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924" w14:textId="7C57FF60" w:rsidR="000B43E7" w:rsidRDefault="00F943EF">
      <w:pPr>
        <w:pStyle w:val="Title"/>
        <w:spacing w:line="249" w:lineRule="auto"/>
      </w:pPr>
      <w:r>
        <w:t>National</w:t>
      </w:r>
      <w:r>
        <w:rPr>
          <w:spacing w:val="-33"/>
        </w:rPr>
        <w:t xml:space="preserve"> </w:t>
      </w:r>
      <w:r>
        <w:t>guidelines</w:t>
      </w:r>
      <w:r>
        <w:rPr>
          <w:spacing w:val="-43"/>
        </w:rPr>
        <w:t xml:space="preserve"> </w:t>
      </w:r>
      <w:r>
        <w:t>for</w:t>
      </w:r>
      <w:r>
        <w:rPr>
          <w:spacing w:val="-59"/>
        </w:rPr>
        <w:t xml:space="preserve"> </w:t>
      </w:r>
      <w:r>
        <w:t xml:space="preserve">the </w:t>
      </w:r>
      <w:r>
        <w:rPr>
          <w:spacing w:val="-10"/>
        </w:rPr>
        <w:t>prevention,</w:t>
      </w:r>
      <w:r>
        <w:rPr>
          <w:spacing w:val="-57"/>
        </w:rPr>
        <w:t xml:space="preserve"> </w:t>
      </w:r>
      <w:r>
        <w:rPr>
          <w:spacing w:val="-10"/>
        </w:rPr>
        <w:t>diagnosis</w:t>
      </w:r>
      <w:r>
        <w:rPr>
          <w:spacing w:val="-72"/>
        </w:rPr>
        <w:t xml:space="preserve"> </w:t>
      </w:r>
      <w:r>
        <w:rPr>
          <w:spacing w:val="-10"/>
        </w:rPr>
        <w:t>and</w:t>
      </w:r>
      <w:r>
        <w:rPr>
          <w:spacing w:val="-63"/>
        </w:rPr>
        <w:t xml:space="preserve"> </w:t>
      </w:r>
      <w:r>
        <w:rPr>
          <w:spacing w:val="-10"/>
        </w:rPr>
        <w:t xml:space="preserve">treatment </w:t>
      </w:r>
      <w:r>
        <w:t>of</w:t>
      </w:r>
      <w:r>
        <w:rPr>
          <w:spacing w:val="-9"/>
        </w:rPr>
        <w:t xml:space="preserve"> </w:t>
      </w:r>
      <w:r>
        <w:t>postpartum haemorrhage</w:t>
      </w:r>
    </w:p>
    <w:p w14:paraId="00AB36D7" w14:textId="77777777" w:rsidR="000B43E7" w:rsidRDefault="000B43E7">
      <w:pPr>
        <w:pStyle w:val="BodyText"/>
      </w:pPr>
    </w:p>
    <w:p w14:paraId="436373C7" w14:textId="77777777" w:rsidR="000B43E7" w:rsidRDefault="000B43E7">
      <w:pPr>
        <w:pStyle w:val="BodyText"/>
      </w:pPr>
    </w:p>
    <w:p w14:paraId="595D706F" w14:textId="77777777" w:rsidR="000B43E7" w:rsidRDefault="000B43E7">
      <w:pPr>
        <w:pStyle w:val="BodyText"/>
      </w:pPr>
    </w:p>
    <w:p w14:paraId="70AF4124" w14:textId="77777777" w:rsidR="000B43E7" w:rsidRDefault="000B43E7">
      <w:pPr>
        <w:pStyle w:val="BodyText"/>
      </w:pPr>
    </w:p>
    <w:p w14:paraId="0E62F4B9" w14:textId="0AEC7471" w:rsidR="000B43E7" w:rsidRDefault="00F40F4E" w:rsidP="00F40F4E">
      <w:pPr>
        <w:pStyle w:val="BodyText"/>
        <w:jc w:val="center"/>
      </w:pPr>
      <w:r>
        <w:t>[</w:t>
      </w:r>
      <w:r w:rsidRPr="00F40F4E">
        <w:rPr>
          <w:highlight w:val="yellow"/>
        </w:rPr>
        <w:t>insert year of publication here</w:t>
      </w:r>
      <w:r>
        <w:t>]</w:t>
      </w:r>
    </w:p>
    <w:p w14:paraId="05530D3D" w14:textId="77777777" w:rsidR="000B43E7" w:rsidRDefault="000B43E7">
      <w:pPr>
        <w:pStyle w:val="BodyText"/>
      </w:pPr>
    </w:p>
    <w:p w14:paraId="5E2FA132" w14:textId="77777777" w:rsidR="000B43E7" w:rsidRDefault="000B43E7">
      <w:pPr>
        <w:pStyle w:val="BodyText"/>
      </w:pPr>
    </w:p>
    <w:p w14:paraId="6447D24E" w14:textId="77777777" w:rsidR="000B43E7" w:rsidRDefault="000B43E7">
      <w:pPr>
        <w:pStyle w:val="BodyText"/>
      </w:pPr>
    </w:p>
    <w:p w14:paraId="325BDDB1" w14:textId="77777777" w:rsidR="000B43E7" w:rsidRDefault="000B43E7">
      <w:pPr>
        <w:pStyle w:val="BodyText"/>
      </w:pPr>
    </w:p>
    <w:p w14:paraId="0954A399" w14:textId="77777777" w:rsidR="000B43E7" w:rsidRDefault="000B43E7">
      <w:pPr>
        <w:pStyle w:val="BodyText"/>
      </w:pPr>
    </w:p>
    <w:p w14:paraId="0F14E553" w14:textId="77777777" w:rsidR="000B43E7" w:rsidRDefault="000B43E7">
      <w:pPr>
        <w:pStyle w:val="BodyText"/>
      </w:pPr>
    </w:p>
    <w:p w14:paraId="2FAE523B" w14:textId="77777777" w:rsidR="000B43E7" w:rsidRDefault="000B43E7">
      <w:pPr>
        <w:pStyle w:val="BodyText"/>
      </w:pPr>
    </w:p>
    <w:p w14:paraId="4D957A4C" w14:textId="77777777" w:rsidR="000B43E7" w:rsidRDefault="000B43E7">
      <w:pPr>
        <w:pStyle w:val="BodyText"/>
      </w:pPr>
    </w:p>
    <w:p w14:paraId="7A819FC8" w14:textId="77777777" w:rsidR="000B43E7" w:rsidRDefault="000B43E7">
      <w:pPr>
        <w:pStyle w:val="BodyText"/>
      </w:pPr>
    </w:p>
    <w:p w14:paraId="59DBA441" w14:textId="77777777" w:rsidR="000B43E7" w:rsidRDefault="000B43E7">
      <w:pPr>
        <w:pStyle w:val="BodyText"/>
      </w:pPr>
    </w:p>
    <w:p w14:paraId="5A394155" w14:textId="77777777" w:rsidR="000B43E7" w:rsidRDefault="000B43E7">
      <w:pPr>
        <w:pStyle w:val="BodyText"/>
      </w:pPr>
    </w:p>
    <w:p w14:paraId="618C2D0C" w14:textId="77777777" w:rsidR="000B43E7" w:rsidRDefault="000B43E7">
      <w:pPr>
        <w:pStyle w:val="BodyText"/>
      </w:pPr>
    </w:p>
    <w:p w14:paraId="59A91706" w14:textId="77777777" w:rsidR="000B43E7" w:rsidRDefault="000B43E7">
      <w:pPr>
        <w:pStyle w:val="BodyText"/>
      </w:pPr>
    </w:p>
    <w:p w14:paraId="46E53013" w14:textId="77777777" w:rsidR="000B43E7" w:rsidRDefault="000B43E7">
      <w:pPr>
        <w:pStyle w:val="BodyText"/>
      </w:pPr>
    </w:p>
    <w:p w14:paraId="61721C25" w14:textId="77777777" w:rsidR="000B43E7" w:rsidRDefault="000B43E7">
      <w:pPr>
        <w:pStyle w:val="BodyText"/>
      </w:pPr>
    </w:p>
    <w:p w14:paraId="71AEB013" w14:textId="77777777" w:rsidR="000B43E7" w:rsidRDefault="000B43E7">
      <w:pPr>
        <w:pStyle w:val="BodyText"/>
      </w:pPr>
    </w:p>
    <w:p w14:paraId="55A5B3AD" w14:textId="77777777" w:rsidR="000B43E7" w:rsidRDefault="000B43E7">
      <w:pPr>
        <w:pStyle w:val="BodyText"/>
      </w:pPr>
    </w:p>
    <w:p w14:paraId="50EAC78B" w14:textId="77777777" w:rsidR="000B43E7" w:rsidRDefault="000B43E7">
      <w:pPr>
        <w:pStyle w:val="BodyText"/>
      </w:pPr>
    </w:p>
    <w:p w14:paraId="59F5F536" w14:textId="77777777" w:rsidR="000B43E7" w:rsidRDefault="000B43E7">
      <w:pPr>
        <w:pStyle w:val="BodyText"/>
      </w:pPr>
    </w:p>
    <w:p w14:paraId="4BCD1107" w14:textId="77777777" w:rsidR="000B43E7" w:rsidRDefault="000B43E7">
      <w:pPr>
        <w:pStyle w:val="BodyText"/>
      </w:pPr>
    </w:p>
    <w:p w14:paraId="15130F6A" w14:textId="77777777" w:rsidR="000B43E7" w:rsidRDefault="000B43E7">
      <w:pPr>
        <w:pStyle w:val="BodyText"/>
      </w:pPr>
    </w:p>
    <w:p w14:paraId="17430F21" w14:textId="77777777" w:rsidR="000B43E7" w:rsidRDefault="000B43E7">
      <w:pPr>
        <w:pStyle w:val="BodyText"/>
      </w:pPr>
    </w:p>
    <w:p w14:paraId="02A8329E" w14:textId="77777777" w:rsidR="000B43E7" w:rsidRDefault="000B43E7">
      <w:pPr>
        <w:pStyle w:val="BodyText"/>
      </w:pPr>
    </w:p>
    <w:p w14:paraId="09AA91C5" w14:textId="77777777" w:rsidR="000B43E7" w:rsidRDefault="000B43E7">
      <w:pPr>
        <w:pStyle w:val="BodyText"/>
      </w:pPr>
    </w:p>
    <w:p w14:paraId="6FA6F926" w14:textId="77777777" w:rsidR="000B43E7" w:rsidRDefault="000B43E7">
      <w:pPr>
        <w:pStyle w:val="BodyText"/>
      </w:pPr>
    </w:p>
    <w:p w14:paraId="73B11BAE" w14:textId="77777777" w:rsidR="000B43E7" w:rsidRDefault="000B43E7">
      <w:pPr>
        <w:pStyle w:val="BodyText"/>
      </w:pPr>
    </w:p>
    <w:p w14:paraId="6C7FE0EA" w14:textId="77777777" w:rsidR="000B43E7" w:rsidRDefault="000B43E7">
      <w:pPr>
        <w:pStyle w:val="BodyText"/>
      </w:pPr>
    </w:p>
    <w:p w14:paraId="00E450D8" w14:textId="77777777" w:rsidR="000B43E7" w:rsidRDefault="000B43E7">
      <w:pPr>
        <w:pStyle w:val="BodyText"/>
      </w:pPr>
    </w:p>
    <w:p w14:paraId="51FE2E3B" w14:textId="77777777" w:rsidR="000B43E7" w:rsidRDefault="000B43E7">
      <w:pPr>
        <w:pStyle w:val="BodyText"/>
      </w:pPr>
    </w:p>
    <w:p w14:paraId="1F407D61" w14:textId="77777777" w:rsidR="000B43E7" w:rsidRDefault="000B43E7">
      <w:pPr>
        <w:pStyle w:val="BodyText"/>
      </w:pPr>
    </w:p>
    <w:p w14:paraId="0816BF6B" w14:textId="77777777" w:rsidR="000B43E7" w:rsidRDefault="000B43E7">
      <w:pPr>
        <w:pStyle w:val="BodyText"/>
      </w:pPr>
    </w:p>
    <w:p w14:paraId="6BBA22CB" w14:textId="77777777" w:rsidR="000B43E7" w:rsidRDefault="000B43E7">
      <w:pPr>
        <w:pStyle w:val="BodyText"/>
      </w:pPr>
    </w:p>
    <w:p w14:paraId="5ED5A50E" w14:textId="77777777" w:rsidR="000B43E7" w:rsidRDefault="000B43E7">
      <w:pPr>
        <w:pStyle w:val="BodyText"/>
      </w:pPr>
    </w:p>
    <w:p w14:paraId="4529E5B9" w14:textId="77777777" w:rsidR="000B43E7" w:rsidRDefault="000B43E7">
      <w:pPr>
        <w:pStyle w:val="BodyText"/>
      </w:pPr>
    </w:p>
    <w:p w14:paraId="735EC9AA" w14:textId="77777777" w:rsidR="000B43E7" w:rsidRDefault="000B43E7">
      <w:pPr>
        <w:pStyle w:val="BodyText"/>
      </w:pPr>
    </w:p>
    <w:p w14:paraId="166B6856" w14:textId="77777777" w:rsidR="000B43E7" w:rsidRDefault="000B43E7">
      <w:pPr>
        <w:pStyle w:val="BodyText"/>
      </w:pPr>
    </w:p>
    <w:p w14:paraId="318E5C2C" w14:textId="77777777" w:rsidR="000B43E7" w:rsidRDefault="000B43E7">
      <w:pPr>
        <w:pStyle w:val="BodyText"/>
      </w:pPr>
    </w:p>
    <w:p w14:paraId="3D72CEEA" w14:textId="77777777" w:rsidR="000B43E7" w:rsidRDefault="000B43E7">
      <w:pPr>
        <w:pStyle w:val="BodyText"/>
      </w:pPr>
    </w:p>
    <w:p w14:paraId="7878B30F" w14:textId="77777777" w:rsidR="000B43E7" w:rsidRDefault="000B43E7">
      <w:pPr>
        <w:pStyle w:val="BodyText"/>
      </w:pPr>
    </w:p>
    <w:p w14:paraId="4733E287" w14:textId="77777777" w:rsidR="000B43E7" w:rsidRDefault="000B43E7">
      <w:pPr>
        <w:pStyle w:val="BodyText"/>
      </w:pPr>
    </w:p>
    <w:p w14:paraId="2C8642F7" w14:textId="77777777" w:rsidR="000B43E7" w:rsidRDefault="000B43E7">
      <w:pPr>
        <w:pStyle w:val="BodyText"/>
      </w:pPr>
    </w:p>
    <w:p w14:paraId="35C3C31D" w14:textId="6A04D73E" w:rsidR="000B43E7" w:rsidRDefault="000B43E7">
      <w:pPr>
        <w:pStyle w:val="BodyText"/>
        <w:spacing w:before="213"/>
      </w:pPr>
    </w:p>
    <w:p w14:paraId="32211105" w14:textId="69750B2E" w:rsidR="000B43E7" w:rsidRPr="00B7486E" w:rsidRDefault="00B7486E" w:rsidP="00B7486E">
      <w:pPr>
        <w:pStyle w:val="BodyText"/>
        <w:jc w:val="center"/>
        <w:rPr>
          <w:sz w:val="36"/>
          <w:szCs w:val="36"/>
        </w:rPr>
        <w:sectPr w:rsidR="000B43E7" w:rsidRPr="00B7486E" w:rsidSect="00EF66C6">
          <w:footerReference w:type="even" r:id="rId8"/>
          <w:pgSz w:w="11910" w:h="16840"/>
          <w:pgMar w:top="1580" w:right="1133" w:bottom="280" w:left="1275" w:header="0" w:footer="0" w:gutter="0"/>
          <w:pgNumType w:fmt="lowerRoman"/>
          <w:cols w:space="720"/>
        </w:sectPr>
      </w:pPr>
      <w:r w:rsidRPr="00B7486E">
        <w:rPr>
          <w:sz w:val="36"/>
          <w:szCs w:val="36"/>
        </w:rPr>
        <w:t>[</w:t>
      </w:r>
      <w:r w:rsidRPr="00B7486E">
        <w:rPr>
          <w:sz w:val="36"/>
          <w:szCs w:val="36"/>
          <w:highlight w:val="yellow"/>
        </w:rPr>
        <w:t>Add logos here</w:t>
      </w:r>
      <w:r w:rsidRPr="00B7486E">
        <w:rPr>
          <w:sz w:val="36"/>
          <w:szCs w:val="36"/>
        </w:rPr>
        <w:t>]</w:t>
      </w:r>
    </w:p>
    <w:p w14:paraId="3996AC5B" w14:textId="77777777" w:rsidR="000B43E7" w:rsidRDefault="00B638EE">
      <w:pPr>
        <w:pStyle w:val="BodyText"/>
      </w:pPr>
      <w:r>
        <w:rPr>
          <w:noProof/>
        </w:rPr>
        <w:lastRenderedPageBreak/>
        <mc:AlternateContent>
          <mc:Choice Requires="wps">
            <w:drawing>
              <wp:anchor distT="0" distB="0" distL="0" distR="0" simplePos="0" relativeHeight="484188160" behindDoc="1" locked="0" layoutInCell="1" allowOverlap="1" wp14:anchorId="6D04BBFC" wp14:editId="69ACB632">
                <wp:simplePos x="0" y="0"/>
                <wp:positionH relativeFrom="page">
                  <wp:posOffset>879010</wp:posOffset>
                </wp:positionH>
                <wp:positionV relativeFrom="page">
                  <wp:posOffset>10275781</wp:posOffset>
                </wp:positionV>
                <wp:extent cx="62865" cy="1555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55575"/>
                        </a:xfrm>
                        <a:prstGeom prst="rect">
                          <a:avLst/>
                        </a:prstGeom>
                      </wps:spPr>
                      <wps:txbx>
                        <w:txbxContent>
                          <w:p w14:paraId="3F56A8E9" w14:textId="77777777" w:rsidR="000B43E7" w:rsidRDefault="00B638EE">
                            <w:pPr>
                              <w:pStyle w:val="BodyText"/>
                              <w:spacing w:line="230" w:lineRule="exact"/>
                            </w:pPr>
                            <w:r>
                              <w:rPr>
                                <w:color w:val="FFFFFF"/>
                                <w:spacing w:val="-8"/>
                                <w:w w:val="115"/>
                              </w:rPr>
                              <w:t>ii</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5EDD696A">
              <v:shapetype id="_x0000_t202" coordsize="21600,21600" o:spt="202" path="m,l,21600r21600,l21600,xe" w14:anchorId="6D04BBFC">
                <v:stroke joinstyle="miter"/>
                <v:path gradientshapeok="t" o:connecttype="rect"/>
              </v:shapetype>
              <v:shape id="Textbox 27" style="position:absolute;margin-left:69.2pt;margin-top:809.1pt;width:4.95pt;height:12.25pt;z-index:-1912832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">
                <v:textbox inset="0,0,0,0">
                  <w:txbxContent>
                    <w:p w:rsidR="000B43E7" w:rsidRDefault="00000000" w14:paraId="18678C53" w14:textId="77777777">
                      <w:pPr>
                        <w:pStyle w:val="BodyText"/>
                        <w:spacing w:line="230" w:lineRule="exact"/>
                      </w:pPr>
                      <w:r>
                        <w:rPr>
                          <w:color w:val="FFFFFF"/>
                          <w:spacing w:val="-8"/>
                          <w:w w:val="115"/>
                        </w:rPr>
                        <w:t>ii</w:t>
                      </w:r>
                    </w:p>
                  </w:txbxContent>
                </v:textbox>
                <w10:wrap anchorx="page" anchory="page"/>
              </v:shape>
            </w:pict>
          </mc:Fallback>
        </mc:AlternateContent>
      </w:r>
      <w:r>
        <w:rPr>
          <w:noProof/>
        </w:rPr>
        <mc:AlternateContent>
          <mc:Choice Requires="wps">
            <w:drawing>
              <wp:anchor distT="0" distB="0" distL="0" distR="0" simplePos="0" relativeHeight="15732224" behindDoc="0" locked="0" layoutInCell="1" allowOverlap="1" wp14:anchorId="21D67B8D" wp14:editId="3C4E8C77">
                <wp:simplePos x="0" y="0"/>
                <wp:positionH relativeFrom="page">
                  <wp:posOffset>0</wp:posOffset>
                </wp:positionH>
                <wp:positionV relativeFrom="page">
                  <wp:posOffset>9885184</wp:posOffset>
                </wp:positionV>
                <wp:extent cx="7539355" cy="80708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9355" cy="807085"/>
                        </a:xfrm>
                        <a:custGeom>
                          <a:avLst/>
                          <a:gdLst/>
                          <a:ahLst/>
                          <a:cxnLst/>
                          <a:rect l="l" t="t" r="r" b="b"/>
                          <a:pathLst>
                            <a:path w="7539355" h="807085">
                              <a:moveTo>
                                <a:pt x="7538821" y="0"/>
                              </a:moveTo>
                              <a:lnTo>
                                <a:pt x="0" y="0"/>
                              </a:lnTo>
                              <a:lnTo>
                                <a:pt x="0" y="806818"/>
                              </a:lnTo>
                              <a:lnTo>
                                <a:pt x="7538821" y="806818"/>
                              </a:lnTo>
                              <a:lnTo>
                                <a:pt x="753882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90230DE">
              <v:shape id="Graphic 28" style="position:absolute;margin-left:0;margin-top:778.35pt;width:593.65pt;height:63.55pt;z-index:15732224;visibility:visible;mso-wrap-style:square;mso-wrap-distance-left:0;mso-wrap-distance-top:0;mso-wrap-distance-right:0;mso-wrap-distance-bottom:0;mso-position-horizontal:absolute;mso-position-horizontal-relative:page;mso-position-vertical:absolute;mso-position-vertical-relative:page;v-text-anchor:top" coordsize="7539355,807085" o:spid="_x0000_s1026" stroked="f" path="m7538821,l,,,806818r7538821,l75388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" w14:anchorId="555C2DBF">
                <v:path arrowok="t"/>
                <w10:wrap anchorx="page" anchory="page"/>
              </v:shape>
            </w:pict>
          </mc:Fallback>
        </mc:AlternateContent>
      </w:r>
      <w:r>
        <w:rPr>
          <w:noProof/>
        </w:rPr>
        <mc:AlternateContent>
          <mc:Choice Requires="wps">
            <w:drawing>
              <wp:anchor distT="0" distB="0" distL="0" distR="0" simplePos="0" relativeHeight="15732736" behindDoc="0" locked="0" layoutInCell="1" allowOverlap="1" wp14:anchorId="2C6F8C92" wp14:editId="4E7080A0">
                <wp:simplePos x="0" y="0"/>
                <wp:positionH relativeFrom="page">
                  <wp:posOffset>0</wp:posOffset>
                </wp:positionH>
                <wp:positionV relativeFrom="page">
                  <wp:posOffset>323989</wp:posOffset>
                </wp:positionV>
                <wp:extent cx="7560309" cy="121793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17930"/>
                        </a:xfrm>
                        <a:custGeom>
                          <a:avLst/>
                          <a:gdLst/>
                          <a:ahLst/>
                          <a:cxnLst/>
                          <a:rect l="l" t="t" r="r" b="b"/>
                          <a:pathLst>
                            <a:path w="7560309" h="1217930">
                              <a:moveTo>
                                <a:pt x="7559992" y="0"/>
                              </a:moveTo>
                              <a:lnTo>
                                <a:pt x="0" y="0"/>
                              </a:lnTo>
                              <a:lnTo>
                                <a:pt x="0" y="1217663"/>
                              </a:lnTo>
                              <a:lnTo>
                                <a:pt x="7559992" y="1217663"/>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AF70D79">
              <v:shape id="Graphic 29" style="position:absolute;margin-left:0;margin-top:25.5pt;width:595.3pt;height:95.9pt;z-index:15732736;visibility:visible;mso-wrap-style:square;mso-wrap-distance-left:0;mso-wrap-distance-top:0;mso-wrap-distance-right:0;mso-wrap-distance-bottom:0;mso-position-horizontal:absolute;mso-position-horizontal-relative:page;mso-position-vertical:absolute;mso-position-vertical-relative:page;v-text-anchor:top" coordsize="7560309,1217930" o:spid="_x0000_s1026" stroked="f" path="m7559992,l,,,121766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" w14:anchorId="259EA9DB">
                <v:path arrowok="t"/>
                <w10:wrap anchorx="page" anchory="page"/>
              </v:shape>
            </w:pict>
          </mc:Fallback>
        </mc:AlternateContent>
      </w:r>
    </w:p>
    <w:p w14:paraId="645EFA18" w14:textId="77777777" w:rsidR="000B43E7" w:rsidRDefault="000B43E7">
      <w:pPr>
        <w:pStyle w:val="BodyText"/>
      </w:pPr>
    </w:p>
    <w:p w14:paraId="2AAD5F29" w14:textId="77777777" w:rsidR="000B43E7" w:rsidRDefault="000B43E7">
      <w:pPr>
        <w:pStyle w:val="BodyText"/>
      </w:pPr>
    </w:p>
    <w:p w14:paraId="582865B6" w14:textId="77777777" w:rsidR="000B43E7" w:rsidRDefault="000B43E7">
      <w:pPr>
        <w:pStyle w:val="BodyText"/>
      </w:pPr>
    </w:p>
    <w:p w14:paraId="20D2CB57" w14:textId="77777777" w:rsidR="000B43E7" w:rsidRDefault="000B43E7">
      <w:pPr>
        <w:pStyle w:val="BodyText"/>
      </w:pPr>
    </w:p>
    <w:p w14:paraId="51CF8260" w14:textId="77777777" w:rsidR="000B43E7" w:rsidRDefault="000B43E7">
      <w:pPr>
        <w:pStyle w:val="BodyText"/>
      </w:pPr>
    </w:p>
    <w:p w14:paraId="20C97871" w14:textId="77777777" w:rsidR="000B43E7" w:rsidRDefault="000B43E7">
      <w:pPr>
        <w:pStyle w:val="BodyText"/>
      </w:pPr>
    </w:p>
    <w:p w14:paraId="6C1E392D" w14:textId="77777777" w:rsidR="000B43E7" w:rsidRDefault="000B43E7">
      <w:pPr>
        <w:pStyle w:val="BodyText"/>
        <w:spacing w:before="155"/>
      </w:pPr>
    </w:p>
    <w:p w14:paraId="5E84610B" w14:textId="352749F9" w:rsidR="000B43E7" w:rsidRDefault="00B638EE">
      <w:pPr>
        <w:pStyle w:val="BodyText"/>
        <w:spacing w:before="1"/>
        <w:ind w:left="142"/>
      </w:pPr>
      <w:r>
        <w:rPr>
          <w:noProof/>
        </w:rPr>
        <mc:AlternateContent>
          <mc:Choice Requires="wps">
            <w:drawing>
              <wp:anchor distT="0" distB="0" distL="0" distR="0" simplePos="0" relativeHeight="484188672" behindDoc="1" locked="0" layoutInCell="1" allowOverlap="1" wp14:anchorId="4D034DD2" wp14:editId="12CD4703">
                <wp:simplePos x="0" y="0"/>
                <wp:positionH relativeFrom="page">
                  <wp:posOffset>911000</wp:posOffset>
                </wp:positionH>
                <wp:positionV relativeFrom="paragraph">
                  <wp:posOffset>-1170422</wp:posOffset>
                </wp:positionV>
                <wp:extent cx="3831590" cy="1244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1590" cy="124460"/>
                        </a:xfrm>
                        <a:prstGeom prst="rect">
                          <a:avLst/>
                        </a:prstGeom>
                      </wps:spPr>
                      <wps:txbx>
                        <w:txbxContent>
                          <w:p w14:paraId="1EDA4BC6" w14:textId="77777777" w:rsidR="000B43E7" w:rsidRDefault="00B638EE">
                            <w:pPr>
                              <w:spacing w:line="184" w:lineRule="exact"/>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191DB6F6">
              <v:shape id="Textbox 30" style="position:absolute;left:0;text-align:left;margin-left:71.75pt;margin-top:-92.15pt;width:301.7pt;height:9.8pt;z-index:-19127808;visibility:visible;mso-wrap-style:square;mso-wrap-distance-left:0;mso-wrap-distance-top:0;mso-wrap-distance-right:0;mso-wrap-distance-bottom:0;mso-position-horizontal:absolute;mso-position-horizontal-relative:page;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" w14:anchorId="4D034DD2">
                <v:textbox inset="0,0,0,0">
                  <w:txbxContent>
                    <w:p w:rsidR="000B43E7" w:rsidRDefault="00000000" w14:paraId="204CB0EF" w14:textId="77777777">
                      <w:pPr>
                        <w:spacing w:line="184" w:lineRule="exact"/>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v:shape>
            </w:pict>
          </mc:Fallback>
        </mc:AlternateContent>
      </w:r>
      <w:r w:rsidR="00F943EF">
        <w:rPr>
          <w:w w:val="90"/>
        </w:rPr>
        <w:t xml:space="preserve">National </w:t>
      </w:r>
      <w:r>
        <w:rPr>
          <w:w w:val="90"/>
        </w:rPr>
        <w:t>guidelines</w:t>
      </w:r>
      <w:r>
        <w:rPr>
          <w:spacing w:val="2"/>
        </w:rPr>
        <w:t xml:space="preserve"> </w:t>
      </w:r>
      <w:r>
        <w:rPr>
          <w:w w:val="90"/>
        </w:rPr>
        <w:t>for</w:t>
      </w:r>
      <w:r>
        <w:t xml:space="preserve"> </w:t>
      </w:r>
      <w:r>
        <w:rPr>
          <w:w w:val="90"/>
        </w:rPr>
        <w:t>the</w:t>
      </w:r>
      <w:r>
        <w:rPr>
          <w:spacing w:val="3"/>
        </w:rPr>
        <w:t xml:space="preserve"> </w:t>
      </w:r>
      <w:r>
        <w:rPr>
          <w:w w:val="90"/>
        </w:rPr>
        <w:t>prevention,</w:t>
      </w:r>
      <w:r>
        <w:rPr>
          <w:spacing w:val="2"/>
        </w:rPr>
        <w:t xml:space="preserve"> </w:t>
      </w:r>
      <w:r>
        <w:rPr>
          <w:w w:val="90"/>
        </w:rPr>
        <w:t>diagnosis</w:t>
      </w:r>
      <w:r>
        <w:rPr>
          <w:spacing w:val="2"/>
        </w:rPr>
        <w:t xml:space="preserve"> </w:t>
      </w:r>
      <w:r>
        <w:rPr>
          <w:w w:val="90"/>
        </w:rPr>
        <w:t>and</w:t>
      </w:r>
      <w:r>
        <w:rPr>
          <w:spacing w:val="3"/>
        </w:rPr>
        <w:t xml:space="preserve"> </w:t>
      </w:r>
      <w:r>
        <w:rPr>
          <w:w w:val="90"/>
        </w:rPr>
        <w:t>treatment</w:t>
      </w:r>
      <w:r>
        <w:rPr>
          <w:spacing w:val="2"/>
        </w:rPr>
        <w:t xml:space="preserve"> </w:t>
      </w:r>
      <w:r>
        <w:rPr>
          <w:w w:val="90"/>
        </w:rPr>
        <w:t>of</w:t>
      </w:r>
      <w:r>
        <w:rPr>
          <w:spacing w:val="2"/>
        </w:rPr>
        <w:t xml:space="preserve"> </w:t>
      </w:r>
      <w:r>
        <w:rPr>
          <w:w w:val="90"/>
        </w:rPr>
        <w:t>postpartum</w:t>
      </w:r>
      <w:r>
        <w:rPr>
          <w:spacing w:val="3"/>
        </w:rPr>
        <w:t xml:space="preserve"> </w:t>
      </w:r>
      <w:r>
        <w:rPr>
          <w:spacing w:val="-2"/>
          <w:w w:val="90"/>
        </w:rPr>
        <w:t>haemorrhage</w:t>
      </w:r>
    </w:p>
    <w:p w14:paraId="178BB9D7" w14:textId="77777777" w:rsidR="000B43E7" w:rsidRDefault="000B43E7">
      <w:pPr>
        <w:pStyle w:val="BodyText"/>
        <w:spacing w:before="19"/>
      </w:pPr>
    </w:p>
    <w:p w14:paraId="7957DD9A" w14:textId="7938C1B9" w:rsidR="000B43E7" w:rsidRDefault="00B7486E" w:rsidP="00B7486E">
      <w:pPr>
        <w:pStyle w:val="BodyText"/>
        <w:spacing w:before="10" w:line="249" w:lineRule="auto"/>
        <w:ind w:left="142" w:right="338"/>
        <w:jc w:val="center"/>
      </w:pPr>
      <w:r>
        <w:rPr>
          <w:w w:val="85"/>
        </w:rPr>
        <w:t>[</w:t>
      </w:r>
      <w:r w:rsidRPr="00B7486E">
        <w:rPr>
          <w:w w:val="85"/>
          <w:highlight w:val="yellow"/>
        </w:rPr>
        <w:t>Add copyright and other publication information here</w:t>
      </w:r>
      <w:r>
        <w:rPr>
          <w:w w:val="85"/>
        </w:rPr>
        <w:t>]</w:t>
      </w:r>
    </w:p>
    <w:p w14:paraId="3ADD531C" w14:textId="77777777" w:rsidR="000B43E7" w:rsidRDefault="000B43E7">
      <w:pPr>
        <w:pStyle w:val="BodyText"/>
        <w:spacing w:line="249" w:lineRule="auto"/>
        <w:sectPr w:rsidR="000B43E7">
          <w:pgSz w:w="11910" w:h="16840"/>
          <w:pgMar w:top="500" w:right="1133" w:bottom="0" w:left="1275" w:header="0" w:footer="0" w:gutter="0"/>
          <w:cols w:space="720"/>
        </w:sectPr>
      </w:pPr>
    </w:p>
    <w:p w14:paraId="3DAE190F" w14:textId="112AA5FE" w:rsidR="000B43E7" w:rsidRDefault="000B43E7">
      <w:pPr>
        <w:pStyle w:val="BodyText"/>
        <w:spacing w:before="199"/>
      </w:pPr>
    </w:p>
    <w:tbl>
      <w:tblPr>
        <w:tblW w:w="9305" w:type="dxa"/>
        <w:tblInd w:w="99" w:type="dxa"/>
        <w:tblLayout w:type="fixed"/>
        <w:tblCellMar>
          <w:left w:w="0" w:type="dxa"/>
          <w:right w:w="0" w:type="dxa"/>
        </w:tblCellMar>
        <w:tblLook w:val="01E0" w:firstRow="1" w:lastRow="1" w:firstColumn="1" w:lastColumn="1" w:noHBand="0" w:noVBand="0"/>
      </w:tblPr>
      <w:tblGrid>
        <w:gridCol w:w="8181"/>
        <w:gridCol w:w="1124"/>
      </w:tblGrid>
      <w:tr w:rsidR="000B4ABE" w14:paraId="4A5B813B" w14:textId="77777777" w:rsidTr="000B4ABE">
        <w:trPr>
          <w:trHeight w:val="624"/>
        </w:trPr>
        <w:tc>
          <w:tcPr>
            <w:tcW w:w="8181" w:type="dxa"/>
          </w:tcPr>
          <w:p w14:paraId="252E6281" w14:textId="77777777" w:rsidR="000B43E7" w:rsidRDefault="00B638EE">
            <w:pPr>
              <w:pStyle w:val="TableParagraph"/>
              <w:spacing w:before="0" w:line="459" w:lineRule="exact"/>
              <w:ind w:left="50"/>
              <w:rPr>
                <w:color w:val="F36A29"/>
                <w:spacing w:val="-2"/>
                <w:sz w:val="40"/>
              </w:rPr>
            </w:pPr>
            <w:r>
              <w:rPr>
                <w:color w:val="F36A29"/>
                <w:spacing w:val="-2"/>
                <w:sz w:val="40"/>
              </w:rPr>
              <w:t>Contents</w:t>
            </w:r>
          </w:p>
          <w:p w14:paraId="5B04182F" w14:textId="6035960E" w:rsidR="000B4ABE" w:rsidRDefault="000B4ABE" w:rsidP="000B4ABE">
            <w:pPr>
              <w:ind w:right="276"/>
            </w:pPr>
            <w:r>
              <w:t>[</w:t>
            </w:r>
            <w:r w:rsidRPr="000B4ABE">
              <w:rPr>
                <w:highlight w:val="yellow"/>
              </w:rPr>
              <w:t>Table of Contents can be easily updated by selecting “Update Table” in the References tab in Microsoft Word</w:t>
            </w:r>
            <w:r>
              <w:t>]</w:t>
            </w:r>
          </w:p>
        </w:tc>
        <w:tc>
          <w:tcPr>
            <w:tcW w:w="1124" w:type="dxa"/>
          </w:tcPr>
          <w:p w14:paraId="4720A4B5" w14:textId="77777777" w:rsidR="000B43E7" w:rsidRDefault="000B43E7">
            <w:pPr>
              <w:pStyle w:val="TableParagraph"/>
              <w:spacing w:before="0"/>
              <w:ind w:left="0"/>
              <w:rPr>
                <w:rFonts w:ascii="Times New Roman"/>
                <w:sz w:val="20"/>
              </w:rPr>
            </w:pPr>
          </w:p>
        </w:tc>
      </w:tr>
    </w:tbl>
    <w:p w14:paraId="45616BE4" w14:textId="29FAA1FA" w:rsidR="0003693A" w:rsidRDefault="00EF66C6">
      <w:pPr>
        <w:pStyle w:val="TOC1"/>
        <w:tabs>
          <w:tab w:val="right" w:leader="dot" w:pos="9492"/>
        </w:tabs>
        <w:rPr>
          <w:rFonts w:asciiTheme="minorHAnsi" w:eastAsiaTheme="minorEastAsia" w:hAnsiTheme="minorHAnsi" w:cstheme="minorBidi"/>
          <w:noProof/>
          <w:kern w:val="2"/>
          <w:sz w:val="24"/>
          <w:szCs w:val="24"/>
          <w14:ligatures w14:val="standardContextual"/>
        </w:rPr>
      </w:pPr>
      <w:r>
        <w:fldChar w:fldCharType="begin"/>
      </w:r>
      <w:r>
        <w:instrText xml:space="preserve"> TOC \o "1-2" \h \z \u </w:instrText>
      </w:r>
      <w:r>
        <w:fldChar w:fldCharType="separate"/>
      </w:r>
      <w:hyperlink w:anchor="_Toc224897489" w:history="1">
        <w:r w:rsidR="0003693A" w:rsidRPr="00B73B98">
          <w:rPr>
            <w:rStyle w:val="Hyperlink"/>
            <w:noProof/>
          </w:rPr>
          <w:t>Foreword</w:t>
        </w:r>
        <w:r w:rsidR="0003693A">
          <w:rPr>
            <w:noProof/>
            <w:webHidden/>
          </w:rPr>
          <w:tab/>
        </w:r>
        <w:r w:rsidR="0003693A">
          <w:rPr>
            <w:noProof/>
            <w:webHidden/>
          </w:rPr>
          <w:fldChar w:fldCharType="begin"/>
        </w:r>
        <w:r w:rsidR="0003693A">
          <w:rPr>
            <w:noProof/>
            <w:webHidden/>
          </w:rPr>
          <w:instrText xml:space="preserve"> PAGEREF _Toc224897489 \h </w:instrText>
        </w:r>
        <w:r w:rsidR="0003693A">
          <w:rPr>
            <w:noProof/>
            <w:webHidden/>
          </w:rPr>
        </w:r>
        <w:r w:rsidR="0003693A">
          <w:rPr>
            <w:noProof/>
            <w:webHidden/>
          </w:rPr>
          <w:fldChar w:fldCharType="separate"/>
        </w:r>
        <w:r w:rsidR="0003693A">
          <w:rPr>
            <w:noProof/>
            <w:webHidden/>
          </w:rPr>
          <w:t>v</w:t>
        </w:r>
        <w:r w:rsidR="0003693A">
          <w:rPr>
            <w:noProof/>
            <w:webHidden/>
          </w:rPr>
          <w:fldChar w:fldCharType="end"/>
        </w:r>
      </w:hyperlink>
    </w:p>
    <w:p w14:paraId="4574D355" w14:textId="72E362E6"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490" w:history="1">
        <w:r w:rsidRPr="00B73B98">
          <w:rPr>
            <w:rStyle w:val="Hyperlink"/>
            <w:noProof/>
          </w:rPr>
          <w:t>Acknowledgements</w:t>
        </w:r>
        <w:r>
          <w:rPr>
            <w:noProof/>
            <w:webHidden/>
          </w:rPr>
          <w:tab/>
        </w:r>
        <w:r>
          <w:rPr>
            <w:noProof/>
            <w:webHidden/>
          </w:rPr>
          <w:fldChar w:fldCharType="begin"/>
        </w:r>
        <w:r>
          <w:rPr>
            <w:noProof/>
            <w:webHidden/>
          </w:rPr>
          <w:instrText xml:space="preserve"> PAGEREF _Toc224897490 \h </w:instrText>
        </w:r>
        <w:r>
          <w:rPr>
            <w:noProof/>
            <w:webHidden/>
          </w:rPr>
        </w:r>
        <w:r>
          <w:rPr>
            <w:noProof/>
            <w:webHidden/>
          </w:rPr>
          <w:fldChar w:fldCharType="separate"/>
        </w:r>
        <w:r>
          <w:rPr>
            <w:noProof/>
            <w:webHidden/>
          </w:rPr>
          <w:t>vi</w:t>
        </w:r>
        <w:r>
          <w:rPr>
            <w:noProof/>
            <w:webHidden/>
          </w:rPr>
          <w:fldChar w:fldCharType="end"/>
        </w:r>
      </w:hyperlink>
    </w:p>
    <w:p w14:paraId="2DDC44FD" w14:textId="67771FD9"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491" w:history="1">
        <w:r w:rsidRPr="00B73B98">
          <w:rPr>
            <w:rStyle w:val="Hyperlink"/>
            <w:noProof/>
          </w:rPr>
          <w:t>Acronyms</w:t>
        </w:r>
        <w:r w:rsidRPr="00B73B98">
          <w:rPr>
            <w:rStyle w:val="Hyperlink"/>
            <w:noProof/>
            <w:spacing w:val="-37"/>
          </w:rPr>
          <w:t xml:space="preserve"> </w:t>
        </w:r>
        <w:r w:rsidRPr="00B73B98">
          <w:rPr>
            <w:rStyle w:val="Hyperlink"/>
            <w:noProof/>
          </w:rPr>
          <w:t>and</w:t>
        </w:r>
        <w:r w:rsidRPr="00B73B98">
          <w:rPr>
            <w:rStyle w:val="Hyperlink"/>
            <w:noProof/>
            <w:spacing w:val="-31"/>
          </w:rPr>
          <w:t xml:space="preserve"> </w:t>
        </w:r>
        <w:r w:rsidRPr="00B73B98">
          <w:rPr>
            <w:rStyle w:val="Hyperlink"/>
            <w:noProof/>
          </w:rPr>
          <w:t>abbreviations</w:t>
        </w:r>
        <w:r>
          <w:rPr>
            <w:noProof/>
            <w:webHidden/>
          </w:rPr>
          <w:tab/>
        </w:r>
        <w:r>
          <w:rPr>
            <w:noProof/>
            <w:webHidden/>
          </w:rPr>
          <w:fldChar w:fldCharType="begin"/>
        </w:r>
        <w:r>
          <w:rPr>
            <w:noProof/>
            <w:webHidden/>
          </w:rPr>
          <w:instrText xml:space="preserve"> PAGEREF _Toc224897491 \h </w:instrText>
        </w:r>
        <w:r>
          <w:rPr>
            <w:noProof/>
            <w:webHidden/>
          </w:rPr>
        </w:r>
        <w:r>
          <w:rPr>
            <w:noProof/>
            <w:webHidden/>
          </w:rPr>
          <w:fldChar w:fldCharType="separate"/>
        </w:r>
        <w:r>
          <w:rPr>
            <w:noProof/>
            <w:webHidden/>
          </w:rPr>
          <w:t>vii</w:t>
        </w:r>
        <w:r>
          <w:rPr>
            <w:noProof/>
            <w:webHidden/>
          </w:rPr>
          <w:fldChar w:fldCharType="end"/>
        </w:r>
      </w:hyperlink>
    </w:p>
    <w:p w14:paraId="764F60F8" w14:textId="2DBF4A41"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492" w:history="1">
        <w:r w:rsidRPr="00B73B98">
          <w:rPr>
            <w:rStyle w:val="Hyperlink"/>
            <w:noProof/>
          </w:rPr>
          <w:t>Executive</w:t>
        </w:r>
        <w:r w:rsidRPr="00B73B98">
          <w:rPr>
            <w:rStyle w:val="Hyperlink"/>
            <w:noProof/>
            <w:spacing w:val="-20"/>
          </w:rPr>
          <w:t xml:space="preserve"> </w:t>
        </w:r>
        <w:r w:rsidRPr="00B73B98">
          <w:rPr>
            <w:rStyle w:val="Hyperlink"/>
            <w:noProof/>
          </w:rPr>
          <w:t>summary</w:t>
        </w:r>
        <w:r>
          <w:rPr>
            <w:noProof/>
            <w:webHidden/>
          </w:rPr>
          <w:tab/>
        </w:r>
        <w:r>
          <w:rPr>
            <w:noProof/>
            <w:webHidden/>
          </w:rPr>
          <w:fldChar w:fldCharType="begin"/>
        </w:r>
        <w:r>
          <w:rPr>
            <w:noProof/>
            <w:webHidden/>
          </w:rPr>
          <w:instrText xml:space="preserve"> PAGEREF _Toc224897492 \h </w:instrText>
        </w:r>
        <w:r>
          <w:rPr>
            <w:noProof/>
            <w:webHidden/>
          </w:rPr>
        </w:r>
        <w:r>
          <w:rPr>
            <w:noProof/>
            <w:webHidden/>
          </w:rPr>
          <w:fldChar w:fldCharType="separate"/>
        </w:r>
        <w:r>
          <w:rPr>
            <w:noProof/>
            <w:webHidden/>
          </w:rPr>
          <w:t>viii</w:t>
        </w:r>
        <w:r>
          <w:rPr>
            <w:noProof/>
            <w:webHidden/>
          </w:rPr>
          <w:fldChar w:fldCharType="end"/>
        </w:r>
      </w:hyperlink>
    </w:p>
    <w:p w14:paraId="5E47F9BC" w14:textId="43579E76"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3" w:history="1">
        <w:r w:rsidRPr="00B73B98">
          <w:rPr>
            <w:rStyle w:val="Hyperlink"/>
            <w:noProof/>
          </w:rPr>
          <w:t>Introduction</w:t>
        </w:r>
        <w:r>
          <w:rPr>
            <w:noProof/>
            <w:webHidden/>
          </w:rPr>
          <w:tab/>
        </w:r>
        <w:r>
          <w:rPr>
            <w:noProof/>
            <w:webHidden/>
          </w:rPr>
          <w:fldChar w:fldCharType="begin"/>
        </w:r>
        <w:r>
          <w:rPr>
            <w:noProof/>
            <w:webHidden/>
          </w:rPr>
          <w:instrText xml:space="preserve"> PAGEREF _Toc224897493 \h </w:instrText>
        </w:r>
        <w:r>
          <w:rPr>
            <w:noProof/>
            <w:webHidden/>
          </w:rPr>
        </w:r>
        <w:r>
          <w:rPr>
            <w:noProof/>
            <w:webHidden/>
          </w:rPr>
          <w:fldChar w:fldCharType="separate"/>
        </w:r>
        <w:r>
          <w:rPr>
            <w:noProof/>
            <w:webHidden/>
          </w:rPr>
          <w:t>viii</w:t>
        </w:r>
        <w:r>
          <w:rPr>
            <w:noProof/>
            <w:webHidden/>
          </w:rPr>
          <w:fldChar w:fldCharType="end"/>
        </w:r>
      </w:hyperlink>
    </w:p>
    <w:p w14:paraId="0A4493DE" w14:textId="75436482"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4" w:history="1">
        <w:r w:rsidRPr="00B73B98">
          <w:rPr>
            <w:rStyle w:val="Hyperlink"/>
            <w:noProof/>
            <w:spacing w:val="-11"/>
          </w:rPr>
          <w:t>Target</w:t>
        </w:r>
        <w:r w:rsidRPr="00B73B98">
          <w:rPr>
            <w:rStyle w:val="Hyperlink"/>
            <w:noProof/>
            <w:spacing w:val="-16"/>
          </w:rPr>
          <w:t xml:space="preserve"> </w:t>
        </w:r>
        <w:r w:rsidRPr="00B73B98">
          <w:rPr>
            <w:rStyle w:val="Hyperlink"/>
            <w:noProof/>
          </w:rPr>
          <w:t>audience</w:t>
        </w:r>
        <w:r>
          <w:rPr>
            <w:noProof/>
            <w:webHidden/>
          </w:rPr>
          <w:tab/>
        </w:r>
        <w:r>
          <w:rPr>
            <w:noProof/>
            <w:webHidden/>
          </w:rPr>
          <w:fldChar w:fldCharType="begin"/>
        </w:r>
        <w:r>
          <w:rPr>
            <w:noProof/>
            <w:webHidden/>
          </w:rPr>
          <w:instrText xml:space="preserve"> PAGEREF _Toc224897494 \h </w:instrText>
        </w:r>
        <w:r>
          <w:rPr>
            <w:noProof/>
            <w:webHidden/>
          </w:rPr>
        </w:r>
        <w:r>
          <w:rPr>
            <w:noProof/>
            <w:webHidden/>
          </w:rPr>
          <w:fldChar w:fldCharType="separate"/>
        </w:r>
        <w:r>
          <w:rPr>
            <w:noProof/>
            <w:webHidden/>
          </w:rPr>
          <w:t>viii</w:t>
        </w:r>
        <w:r>
          <w:rPr>
            <w:noProof/>
            <w:webHidden/>
          </w:rPr>
          <w:fldChar w:fldCharType="end"/>
        </w:r>
      </w:hyperlink>
    </w:p>
    <w:p w14:paraId="03E954B7" w14:textId="4AF9519B"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5" w:history="1">
        <w:r w:rsidRPr="00B73B98">
          <w:rPr>
            <w:rStyle w:val="Hyperlink"/>
            <w:noProof/>
          </w:rPr>
          <w:t>Guideline</w:t>
        </w:r>
        <w:r w:rsidRPr="00B73B98">
          <w:rPr>
            <w:rStyle w:val="Hyperlink"/>
            <w:noProof/>
            <w:spacing w:val="-13"/>
          </w:rPr>
          <w:t xml:space="preserve"> </w:t>
        </w:r>
        <w:r w:rsidRPr="00B73B98">
          <w:rPr>
            <w:rStyle w:val="Hyperlink"/>
            <w:noProof/>
          </w:rPr>
          <w:t>development</w:t>
        </w:r>
        <w:r w:rsidRPr="00B73B98">
          <w:rPr>
            <w:rStyle w:val="Hyperlink"/>
            <w:noProof/>
            <w:spacing w:val="-13"/>
          </w:rPr>
          <w:t xml:space="preserve"> </w:t>
        </w:r>
        <w:r w:rsidRPr="00B73B98">
          <w:rPr>
            <w:rStyle w:val="Hyperlink"/>
            <w:noProof/>
          </w:rPr>
          <w:t>methods</w:t>
        </w:r>
        <w:r>
          <w:rPr>
            <w:noProof/>
            <w:webHidden/>
          </w:rPr>
          <w:tab/>
        </w:r>
        <w:r>
          <w:rPr>
            <w:noProof/>
            <w:webHidden/>
          </w:rPr>
          <w:fldChar w:fldCharType="begin"/>
        </w:r>
        <w:r>
          <w:rPr>
            <w:noProof/>
            <w:webHidden/>
          </w:rPr>
          <w:instrText xml:space="preserve"> PAGEREF _Toc224897495 \h </w:instrText>
        </w:r>
        <w:r>
          <w:rPr>
            <w:noProof/>
            <w:webHidden/>
          </w:rPr>
        </w:r>
        <w:r>
          <w:rPr>
            <w:noProof/>
            <w:webHidden/>
          </w:rPr>
          <w:fldChar w:fldCharType="separate"/>
        </w:r>
        <w:r>
          <w:rPr>
            <w:noProof/>
            <w:webHidden/>
          </w:rPr>
          <w:t>viii</w:t>
        </w:r>
        <w:r>
          <w:rPr>
            <w:noProof/>
            <w:webHidden/>
          </w:rPr>
          <w:fldChar w:fldCharType="end"/>
        </w:r>
      </w:hyperlink>
    </w:p>
    <w:p w14:paraId="29639246" w14:textId="1762CC2F"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6" w:history="1">
        <w:r w:rsidRPr="00B73B98">
          <w:rPr>
            <w:rStyle w:val="Hyperlink"/>
            <w:noProof/>
          </w:rPr>
          <w:t>Recommendations</w:t>
        </w:r>
        <w:r>
          <w:rPr>
            <w:noProof/>
            <w:webHidden/>
          </w:rPr>
          <w:tab/>
        </w:r>
        <w:r>
          <w:rPr>
            <w:noProof/>
            <w:webHidden/>
          </w:rPr>
          <w:fldChar w:fldCharType="begin"/>
        </w:r>
        <w:r>
          <w:rPr>
            <w:noProof/>
            <w:webHidden/>
          </w:rPr>
          <w:instrText xml:space="preserve"> PAGEREF _Toc224897496 \h </w:instrText>
        </w:r>
        <w:r>
          <w:rPr>
            <w:noProof/>
            <w:webHidden/>
          </w:rPr>
        </w:r>
        <w:r>
          <w:rPr>
            <w:noProof/>
            <w:webHidden/>
          </w:rPr>
          <w:fldChar w:fldCharType="separate"/>
        </w:r>
        <w:r>
          <w:rPr>
            <w:noProof/>
            <w:webHidden/>
          </w:rPr>
          <w:t>ix</w:t>
        </w:r>
        <w:r>
          <w:rPr>
            <w:noProof/>
            <w:webHidden/>
          </w:rPr>
          <w:fldChar w:fldCharType="end"/>
        </w:r>
      </w:hyperlink>
    </w:p>
    <w:p w14:paraId="6BEF5E32" w14:textId="432315E0"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7" w:history="1">
        <w:r w:rsidRPr="00B73B98">
          <w:rPr>
            <w:rStyle w:val="Hyperlink"/>
            <w:noProof/>
          </w:rPr>
          <w:t>Dissemination,</w:t>
        </w:r>
        <w:r w:rsidRPr="00B73B98">
          <w:rPr>
            <w:rStyle w:val="Hyperlink"/>
            <w:noProof/>
            <w:spacing w:val="-6"/>
          </w:rPr>
          <w:t xml:space="preserve"> </w:t>
        </w:r>
        <w:r w:rsidRPr="00B73B98">
          <w:rPr>
            <w:rStyle w:val="Hyperlink"/>
            <w:noProof/>
          </w:rPr>
          <w:t>implementation,</w:t>
        </w:r>
        <w:r w:rsidRPr="00B73B98">
          <w:rPr>
            <w:rStyle w:val="Hyperlink"/>
            <w:noProof/>
            <w:spacing w:val="-6"/>
          </w:rPr>
          <w:t xml:space="preserve"> </w:t>
        </w:r>
        <w:r w:rsidRPr="00B73B98">
          <w:rPr>
            <w:rStyle w:val="Hyperlink"/>
            <w:noProof/>
          </w:rPr>
          <w:t>monitoring and</w:t>
        </w:r>
        <w:r w:rsidRPr="00B73B98">
          <w:rPr>
            <w:rStyle w:val="Hyperlink"/>
            <w:noProof/>
            <w:spacing w:val="-10"/>
          </w:rPr>
          <w:t xml:space="preserve"> </w:t>
        </w:r>
        <w:r w:rsidRPr="00B73B98">
          <w:rPr>
            <w:rStyle w:val="Hyperlink"/>
            <w:noProof/>
          </w:rPr>
          <w:t>evaluation</w:t>
        </w:r>
        <w:r>
          <w:rPr>
            <w:noProof/>
            <w:webHidden/>
          </w:rPr>
          <w:tab/>
        </w:r>
        <w:r>
          <w:rPr>
            <w:noProof/>
            <w:webHidden/>
          </w:rPr>
          <w:fldChar w:fldCharType="begin"/>
        </w:r>
        <w:r>
          <w:rPr>
            <w:noProof/>
            <w:webHidden/>
          </w:rPr>
          <w:instrText xml:space="preserve"> PAGEREF _Toc224897497 \h </w:instrText>
        </w:r>
        <w:r>
          <w:rPr>
            <w:noProof/>
            <w:webHidden/>
          </w:rPr>
        </w:r>
        <w:r>
          <w:rPr>
            <w:noProof/>
            <w:webHidden/>
          </w:rPr>
          <w:fldChar w:fldCharType="separate"/>
        </w:r>
        <w:r>
          <w:rPr>
            <w:noProof/>
            <w:webHidden/>
          </w:rPr>
          <w:t>xviii</w:t>
        </w:r>
        <w:r>
          <w:rPr>
            <w:noProof/>
            <w:webHidden/>
          </w:rPr>
          <w:fldChar w:fldCharType="end"/>
        </w:r>
      </w:hyperlink>
    </w:p>
    <w:p w14:paraId="58FD8B0A" w14:textId="3FDA9E7E" w:rsidR="0003693A" w:rsidRDefault="0003693A">
      <w:pPr>
        <w:pStyle w:val="TOC1"/>
        <w:tabs>
          <w:tab w:val="left" w:pos="721"/>
          <w:tab w:val="right" w:leader="dot" w:pos="9492"/>
        </w:tabs>
        <w:rPr>
          <w:rFonts w:asciiTheme="minorHAnsi" w:eastAsiaTheme="minorEastAsia" w:hAnsiTheme="minorHAnsi" w:cstheme="minorBidi"/>
          <w:noProof/>
          <w:kern w:val="2"/>
          <w:sz w:val="24"/>
          <w:szCs w:val="24"/>
          <w14:ligatures w14:val="standardContextual"/>
        </w:rPr>
      </w:pPr>
      <w:hyperlink w:anchor="_Toc224897498" w:history="1">
        <w:r w:rsidRPr="00B73B98">
          <w:rPr>
            <w:rStyle w:val="Hyperlink"/>
            <w:noProof/>
          </w:rPr>
          <w:t>1.</w:t>
        </w:r>
        <w:r>
          <w:rPr>
            <w:rFonts w:asciiTheme="minorHAnsi" w:eastAsiaTheme="minorEastAsia" w:hAnsiTheme="minorHAnsi" w:cstheme="minorBidi"/>
            <w:noProof/>
            <w:kern w:val="2"/>
            <w:sz w:val="24"/>
            <w:szCs w:val="24"/>
            <w14:ligatures w14:val="standardContextual"/>
          </w:rPr>
          <w:tab/>
        </w:r>
        <w:r w:rsidRPr="00B73B98">
          <w:rPr>
            <w:rStyle w:val="Hyperlink"/>
            <w:noProof/>
          </w:rPr>
          <w:t>Background</w:t>
        </w:r>
        <w:r>
          <w:rPr>
            <w:noProof/>
            <w:webHidden/>
          </w:rPr>
          <w:tab/>
        </w:r>
        <w:r>
          <w:rPr>
            <w:noProof/>
            <w:webHidden/>
          </w:rPr>
          <w:fldChar w:fldCharType="begin"/>
        </w:r>
        <w:r>
          <w:rPr>
            <w:noProof/>
            <w:webHidden/>
          </w:rPr>
          <w:instrText xml:space="preserve"> PAGEREF _Toc224897498 \h </w:instrText>
        </w:r>
        <w:r>
          <w:rPr>
            <w:noProof/>
            <w:webHidden/>
          </w:rPr>
        </w:r>
        <w:r>
          <w:rPr>
            <w:noProof/>
            <w:webHidden/>
          </w:rPr>
          <w:fldChar w:fldCharType="separate"/>
        </w:r>
        <w:r>
          <w:rPr>
            <w:noProof/>
            <w:webHidden/>
          </w:rPr>
          <w:t>1</w:t>
        </w:r>
        <w:r>
          <w:rPr>
            <w:noProof/>
            <w:webHidden/>
          </w:rPr>
          <w:fldChar w:fldCharType="end"/>
        </w:r>
      </w:hyperlink>
    </w:p>
    <w:p w14:paraId="11CBE79C" w14:textId="31C6E249"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499" w:history="1">
        <w:r w:rsidRPr="00B73B98">
          <w:rPr>
            <w:rStyle w:val="Hyperlink"/>
            <w:noProof/>
            <w:spacing w:val="-11"/>
          </w:rPr>
          <w:t>1.1 Target</w:t>
        </w:r>
        <w:r w:rsidRPr="00B73B98">
          <w:rPr>
            <w:rStyle w:val="Hyperlink"/>
            <w:noProof/>
            <w:spacing w:val="-16"/>
          </w:rPr>
          <w:t xml:space="preserve"> </w:t>
        </w:r>
        <w:r w:rsidRPr="00B73B98">
          <w:rPr>
            <w:rStyle w:val="Hyperlink"/>
            <w:noProof/>
          </w:rPr>
          <w:t>audience</w:t>
        </w:r>
        <w:r>
          <w:rPr>
            <w:noProof/>
            <w:webHidden/>
          </w:rPr>
          <w:tab/>
        </w:r>
        <w:r>
          <w:rPr>
            <w:noProof/>
            <w:webHidden/>
          </w:rPr>
          <w:fldChar w:fldCharType="begin"/>
        </w:r>
        <w:r>
          <w:rPr>
            <w:noProof/>
            <w:webHidden/>
          </w:rPr>
          <w:instrText xml:space="preserve"> PAGEREF _Toc224897499 \h </w:instrText>
        </w:r>
        <w:r>
          <w:rPr>
            <w:noProof/>
            <w:webHidden/>
          </w:rPr>
        </w:r>
        <w:r>
          <w:rPr>
            <w:noProof/>
            <w:webHidden/>
          </w:rPr>
          <w:fldChar w:fldCharType="separate"/>
        </w:r>
        <w:r>
          <w:rPr>
            <w:noProof/>
            <w:webHidden/>
          </w:rPr>
          <w:t>2</w:t>
        </w:r>
        <w:r>
          <w:rPr>
            <w:noProof/>
            <w:webHidden/>
          </w:rPr>
          <w:fldChar w:fldCharType="end"/>
        </w:r>
      </w:hyperlink>
    </w:p>
    <w:p w14:paraId="56811181" w14:textId="6ABDD0C2"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0" w:history="1">
        <w:r w:rsidRPr="00B73B98">
          <w:rPr>
            <w:rStyle w:val="Hyperlink"/>
            <w:noProof/>
          </w:rPr>
          <w:t>1.2 Scope</w:t>
        </w:r>
        <w:r w:rsidRPr="00B73B98">
          <w:rPr>
            <w:rStyle w:val="Hyperlink"/>
            <w:noProof/>
            <w:spacing w:val="-20"/>
          </w:rPr>
          <w:t xml:space="preserve"> </w:t>
        </w:r>
        <w:r w:rsidRPr="00B73B98">
          <w:rPr>
            <w:rStyle w:val="Hyperlink"/>
            <w:noProof/>
          </w:rPr>
          <w:t>of</w:t>
        </w:r>
        <w:r w:rsidRPr="00B73B98">
          <w:rPr>
            <w:rStyle w:val="Hyperlink"/>
            <w:noProof/>
            <w:spacing w:val="-27"/>
          </w:rPr>
          <w:t xml:space="preserve"> </w:t>
        </w:r>
        <w:r w:rsidRPr="00B73B98">
          <w:rPr>
            <w:rStyle w:val="Hyperlink"/>
            <w:noProof/>
          </w:rPr>
          <w:t>the</w:t>
        </w:r>
        <w:r w:rsidRPr="00B73B98">
          <w:rPr>
            <w:rStyle w:val="Hyperlink"/>
            <w:noProof/>
            <w:spacing w:val="-19"/>
          </w:rPr>
          <w:t xml:space="preserve"> </w:t>
        </w:r>
        <w:r w:rsidRPr="00B73B98">
          <w:rPr>
            <w:rStyle w:val="Hyperlink"/>
            <w:noProof/>
          </w:rPr>
          <w:t>guidelines</w:t>
        </w:r>
        <w:r>
          <w:rPr>
            <w:noProof/>
            <w:webHidden/>
          </w:rPr>
          <w:tab/>
        </w:r>
        <w:r>
          <w:rPr>
            <w:noProof/>
            <w:webHidden/>
          </w:rPr>
          <w:fldChar w:fldCharType="begin"/>
        </w:r>
        <w:r>
          <w:rPr>
            <w:noProof/>
            <w:webHidden/>
          </w:rPr>
          <w:instrText xml:space="preserve"> PAGEREF _Toc224897500 \h </w:instrText>
        </w:r>
        <w:r>
          <w:rPr>
            <w:noProof/>
            <w:webHidden/>
          </w:rPr>
        </w:r>
        <w:r>
          <w:rPr>
            <w:noProof/>
            <w:webHidden/>
          </w:rPr>
          <w:fldChar w:fldCharType="separate"/>
        </w:r>
        <w:r>
          <w:rPr>
            <w:noProof/>
            <w:webHidden/>
          </w:rPr>
          <w:t>2</w:t>
        </w:r>
        <w:r>
          <w:rPr>
            <w:noProof/>
            <w:webHidden/>
          </w:rPr>
          <w:fldChar w:fldCharType="end"/>
        </w:r>
      </w:hyperlink>
    </w:p>
    <w:p w14:paraId="308966CB" w14:textId="670E1B05" w:rsidR="0003693A" w:rsidRDefault="0003693A">
      <w:pPr>
        <w:pStyle w:val="TOC1"/>
        <w:tabs>
          <w:tab w:val="left" w:pos="721"/>
          <w:tab w:val="right" w:leader="dot" w:pos="9492"/>
        </w:tabs>
        <w:rPr>
          <w:rFonts w:asciiTheme="minorHAnsi" w:eastAsiaTheme="minorEastAsia" w:hAnsiTheme="minorHAnsi" w:cstheme="minorBidi"/>
          <w:noProof/>
          <w:kern w:val="2"/>
          <w:sz w:val="24"/>
          <w:szCs w:val="24"/>
          <w14:ligatures w14:val="standardContextual"/>
        </w:rPr>
      </w:pPr>
      <w:hyperlink w:anchor="_Toc224897501" w:history="1">
        <w:r w:rsidRPr="00B73B98">
          <w:rPr>
            <w:rStyle w:val="Hyperlink"/>
            <w:noProof/>
            <w:w w:val="94"/>
          </w:rPr>
          <w:t>2.</w:t>
        </w:r>
        <w:r>
          <w:rPr>
            <w:rFonts w:asciiTheme="minorHAnsi" w:eastAsiaTheme="minorEastAsia" w:hAnsiTheme="minorHAnsi" w:cstheme="minorBidi"/>
            <w:noProof/>
            <w:kern w:val="2"/>
            <w:sz w:val="24"/>
            <w:szCs w:val="24"/>
            <w14:ligatures w14:val="standardContextual"/>
          </w:rPr>
          <w:tab/>
        </w:r>
        <w:r w:rsidRPr="00B73B98">
          <w:rPr>
            <w:rStyle w:val="Hyperlink"/>
            <w:noProof/>
          </w:rPr>
          <w:t>Methods</w:t>
        </w:r>
        <w:r>
          <w:rPr>
            <w:noProof/>
            <w:webHidden/>
          </w:rPr>
          <w:tab/>
        </w:r>
        <w:r>
          <w:rPr>
            <w:noProof/>
            <w:webHidden/>
          </w:rPr>
          <w:fldChar w:fldCharType="begin"/>
        </w:r>
        <w:r>
          <w:rPr>
            <w:noProof/>
            <w:webHidden/>
          </w:rPr>
          <w:instrText xml:space="preserve"> PAGEREF _Toc224897501 \h </w:instrText>
        </w:r>
        <w:r>
          <w:rPr>
            <w:noProof/>
            <w:webHidden/>
          </w:rPr>
        </w:r>
        <w:r>
          <w:rPr>
            <w:noProof/>
            <w:webHidden/>
          </w:rPr>
          <w:fldChar w:fldCharType="separate"/>
        </w:r>
        <w:r>
          <w:rPr>
            <w:noProof/>
            <w:webHidden/>
          </w:rPr>
          <w:t>4</w:t>
        </w:r>
        <w:r>
          <w:rPr>
            <w:noProof/>
            <w:webHidden/>
          </w:rPr>
          <w:fldChar w:fldCharType="end"/>
        </w:r>
      </w:hyperlink>
    </w:p>
    <w:p w14:paraId="223946ED" w14:textId="6C8272B7"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2" w:history="1">
        <w:r w:rsidRPr="00B73B98">
          <w:rPr>
            <w:rStyle w:val="Hyperlink"/>
            <w:noProof/>
          </w:rPr>
          <w:t>2.1 Guideline</w:t>
        </w:r>
        <w:r w:rsidRPr="00B73B98">
          <w:rPr>
            <w:rStyle w:val="Hyperlink"/>
            <w:noProof/>
            <w:spacing w:val="-9"/>
          </w:rPr>
          <w:t xml:space="preserve"> </w:t>
        </w:r>
        <w:r w:rsidRPr="00B73B98">
          <w:rPr>
            <w:rStyle w:val="Hyperlink"/>
            <w:noProof/>
          </w:rPr>
          <w:t>Development</w:t>
        </w:r>
        <w:r w:rsidRPr="00B73B98">
          <w:rPr>
            <w:rStyle w:val="Hyperlink"/>
            <w:noProof/>
            <w:spacing w:val="-8"/>
          </w:rPr>
          <w:t xml:space="preserve"> </w:t>
        </w:r>
        <w:r w:rsidRPr="00B73B98">
          <w:rPr>
            <w:rStyle w:val="Hyperlink"/>
            <w:noProof/>
          </w:rPr>
          <w:t>Group</w:t>
        </w:r>
        <w:r>
          <w:rPr>
            <w:noProof/>
            <w:webHidden/>
          </w:rPr>
          <w:tab/>
        </w:r>
        <w:r>
          <w:rPr>
            <w:noProof/>
            <w:webHidden/>
          </w:rPr>
          <w:fldChar w:fldCharType="begin"/>
        </w:r>
        <w:r>
          <w:rPr>
            <w:noProof/>
            <w:webHidden/>
          </w:rPr>
          <w:instrText xml:space="preserve"> PAGEREF _Toc224897502 \h </w:instrText>
        </w:r>
        <w:r>
          <w:rPr>
            <w:noProof/>
            <w:webHidden/>
          </w:rPr>
        </w:r>
        <w:r>
          <w:rPr>
            <w:noProof/>
            <w:webHidden/>
          </w:rPr>
          <w:fldChar w:fldCharType="separate"/>
        </w:r>
        <w:r>
          <w:rPr>
            <w:noProof/>
            <w:webHidden/>
          </w:rPr>
          <w:t>4</w:t>
        </w:r>
        <w:r>
          <w:rPr>
            <w:noProof/>
            <w:webHidden/>
          </w:rPr>
          <w:fldChar w:fldCharType="end"/>
        </w:r>
      </w:hyperlink>
    </w:p>
    <w:p w14:paraId="0A62A906" w14:textId="04496BB5"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3" w:history="1">
        <w:r w:rsidRPr="00B73B98">
          <w:rPr>
            <w:rStyle w:val="Hyperlink"/>
            <w:noProof/>
          </w:rPr>
          <w:t>2.2 External</w:t>
        </w:r>
        <w:r w:rsidRPr="00B73B98">
          <w:rPr>
            <w:rStyle w:val="Hyperlink"/>
            <w:noProof/>
            <w:spacing w:val="-21"/>
          </w:rPr>
          <w:t xml:space="preserve"> </w:t>
        </w:r>
        <w:r w:rsidRPr="00B73B98">
          <w:rPr>
            <w:rStyle w:val="Hyperlink"/>
            <w:noProof/>
          </w:rPr>
          <w:t>partners</w:t>
        </w:r>
        <w:r w:rsidRPr="00B73B98">
          <w:rPr>
            <w:rStyle w:val="Hyperlink"/>
            <w:noProof/>
            <w:spacing w:val="-28"/>
          </w:rPr>
          <w:t xml:space="preserve"> </w:t>
        </w:r>
        <w:r w:rsidRPr="00B73B98">
          <w:rPr>
            <w:rStyle w:val="Hyperlink"/>
            <w:noProof/>
          </w:rPr>
          <w:t>and</w:t>
        </w:r>
        <w:r w:rsidRPr="00B73B98">
          <w:rPr>
            <w:rStyle w:val="Hyperlink"/>
            <w:noProof/>
            <w:spacing w:val="-23"/>
          </w:rPr>
          <w:t xml:space="preserve"> </w:t>
        </w:r>
        <w:r w:rsidRPr="00B73B98">
          <w:rPr>
            <w:rStyle w:val="Hyperlink"/>
            <w:noProof/>
          </w:rPr>
          <w:t>observers</w:t>
        </w:r>
        <w:r>
          <w:rPr>
            <w:noProof/>
            <w:webHidden/>
          </w:rPr>
          <w:tab/>
        </w:r>
        <w:r>
          <w:rPr>
            <w:noProof/>
            <w:webHidden/>
          </w:rPr>
          <w:fldChar w:fldCharType="begin"/>
        </w:r>
        <w:r>
          <w:rPr>
            <w:noProof/>
            <w:webHidden/>
          </w:rPr>
          <w:instrText xml:space="preserve"> PAGEREF _Toc224897503 \h </w:instrText>
        </w:r>
        <w:r>
          <w:rPr>
            <w:noProof/>
            <w:webHidden/>
          </w:rPr>
        </w:r>
        <w:r>
          <w:rPr>
            <w:noProof/>
            <w:webHidden/>
          </w:rPr>
          <w:fldChar w:fldCharType="separate"/>
        </w:r>
        <w:r>
          <w:rPr>
            <w:noProof/>
            <w:webHidden/>
          </w:rPr>
          <w:t>4</w:t>
        </w:r>
        <w:r>
          <w:rPr>
            <w:noProof/>
            <w:webHidden/>
          </w:rPr>
          <w:fldChar w:fldCharType="end"/>
        </w:r>
      </w:hyperlink>
    </w:p>
    <w:p w14:paraId="05FB0421" w14:textId="2A6FEDFA"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4" w:history="1">
        <w:r w:rsidRPr="00B73B98">
          <w:rPr>
            <w:rStyle w:val="Hyperlink"/>
            <w:noProof/>
            <w:w w:val="90"/>
          </w:rPr>
          <w:t>2.3 Focus</w:t>
        </w:r>
        <w:r w:rsidRPr="00B73B98">
          <w:rPr>
            <w:rStyle w:val="Hyperlink"/>
            <w:noProof/>
            <w:spacing w:val="-1"/>
            <w:w w:val="90"/>
          </w:rPr>
          <w:t xml:space="preserve"> </w:t>
        </w:r>
        <w:r w:rsidRPr="00B73B98">
          <w:rPr>
            <w:rStyle w:val="Hyperlink"/>
            <w:noProof/>
            <w:w w:val="90"/>
          </w:rPr>
          <w:t>and</w:t>
        </w:r>
        <w:r w:rsidRPr="00B73B98">
          <w:rPr>
            <w:rStyle w:val="Hyperlink"/>
            <w:noProof/>
          </w:rPr>
          <w:t xml:space="preserve"> </w:t>
        </w:r>
        <w:r w:rsidRPr="00B73B98">
          <w:rPr>
            <w:rStyle w:val="Hyperlink"/>
            <w:noProof/>
            <w:w w:val="90"/>
          </w:rPr>
          <w:t>approach</w:t>
        </w:r>
        <w:r>
          <w:rPr>
            <w:noProof/>
            <w:webHidden/>
          </w:rPr>
          <w:tab/>
        </w:r>
        <w:r>
          <w:rPr>
            <w:noProof/>
            <w:webHidden/>
          </w:rPr>
          <w:fldChar w:fldCharType="begin"/>
        </w:r>
        <w:r>
          <w:rPr>
            <w:noProof/>
            <w:webHidden/>
          </w:rPr>
          <w:instrText xml:space="preserve"> PAGEREF _Toc224897504 \h </w:instrText>
        </w:r>
        <w:r>
          <w:rPr>
            <w:noProof/>
            <w:webHidden/>
          </w:rPr>
        </w:r>
        <w:r>
          <w:rPr>
            <w:noProof/>
            <w:webHidden/>
          </w:rPr>
          <w:fldChar w:fldCharType="separate"/>
        </w:r>
        <w:r>
          <w:rPr>
            <w:noProof/>
            <w:webHidden/>
          </w:rPr>
          <w:t>4</w:t>
        </w:r>
        <w:r>
          <w:rPr>
            <w:noProof/>
            <w:webHidden/>
          </w:rPr>
          <w:fldChar w:fldCharType="end"/>
        </w:r>
      </w:hyperlink>
    </w:p>
    <w:p w14:paraId="09DA1B44" w14:textId="543A5B6A"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5" w:history="1">
        <w:r w:rsidRPr="00B73B98">
          <w:rPr>
            <w:rStyle w:val="Hyperlink"/>
            <w:noProof/>
          </w:rPr>
          <w:t>2.4 Formulation</w:t>
        </w:r>
        <w:r w:rsidRPr="00B73B98">
          <w:rPr>
            <w:rStyle w:val="Hyperlink"/>
            <w:noProof/>
            <w:spacing w:val="-22"/>
          </w:rPr>
          <w:t xml:space="preserve"> </w:t>
        </w:r>
        <w:r w:rsidRPr="00B73B98">
          <w:rPr>
            <w:rStyle w:val="Hyperlink"/>
            <w:noProof/>
          </w:rPr>
          <w:t>of</w:t>
        </w:r>
        <w:r w:rsidRPr="00B73B98">
          <w:rPr>
            <w:rStyle w:val="Hyperlink"/>
            <w:noProof/>
            <w:spacing w:val="-28"/>
          </w:rPr>
          <w:t xml:space="preserve"> </w:t>
        </w:r>
        <w:r w:rsidRPr="00B73B98">
          <w:rPr>
            <w:rStyle w:val="Hyperlink"/>
            <w:noProof/>
          </w:rPr>
          <w:t>the</w:t>
        </w:r>
        <w:r w:rsidRPr="00B73B98">
          <w:rPr>
            <w:rStyle w:val="Hyperlink"/>
            <w:noProof/>
            <w:spacing w:val="-21"/>
          </w:rPr>
          <w:t xml:space="preserve"> </w:t>
        </w:r>
        <w:r w:rsidRPr="00B73B98">
          <w:rPr>
            <w:rStyle w:val="Hyperlink"/>
            <w:noProof/>
          </w:rPr>
          <w:t>recommendations</w:t>
        </w:r>
        <w:r>
          <w:rPr>
            <w:noProof/>
            <w:webHidden/>
          </w:rPr>
          <w:tab/>
        </w:r>
        <w:r>
          <w:rPr>
            <w:noProof/>
            <w:webHidden/>
          </w:rPr>
          <w:fldChar w:fldCharType="begin"/>
        </w:r>
        <w:r>
          <w:rPr>
            <w:noProof/>
            <w:webHidden/>
          </w:rPr>
          <w:instrText xml:space="preserve"> PAGEREF _Toc224897505 \h </w:instrText>
        </w:r>
        <w:r>
          <w:rPr>
            <w:noProof/>
            <w:webHidden/>
          </w:rPr>
        </w:r>
        <w:r>
          <w:rPr>
            <w:noProof/>
            <w:webHidden/>
          </w:rPr>
          <w:fldChar w:fldCharType="separate"/>
        </w:r>
        <w:r>
          <w:rPr>
            <w:noProof/>
            <w:webHidden/>
          </w:rPr>
          <w:t>4</w:t>
        </w:r>
        <w:r>
          <w:rPr>
            <w:noProof/>
            <w:webHidden/>
          </w:rPr>
          <w:fldChar w:fldCharType="end"/>
        </w:r>
      </w:hyperlink>
    </w:p>
    <w:p w14:paraId="0F54B8CD" w14:textId="3B7B8901" w:rsidR="0003693A" w:rsidRDefault="0003693A">
      <w:pPr>
        <w:pStyle w:val="TOC1"/>
        <w:tabs>
          <w:tab w:val="left" w:pos="721"/>
          <w:tab w:val="right" w:leader="dot" w:pos="9492"/>
        </w:tabs>
        <w:rPr>
          <w:rFonts w:asciiTheme="minorHAnsi" w:eastAsiaTheme="minorEastAsia" w:hAnsiTheme="minorHAnsi" w:cstheme="minorBidi"/>
          <w:noProof/>
          <w:kern w:val="2"/>
          <w:sz w:val="24"/>
          <w:szCs w:val="24"/>
          <w14:ligatures w14:val="standardContextual"/>
        </w:rPr>
      </w:pPr>
      <w:hyperlink w:anchor="_Toc224897506" w:history="1">
        <w:r w:rsidRPr="00B73B98">
          <w:rPr>
            <w:rStyle w:val="Hyperlink"/>
            <w:noProof/>
            <w:w w:val="94"/>
          </w:rPr>
          <w:t>3.</w:t>
        </w:r>
        <w:r>
          <w:rPr>
            <w:rFonts w:asciiTheme="minorHAnsi" w:eastAsiaTheme="minorEastAsia" w:hAnsiTheme="minorHAnsi" w:cstheme="minorBidi"/>
            <w:noProof/>
            <w:kern w:val="2"/>
            <w:sz w:val="24"/>
            <w:szCs w:val="24"/>
            <w14:ligatures w14:val="standardContextual"/>
          </w:rPr>
          <w:tab/>
        </w:r>
        <w:r w:rsidRPr="00B73B98">
          <w:rPr>
            <w:rStyle w:val="Hyperlink"/>
            <w:noProof/>
            <w:w w:val="90"/>
          </w:rPr>
          <w:t>Recommendations</w:t>
        </w:r>
        <w:r w:rsidRPr="00B73B98">
          <w:rPr>
            <w:rStyle w:val="Hyperlink"/>
            <w:noProof/>
            <w:spacing w:val="6"/>
          </w:rPr>
          <w:t xml:space="preserve"> </w:t>
        </w:r>
        <w:r w:rsidRPr="00B73B98">
          <w:rPr>
            <w:rStyle w:val="Hyperlink"/>
            <w:noProof/>
            <w:w w:val="90"/>
          </w:rPr>
          <w:t>and</w:t>
        </w:r>
        <w:r w:rsidRPr="00B73B98">
          <w:rPr>
            <w:rStyle w:val="Hyperlink"/>
            <w:noProof/>
            <w:spacing w:val="16"/>
          </w:rPr>
          <w:t xml:space="preserve"> </w:t>
        </w:r>
        <w:r w:rsidRPr="00B73B98">
          <w:rPr>
            <w:rStyle w:val="Hyperlink"/>
            <w:noProof/>
            <w:w w:val="90"/>
          </w:rPr>
          <w:t>supporting</w:t>
        </w:r>
        <w:r w:rsidRPr="00B73B98">
          <w:rPr>
            <w:rStyle w:val="Hyperlink"/>
            <w:noProof/>
            <w:spacing w:val="32"/>
          </w:rPr>
          <w:t xml:space="preserve"> </w:t>
        </w:r>
        <w:r w:rsidRPr="00B73B98">
          <w:rPr>
            <w:rStyle w:val="Hyperlink"/>
            <w:noProof/>
            <w:w w:val="90"/>
          </w:rPr>
          <w:t>evidence</w:t>
        </w:r>
        <w:r>
          <w:rPr>
            <w:noProof/>
            <w:webHidden/>
          </w:rPr>
          <w:tab/>
        </w:r>
        <w:r>
          <w:rPr>
            <w:noProof/>
            <w:webHidden/>
          </w:rPr>
          <w:fldChar w:fldCharType="begin"/>
        </w:r>
        <w:r>
          <w:rPr>
            <w:noProof/>
            <w:webHidden/>
          </w:rPr>
          <w:instrText xml:space="preserve"> PAGEREF _Toc224897506 \h </w:instrText>
        </w:r>
        <w:r>
          <w:rPr>
            <w:noProof/>
            <w:webHidden/>
          </w:rPr>
        </w:r>
        <w:r>
          <w:rPr>
            <w:noProof/>
            <w:webHidden/>
          </w:rPr>
          <w:fldChar w:fldCharType="separate"/>
        </w:r>
        <w:r>
          <w:rPr>
            <w:noProof/>
            <w:webHidden/>
          </w:rPr>
          <w:t>14</w:t>
        </w:r>
        <w:r>
          <w:rPr>
            <w:noProof/>
            <w:webHidden/>
          </w:rPr>
          <w:fldChar w:fldCharType="end"/>
        </w:r>
      </w:hyperlink>
    </w:p>
    <w:p w14:paraId="404253AF" w14:textId="1FCCC0E8"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7" w:history="1">
        <w:r w:rsidRPr="00B73B98">
          <w:rPr>
            <w:rStyle w:val="Hyperlink"/>
            <w:noProof/>
          </w:rPr>
          <w:t>3.1 Antenatal</w:t>
        </w:r>
        <w:r w:rsidRPr="00B73B98">
          <w:rPr>
            <w:rStyle w:val="Hyperlink"/>
            <w:noProof/>
            <w:spacing w:val="-17"/>
          </w:rPr>
          <w:t xml:space="preserve"> </w:t>
        </w:r>
        <w:r w:rsidRPr="00B73B98">
          <w:rPr>
            <w:rStyle w:val="Hyperlink"/>
            <w:noProof/>
          </w:rPr>
          <w:t>interventions</w:t>
        </w:r>
        <w:r w:rsidRPr="00B73B98">
          <w:rPr>
            <w:rStyle w:val="Hyperlink"/>
            <w:noProof/>
            <w:spacing w:val="-24"/>
          </w:rPr>
          <w:t xml:space="preserve"> </w:t>
        </w:r>
        <w:r w:rsidRPr="00B73B98">
          <w:rPr>
            <w:rStyle w:val="Hyperlink"/>
            <w:noProof/>
          </w:rPr>
          <w:t>to</w:t>
        </w:r>
        <w:r w:rsidRPr="00B73B98">
          <w:rPr>
            <w:rStyle w:val="Hyperlink"/>
            <w:noProof/>
            <w:spacing w:val="-16"/>
          </w:rPr>
          <w:t xml:space="preserve"> </w:t>
        </w:r>
        <w:r w:rsidRPr="00B73B98">
          <w:rPr>
            <w:rStyle w:val="Hyperlink"/>
            <w:noProof/>
          </w:rPr>
          <w:t>prevent</w:t>
        </w:r>
        <w:r w:rsidRPr="00B73B98">
          <w:rPr>
            <w:rStyle w:val="Hyperlink"/>
            <w:noProof/>
            <w:spacing w:val="-20"/>
          </w:rPr>
          <w:t xml:space="preserve"> </w:t>
        </w:r>
        <w:r w:rsidRPr="00B73B98">
          <w:rPr>
            <w:rStyle w:val="Hyperlink"/>
            <w:noProof/>
          </w:rPr>
          <w:t>postpartum</w:t>
        </w:r>
        <w:r w:rsidRPr="00B73B98">
          <w:rPr>
            <w:rStyle w:val="Hyperlink"/>
            <w:noProof/>
            <w:spacing w:val="-20"/>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_Toc224897507 \h </w:instrText>
        </w:r>
        <w:r>
          <w:rPr>
            <w:noProof/>
            <w:webHidden/>
          </w:rPr>
        </w:r>
        <w:r>
          <w:rPr>
            <w:noProof/>
            <w:webHidden/>
          </w:rPr>
          <w:fldChar w:fldCharType="separate"/>
        </w:r>
        <w:r>
          <w:rPr>
            <w:noProof/>
            <w:webHidden/>
          </w:rPr>
          <w:t>14</w:t>
        </w:r>
        <w:r>
          <w:rPr>
            <w:noProof/>
            <w:webHidden/>
          </w:rPr>
          <w:fldChar w:fldCharType="end"/>
        </w:r>
      </w:hyperlink>
    </w:p>
    <w:p w14:paraId="4B9137CA" w14:textId="714E1C29"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8" w:history="1">
        <w:r w:rsidRPr="00B73B98">
          <w:rPr>
            <w:rStyle w:val="Hyperlink"/>
            <w:noProof/>
          </w:rPr>
          <w:t>3.2 Intrapartum</w:t>
        </w:r>
        <w:r w:rsidRPr="00B73B98">
          <w:rPr>
            <w:rStyle w:val="Hyperlink"/>
            <w:noProof/>
            <w:spacing w:val="-18"/>
          </w:rPr>
          <w:t xml:space="preserve"> </w:t>
        </w:r>
        <w:r w:rsidRPr="00B73B98">
          <w:rPr>
            <w:rStyle w:val="Hyperlink"/>
            <w:noProof/>
          </w:rPr>
          <w:t>interventions</w:t>
        </w:r>
        <w:r w:rsidRPr="00B73B98">
          <w:rPr>
            <w:rStyle w:val="Hyperlink"/>
            <w:noProof/>
            <w:spacing w:val="-21"/>
          </w:rPr>
          <w:t xml:space="preserve"> </w:t>
        </w:r>
        <w:r w:rsidRPr="00B73B98">
          <w:rPr>
            <w:rStyle w:val="Hyperlink"/>
            <w:noProof/>
          </w:rPr>
          <w:t>to</w:t>
        </w:r>
        <w:r w:rsidRPr="00B73B98">
          <w:rPr>
            <w:rStyle w:val="Hyperlink"/>
            <w:noProof/>
            <w:spacing w:val="-14"/>
          </w:rPr>
          <w:t xml:space="preserve"> </w:t>
        </w:r>
        <w:r w:rsidRPr="00B73B98">
          <w:rPr>
            <w:rStyle w:val="Hyperlink"/>
            <w:noProof/>
          </w:rPr>
          <w:t>prevent</w:t>
        </w:r>
        <w:r w:rsidRPr="00B73B98">
          <w:rPr>
            <w:rStyle w:val="Hyperlink"/>
            <w:noProof/>
            <w:spacing w:val="-18"/>
          </w:rPr>
          <w:t xml:space="preserve"> </w:t>
        </w:r>
        <w:r w:rsidRPr="00B73B98">
          <w:rPr>
            <w:rStyle w:val="Hyperlink"/>
            <w:noProof/>
          </w:rPr>
          <w:t>postpartum</w:t>
        </w:r>
        <w:r w:rsidRPr="00B73B98">
          <w:rPr>
            <w:rStyle w:val="Hyperlink"/>
            <w:noProof/>
            <w:spacing w:val="-17"/>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_Toc224897508 \h </w:instrText>
        </w:r>
        <w:r>
          <w:rPr>
            <w:noProof/>
            <w:webHidden/>
          </w:rPr>
        </w:r>
        <w:r>
          <w:rPr>
            <w:noProof/>
            <w:webHidden/>
          </w:rPr>
          <w:fldChar w:fldCharType="separate"/>
        </w:r>
        <w:r>
          <w:rPr>
            <w:noProof/>
            <w:webHidden/>
          </w:rPr>
          <w:t>18</w:t>
        </w:r>
        <w:r>
          <w:rPr>
            <w:noProof/>
            <w:webHidden/>
          </w:rPr>
          <w:fldChar w:fldCharType="end"/>
        </w:r>
      </w:hyperlink>
    </w:p>
    <w:p w14:paraId="1D162AB5" w14:textId="2BEA574B"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09" w:history="1">
        <w:r w:rsidRPr="00B73B98">
          <w:rPr>
            <w:rStyle w:val="Hyperlink"/>
            <w:noProof/>
          </w:rPr>
          <w:t>3.3 Postpartum</w:t>
        </w:r>
        <w:r w:rsidRPr="00B73B98">
          <w:rPr>
            <w:rStyle w:val="Hyperlink"/>
            <w:noProof/>
            <w:spacing w:val="-12"/>
          </w:rPr>
          <w:t xml:space="preserve"> </w:t>
        </w:r>
        <w:r w:rsidRPr="00B73B98">
          <w:rPr>
            <w:rStyle w:val="Hyperlink"/>
            <w:noProof/>
          </w:rPr>
          <w:t>interventions</w:t>
        </w:r>
        <w:r w:rsidRPr="00B73B98">
          <w:rPr>
            <w:rStyle w:val="Hyperlink"/>
            <w:noProof/>
            <w:spacing w:val="-16"/>
          </w:rPr>
          <w:t xml:space="preserve"> </w:t>
        </w:r>
        <w:r w:rsidRPr="00B73B98">
          <w:rPr>
            <w:rStyle w:val="Hyperlink"/>
            <w:noProof/>
          </w:rPr>
          <w:t>to prevent</w:t>
        </w:r>
        <w:r w:rsidRPr="00B73B98">
          <w:rPr>
            <w:rStyle w:val="Hyperlink"/>
            <w:noProof/>
            <w:spacing w:val="-12"/>
          </w:rPr>
          <w:t xml:space="preserve"> </w:t>
        </w:r>
        <w:r w:rsidRPr="00B73B98">
          <w:rPr>
            <w:rStyle w:val="Hyperlink"/>
            <w:noProof/>
          </w:rPr>
          <w:t>postpartum</w:t>
        </w:r>
        <w:r w:rsidRPr="00B73B98">
          <w:rPr>
            <w:rStyle w:val="Hyperlink"/>
            <w:noProof/>
            <w:spacing w:val="-12"/>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_Toc224897509 \h </w:instrText>
        </w:r>
        <w:r>
          <w:rPr>
            <w:noProof/>
            <w:webHidden/>
          </w:rPr>
        </w:r>
        <w:r>
          <w:rPr>
            <w:noProof/>
            <w:webHidden/>
          </w:rPr>
          <w:fldChar w:fldCharType="separate"/>
        </w:r>
        <w:r>
          <w:rPr>
            <w:noProof/>
            <w:webHidden/>
          </w:rPr>
          <w:t>19</w:t>
        </w:r>
        <w:r>
          <w:rPr>
            <w:noProof/>
            <w:webHidden/>
          </w:rPr>
          <w:fldChar w:fldCharType="end"/>
        </w:r>
      </w:hyperlink>
    </w:p>
    <w:p w14:paraId="767131ED" w14:textId="56D45D12"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0" w:history="1">
        <w:r w:rsidRPr="00B73B98">
          <w:rPr>
            <w:rStyle w:val="Hyperlink"/>
            <w:noProof/>
          </w:rPr>
          <w:t>3.4 Diagnosing</w:t>
        </w:r>
        <w:r w:rsidRPr="00B73B98">
          <w:rPr>
            <w:rStyle w:val="Hyperlink"/>
            <w:noProof/>
            <w:spacing w:val="-10"/>
          </w:rPr>
          <w:t xml:space="preserve"> </w:t>
        </w:r>
        <w:r w:rsidRPr="00B73B98">
          <w:rPr>
            <w:rStyle w:val="Hyperlink"/>
            <w:noProof/>
          </w:rPr>
          <w:t>postpartum</w:t>
        </w:r>
        <w:r w:rsidRPr="00B73B98">
          <w:rPr>
            <w:rStyle w:val="Hyperlink"/>
            <w:noProof/>
            <w:spacing w:val="-17"/>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_Toc224897510 \h </w:instrText>
        </w:r>
        <w:r>
          <w:rPr>
            <w:noProof/>
            <w:webHidden/>
          </w:rPr>
        </w:r>
        <w:r>
          <w:rPr>
            <w:noProof/>
            <w:webHidden/>
          </w:rPr>
          <w:fldChar w:fldCharType="separate"/>
        </w:r>
        <w:r>
          <w:rPr>
            <w:noProof/>
            <w:webHidden/>
          </w:rPr>
          <w:t>37</w:t>
        </w:r>
        <w:r>
          <w:rPr>
            <w:noProof/>
            <w:webHidden/>
          </w:rPr>
          <w:fldChar w:fldCharType="end"/>
        </w:r>
      </w:hyperlink>
    </w:p>
    <w:p w14:paraId="6F953892" w14:textId="1FEEF0AE"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1" w:history="1">
        <w:r w:rsidRPr="00B73B98">
          <w:rPr>
            <w:rStyle w:val="Hyperlink"/>
            <w:noProof/>
          </w:rPr>
          <w:t>3.5 First-response</w:t>
        </w:r>
        <w:r w:rsidRPr="00B73B98">
          <w:rPr>
            <w:rStyle w:val="Hyperlink"/>
            <w:noProof/>
            <w:spacing w:val="-18"/>
          </w:rPr>
          <w:t xml:space="preserve"> </w:t>
        </w:r>
        <w:r w:rsidRPr="00B73B98">
          <w:rPr>
            <w:rStyle w:val="Hyperlink"/>
            <w:noProof/>
          </w:rPr>
          <w:t>treatment</w:t>
        </w:r>
        <w:r w:rsidRPr="00B73B98">
          <w:rPr>
            <w:rStyle w:val="Hyperlink"/>
            <w:noProof/>
            <w:spacing w:val="-18"/>
          </w:rPr>
          <w:t xml:space="preserve"> </w:t>
        </w:r>
        <w:r w:rsidRPr="00B73B98">
          <w:rPr>
            <w:rStyle w:val="Hyperlink"/>
            <w:noProof/>
          </w:rPr>
          <w:t>of</w:t>
        </w:r>
        <w:r w:rsidRPr="00B73B98">
          <w:rPr>
            <w:rStyle w:val="Hyperlink"/>
            <w:noProof/>
            <w:spacing w:val="-26"/>
          </w:rPr>
          <w:t xml:space="preserve"> </w:t>
        </w:r>
        <w:r w:rsidRPr="00B73B98">
          <w:rPr>
            <w:rStyle w:val="Hyperlink"/>
            <w:noProof/>
          </w:rPr>
          <w:t>postpartum</w:t>
        </w:r>
        <w:r w:rsidRPr="00B73B98">
          <w:rPr>
            <w:rStyle w:val="Hyperlink"/>
            <w:noProof/>
            <w:spacing w:val="-19"/>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_Toc224897511 \h </w:instrText>
        </w:r>
        <w:r>
          <w:rPr>
            <w:noProof/>
            <w:webHidden/>
          </w:rPr>
        </w:r>
        <w:r>
          <w:rPr>
            <w:noProof/>
            <w:webHidden/>
          </w:rPr>
          <w:fldChar w:fldCharType="separate"/>
        </w:r>
        <w:r>
          <w:rPr>
            <w:noProof/>
            <w:webHidden/>
          </w:rPr>
          <w:t>41</w:t>
        </w:r>
        <w:r>
          <w:rPr>
            <w:noProof/>
            <w:webHidden/>
          </w:rPr>
          <w:fldChar w:fldCharType="end"/>
        </w:r>
      </w:hyperlink>
    </w:p>
    <w:p w14:paraId="4AA83366" w14:textId="2D36C43C"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2" w:history="1">
        <w:r w:rsidRPr="00B73B98">
          <w:rPr>
            <w:rStyle w:val="Hyperlink"/>
            <w:noProof/>
          </w:rPr>
          <w:t>3.6 Treatment</w:t>
        </w:r>
        <w:r w:rsidRPr="00B73B98">
          <w:rPr>
            <w:rStyle w:val="Hyperlink"/>
            <w:noProof/>
            <w:spacing w:val="-10"/>
          </w:rPr>
          <w:t xml:space="preserve"> </w:t>
        </w:r>
        <w:r w:rsidRPr="00B73B98">
          <w:rPr>
            <w:rStyle w:val="Hyperlink"/>
            <w:noProof/>
          </w:rPr>
          <w:t>of</w:t>
        </w:r>
        <w:r w:rsidRPr="00B73B98">
          <w:rPr>
            <w:rStyle w:val="Hyperlink"/>
            <w:noProof/>
            <w:spacing w:val="-19"/>
          </w:rPr>
          <w:t xml:space="preserve"> </w:t>
        </w:r>
        <w:r w:rsidRPr="00B73B98">
          <w:rPr>
            <w:rStyle w:val="Hyperlink"/>
            <w:noProof/>
          </w:rPr>
          <w:t>refractory</w:t>
        </w:r>
        <w:r w:rsidRPr="00B73B98">
          <w:rPr>
            <w:rStyle w:val="Hyperlink"/>
            <w:noProof/>
            <w:spacing w:val="-19"/>
          </w:rPr>
          <w:t xml:space="preserve"> </w:t>
        </w:r>
        <w:r w:rsidRPr="00B73B98">
          <w:rPr>
            <w:rStyle w:val="Hyperlink"/>
            <w:noProof/>
          </w:rPr>
          <w:t>postpartum</w:t>
        </w:r>
        <w:r w:rsidRPr="00B73B98">
          <w:rPr>
            <w:rStyle w:val="Hyperlink"/>
            <w:noProof/>
            <w:spacing w:val="-12"/>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_Toc224897512 \h </w:instrText>
        </w:r>
        <w:r>
          <w:rPr>
            <w:noProof/>
            <w:webHidden/>
          </w:rPr>
        </w:r>
        <w:r>
          <w:rPr>
            <w:noProof/>
            <w:webHidden/>
          </w:rPr>
          <w:fldChar w:fldCharType="separate"/>
        </w:r>
        <w:r>
          <w:rPr>
            <w:noProof/>
            <w:webHidden/>
          </w:rPr>
          <w:t>49</w:t>
        </w:r>
        <w:r>
          <w:rPr>
            <w:noProof/>
            <w:webHidden/>
          </w:rPr>
          <w:fldChar w:fldCharType="end"/>
        </w:r>
      </w:hyperlink>
    </w:p>
    <w:p w14:paraId="31C89B5C" w14:textId="1AE7BD96"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3" w:history="1">
        <w:r w:rsidRPr="00B73B98">
          <w:rPr>
            <w:rStyle w:val="Hyperlink"/>
            <w:noProof/>
          </w:rPr>
          <w:t>3.7 Supportive</w:t>
        </w:r>
        <w:r w:rsidRPr="00B73B98">
          <w:rPr>
            <w:rStyle w:val="Hyperlink"/>
            <w:noProof/>
            <w:spacing w:val="-21"/>
          </w:rPr>
          <w:t xml:space="preserve"> </w:t>
        </w:r>
        <w:r w:rsidRPr="00B73B98">
          <w:rPr>
            <w:rStyle w:val="Hyperlink"/>
            <w:noProof/>
          </w:rPr>
          <w:t>care</w:t>
        </w:r>
        <w:r w:rsidRPr="00B73B98">
          <w:rPr>
            <w:rStyle w:val="Hyperlink"/>
            <w:noProof/>
            <w:spacing w:val="-21"/>
          </w:rPr>
          <w:t xml:space="preserve"> </w:t>
        </w:r>
        <w:r w:rsidRPr="00B73B98">
          <w:rPr>
            <w:rStyle w:val="Hyperlink"/>
            <w:noProof/>
          </w:rPr>
          <w:t>after</w:t>
        </w:r>
        <w:r w:rsidRPr="00B73B98">
          <w:rPr>
            <w:rStyle w:val="Hyperlink"/>
            <w:noProof/>
            <w:spacing w:val="-33"/>
          </w:rPr>
          <w:t xml:space="preserve"> </w:t>
        </w:r>
        <w:r w:rsidRPr="00B73B98">
          <w:rPr>
            <w:rStyle w:val="Hyperlink"/>
            <w:noProof/>
          </w:rPr>
          <w:t>postpartum</w:t>
        </w:r>
        <w:r w:rsidRPr="00B73B98">
          <w:rPr>
            <w:rStyle w:val="Hyperlink"/>
            <w:noProof/>
            <w:spacing w:val="-22"/>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_Toc224897513 \h </w:instrText>
        </w:r>
        <w:r>
          <w:rPr>
            <w:noProof/>
            <w:webHidden/>
          </w:rPr>
        </w:r>
        <w:r>
          <w:rPr>
            <w:noProof/>
            <w:webHidden/>
          </w:rPr>
          <w:fldChar w:fldCharType="separate"/>
        </w:r>
        <w:r>
          <w:rPr>
            <w:noProof/>
            <w:webHidden/>
          </w:rPr>
          <w:t>57</w:t>
        </w:r>
        <w:r>
          <w:rPr>
            <w:noProof/>
            <w:webHidden/>
          </w:rPr>
          <w:fldChar w:fldCharType="end"/>
        </w:r>
      </w:hyperlink>
    </w:p>
    <w:p w14:paraId="77FCE0F3" w14:textId="67357238"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4" w:history="1">
        <w:r w:rsidRPr="00B73B98">
          <w:rPr>
            <w:rStyle w:val="Hyperlink"/>
            <w:noProof/>
          </w:rPr>
          <w:t>3.8 Health</w:t>
        </w:r>
        <w:r w:rsidRPr="00B73B98">
          <w:rPr>
            <w:rStyle w:val="Hyperlink"/>
            <w:noProof/>
            <w:spacing w:val="-15"/>
          </w:rPr>
          <w:t xml:space="preserve"> </w:t>
        </w:r>
        <w:r w:rsidRPr="00B73B98">
          <w:rPr>
            <w:rStyle w:val="Hyperlink"/>
            <w:noProof/>
          </w:rPr>
          <w:t>system</w:t>
        </w:r>
        <w:r w:rsidRPr="00B73B98">
          <w:rPr>
            <w:rStyle w:val="Hyperlink"/>
            <w:noProof/>
            <w:spacing w:val="-15"/>
          </w:rPr>
          <w:t xml:space="preserve"> </w:t>
        </w:r>
        <w:r w:rsidRPr="00B73B98">
          <w:rPr>
            <w:rStyle w:val="Hyperlink"/>
            <w:noProof/>
          </w:rPr>
          <w:t>interventions</w:t>
        </w:r>
        <w:r w:rsidRPr="00B73B98">
          <w:rPr>
            <w:rStyle w:val="Hyperlink"/>
            <w:noProof/>
            <w:spacing w:val="-19"/>
          </w:rPr>
          <w:t xml:space="preserve"> </w:t>
        </w:r>
        <w:r w:rsidRPr="00B73B98">
          <w:rPr>
            <w:rStyle w:val="Hyperlink"/>
            <w:noProof/>
          </w:rPr>
          <w:t>for</w:t>
        </w:r>
        <w:r w:rsidRPr="00B73B98">
          <w:rPr>
            <w:rStyle w:val="Hyperlink"/>
            <w:noProof/>
            <w:spacing w:val="-27"/>
          </w:rPr>
          <w:t xml:space="preserve"> </w:t>
        </w:r>
        <w:r w:rsidRPr="00B73B98">
          <w:rPr>
            <w:rStyle w:val="Hyperlink"/>
            <w:noProof/>
          </w:rPr>
          <w:t>postpartum</w:t>
        </w:r>
        <w:r w:rsidRPr="00B73B98">
          <w:rPr>
            <w:rStyle w:val="Hyperlink"/>
            <w:noProof/>
            <w:spacing w:val="-15"/>
          </w:rPr>
          <w:t xml:space="preserve"> </w:t>
        </w:r>
        <w:r w:rsidRPr="00B73B98">
          <w:rPr>
            <w:rStyle w:val="Hyperlink"/>
            <w:noProof/>
          </w:rPr>
          <w:t>haemorrhage</w:t>
        </w:r>
        <w:r>
          <w:rPr>
            <w:noProof/>
            <w:webHidden/>
          </w:rPr>
          <w:tab/>
        </w:r>
        <w:r>
          <w:rPr>
            <w:noProof/>
            <w:webHidden/>
          </w:rPr>
          <w:fldChar w:fldCharType="begin"/>
        </w:r>
        <w:r>
          <w:rPr>
            <w:noProof/>
            <w:webHidden/>
          </w:rPr>
          <w:instrText xml:space="preserve"> PAGEREF _Toc224897514 \h </w:instrText>
        </w:r>
        <w:r>
          <w:rPr>
            <w:noProof/>
            <w:webHidden/>
          </w:rPr>
        </w:r>
        <w:r>
          <w:rPr>
            <w:noProof/>
            <w:webHidden/>
          </w:rPr>
          <w:fldChar w:fldCharType="separate"/>
        </w:r>
        <w:r>
          <w:rPr>
            <w:noProof/>
            <w:webHidden/>
          </w:rPr>
          <w:t>60</w:t>
        </w:r>
        <w:r>
          <w:rPr>
            <w:noProof/>
            <w:webHidden/>
          </w:rPr>
          <w:fldChar w:fldCharType="end"/>
        </w:r>
      </w:hyperlink>
    </w:p>
    <w:p w14:paraId="3B4EC3E3" w14:textId="0DFC46DF"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15" w:history="1">
        <w:r w:rsidRPr="00B73B98">
          <w:rPr>
            <w:rStyle w:val="Hyperlink"/>
            <w:noProof/>
          </w:rPr>
          <w:t>4. Implementation</w:t>
        </w:r>
        <w:r w:rsidRPr="00B73B98">
          <w:rPr>
            <w:rStyle w:val="Hyperlink"/>
            <w:noProof/>
            <w:spacing w:val="-20"/>
          </w:rPr>
          <w:t xml:space="preserve"> </w:t>
        </w:r>
        <w:r w:rsidRPr="00B73B98">
          <w:rPr>
            <w:rStyle w:val="Hyperlink"/>
            <w:noProof/>
          </w:rPr>
          <w:t>of</w:t>
        </w:r>
        <w:r w:rsidRPr="00B73B98">
          <w:rPr>
            <w:rStyle w:val="Hyperlink"/>
            <w:noProof/>
            <w:spacing w:val="-32"/>
          </w:rPr>
          <w:t xml:space="preserve"> </w:t>
        </w:r>
        <w:r w:rsidRPr="00B73B98">
          <w:rPr>
            <w:rStyle w:val="Hyperlink"/>
            <w:noProof/>
          </w:rPr>
          <w:t>the</w:t>
        </w:r>
        <w:r w:rsidRPr="00B73B98">
          <w:rPr>
            <w:rStyle w:val="Hyperlink"/>
            <w:noProof/>
            <w:spacing w:val="-19"/>
          </w:rPr>
          <w:t xml:space="preserve"> </w:t>
        </w:r>
        <w:r w:rsidRPr="00B73B98">
          <w:rPr>
            <w:rStyle w:val="Hyperlink"/>
            <w:noProof/>
          </w:rPr>
          <w:t>guidelines</w:t>
        </w:r>
        <w:r>
          <w:rPr>
            <w:noProof/>
            <w:webHidden/>
          </w:rPr>
          <w:tab/>
        </w:r>
        <w:r>
          <w:rPr>
            <w:noProof/>
            <w:webHidden/>
          </w:rPr>
          <w:fldChar w:fldCharType="begin"/>
        </w:r>
        <w:r>
          <w:rPr>
            <w:noProof/>
            <w:webHidden/>
          </w:rPr>
          <w:instrText xml:space="preserve"> PAGEREF _Toc224897515 \h </w:instrText>
        </w:r>
        <w:r>
          <w:rPr>
            <w:noProof/>
            <w:webHidden/>
          </w:rPr>
        </w:r>
        <w:r>
          <w:rPr>
            <w:noProof/>
            <w:webHidden/>
          </w:rPr>
          <w:fldChar w:fldCharType="separate"/>
        </w:r>
        <w:r>
          <w:rPr>
            <w:noProof/>
            <w:webHidden/>
          </w:rPr>
          <w:t>64</w:t>
        </w:r>
        <w:r>
          <w:rPr>
            <w:noProof/>
            <w:webHidden/>
          </w:rPr>
          <w:fldChar w:fldCharType="end"/>
        </w:r>
      </w:hyperlink>
    </w:p>
    <w:p w14:paraId="57BDADCF" w14:textId="3148915E"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6" w:history="1">
        <w:r w:rsidRPr="00B73B98">
          <w:rPr>
            <w:rStyle w:val="Hyperlink"/>
            <w:noProof/>
          </w:rPr>
          <w:t>4.1 Health</w:t>
        </w:r>
        <w:r w:rsidRPr="00B73B98">
          <w:rPr>
            <w:rStyle w:val="Hyperlink"/>
            <w:noProof/>
            <w:spacing w:val="-21"/>
          </w:rPr>
          <w:t xml:space="preserve"> </w:t>
        </w:r>
        <w:r w:rsidRPr="00B73B98">
          <w:rPr>
            <w:rStyle w:val="Hyperlink"/>
            <w:noProof/>
          </w:rPr>
          <w:t>policy</w:t>
        </w:r>
        <w:r w:rsidRPr="00B73B98">
          <w:rPr>
            <w:rStyle w:val="Hyperlink"/>
            <w:noProof/>
            <w:spacing w:val="-28"/>
          </w:rPr>
          <w:t xml:space="preserve"> </w:t>
        </w:r>
        <w:r w:rsidRPr="00B73B98">
          <w:rPr>
            <w:rStyle w:val="Hyperlink"/>
            <w:noProof/>
          </w:rPr>
          <w:t>and</w:t>
        </w:r>
        <w:r w:rsidRPr="00B73B98">
          <w:rPr>
            <w:rStyle w:val="Hyperlink"/>
            <w:noProof/>
            <w:spacing w:val="-20"/>
          </w:rPr>
          <w:t xml:space="preserve"> </w:t>
        </w:r>
        <w:r w:rsidRPr="00B73B98">
          <w:rPr>
            <w:rStyle w:val="Hyperlink"/>
            <w:noProof/>
          </w:rPr>
          <w:t>system</w:t>
        </w:r>
        <w:r w:rsidRPr="00B73B98">
          <w:rPr>
            <w:rStyle w:val="Hyperlink"/>
            <w:noProof/>
            <w:spacing w:val="-21"/>
          </w:rPr>
          <w:t xml:space="preserve"> </w:t>
        </w:r>
        <w:r w:rsidRPr="00B73B98">
          <w:rPr>
            <w:rStyle w:val="Hyperlink"/>
            <w:noProof/>
          </w:rPr>
          <w:t>considerations</w:t>
        </w:r>
        <w:r>
          <w:rPr>
            <w:noProof/>
            <w:webHidden/>
          </w:rPr>
          <w:tab/>
        </w:r>
        <w:r>
          <w:rPr>
            <w:noProof/>
            <w:webHidden/>
          </w:rPr>
          <w:fldChar w:fldCharType="begin"/>
        </w:r>
        <w:r>
          <w:rPr>
            <w:noProof/>
            <w:webHidden/>
          </w:rPr>
          <w:instrText xml:space="preserve"> PAGEREF _Toc224897516 \h </w:instrText>
        </w:r>
        <w:r>
          <w:rPr>
            <w:noProof/>
            <w:webHidden/>
          </w:rPr>
        </w:r>
        <w:r>
          <w:rPr>
            <w:noProof/>
            <w:webHidden/>
          </w:rPr>
          <w:fldChar w:fldCharType="separate"/>
        </w:r>
        <w:r>
          <w:rPr>
            <w:noProof/>
            <w:webHidden/>
          </w:rPr>
          <w:t>64</w:t>
        </w:r>
        <w:r>
          <w:rPr>
            <w:noProof/>
            <w:webHidden/>
          </w:rPr>
          <w:fldChar w:fldCharType="end"/>
        </w:r>
      </w:hyperlink>
    </w:p>
    <w:p w14:paraId="22C1CFF1" w14:textId="7571D630"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7" w:history="1">
        <w:r w:rsidRPr="00B73B98">
          <w:rPr>
            <w:rStyle w:val="Hyperlink"/>
            <w:noProof/>
          </w:rPr>
          <w:t>4.2 Facility-level considerations</w:t>
        </w:r>
        <w:r>
          <w:rPr>
            <w:noProof/>
            <w:webHidden/>
          </w:rPr>
          <w:tab/>
        </w:r>
        <w:r>
          <w:rPr>
            <w:noProof/>
            <w:webHidden/>
          </w:rPr>
          <w:fldChar w:fldCharType="begin"/>
        </w:r>
        <w:r>
          <w:rPr>
            <w:noProof/>
            <w:webHidden/>
          </w:rPr>
          <w:instrText xml:space="preserve"> PAGEREF _Toc224897517 \h </w:instrText>
        </w:r>
        <w:r>
          <w:rPr>
            <w:noProof/>
            <w:webHidden/>
          </w:rPr>
        </w:r>
        <w:r>
          <w:rPr>
            <w:noProof/>
            <w:webHidden/>
          </w:rPr>
          <w:fldChar w:fldCharType="separate"/>
        </w:r>
        <w:r>
          <w:rPr>
            <w:noProof/>
            <w:webHidden/>
          </w:rPr>
          <w:t>65</w:t>
        </w:r>
        <w:r>
          <w:rPr>
            <w:noProof/>
            <w:webHidden/>
          </w:rPr>
          <w:fldChar w:fldCharType="end"/>
        </w:r>
      </w:hyperlink>
    </w:p>
    <w:p w14:paraId="0053200E" w14:textId="0C9BBFD2"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18" w:history="1">
        <w:r w:rsidRPr="00B73B98">
          <w:rPr>
            <w:rStyle w:val="Hyperlink"/>
            <w:noProof/>
          </w:rPr>
          <w:t>4.3 Health</w:t>
        </w:r>
        <w:r w:rsidRPr="00B73B98">
          <w:rPr>
            <w:rStyle w:val="Hyperlink"/>
            <w:noProof/>
            <w:spacing w:val="-18"/>
          </w:rPr>
          <w:t xml:space="preserve"> </w:t>
        </w:r>
        <w:r w:rsidRPr="00B73B98">
          <w:rPr>
            <w:rStyle w:val="Hyperlink"/>
            <w:noProof/>
          </w:rPr>
          <w:t>worker-level</w:t>
        </w:r>
        <w:r w:rsidRPr="00B73B98">
          <w:rPr>
            <w:rStyle w:val="Hyperlink"/>
            <w:noProof/>
            <w:spacing w:val="-14"/>
          </w:rPr>
          <w:t xml:space="preserve"> </w:t>
        </w:r>
        <w:r w:rsidRPr="00B73B98">
          <w:rPr>
            <w:rStyle w:val="Hyperlink"/>
            <w:noProof/>
          </w:rPr>
          <w:t>considerations</w:t>
        </w:r>
        <w:r>
          <w:rPr>
            <w:noProof/>
            <w:webHidden/>
          </w:rPr>
          <w:tab/>
        </w:r>
        <w:r>
          <w:rPr>
            <w:noProof/>
            <w:webHidden/>
          </w:rPr>
          <w:fldChar w:fldCharType="begin"/>
        </w:r>
        <w:r>
          <w:rPr>
            <w:noProof/>
            <w:webHidden/>
          </w:rPr>
          <w:instrText xml:space="preserve"> PAGEREF _Toc224897518 \h </w:instrText>
        </w:r>
        <w:r>
          <w:rPr>
            <w:noProof/>
            <w:webHidden/>
          </w:rPr>
        </w:r>
        <w:r>
          <w:rPr>
            <w:noProof/>
            <w:webHidden/>
          </w:rPr>
          <w:fldChar w:fldCharType="separate"/>
        </w:r>
        <w:r>
          <w:rPr>
            <w:noProof/>
            <w:webHidden/>
          </w:rPr>
          <w:t>65</w:t>
        </w:r>
        <w:r>
          <w:rPr>
            <w:noProof/>
            <w:webHidden/>
          </w:rPr>
          <w:fldChar w:fldCharType="end"/>
        </w:r>
      </w:hyperlink>
    </w:p>
    <w:p w14:paraId="100161DA" w14:textId="37AC804D"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19" w:history="1">
        <w:r w:rsidRPr="00B73B98">
          <w:rPr>
            <w:rStyle w:val="Hyperlink"/>
            <w:noProof/>
          </w:rPr>
          <w:t>5. Dissemination</w:t>
        </w:r>
        <w:r>
          <w:rPr>
            <w:noProof/>
            <w:webHidden/>
          </w:rPr>
          <w:tab/>
        </w:r>
        <w:r>
          <w:rPr>
            <w:noProof/>
            <w:webHidden/>
          </w:rPr>
          <w:fldChar w:fldCharType="begin"/>
        </w:r>
        <w:r>
          <w:rPr>
            <w:noProof/>
            <w:webHidden/>
          </w:rPr>
          <w:instrText xml:space="preserve"> PAGEREF _Toc224897519 \h </w:instrText>
        </w:r>
        <w:r>
          <w:rPr>
            <w:noProof/>
            <w:webHidden/>
          </w:rPr>
        </w:r>
        <w:r>
          <w:rPr>
            <w:noProof/>
            <w:webHidden/>
          </w:rPr>
          <w:fldChar w:fldCharType="separate"/>
        </w:r>
        <w:r>
          <w:rPr>
            <w:noProof/>
            <w:webHidden/>
          </w:rPr>
          <w:t>66</w:t>
        </w:r>
        <w:r>
          <w:rPr>
            <w:noProof/>
            <w:webHidden/>
          </w:rPr>
          <w:fldChar w:fldCharType="end"/>
        </w:r>
      </w:hyperlink>
    </w:p>
    <w:p w14:paraId="2013947B" w14:textId="25D245AF"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20" w:history="1">
        <w:r w:rsidRPr="00B73B98">
          <w:rPr>
            <w:rStyle w:val="Hyperlink"/>
            <w:noProof/>
          </w:rPr>
          <w:t>6. Applicability</w:t>
        </w:r>
        <w:r w:rsidRPr="00B73B98">
          <w:rPr>
            <w:rStyle w:val="Hyperlink"/>
            <w:noProof/>
            <w:spacing w:val="-21"/>
          </w:rPr>
          <w:t xml:space="preserve"> </w:t>
        </w:r>
        <w:r w:rsidRPr="00B73B98">
          <w:rPr>
            <w:rStyle w:val="Hyperlink"/>
            <w:noProof/>
          </w:rPr>
          <w:t>issues</w:t>
        </w:r>
        <w:r>
          <w:rPr>
            <w:noProof/>
            <w:webHidden/>
          </w:rPr>
          <w:tab/>
        </w:r>
        <w:r>
          <w:rPr>
            <w:noProof/>
            <w:webHidden/>
          </w:rPr>
          <w:fldChar w:fldCharType="begin"/>
        </w:r>
        <w:r>
          <w:rPr>
            <w:noProof/>
            <w:webHidden/>
          </w:rPr>
          <w:instrText xml:space="preserve"> PAGEREF _Toc224897520 \h </w:instrText>
        </w:r>
        <w:r>
          <w:rPr>
            <w:noProof/>
            <w:webHidden/>
          </w:rPr>
        </w:r>
        <w:r>
          <w:rPr>
            <w:noProof/>
            <w:webHidden/>
          </w:rPr>
          <w:fldChar w:fldCharType="separate"/>
        </w:r>
        <w:r>
          <w:rPr>
            <w:noProof/>
            <w:webHidden/>
          </w:rPr>
          <w:t>67</w:t>
        </w:r>
        <w:r>
          <w:rPr>
            <w:noProof/>
            <w:webHidden/>
          </w:rPr>
          <w:fldChar w:fldCharType="end"/>
        </w:r>
      </w:hyperlink>
    </w:p>
    <w:p w14:paraId="2A3401F1" w14:textId="751C858C"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21" w:history="1">
        <w:r w:rsidRPr="00B73B98">
          <w:rPr>
            <w:rStyle w:val="Hyperlink"/>
            <w:noProof/>
          </w:rPr>
          <w:t>6.1 Anticipated</w:t>
        </w:r>
        <w:r w:rsidRPr="00B73B98">
          <w:rPr>
            <w:rStyle w:val="Hyperlink"/>
            <w:noProof/>
            <w:spacing w:val="-18"/>
          </w:rPr>
          <w:t xml:space="preserve"> </w:t>
        </w:r>
        <w:r w:rsidRPr="00B73B98">
          <w:rPr>
            <w:rStyle w:val="Hyperlink"/>
            <w:noProof/>
          </w:rPr>
          <w:t>impact</w:t>
        </w:r>
        <w:r w:rsidRPr="00B73B98">
          <w:rPr>
            <w:rStyle w:val="Hyperlink"/>
            <w:noProof/>
            <w:spacing w:val="-17"/>
          </w:rPr>
          <w:t xml:space="preserve"> </w:t>
        </w:r>
        <w:r w:rsidRPr="00B73B98">
          <w:rPr>
            <w:rStyle w:val="Hyperlink"/>
            <w:noProof/>
          </w:rPr>
          <w:t>of</w:t>
        </w:r>
        <w:r w:rsidRPr="00B73B98">
          <w:rPr>
            <w:rStyle w:val="Hyperlink"/>
            <w:noProof/>
            <w:spacing w:val="-25"/>
          </w:rPr>
          <w:t xml:space="preserve"> </w:t>
        </w:r>
        <w:r w:rsidRPr="00B73B98">
          <w:rPr>
            <w:rStyle w:val="Hyperlink"/>
            <w:noProof/>
          </w:rPr>
          <w:t>the</w:t>
        </w:r>
        <w:r w:rsidRPr="00B73B98">
          <w:rPr>
            <w:rStyle w:val="Hyperlink"/>
            <w:noProof/>
            <w:spacing w:val="-17"/>
          </w:rPr>
          <w:t xml:space="preserve"> </w:t>
        </w:r>
        <w:r w:rsidRPr="00B73B98">
          <w:rPr>
            <w:rStyle w:val="Hyperlink"/>
            <w:noProof/>
          </w:rPr>
          <w:t>guidelines</w:t>
        </w:r>
        <w:r w:rsidRPr="00B73B98">
          <w:rPr>
            <w:rStyle w:val="Hyperlink"/>
            <w:noProof/>
            <w:spacing w:val="-22"/>
          </w:rPr>
          <w:t xml:space="preserve"> </w:t>
        </w:r>
        <w:r w:rsidRPr="00B73B98">
          <w:rPr>
            <w:rStyle w:val="Hyperlink"/>
            <w:noProof/>
          </w:rPr>
          <w:t>on</w:t>
        </w:r>
        <w:r w:rsidRPr="00B73B98">
          <w:rPr>
            <w:rStyle w:val="Hyperlink"/>
            <w:noProof/>
            <w:spacing w:val="-17"/>
          </w:rPr>
          <w:t xml:space="preserve"> </w:t>
        </w:r>
        <w:r w:rsidRPr="00B73B98">
          <w:rPr>
            <w:rStyle w:val="Hyperlink"/>
            <w:noProof/>
          </w:rPr>
          <w:t>the</w:t>
        </w:r>
        <w:r w:rsidRPr="00B73B98">
          <w:rPr>
            <w:rStyle w:val="Hyperlink"/>
            <w:noProof/>
            <w:spacing w:val="-17"/>
          </w:rPr>
          <w:t xml:space="preserve"> </w:t>
        </w:r>
        <w:r w:rsidRPr="00B73B98">
          <w:rPr>
            <w:rStyle w:val="Hyperlink"/>
            <w:noProof/>
          </w:rPr>
          <w:t>organization</w:t>
        </w:r>
        <w:r w:rsidRPr="00B73B98">
          <w:rPr>
            <w:rStyle w:val="Hyperlink"/>
            <w:noProof/>
            <w:spacing w:val="-17"/>
          </w:rPr>
          <w:t xml:space="preserve"> </w:t>
        </w:r>
        <w:r w:rsidRPr="00B73B98">
          <w:rPr>
            <w:rStyle w:val="Hyperlink"/>
            <w:noProof/>
          </w:rPr>
          <w:t>of</w:t>
        </w:r>
        <w:r w:rsidRPr="00B73B98">
          <w:rPr>
            <w:rStyle w:val="Hyperlink"/>
            <w:noProof/>
            <w:spacing w:val="-26"/>
          </w:rPr>
          <w:t xml:space="preserve"> </w:t>
        </w:r>
        <w:r w:rsidRPr="00B73B98">
          <w:rPr>
            <w:rStyle w:val="Hyperlink"/>
            <w:noProof/>
          </w:rPr>
          <w:t>care</w:t>
        </w:r>
        <w:r>
          <w:rPr>
            <w:noProof/>
            <w:webHidden/>
          </w:rPr>
          <w:tab/>
        </w:r>
        <w:r>
          <w:rPr>
            <w:noProof/>
            <w:webHidden/>
          </w:rPr>
          <w:fldChar w:fldCharType="begin"/>
        </w:r>
        <w:r>
          <w:rPr>
            <w:noProof/>
            <w:webHidden/>
          </w:rPr>
          <w:instrText xml:space="preserve"> PAGEREF _Toc224897521 \h </w:instrText>
        </w:r>
        <w:r>
          <w:rPr>
            <w:noProof/>
            <w:webHidden/>
          </w:rPr>
        </w:r>
        <w:r>
          <w:rPr>
            <w:noProof/>
            <w:webHidden/>
          </w:rPr>
          <w:fldChar w:fldCharType="separate"/>
        </w:r>
        <w:r>
          <w:rPr>
            <w:noProof/>
            <w:webHidden/>
          </w:rPr>
          <w:t>67</w:t>
        </w:r>
        <w:r>
          <w:rPr>
            <w:noProof/>
            <w:webHidden/>
          </w:rPr>
          <w:fldChar w:fldCharType="end"/>
        </w:r>
      </w:hyperlink>
    </w:p>
    <w:p w14:paraId="283B3CA4" w14:textId="68503D84"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22" w:history="1">
        <w:r w:rsidRPr="00B73B98">
          <w:rPr>
            <w:rStyle w:val="Hyperlink"/>
            <w:noProof/>
          </w:rPr>
          <w:t>6.2 Adaptation</w:t>
        </w:r>
        <w:r w:rsidRPr="00B73B98">
          <w:rPr>
            <w:rStyle w:val="Hyperlink"/>
            <w:noProof/>
            <w:spacing w:val="-10"/>
          </w:rPr>
          <w:t xml:space="preserve"> </w:t>
        </w:r>
        <w:r w:rsidRPr="00B73B98">
          <w:rPr>
            <w:rStyle w:val="Hyperlink"/>
            <w:noProof/>
          </w:rPr>
          <w:t>for</w:t>
        </w:r>
        <w:r w:rsidRPr="00B73B98">
          <w:rPr>
            <w:rStyle w:val="Hyperlink"/>
            <w:noProof/>
            <w:spacing w:val="-24"/>
          </w:rPr>
          <w:t xml:space="preserve"> </w:t>
        </w:r>
        <w:r w:rsidRPr="00B73B98">
          <w:rPr>
            <w:rStyle w:val="Hyperlink"/>
            <w:noProof/>
          </w:rPr>
          <w:t>emergency</w:t>
        </w:r>
        <w:r w:rsidRPr="00B73B98">
          <w:rPr>
            <w:rStyle w:val="Hyperlink"/>
            <w:noProof/>
            <w:spacing w:val="-19"/>
          </w:rPr>
          <w:t xml:space="preserve"> </w:t>
        </w:r>
        <w:r w:rsidRPr="00B73B98">
          <w:rPr>
            <w:rStyle w:val="Hyperlink"/>
            <w:noProof/>
          </w:rPr>
          <w:t>and</w:t>
        </w:r>
        <w:r w:rsidRPr="00B73B98">
          <w:rPr>
            <w:rStyle w:val="Hyperlink"/>
            <w:noProof/>
            <w:spacing w:val="-10"/>
          </w:rPr>
          <w:t xml:space="preserve"> </w:t>
        </w:r>
        <w:r w:rsidRPr="00B73B98">
          <w:rPr>
            <w:rStyle w:val="Hyperlink"/>
            <w:noProof/>
          </w:rPr>
          <w:t>humanitarian</w:t>
        </w:r>
        <w:r w:rsidRPr="00B73B98">
          <w:rPr>
            <w:rStyle w:val="Hyperlink"/>
            <w:noProof/>
            <w:spacing w:val="-9"/>
          </w:rPr>
          <w:t xml:space="preserve"> </w:t>
        </w:r>
        <w:r w:rsidRPr="00B73B98">
          <w:rPr>
            <w:rStyle w:val="Hyperlink"/>
            <w:noProof/>
          </w:rPr>
          <w:t>settings</w:t>
        </w:r>
        <w:r>
          <w:rPr>
            <w:noProof/>
            <w:webHidden/>
          </w:rPr>
          <w:tab/>
        </w:r>
        <w:r>
          <w:rPr>
            <w:noProof/>
            <w:webHidden/>
          </w:rPr>
          <w:fldChar w:fldCharType="begin"/>
        </w:r>
        <w:r>
          <w:rPr>
            <w:noProof/>
            <w:webHidden/>
          </w:rPr>
          <w:instrText xml:space="preserve"> PAGEREF _Toc224897522 \h </w:instrText>
        </w:r>
        <w:r>
          <w:rPr>
            <w:noProof/>
            <w:webHidden/>
          </w:rPr>
        </w:r>
        <w:r>
          <w:rPr>
            <w:noProof/>
            <w:webHidden/>
          </w:rPr>
          <w:fldChar w:fldCharType="separate"/>
        </w:r>
        <w:r>
          <w:rPr>
            <w:noProof/>
            <w:webHidden/>
          </w:rPr>
          <w:t>67</w:t>
        </w:r>
        <w:r>
          <w:rPr>
            <w:noProof/>
            <w:webHidden/>
          </w:rPr>
          <w:fldChar w:fldCharType="end"/>
        </w:r>
      </w:hyperlink>
    </w:p>
    <w:p w14:paraId="03921B00" w14:textId="697B8952" w:rsidR="0003693A" w:rsidRDefault="0003693A">
      <w:pPr>
        <w:pStyle w:val="TOC2"/>
        <w:tabs>
          <w:tab w:val="right" w:leader="dot" w:pos="9492"/>
        </w:tabs>
        <w:rPr>
          <w:rFonts w:asciiTheme="minorHAnsi" w:eastAsiaTheme="minorEastAsia" w:hAnsiTheme="minorHAnsi" w:cstheme="minorBidi"/>
          <w:noProof/>
          <w:kern w:val="2"/>
          <w:sz w:val="24"/>
          <w:szCs w:val="24"/>
          <w14:ligatures w14:val="standardContextual"/>
        </w:rPr>
      </w:pPr>
      <w:hyperlink w:anchor="_Toc224897523" w:history="1">
        <w:r w:rsidRPr="00B73B98">
          <w:rPr>
            <w:rStyle w:val="Hyperlink"/>
            <w:noProof/>
          </w:rPr>
          <w:t>6.3 Monitoring</w:t>
        </w:r>
        <w:r w:rsidRPr="00B73B98">
          <w:rPr>
            <w:rStyle w:val="Hyperlink"/>
            <w:noProof/>
            <w:spacing w:val="-13"/>
          </w:rPr>
          <w:t xml:space="preserve"> </w:t>
        </w:r>
        <w:r w:rsidRPr="00B73B98">
          <w:rPr>
            <w:rStyle w:val="Hyperlink"/>
            <w:noProof/>
          </w:rPr>
          <w:t>and</w:t>
        </w:r>
        <w:r w:rsidRPr="00B73B98">
          <w:rPr>
            <w:rStyle w:val="Hyperlink"/>
            <w:noProof/>
            <w:spacing w:val="-18"/>
          </w:rPr>
          <w:t xml:space="preserve"> </w:t>
        </w:r>
        <w:r w:rsidRPr="00B73B98">
          <w:rPr>
            <w:rStyle w:val="Hyperlink"/>
            <w:noProof/>
          </w:rPr>
          <w:t>evaluating</w:t>
        </w:r>
        <w:r w:rsidRPr="00B73B98">
          <w:rPr>
            <w:rStyle w:val="Hyperlink"/>
            <w:noProof/>
            <w:spacing w:val="-13"/>
          </w:rPr>
          <w:t xml:space="preserve"> </w:t>
        </w:r>
        <w:r w:rsidRPr="00B73B98">
          <w:rPr>
            <w:rStyle w:val="Hyperlink"/>
            <w:noProof/>
          </w:rPr>
          <w:t>the</w:t>
        </w:r>
        <w:r w:rsidRPr="00B73B98">
          <w:rPr>
            <w:rStyle w:val="Hyperlink"/>
            <w:noProof/>
            <w:spacing w:val="-18"/>
          </w:rPr>
          <w:t xml:space="preserve"> </w:t>
        </w:r>
        <w:r w:rsidRPr="00B73B98">
          <w:rPr>
            <w:rStyle w:val="Hyperlink"/>
            <w:noProof/>
          </w:rPr>
          <w:t>impact</w:t>
        </w:r>
        <w:r w:rsidRPr="00B73B98">
          <w:rPr>
            <w:rStyle w:val="Hyperlink"/>
            <w:noProof/>
            <w:spacing w:val="-19"/>
          </w:rPr>
          <w:t xml:space="preserve"> </w:t>
        </w:r>
        <w:r w:rsidRPr="00B73B98">
          <w:rPr>
            <w:rStyle w:val="Hyperlink"/>
            <w:noProof/>
          </w:rPr>
          <w:t>of</w:t>
        </w:r>
        <w:r w:rsidRPr="00B73B98">
          <w:rPr>
            <w:rStyle w:val="Hyperlink"/>
            <w:noProof/>
            <w:spacing w:val="-27"/>
          </w:rPr>
          <w:t xml:space="preserve"> </w:t>
        </w:r>
        <w:r w:rsidRPr="00B73B98">
          <w:rPr>
            <w:rStyle w:val="Hyperlink"/>
            <w:noProof/>
          </w:rPr>
          <w:t>the</w:t>
        </w:r>
        <w:r w:rsidRPr="00B73B98">
          <w:rPr>
            <w:rStyle w:val="Hyperlink"/>
            <w:noProof/>
            <w:spacing w:val="-19"/>
          </w:rPr>
          <w:t xml:space="preserve"> </w:t>
        </w:r>
        <w:r w:rsidRPr="00B73B98">
          <w:rPr>
            <w:rStyle w:val="Hyperlink"/>
            <w:noProof/>
          </w:rPr>
          <w:t>guidelines</w:t>
        </w:r>
        <w:r>
          <w:rPr>
            <w:noProof/>
            <w:webHidden/>
          </w:rPr>
          <w:tab/>
        </w:r>
        <w:r>
          <w:rPr>
            <w:noProof/>
            <w:webHidden/>
          </w:rPr>
          <w:fldChar w:fldCharType="begin"/>
        </w:r>
        <w:r>
          <w:rPr>
            <w:noProof/>
            <w:webHidden/>
          </w:rPr>
          <w:instrText xml:space="preserve"> PAGEREF _Toc224897523 \h </w:instrText>
        </w:r>
        <w:r>
          <w:rPr>
            <w:noProof/>
            <w:webHidden/>
          </w:rPr>
        </w:r>
        <w:r>
          <w:rPr>
            <w:noProof/>
            <w:webHidden/>
          </w:rPr>
          <w:fldChar w:fldCharType="separate"/>
        </w:r>
        <w:r>
          <w:rPr>
            <w:noProof/>
            <w:webHidden/>
          </w:rPr>
          <w:t>68</w:t>
        </w:r>
        <w:r>
          <w:rPr>
            <w:noProof/>
            <w:webHidden/>
          </w:rPr>
          <w:fldChar w:fldCharType="end"/>
        </w:r>
      </w:hyperlink>
    </w:p>
    <w:p w14:paraId="1722840D" w14:textId="236A9976" w:rsidR="0003693A" w:rsidRDefault="0003693A">
      <w:pPr>
        <w:pStyle w:val="TOC1"/>
        <w:tabs>
          <w:tab w:val="left" w:pos="721"/>
          <w:tab w:val="right" w:leader="dot" w:pos="9492"/>
        </w:tabs>
        <w:rPr>
          <w:rFonts w:asciiTheme="minorHAnsi" w:eastAsiaTheme="minorEastAsia" w:hAnsiTheme="minorHAnsi" w:cstheme="minorBidi"/>
          <w:noProof/>
          <w:kern w:val="2"/>
          <w:sz w:val="24"/>
          <w:szCs w:val="24"/>
          <w14:ligatures w14:val="standardContextual"/>
        </w:rPr>
      </w:pPr>
      <w:hyperlink w:anchor="_Toc224897524" w:history="1">
        <w:r w:rsidRPr="00B73B98">
          <w:rPr>
            <w:rStyle w:val="Hyperlink"/>
            <w:noProof/>
          </w:rPr>
          <w:t>7.</w:t>
        </w:r>
        <w:r>
          <w:rPr>
            <w:rFonts w:asciiTheme="minorHAnsi" w:eastAsiaTheme="minorEastAsia" w:hAnsiTheme="minorHAnsi" w:cstheme="minorBidi"/>
            <w:noProof/>
            <w:kern w:val="2"/>
            <w:sz w:val="24"/>
            <w:szCs w:val="24"/>
            <w14:ligatures w14:val="standardContextual"/>
          </w:rPr>
          <w:tab/>
        </w:r>
        <w:r w:rsidRPr="00B73B98">
          <w:rPr>
            <w:rStyle w:val="Hyperlink"/>
            <w:noProof/>
          </w:rPr>
          <w:t>Updating</w:t>
        </w:r>
        <w:r w:rsidRPr="00B73B98">
          <w:rPr>
            <w:rStyle w:val="Hyperlink"/>
            <w:noProof/>
            <w:spacing w:val="-22"/>
          </w:rPr>
          <w:t xml:space="preserve"> </w:t>
        </w:r>
        <w:r w:rsidRPr="00B73B98">
          <w:rPr>
            <w:rStyle w:val="Hyperlink"/>
            <w:noProof/>
          </w:rPr>
          <w:t>the</w:t>
        </w:r>
        <w:r w:rsidRPr="00B73B98">
          <w:rPr>
            <w:rStyle w:val="Hyperlink"/>
            <w:noProof/>
            <w:spacing w:val="-33"/>
          </w:rPr>
          <w:t xml:space="preserve"> </w:t>
        </w:r>
        <w:r w:rsidRPr="00B73B98">
          <w:rPr>
            <w:rStyle w:val="Hyperlink"/>
            <w:noProof/>
          </w:rPr>
          <w:t>guidelines</w:t>
        </w:r>
        <w:r>
          <w:rPr>
            <w:noProof/>
            <w:webHidden/>
          </w:rPr>
          <w:tab/>
        </w:r>
        <w:r>
          <w:rPr>
            <w:noProof/>
            <w:webHidden/>
          </w:rPr>
          <w:fldChar w:fldCharType="begin"/>
        </w:r>
        <w:r>
          <w:rPr>
            <w:noProof/>
            <w:webHidden/>
          </w:rPr>
          <w:instrText xml:space="preserve"> PAGEREF _Toc224897524 \h </w:instrText>
        </w:r>
        <w:r>
          <w:rPr>
            <w:noProof/>
            <w:webHidden/>
          </w:rPr>
        </w:r>
        <w:r>
          <w:rPr>
            <w:noProof/>
            <w:webHidden/>
          </w:rPr>
          <w:fldChar w:fldCharType="separate"/>
        </w:r>
        <w:r>
          <w:rPr>
            <w:noProof/>
            <w:webHidden/>
          </w:rPr>
          <w:t>70</w:t>
        </w:r>
        <w:r>
          <w:rPr>
            <w:noProof/>
            <w:webHidden/>
          </w:rPr>
          <w:fldChar w:fldCharType="end"/>
        </w:r>
      </w:hyperlink>
    </w:p>
    <w:p w14:paraId="2230B147" w14:textId="70C9939C" w:rsidR="0003693A" w:rsidRDefault="0003693A">
      <w:pPr>
        <w:pStyle w:val="TOC1"/>
        <w:tabs>
          <w:tab w:val="left" w:pos="721"/>
          <w:tab w:val="right" w:leader="dot" w:pos="9492"/>
        </w:tabs>
        <w:rPr>
          <w:rFonts w:asciiTheme="minorHAnsi" w:eastAsiaTheme="minorEastAsia" w:hAnsiTheme="minorHAnsi" w:cstheme="minorBidi"/>
          <w:noProof/>
          <w:kern w:val="2"/>
          <w:sz w:val="24"/>
          <w:szCs w:val="24"/>
          <w14:ligatures w14:val="standardContextual"/>
        </w:rPr>
      </w:pPr>
      <w:hyperlink w:anchor="_Toc224897525" w:history="1">
        <w:r w:rsidRPr="00B73B98">
          <w:rPr>
            <w:rStyle w:val="Hyperlink"/>
            <w:noProof/>
          </w:rPr>
          <w:t>8.</w:t>
        </w:r>
        <w:r>
          <w:rPr>
            <w:rFonts w:asciiTheme="minorHAnsi" w:eastAsiaTheme="minorEastAsia" w:hAnsiTheme="minorHAnsi" w:cstheme="minorBidi"/>
            <w:noProof/>
            <w:kern w:val="2"/>
            <w:sz w:val="24"/>
            <w:szCs w:val="24"/>
            <w14:ligatures w14:val="standardContextual"/>
          </w:rPr>
          <w:tab/>
        </w:r>
        <w:r w:rsidRPr="00B73B98">
          <w:rPr>
            <w:rStyle w:val="Hyperlink"/>
            <w:noProof/>
          </w:rPr>
          <w:t>References</w:t>
        </w:r>
        <w:r>
          <w:rPr>
            <w:noProof/>
            <w:webHidden/>
          </w:rPr>
          <w:tab/>
        </w:r>
        <w:r>
          <w:rPr>
            <w:noProof/>
            <w:webHidden/>
          </w:rPr>
          <w:fldChar w:fldCharType="begin"/>
        </w:r>
        <w:r>
          <w:rPr>
            <w:noProof/>
            <w:webHidden/>
          </w:rPr>
          <w:instrText xml:space="preserve"> PAGEREF _Toc224897525 \h </w:instrText>
        </w:r>
        <w:r>
          <w:rPr>
            <w:noProof/>
            <w:webHidden/>
          </w:rPr>
        </w:r>
        <w:r>
          <w:rPr>
            <w:noProof/>
            <w:webHidden/>
          </w:rPr>
          <w:fldChar w:fldCharType="separate"/>
        </w:r>
        <w:r>
          <w:rPr>
            <w:noProof/>
            <w:webHidden/>
          </w:rPr>
          <w:t>71</w:t>
        </w:r>
        <w:r>
          <w:rPr>
            <w:noProof/>
            <w:webHidden/>
          </w:rPr>
          <w:fldChar w:fldCharType="end"/>
        </w:r>
      </w:hyperlink>
    </w:p>
    <w:p w14:paraId="410DC05E" w14:textId="0A2E1BD2"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26" w:history="1">
        <w:r w:rsidRPr="00B73B98">
          <w:rPr>
            <w:rStyle w:val="Hyperlink"/>
            <w:noProof/>
          </w:rPr>
          <w:t>Annex</w:t>
        </w:r>
        <w:r w:rsidRPr="00B73B98">
          <w:rPr>
            <w:rStyle w:val="Hyperlink"/>
            <w:noProof/>
            <w:spacing w:val="-24"/>
          </w:rPr>
          <w:t xml:space="preserve"> </w:t>
        </w:r>
        <w:r w:rsidRPr="00B73B98">
          <w:rPr>
            <w:rStyle w:val="Hyperlink"/>
            <w:noProof/>
          </w:rPr>
          <w:t>1.</w:t>
        </w:r>
        <w:r w:rsidRPr="00B73B98">
          <w:rPr>
            <w:rStyle w:val="Hyperlink"/>
            <w:noProof/>
            <w:spacing w:val="-30"/>
          </w:rPr>
          <w:t xml:space="preserve"> </w:t>
        </w:r>
        <w:r w:rsidRPr="00B73B98">
          <w:rPr>
            <w:rStyle w:val="Hyperlink"/>
            <w:noProof/>
          </w:rPr>
          <w:t>External</w:t>
        </w:r>
        <w:r w:rsidRPr="00B73B98">
          <w:rPr>
            <w:rStyle w:val="Hyperlink"/>
            <w:noProof/>
            <w:spacing w:val="-29"/>
          </w:rPr>
          <w:t xml:space="preserve"> </w:t>
        </w:r>
        <w:r w:rsidRPr="00B73B98">
          <w:rPr>
            <w:rStyle w:val="Hyperlink"/>
            <w:noProof/>
          </w:rPr>
          <w:t>experts</w:t>
        </w:r>
        <w:r w:rsidRPr="00B73B98">
          <w:rPr>
            <w:rStyle w:val="Hyperlink"/>
            <w:noProof/>
            <w:spacing w:val="-40"/>
          </w:rPr>
          <w:t xml:space="preserve"> </w:t>
        </w:r>
        <w:r w:rsidRPr="00B73B98">
          <w:rPr>
            <w:rStyle w:val="Hyperlink"/>
            <w:noProof/>
          </w:rPr>
          <w:t>and</w:t>
        </w:r>
        <w:r w:rsidRPr="00B73B98">
          <w:rPr>
            <w:rStyle w:val="Hyperlink"/>
            <w:noProof/>
            <w:spacing w:val="-34"/>
          </w:rPr>
          <w:t xml:space="preserve"> </w:t>
        </w:r>
        <w:r w:rsidRPr="00B73B98">
          <w:rPr>
            <w:rStyle w:val="Hyperlink"/>
            <w:noProof/>
          </w:rPr>
          <w:t>Ministry staff</w:t>
        </w:r>
        <w:r w:rsidRPr="00B73B98">
          <w:rPr>
            <w:rStyle w:val="Hyperlink"/>
            <w:noProof/>
            <w:spacing w:val="-45"/>
          </w:rPr>
          <w:t xml:space="preserve"> </w:t>
        </w:r>
        <w:r w:rsidRPr="00B73B98">
          <w:rPr>
            <w:rStyle w:val="Hyperlink"/>
            <w:noProof/>
          </w:rPr>
          <w:t>involved</w:t>
        </w:r>
        <w:r w:rsidRPr="00B73B98">
          <w:rPr>
            <w:rStyle w:val="Hyperlink"/>
            <w:noProof/>
            <w:spacing w:val="-34"/>
          </w:rPr>
          <w:t xml:space="preserve"> </w:t>
        </w:r>
        <w:r w:rsidRPr="00B73B98">
          <w:rPr>
            <w:rStyle w:val="Hyperlink"/>
            <w:noProof/>
          </w:rPr>
          <w:t>in the preparation of</w:t>
        </w:r>
        <w:r w:rsidRPr="00B73B98">
          <w:rPr>
            <w:rStyle w:val="Hyperlink"/>
            <w:noProof/>
            <w:spacing w:val="-11"/>
          </w:rPr>
          <w:t xml:space="preserve"> </w:t>
        </w:r>
        <w:r w:rsidRPr="00B73B98">
          <w:rPr>
            <w:rStyle w:val="Hyperlink"/>
            <w:noProof/>
          </w:rPr>
          <w:t>the guidelines</w:t>
        </w:r>
        <w:r>
          <w:rPr>
            <w:noProof/>
            <w:webHidden/>
          </w:rPr>
          <w:tab/>
        </w:r>
        <w:r>
          <w:rPr>
            <w:noProof/>
            <w:webHidden/>
          </w:rPr>
          <w:fldChar w:fldCharType="begin"/>
        </w:r>
        <w:r>
          <w:rPr>
            <w:noProof/>
            <w:webHidden/>
          </w:rPr>
          <w:instrText xml:space="preserve"> PAGEREF _Toc224897526 \h </w:instrText>
        </w:r>
        <w:r>
          <w:rPr>
            <w:noProof/>
            <w:webHidden/>
          </w:rPr>
        </w:r>
        <w:r>
          <w:rPr>
            <w:noProof/>
            <w:webHidden/>
          </w:rPr>
          <w:fldChar w:fldCharType="separate"/>
        </w:r>
        <w:r>
          <w:rPr>
            <w:noProof/>
            <w:webHidden/>
          </w:rPr>
          <w:t>77</w:t>
        </w:r>
        <w:r>
          <w:rPr>
            <w:noProof/>
            <w:webHidden/>
          </w:rPr>
          <w:fldChar w:fldCharType="end"/>
        </w:r>
      </w:hyperlink>
    </w:p>
    <w:p w14:paraId="4799AC3E" w14:textId="06830B1F"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27" w:history="1">
        <w:r w:rsidRPr="00B73B98">
          <w:rPr>
            <w:rStyle w:val="Hyperlink"/>
            <w:noProof/>
          </w:rPr>
          <w:t>Annex</w:t>
        </w:r>
        <w:r w:rsidRPr="00B73B98">
          <w:rPr>
            <w:rStyle w:val="Hyperlink"/>
            <w:noProof/>
            <w:spacing w:val="-28"/>
          </w:rPr>
          <w:t xml:space="preserve"> </w:t>
        </w:r>
        <w:r w:rsidRPr="00B73B98">
          <w:rPr>
            <w:rStyle w:val="Hyperlink"/>
            <w:noProof/>
          </w:rPr>
          <w:t>2.</w:t>
        </w:r>
        <w:r w:rsidRPr="00B73B98">
          <w:rPr>
            <w:rStyle w:val="Hyperlink"/>
            <w:noProof/>
            <w:spacing w:val="-32"/>
          </w:rPr>
          <w:t xml:space="preserve"> </w:t>
        </w:r>
        <w:r w:rsidRPr="00B73B98">
          <w:rPr>
            <w:rStyle w:val="Hyperlink"/>
            <w:noProof/>
          </w:rPr>
          <w:t>Summary</w:t>
        </w:r>
        <w:r w:rsidRPr="00B73B98">
          <w:rPr>
            <w:rStyle w:val="Hyperlink"/>
            <w:noProof/>
            <w:spacing w:val="-46"/>
          </w:rPr>
          <w:t xml:space="preserve"> </w:t>
        </w:r>
        <w:r w:rsidRPr="00B73B98">
          <w:rPr>
            <w:rStyle w:val="Hyperlink"/>
            <w:noProof/>
          </w:rPr>
          <w:t>and</w:t>
        </w:r>
        <w:r w:rsidRPr="00B73B98">
          <w:rPr>
            <w:rStyle w:val="Hyperlink"/>
            <w:noProof/>
            <w:spacing w:val="-36"/>
          </w:rPr>
          <w:t xml:space="preserve"> </w:t>
        </w:r>
        <w:r w:rsidRPr="00B73B98">
          <w:rPr>
            <w:rStyle w:val="Hyperlink"/>
            <w:noProof/>
          </w:rPr>
          <w:t>management</w:t>
        </w:r>
        <w:r w:rsidRPr="00B73B98">
          <w:rPr>
            <w:rStyle w:val="Hyperlink"/>
            <w:noProof/>
            <w:spacing w:val="-36"/>
          </w:rPr>
          <w:t xml:space="preserve"> </w:t>
        </w:r>
        <w:r w:rsidRPr="00B73B98">
          <w:rPr>
            <w:rStyle w:val="Hyperlink"/>
            <w:noProof/>
          </w:rPr>
          <w:t>of</w:t>
        </w:r>
        <w:r w:rsidRPr="00B73B98">
          <w:rPr>
            <w:rStyle w:val="Hyperlink"/>
            <w:noProof/>
            <w:spacing w:val="-46"/>
          </w:rPr>
          <w:t xml:space="preserve"> </w:t>
        </w:r>
        <w:r w:rsidRPr="00B73B98">
          <w:rPr>
            <w:rStyle w:val="Hyperlink"/>
            <w:noProof/>
          </w:rPr>
          <w:t>declared interests</w:t>
        </w:r>
        <w:r>
          <w:rPr>
            <w:noProof/>
            <w:webHidden/>
          </w:rPr>
          <w:tab/>
        </w:r>
        <w:r>
          <w:rPr>
            <w:noProof/>
            <w:webHidden/>
          </w:rPr>
          <w:fldChar w:fldCharType="begin"/>
        </w:r>
        <w:r>
          <w:rPr>
            <w:noProof/>
            <w:webHidden/>
          </w:rPr>
          <w:instrText xml:space="preserve"> PAGEREF _Toc224897527 \h </w:instrText>
        </w:r>
        <w:r>
          <w:rPr>
            <w:noProof/>
            <w:webHidden/>
          </w:rPr>
        </w:r>
        <w:r>
          <w:rPr>
            <w:noProof/>
            <w:webHidden/>
          </w:rPr>
          <w:fldChar w:fldCharType="separate"/>
        </w:r>
        <w:r>
          <w:rPr>
            <w:noProof/>
            <w:webHidden/>
          </w:rPr>
          <w:t>83</w:t>
        </w:r>
        <w:r>
          <w:rPr>
            <w:noProof/>
            <w:webHidden/>
          </w:rPr>
          <w:fldChar w:fldCharType="end"/>
        </w:r>
      </w:hyperlink>
    </w:p>
    <w:p w14:paraId="6D71950C" w14:textId="7324CC01" w:rsidR="0003693A" w:rsidRDefault="0003693A">
      <w:pPr>
        <w:pStyle w:val="TOC1"/>
        <w:tabs>
          <w:tab w:val="right" w:leader="dot" w:pos="9492"/>
        </w:tabs>
        <w:rPr>
          <w:rFonts w:asciiTheme="minorHAnsi" w:eastAsiaTheme="minorEastAsia" w:hAnsiTheme="minorHAnsi" w:cstheme="minorBidi"/>
          <w:noProof/>
          <w:kern w:val="2"/>
          <w:sz w:val="24"/>
          <w:szCs w:val="24"/>
          <w14:ligatures w14:val="standardContextual"/>
        </w:rPr>
      </w:pPr>
      <w:hyperlink w:anchor="_Toc224897528" w:history="1">
        <w:r w:rsidRPr="00B73B98">
          <w:rPr>
            <w:rStyle w:val="Hyperlink"/>
            <w:noProof/>
            <w:w w:val="90"/>
          </w:rPr>
          <w:t>Annex</w:t>
        </w:r>
        <w:r w:rsidRPr="00B73B98">
          <w:rPr>
            <w:rStyle w:val="Hyperlink"/>
            <w:noProof/>
            <w:spacing w:val="-7"/>
          </w:rPr>
          <w:t xml:space="preserve"> </w:t>
        </w:r>
        <w:r w:rsidRPr="00B73B98">
          <w:rPr>
            <w:rStyle w:val="Hyperlink"/>
            <w:noProof/>
            <w:w w:val="90"/>
          </w:rPr>
          <w:t>3. Research</w:t>
        </w:r>
        <w:r w:rsidRPr="00B73B98">
          <w:rPr>
            <w:rStyle w:val="Hyperlink"/>
            <w:noProof/>
            <w:spacing w:val="-7"/>
            <w:w w:val="90"/>
          </w:rPr>
          <w:t xml:space="preserve"> </w:t>
        </w:r>
        <w:r w:rsidRPr="00B73B98">
          <w:rPr>
            <w:rStyle w:val="Hyperlink"/>
            <w:noProof/>
            <w:spacing w:val="-4"/>
            <w:w w:val="90"/>
          </w:rPr>
          <w:t>gaps [can be adapted or removed]</w:t>
        </w:r>
        <w:r>
          <w:rPr>
            <w:noProof/>
            <w:webHidden/>
          </w:rPr>
          <w:tab/>
        </w:r>
        <w:r>
          <w:rPr>
            <w:noProof/>
            <w:webHidden/>
          </w:rPr>
          <w:fldChar w:fldCharType="begin"/>
        </w:r>
        <w:r>
          <w:rPr>
            <w:noProof/>
            <w:webHidden/>
          </w:rPr>
          <w:instrText xml:space="preserve"> PAGEREF _Toc224897528 \h </w:instrText>
        </w:r>
        <w:r>
          <w:rPr>
            <w:noProof/>
            <w:webHidden/>
          </w:rPr>
        </w:r>
        <w:r>
          <w:rPr>
            <w:noProof/>
            <w:webHidden/>
          </w:rPr>
          <w:fldChar w:fldCharType="separate"/>
        </w:r>
        <w:r>
          <w:rPr>
            <w:noProof/>
            <w:webHidden/>
          </w:rPr>
          <w:t>86</w:t>
        </w:r>
        <w:r>
          <w:rPr>
            <w:noProof/>
            <w:webHidden/>
          </w:rPr>
          <w:fldChar w:fldCharType="end"/>
        </w:r>
      </w:hyperlink>
    </w:p>
    <w:p w14:paraId="7E9179F7" w14:textId="396FD4FC" w:rsidR="000B43E7" w:rsidRDefault="00EF66C6">
      <w:pPr>
        <w:pStyle w:val="BodyText"/>
        <w:sectPr w:rsidR="000B43E7" w:rsidSect="00934A41">
          <w:headerReference w:type="even" r:id="rId9"/>
          <w:headerReference w:type="default" r:id="rId10"/>
          <w:footerReference w:type="even" r:id="rId11"/>
          <w:footerReference w:type="default" r:id="rId12"/>
          <w:pgSz w:w="11910" w:h="16840"/>
          <w:pgMar w:top="2140" w:right="1133" w:bottom="1641" w:left="1275" w:header="698" w:footer="584" w:gutter="0"/>
          <w:pgNumType w:fmt="lowerRoman"/>
          <w:cols w:space="720"/>
        </w:sectPr>
      </w:pPr>
      <w:r>
        <w:fldChar w:fldCharType="end"/>
      </w:r>
    </w:p>
    <w:p w14:paraId="2E00EC6C" w14:textId="77777777" w:rsidR="000B43E7" w:rsidRDefault="000B43E7">
      <w:pPr>
        <w:pStyle w:val="BodyText"/>
        <w:rPr>
          <w:sz w:val="40"/>
        </w:rPr>
      </w:pPr>
    </w:p>
    <w:p w14:paraId="747AB017" w14:textId="77777777" w:rsidR="000B43E7" w:rsidRDefault="000B43E7">
      <w:pPr>
        <w:pStyle w:val="BodyText"/>
        <w:rPr>
          <w:sz w:val="40"/>
        </w:rPr>
      </w:pPr>
    </w:p>
    <w:p w14:paraId="21C25FCA" w14:textId="77777777" w:rsidR="000B43E7" w:rsidRDefault="000B43E7">
      <w:pPr>
        <w:pStyle w:val="BodyText"/>
        <w:spacing w:before="198"/>
        <w:rPr>
          <w:sz w:val="40"/>
        </w:rPr>
      </w:pPr>
    </w:p>
    <w:p w14:paraId="38E17E68" w14:textId="77777777" w:rsidR="000B43E7" w:rsidRPr="003803DB" w:rsidRDefault="00B638EE" w:rsidP="003803DB">
      <w:pPr>
        <w:pStyle w:val="Heading1"/>
      </w:pPr>
      <w:bookmarkStart w:id="0" w:name="Foreword"/>
      <w:bookmarkStart w:id="1" w:name="_bookmark0"/>
      <w:bookmarkStart w:id="2" w:name="_Toc224897489"/>
      <w:bookmarkEnd w:id="0"/>
      <w:bookmarkEnd w:id="1"/>
      <w:r w:rsidRPr="003803DB">
        <w:t>Foreword</w:t>
      </w:r>
      <w:bookmarkEnd w:id="2"/>
    </w:p>
    <w:p w14:paraId="774BAB4A" w14:textId="3484AD53" w:rsidR="000B43E7" w:rsidRDefault="00B7486E">
      <w:pPr>
        <w:pStyle w:val="BodyText"/>
        <w:spacing w:before="171" w:line="271" w:lineRule="auto"/>
        <w:ind w:left="142" w:right="2032"/>
        <w:jc w:val="both"/>
      </w:pPr>
      <w:r>
        <w:rPr>
          <w:w w:val="90"/>
        </w:rPr>
        <w:t>[</w:t>
      </w:r>
      <w:r w:rsidRPr="00B7486E">
        <w:rPr>
          <w:w w:val="90"/>
          <w:highlight w:val="yellow"/>
        </w:rPr>
        <w:t>Insert foreword text here</w:t>
      </w:r>
      <w:r>
        <w:rPr>
          <w:w w:val="90"/>
        </w:rPr>
        <w:t>]</w:t>
      </w:r>
    </w:p>
    <w:p w14:paraId="2CF72B99" w14:textId="2523C92E" w:rsidR="000B43E7" w:rsidRDefault="000B43E7">
      <w:pPr>
        <w:pStyle w:val="BodyText"/>
        <w:spacing w:before="219"/>
      </w:pPr>
    </w:p>
    <w:p w14:paraId="6961DC84" w14:textId="77777777" w:rsidR="00B7486E" w:rsidRDefault="00B7486E">
      <w:pPr>
        <w:pStyle w:val="BodyText"/>
        <w:spacing w:before="219"/>
      </w:pPr>
    </w:p>
    <w:p w14:paraId="296ADFF0" w14:textId="77777777" w:rsidR="00B7486E" w:rsidRDefault="00B7486E">
      <w:pPr>
        <w:pStyle w:val="BodyText"/>
        <w:spacing w:before="219"/>
      </w:pPr>
    </w:p>
    <w:p w14:paraId="7AF990B8" w14:textId="77777777" w:rsidR="00B7486E" w:rsidRDefault="00B7486E">
      <w:pPr>
        <w:pStyle w:val="BodyText"/>
        <w:spacing w:before="219"/>
      </w:pPr>
    </w:p>
    <w:p w14:paraId="3D6143C7" w14:textId="77777777" w:rsidR="00B7486E" w:rsidRDefault="00B7486E">
      <w:pPr>
        <w:pStyle w:val="BodyText"/>
        <w:spacing w:before="219"/>
      </w:pPr>
    </w:p>
    <w:p w14:paraId="4AA46FE5" w14:textId="77777777" w:rsidR="00B7486E" w:rsidRDefault="00B7486E">
      <w:pPr>
        <w:pStyle w:val="BodyText"/>
        <w:spacing w:before="219"/>
      </w:pPr>
    </w:p>
    <w:p w14:paraId="4F97D3F2" w14:textId="77777777" w:rsidR="00B7486E" w:rsidRDefault="00B7486E">
      <w:pPr>
        <w:pStyle w:val="BodyText"/>
        <w:spacing w:before="219"/>
      </w:pPr>
    </w:p>
    <w:p w14:paraId="4961C53E" w14:textId="77777777" w:rsidR="00B7486E" w:rsidRDefault="00B7486E">
      <w:pPr>
        <w:pStyle w:val="BodyText"/>
        <w:spacing w:before="219"/>
      </w:pPr>
    </w:p>
    <w:p w14:paraId="00373F0B" w14:textId="77777777" w:rsidR="00B7486E" w:rsidRDefault="00B7486E">
      <w:pPr>
        <w:pStyle w:val="BodyText"/>
        <w:spacing w:before="219"/>
      </w:pPr>
    </w:p>
    <w:p w14:paraId="04DF319C" w14:textId="77777777" w:rsidR="00B7486E" w:rsidRDefault="00B7486E">
      <w:pPr>
        <w:pStyle w:val="BodyText"/>
        <w:spacing w:before="219"/>
      </w:pPr>
    </w:p>
    <w:p w14:paraId="7D424CF2" w14:textId="77777777" w:rsidR="00B7486E" w:rsidRDefault="00B7486E">
      <w:pPr>
        <w:pStyle w:val="BodyText"/>
        <w:spacing w:before="219"/>
      </w:pPr>
    </w:p>
    <w:p w14:paraId="49E2AB80" w14:textId="77777777" w:rsidR="00B7486E" w:rsidRDefault="00B7486E">
      <w:pPr>
        <w:pStyle w:val="BodyText"/>
        <w:spacing w:before="219"/>
      </w:pPr>
    </w:p>
    <w:p w14:paraId="25AE5717" w14:textId="77777777" w:rsidR="00B7486E" w:rsidRDefault="00B7486E">
      <w:pPr>
        <w:pStyle w:val="BodyText"/>
        <w:spacing w:before="219"/>
      </w:pPr>
    </w:p>
    <w:p w14:paraId="10203DF1" w14:textId="77777777" w:rsidR="00B7486E" w:rsidRDefault="00B7486E">
      <w:pPr>
        <w:pStyle w:val="BodyText"/>
        <w:spacing w:before="219"/>
      </w:pPr>
    </w:p>
    <w:p w14:paraId="376A4AB6" w14:textId="77777777" w:rsidR="00B7486E" w:rsidRDefault="00B7486E">
      <w:pPr>
        <w:pStyle w:val="BodyText"/>
        <w:spacing w:before="219"/>
      </w:pPr>
    </w:p>
    <w:p w14:paraId="1D83708B" w14:textId="77777777" w:rsidR="00B7486E" w:rsidRDefault="00B7486E">
      <w:pPr>
        <w:pStyle w:val="BodyText"/>
        <w:spacing w:before="219"/>
      </w:pPr>
    </w:p>
    <w:p w14:paraId="365E5C5B" w14:textId="77777777" w:rsidR="00B7486E" w:rsidRDefault="00B7486E">
      <w:pPr>
        <w:pStyle w:val="BodyText"/>
        <w:spacing w:before="219"/>
      </w:pPr>
    </w:p>
    <w:p w14:paraId="5C72BCAE" w14:textId="77777777" w:rsidR="00B7486E" w:rsidRDefault="00B7486E">
      <w:pPr>
        <w:pStyle w:val="BodyText"/>
        <w:spacing w:before="219"/>
      </w:pPr>
    </w:p>
    <w:p w14:paraId="4EBB33F6" w14:textId="77777777" w:rsidR="00B7486E" w:rsidRDefault="00B7486E">
      <w:pPr>
        <w:pStyle w:val="BodyText"/>
        <w:spacing w:before="219"/>
      </w:pPr>
    </w:p>
    <w:p w14:paraId="72ADA95E" w14:textId="77777777" w:rsidR="00B7486E" w:rsidRDefault="00B7486E">
      <w:pPr>
        <w:pStyle w:val="BodyText"/>
        <w:spacing w:before="219"/>
      </w:pPr>
    </w:p>
    <w:p w14:paraId="4F0C4C2F" w14:textId="77777777" w:rsidR="00B7486E" w:rsidRDefault="00B7486E">
      <w:pPr>
        <w:pStyle w:val="BodyText"/>
        <w:spacing w:before="219"/>
      </w:pPr>
    </w:p>
    <w:p w14:paraId="4069A722" w14:textId="77777777" w:rsidR="00B7486E" w:rsidRDefault="00B7486E">
      <w:pPr>
        <w:pStyle w:val="BodyText"/>
        <w:spacing w:before="219"/>
      </w:pPr>
    </w:p>
    <w:p w14:paraId="052B5B70" w14:textId="4977900B" w:rsidR="00B7486E" w:rsidRPr="00B7486E" w:rsidRDefault="00B7486E">
      <w:pPr>
        <w:pStyle w:val="BodyText"/>
        <w:spacing w:before="219"/>
        <w:rPr>
          <w:highlight w:val="yellow"/>
        </w:rPr>
      </w:pPr>
      <w:r w:rsidRPr="00B7486E">
        <w:rPr>
          <w:highlight w:val="yellow"/>
        </w:rPr>
        <w:t>[Signature – Dignitary 1]</w:t>
      </w:r>
      <w:r w:rsidRPr="00B7486E">
        <w:rPr>
          <w:highlight w:val="yellow"/>
        </w:rPr>
        <w:tab/>
        <w:t xml:space="preserve">      </w:t>
      </w:r>
      <w:proofErr w:type="gramStart"/>
      <w:r w:rsidRPr="00B7486E">
        <w:rPr>
          <w:highlight w:val="yellow"/>
        </w:rPr>
        <w:t xml:space="preserve">   [</w:t>
      </w:r>
      <w:proofErr w:type="gramEnd"/>
      <w:r w:rsidRPr="00B7486E">
        <w:rPr>
          <w:highlight w:val="yellow"/>
        </w:rPr>
        <w:t>Signature – Dignitary 2]</w:t>
      </w:r>
      <w:r w:rsidRPr="00B7486E">
        <w:rPr>
          <w:highlight w:val="yellow"/>
        </w:rPr>
        <w:tab/>
        <w:t xml:space="preserve">   </w:t>
      </w:r>
      <w:proofErr w:type="gramStart"/>
      <w:r w:rsidRPr="00B7486E">
        <w:rPr>
          <w:highlight w:val="yellow"/>
        </w:rPr>
        <w:t xml:space="preserve">   [</w:t>
      </w:r>
      <w:proofErr w:type="gramEnd"/>
      <w:r w:rsidRPr="00B7486E">
        <w:rPr>
          <w:highlight w:val="yellow"/>
        </w:rPr>
        <w:t>Signature – Dignitary 3]</w:t>
      </w:r>
    </w:p>
    <w:p w14:paraId="03AB8F4F" w14:textId="77777777" w:rsidR="00B7486E" w:rsidRPr="00B7486E" w:rsidRDefault="00B7486E">
      <w:pPr>
        <w:pStyle w:val="BodyText"/>
        <w:spacing w:before="219"/>
        <w:rPr>
          <w:highlight w:val="yellow"/>
        </w:rPr>
      </w:pPr>
    </w:p>
    <w:p w14:paraId="21504DD9" w14:textId="77777777" w:rsidR="000B43E7" w:rsidRPr="00B7486E" w:rsidRDefault="000B43E7">
      <w:pPr>
        <w:pStyle w:val="BodyText"/>
        <w:spacing w:before="6"/>
        <w:rPr>
          <w:sz w:val="4"/>
          <w:highlight w:val="yellow"/>
        </w:rPr>
      </w:pPr>
    </w:p>
    <w:tbl>
      <w:tblPr>
        <w:tblW w:w="0" w:type="auto"/>
        <w:tblInd w:w="99" w:type="dxa"/>
        <w:tblLayout w:type="fixed"/>
        <w:tblCellMar>
          <w:left w:w="0" w:type="dxa"/>
          <w:right w:w="0" w:type="dxa"/>
        </w:tblCellMar>
        <w:tblLook w:val="01E0" w:firstRow="1" w:lastRow="1" w:firstColumn="1" w:lastColumn="1" w:noHBand="0" w:noVBand="0"/>
      </w:tblPr>
      <w:tblGrid>
        <w:gridCol w:w="2494"/>
        <w:gridCol w:w="2754"/>
        <w:gridCol w:w="2396"/>
      </w:tblGrid>
      <w:tr w:rsidR="000B43E7" w14:paraId="308BE0A9" w14:textId="77777777">
        <w:trPr>
          <w:trHeight w:val="1284"/>
        </w:trPr>
        <w:tc>
          <w:tcPr>
            <w:tcW w:w="2494" w:type="dxa"/>
          </w:tcPr>
          <w:p w14:paraId="20C73954" w14:textId="6B4CB98E" w:rsidR="000B43E7" w:rsidRPr="00B7486E" w:rsidRDefault="00B7486E">
            <w:pPr>
              <w:pStyle w:val="TableParagraph"/>
              <w:spacing w:before="0" w:line="230" w:lineRule="exact"/>
              <w:ind w:left="50"/>
              <w:rPr>
                <w:sz w:val="20"/>
                <w:highlight w:val="yellow"/>
              </w:rPr>
            </w:pPr>
            <w:r w:rsidRPr="00B7486E">
              <w:rPr>
                <w:spacing w:val="-4"/>
                <w:sz w:val="20"/>
                <w:highlight w:val="yellow"/>
              </w:rPr>
              <w:t>[Name – Dignitary 1]</w:t>
            </w:r>
          </w:p>
          <w:p w14:paraId="769992F5" w14:textId="20DEC6CF"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[Title – Dignitary 1]</w:t>
            </w:r>
          </w:p>
          <w:p w14:paraId="7CA7C8FF" w14:textId="52A0F344"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[Affiliation – Dignitary 1]</w:t>
            </w:r>
          </w:p>
          <w:p w14:paraId="0E00D935" w14:textId="03A1688D" w:rsidR="000B43E7" w:rsidRPr="00B7486E" w:rsidRDefault="000B43E7" w:rsidP="00B7486E">
            <w:pPr>
              <w:pStyle w:val="TableParagraph"/>
              <w:spacing w:before="30"/>
              <w:ind w:left="50"/>
              <w:rPr>
                <w:sz w:val="20"/>
                <w:highlight w:val="yellow"/>
              </w:rPr>
            </w:pPr>
          </w:p>
        </w:tc>
        <w:tc>
          <w:tcPr>
            <w:tcW w:w="2754" w:type="dxa"/>
          </w:tcPr>
          <w:p w14:paraId="3BB2C2F7" w14:textId="5EA70CD4"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[Name – Dignitary 2]</w:t>
            </w:r>
          </w:p>
          <w:p w14:paraId="53EE5E50" w14:textId="369E69E8"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[Title – Dignitary 2]</w:t>
            </w:r>
          </w:p>
          <w:p w14:paraId="7AA50211" w14:textId="14DCC1A0"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[Affiliation – Dignitary 2]</w:t>
            </w:r>
          </w:p>
          <w:p w14:paraId="536A9621" w14:textId="70991475" w:rsidR="000B43E7" w:rsidRPr="00B7486E" w:rsidRDefault="000B43E7">
            <w:pPr>
              <w:pStyle w:val="TableParagraph"/>
              <w:spacing w:before="0" w:line="260" w:lineRule="atLeast"/>
              <w:ind w:left="288" w:right="158"/>
              <w:rPr>
                <w:sz w:val="20"/>
                <w:highlight w:val="yellow"/>
              </w:rPr>
            </w:pPr>
          </w:p>
        </w:tc>
        <w:tc>
          <w:tcPr>
            <w:tcW w:w="2396" w:type="dxa"/>
          </w:tcPr>
          <w:p w14:paraId="5C6933C6" w14:textId="47FA5951"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[Name – Dignitary 3]</w:t>
            </w:r>
          </w:p>
          <w:p w14:paraId="4AF421F9" w14:textId="6A0BA932" w:rsidR="00B7486E" w:rsidRPr="00B7486E" w:rsidRDefault="00B7486E" w:rsidP="00B7486E">
            <w:pPr>
              <w:pStyle w:val="TableParagraph"/>
              <w:spacing w:before="0" w:line="230" w:lineRule="exact"/>
              <w:ind w:left="50"/>
              <w:rPr>
                <w:sz w:val="20"/>
                <w:highlight w:val="yellow"/>
              </w:rPr>
            </w:pPr>
            <w:r w:rsidRPr="00B7486E">
              <w:rPr>
                <w:spacing w:val="-4"/>
                <w:sz w:val="20"/>
                <w:highlight w:val="yellow"/>
              </w:rPr>
              <w:t>[Title – Dignitary 3]</w:t>
            </w:r>
          </w:p>
          <w:p w14:paraId="12C82EA4" w14:textId="70DA2E14" w:rsidR="00B7486E" w:rsidRDefault="00B7486E" w:rsidP="00B7486E">
            <w:pPr>
              <w:pStyle w:val="TableParagraph"/>
              <w:spacing w:before="0" w:line="230" w:lineRule="exact"/>
              <w:ind w:left="50"/>
              <w:rPr>
                <w:sz w:val="20"/>
              </w:rPr>
            </w:pPr>
            <w:r w:rsidRPr="00B7486E">
              <w:rPr>
                <w:spacing w:val="-4"/>
                <w:sz w:val="20"/>
                <w:highlight w:val="yellow"/>
              </w:rPr>
              <w:t>[Affiliation – Dignitary 3]</w:t>
            </w:r>
          </w:p>
          <w:p w14:paraId="3B0E597D" w14:textId="274D52AB" w:rsidR="000B43E7" w:rsidRDefault="000B43E7">
            <w:pPr>
              <w:pStyle w:val="TableParagraph"/>
              <w:spacing w:before="0" w:line="271" w:lineRule="auto"/>
              <w:ind w:left="225" w:right="48"/>
              <w:rPr>
                <w:sz w:val="20"/>
              </w:rPr>
            </w:pPr>
          </w:p>
        </w:tc>
      </w:tr>
    </w:tbl>
    <w:p w14:paraId="01367B7B" w14:textId="77777777" w:rsidR="000B43E7" w:rsidRDefault="000B43E7">
      <w:pPr>
        <w:pStyle w:val="TableParagraph"/>
        <w:spacing w:line="271" w:lineRule="auto"/>
        <w:rPr>
          <w:sz w:val="20"/>
        </w:rPr>
        <w:sectPr w:rsidR="000B43E7" w:rsidSect="00EF66C6">
          <w:pgSz w:w="11910" w:h="16840"/>
          <w:pgMar w:top="880" w:right="1133" w:bottom="800" w:left="1275" w:header="698" w:footer="607" w:gutter="0"/>
          <w:pgNumType w:fmt="lowerRoman"/>
          <w:cols w:space="720"/>
        </w:sectPr>
      </w:pPr>
    </w:p>
    <w:p w14:paraId="222BC71F" w14:textId="77777777" w:rsidR="000B43E7" w:rsidRDefault="000B43E7">
      <w:pPr>
        <w:pStyle w:val="BodyText"/>
        <w:rPr>
          <w:sz w:val="40"/>
        </w:rPr>
      </w:pPr>
    </w:p>
    <w:p w14:paraId="0482B4E7" w14:textId="77777777" w:rsidR="000B43E7" w:rsidRDefault="000B43E7">
      <w:pPr>
        <w:pStyle w:val="BodyText"/>
        <w:rPr>
          <w:sz w:val="40"/>
        </w:rPr>
      </w:pPr>
    </w:p>
    <w:p w14:paraId="2562A938" w14:textId="77777777" w:rsidR="000B43E7" w:rsidRDefault="000B43E7">
      <w:pPr>
        <w:pStyle w:val="BodyText"/>
        <w:spacing w:before="198"/>
        <w:rPr>
          <w:sz w:val="40"/>
        </w:rPr>
      </w:pPr>
    </w:p>
    <w:p w14:paraId="55029A61" w14:textId="77777777" w:rsidR="000B43E7" w:rsidRDefault="00B638EE" w:rsidP="003803DB">
      <w:pPr>
        <w:pStyle w:val="Heading1"/>
      </w:pPr>
      <w:bookmarkStart w:id="3" w:name="Acknowledgements"/>
      <w:bookmarkStart w:id="4" w:name="_bookmark1"/>
      <w:bookmarkStart w:id="5" w:name="_Toc224897490"/>
      <w:bookmarkEnd w:id="3"/>
      <w:bookmarkEnd w:id="4"/>
      <w:r>
        <w:t>Acknowledgements</w:t>
      </w:r>
      <w:bookmarkEnd w:id="5"/>
    </w:p>
    <w:p w14:paraId="28F9F048" w14:textId="77777777" w:rsidR="00B7486E" w:rsidRDefault="00B7486E">
      <w:pPr>
        <w:pStyle w:val="BodyText"/>
        <w:spacing w:before="148" w:line="261" w:lineRule="auto"/>
        <w:ind w:left="142" w:right="1616"/>
        <w:rPr>
          <w:w w:val="90"/>
        </w:rPr>
      </w:pPr>
      <w:r>
        <w:rPr>
          <w:w w:val="90"/>
        </w:rPr>
        <w:t>[</w:t>
      </w:r>
      <w:r w:rsidRPr="00B7486E">
        <w:rPr>
          <w:w w:val="90"/>
          <w:highlight w:val="yellow"/>
        </w:rPr>
        <w:t>Insert acknowledgements text here</w:t>
      </w:r>
      <w:r>
        <w:rPr>
          <w:w w:val="90"/>
        </w:rPr>
        <w:t xml:space="preserve">] </w:t>
      </w:r>
    </w:p>
    <w:p w14:paraId="350A5A34" w14:textId="77777777" w:rsidR="000B43E7" w:rsidRDefault="000B43E7">
      <w:pPr>
        <w:pStyle w:val="BodyText"/>
        <w:spacing w:line="261" w:lineRule="auto"/>
        <w:sectPr w:rsidR="000B43E7" w:rsidSect="00EF66C6">
          <w:pgSz w:w="11910" w:h="16840"/>
          <w:pgMar w:top="880" w:right="1133" w:bottom="780" w:left="1275" w:header="698" w:footer="584" w:gutter="0"/>
          <w:pgNumType w:fmt="lowerRoman"/>
          <w:cols w:space="720"/>
        </w:sectPr>
      </w:pPr>
    </w:p>
    <w:p w14:paraId="69334DE3" w14:textId="77777777" w:rsidR="000B43E7" w:rsidRDefault="000B43E7">
      <w:pPr>
        <w:pStyle w:val="BodyText"/>
        <w:rPr>
          <w:sz w:val="40"/>
        </w:rPr>
      </w:pPr>
    </w:p>
    <w:p w14:paraId="703FE4DD" w14:textId="77777777" w:rsidR="000B43E7" w:rsidRDefault="000B43E7">
      <w:pPr>
        <w:pStyle w:val="BodyText"/>
        <w:rPr>
          <w:sz w:val="40"/>
        </w:rPr>
      </w:pPr>
    </w:p>
    <w:p w14:paraId="5E3BE599" w14:textId="77777777" w:rsidR="000B43E7" w:rsidRDefault="000B43E7">
      <w:pPr>
        <w:pStyle w:val="BodyText"/>
        <w:spacing w:before="198"/>
        <w:rPr>
          <w:sz w:val="40"/>
        </w:rPr>
      </w:pPr>
    </w:p>
    <w:p w14:paraId="3AE40D67" w14:textId="77777777" w:rsidR="000B43E7" w:rsidRDefault="00B638EE" w:rsidP="003803DB">
      <w:pPr>
        <w:pStyle w:val="Heading1"/>
      </w:pPr>
      <w:bookmarkStart w:id="6" w:name="Acronyms_and_abbreviations"/>
      <w:bookmarkStart w:id="7" w:name="_bookmark2"/>
      <w:bookmarkStart w:id="8" w:name="_Toc224897491"/>
      <w:bookmarkEnd w:id="6"/>
      <w:bookmarkEnd w:id="7"/>
      <w:r>
        <w:t>Acronyms</w:t>
      </w:r>
      <w:r>
        <w:rPr>
          <w:spacing w:val="-37"/>
        </w:rPr>
        <w:t xml:space="preserve"> </w:t>
      </w:r>
      <w:r>
        <w:t>and</w:t>
      </w:r>
      <w:r>
        <w:rPr>
          <w:spacing w:val="-31"/>
        </w:rPr>
        <w:t xml:space="preserve"> </w:t>
      </w:r>
      <w:r>
        <w:t>abbreviations</w:t>
      </w:r>
      <w:bookmarkEnd w:id="8"/>
    </w:p>
    <w:p w14:paraId="59E2F4B2" w14:textId="77777777" w:rsidR="000B43E7" w:rsidRDefault="000B43E7">
      <w:pPr>
        <w:pStyle w:val="BodyText"/>
        <w:spacing w:before="8" w:after="1"/>
        <w:rPr>
          <w:sz w:val="13"/>
        </w:rPr>
      </w:pPr>
    </w:p>
    <w:tbl>
      <w:tblPr>
        <w:tblW w:w="0" w:type="auto"/>
        <w:tblInd w:w="99" w:type="dxa"/>
        <w:tblLayout w:type="fixed"/>
        <w:tblCellMar>
          <w:left w:w="0" w:type="dxa"/>
          <w:right w:w="0" w:type="dxa"/>
        </w:tblCellMar>
        <w:tblLook w:val="01E0" w:firstRow="1" w:lastRow="1" w:firstColumn="1" w:lastColumn="1" w:noHBand="0" w:noVBand="0"/>
      </w:tblPr>
      <w:tblGrid>
        <w:gridCol w:w="849"/>
        <w:gridCol w:w="6887"/>
      </w:tblGrid>
      <w:tr w:rsidR="000B43E7" w:rsidRPr="00F943EF" w14:paraId="10D12231" w14:textId="77777777">
        <w:trPr>
          <w:trHeight w:val="337"/>
        </w:trPr>
        <w:tc>
          <w:tcPr>
            <w:tcW w:w="849" w:type="dxa"/>
          </w:tcPr>
          <w:p w14:paraId="72D2270E" w14:textId="77777777" w:rsidR="000B43E7" w:rsidRPr="00F943EF" w:rsidRDefault="00B638EE">
            <w:pPr>
              <w:pStyle w:val="TableParagraph"/>
              <w:spacing w:before="0" w:line="230" w:lineRule="exact"/>
              <w:ind w:left="50"/>
            </w:pPr>
            <w:r w:rsidRPr="00F943EF">
              <w:rPr>
                <w:spacing w:val="-5"/>
                <w:w w:val="90"/>
              </w:rPr>
              <w:t>ANC</w:t>
            </w:r>
          </w:p>
        </w:tc>
        <w:tc>
          <w:tcPr>
            <w:tcW w:w="6887" w:type="dxa"/>
          </w:tcPr>
          <w:p w14:paraId="03312E7D" w14:textId="77777777" w:rsidR="000B43E7" w:rsidRPr="00F943EF" w:rsidRDefault="00B638EE">
            <w:pPr>
              <w:pStyle w:val="TableParagraph"/>
              <w:spacing w:before="0" w:line="230" w:lineRule="exact"/>
              <w:ind w:left="240"/>
            </w:pPr>
            <w:r w:rsidRPr="00F943EF">
              <w:rPr>
                <w:w w:val="90"/>
              </w:rPr>
              <w:t>antenatal</w:t>
            </w:r>
            <w:r w:rsidRPr="00F943EF">
              <w:rPr>
                <w:spacing w:val="3"/>
              </w:rPr>
              <w:t xml:space="preserve"> </w:t>
            </w:r>
            <w:r w:rsidRPr="00F943EF">
              <w:rPr>
                <w:spacing w:val="-4"/>
              </w:rPr>
              <w:t>care</w:t>
            </w:r>
          </w:p>
        </w:tc>
      </w:tr>
      <w:tr w:rsidR="000B43E7" w:rsidRPr="00F943EF" w14:paraId="26E47D08" w14:textId="77777777">
        <w:trPr>
          <w:trHeight w:val="430"/>
        </w:trPr>
        <w:tc>
          <w:tcPr>
            <w:tcW w:w="849" w:type="dxa"/>
          </w:tcPr>
          <w:p w14:paraId="42196ECC" w14:textId="77777777" w:rsidR="000B43E7" w:rsidRPr="00F943EF" w:rsidRDefault="00B638EE">
            <w:pPr>
              <w:pStyle w:val="TableParagraph"/>
              <w:spacing w:before="92"/>
              <w:ind w:left="50"/>
            </w:pPr>
            <w:r w:rsidRPr="00F943EF">
              <w:rPr>
                <w:spacing w:val="-5"/>
                <w:w w:val="95"/>
              </w:rPr>
              <w:t>BP</w:t>
            </w:r>
          </w:p>
        </w:tc>
        <w:tc>
          <w:tcPr>
            <w:tcW w:w="6887" w:type="dxa"/>
          </w:tcPr>
          <w:p w14:paraId="64BC4D0B" w14:textId="77777777" w:rsidR="000B43E7" w:rsidRPr="00F943EF" w:rsidRDefault="00B638EE">
            <w:pPr>
              <w:pStyle w:val="TableParagraph"/>
              <w:spacing w:before="92"/>
              <w:ind w:left="240"/>
            </w:pPr>
            <w:r w:rsidRPr="00F943EF">
              <w:rPr>
                <w:spacing w:val="-5"/>
              </w:rPr>
              <w:t>blood</w:t>
            </w:r>
            <w:r w:rsidRPr="00F943EF">
              <w:rPr>
                <w:spacing w:val="-7"/>
              </w:rPr>
              <w:t xml:space="preserve"> </w:t>
            </w:r>
            <w:r w:rsidRPr="00F943EF">
              <w:rPr>
                <w:spacing w:val="-2"/>
              </w:rPr>
              <w:t>pressure</w:t>
            </w:r>
          </w:p>
        </w:tc>
      </w:tr>
      <w:tr w:rsidR="000B43E7" w:rsidRPr="00F943EF" w14:paraId="701E5322" w14:textId="77777777">
        <w:trPr>
          <w:trHeight w:val="430"/>
        </w:trPr>
        <w:tc>
          <w:tcPr>
            <w:tcW w:w="849" w:type="dxa"/>
          </w:tcPr>
          <w:p w14:paraId="269D742C" w14:textId="77777777" w:rsidR="000B43E7" w:rsidRPr="00F943EF" w:rsidRDefault="00B638EE">
            <w:pPr>
              <w:pStyle w:val="TableParagraph"/>
              <w:spacing w:before="92"/>
              <w:ind w:left="50"/>
            </w:pPr>
            <w:r w:rsidRPr="00F943EF">
              <w:rPr>
                <w:spacing w:val="-5"/>
                <w:w w:val="90"/>
              </w:rPr>
              <w:t>CCT</w:t>
            </w:r>
          </w:p>
        </w:tc>
        <w:tc>
          <w:tcPr>
            <w:tcW w:w="6887" w:type="dxa"/>
          </w:tcPr>
          <w:p w14:paraId="017E94C7" w14:textId="77777777" w:rsidR="000B43E7" w:rsidRPr="00F943EF" w:rsidRDefault="00B638EE">
            <w:pPr>
              <w:pStyle w:val="TableParagraph"/>
              <w:spacing w:before="92"/>
              <w:ind w:left="240"/>
            </w:pPr>
            <w:r w:rsidRPr="00F943EF">
              <w:rPr>
                <w:spacing w:val="-6"/>
              </w:rPr>
              <w:t>controlled</w:t>
            </w:r>
            <w:r w:rsidRPr="00F943EF">
              <w:rPr>
                <w:spacing w:val="-10"/>
              </w:rPr>
              <w:t xml:space="preserve"> </w:t>
            </w:r>
            <w:r w:rsidRPr="00F943EF">
              <w:rPr>
                <w:spacing w:val="-6"/>
              </w:rPr>
              <w:t>cord</w:t>
            </w:r>
            <w:r w:rsidRPr="00F943EF">
              <w:rPr>
                <w:spacing w:val="-9"/>
              </w:rPr>
              <w:t xml:space="preserve"> </w:t>
            </w:r>
            <w:r w:rsidRPr="00F943EF">
              <w:rPr>
                <w:spacing w:val="-6"/>
              </w:rPr>
              <w:t>traction</w:t>
            </w:r>
          </w:p>
        </w:tc>
      </w:tr>
      <w:tr w:rsidR="000B43E7" w:rsidRPr="00F943EF" w14:paraId="57C08A01" w14:textId="77777777">
        <w:trPr>
          <w:trHeight w:val="430"/>
        </w:trPr>
        <w:tc>
          <w:tcPr>
            <w:tcW w:w="849" w:type="dxa"/>
          </w:tcPr>
          <w:p w14:paraId="56682C13" w14:textId="77777777" w:rsidR="000B43E7" w:rsidRPr="00F943EF" w:rsidRDefault="00B638EE">
            <w:pPr>
              <w:pStyle w:val="TableParagraph"/>
              <w:spacing w:before="92"/>
              <w:ind w:left="50"/>
            </w:pPr>
            <w:r w:rsidRPr="00F943EF">
              <w:rPr>
                <w:spacing w:val="-5"/>
                <w:w w:val="95"/>
              </w:rPr>
              <w:t>DOI</w:t>
            </w:r>
          </w:p>
        </w:tc>
        <w:tc>
          <w:tcPr>
            <w:tcW w:w="6887" w:type="dxa"/>
          </w:tcPr>
          <w:p w14:paraId="756FA958" w14:textId="77777777" w:rsidR="000B43E7" w:rsidRPr="00F943EF" w:rsidRDefault="00B638EE">
            <w:pPr>
              <w:pStyle w:val="TableParagraph"/>
              <w:spacing w:before="92"/>
              <w:ind w:left="240"/>
            </w:pPr>
            <w:r w:rsidRPr="00F943EF">
              <w:rPr>
                <w:w w:val="90"/>
              </w:rPr>
              <w:t>declaration</w:t>
            </w:r>
            <w:r w:rsidRPr="00F943EF">
              <w:rPr>
                <w:spacing w:val="3"/>
              </w:rPr>
              <w:t xml:space="preserve"> </w:t>
            </w:r>
            <w:r w:rsidRPr="00F943EF">
              <w:rPr>
                <w:w w:val="90"/>
              </w:rPr>
              <w:t>of</w:t>
            </w:r>
            <w:r w:rsidRPr="00F943EF">
              <w:rPr>
                <w:spacing w:val="2"/>
              </w:rPr>
              <w:t xml:space="preserve"> </w:t>
            </w:r>
            <w:r w:rsidRPr="00F943EF">
              <w:rPr>
                <w:spacing w:val="-2"/>
                <w:w w:val="90"/>
              </w:rPr>
              <w:t>interests</w:t>
            </w:r>
          </w:p>
        </w:tc>
      </w:tr>
      <w:tr w:rsidR="000B43E7" w:rsidRPr="00F943EF" w14:paraId="1953D740" w14:textId="77777777">
        <w:trPr>
          <w:trHeight w:val="430"/>
        </w:trPr>
        <w:tc>
          <w:tcPr>
            <w:tcW w:w="849" w:type="dxa"/>
          </w:tcPr>
          <w:p w14:paraId="107B3DEE" w14:textId="77777777" w:rsidR="000B43E7" w:rsidRPr="00F943EF" w:rsidRDefault="00B638EE">
            <w:pPr>
              <w:pStyle w:val="TableParagraph"/>
              <w:spacing w:before="92"/>
              <w:ind w:left="50"/>
            </w:pPr>
            <w:r w:rsidRPr="00F943EF">
              <w:rPr>
                <w:spacing w:val="-5"/>
                <w:w w:val="85"/>
              </w:rPr>
              <w:t>ERG</w:t>
            </w:r>
          </w:p>
        </w:tc>
        <w:tc>
          <w:tcPr>
            <w:tcW w:w="6887" w:type="dxa"/>
          </w:tcPr>
          <w:p w14:paraId="630386B6" w14:textId="77777777" w:rsidR="000B43E7" w:rsidRPr="00F943EF" w:rsidRDefault="00B638EE">
            <w:pPr>
              <w:pStyle w:val="TableParagraph"/>
              <w:spacing w:before="92"/>
              <w:ind w:left="240"/>
            </w:pPr>
            <w:r w:rsidRPr="00F943EF">
              <w:rPr>
                <w:w w:val="85"/>
              </w:rPr>
              <w:t>External</w:t>
            </w:r>
            <w:r w:rsidRPr="00F943EF">
              <w:rPr>
                <w:spacing w:val="-1"/>
              </w:rPr>
              <w:t xml:space="preserve"> </w:t>
            </w:r>
            <w:r w:rsidRPr="00F943EF">
              <w:rPr>
                <w:w w:val="85"/>
              </w:rPr>
              <w:t>Review</w:t>
            </w:r>
            <w:r w:rsidRPr="00F943EF">
              <w:rPr>
                <w:spacing w:val="-1"/>
              </w:rPr>
              <w:t xml:space="preserve"> </w:t>
            </w:r>
            <w:r w:rsidRPr="00F943EF">
              <w:rPr>
                <w:spacing w:val="-4"/>
                <w:w w:val="85"/>
              </w:rPr>
              <w:t>Group</w:t>
            </w:r>
          </w:p>
        </w:tc>
      </w:tr>
      <w:tr w:rsidR="000B43E7" w:rsidRPr="00F943EF" w14:paraId="239D8288" w14:textId="77777777">
        <w:trPr>
          <w:trHeight w:val="430"/>
        </w:trPr>
        <w:tc>
          <w:tcPr>
            <w:tcW w:w="849" w:type="dxa"/>
          </w:tcPr>
          <w:p w14:paraId="407571A4" w14:textId="77777777" w:rsidR="000B43E7" w:rsidRPr="00F943EF" w:rsidRDefault="00B638EE">
            <w:pPr>
              <w:pStyle w:val="TableParagraph"/>
              <w:spacing w:before="92"/>
              <w:ind w:left="50"/>
            </w:pPr>
            <w:r w:rsidRPr="00F943EF">
              <w:rPr>
                <w:spacing w:val="-5"/>
                <w:w w:val="85"/>
              </w:rPr>
              <w:t>ESG</w:t>
            </w:r>
          </w:p>
        </w:tc>
        <w:tc>
          <w:tcPr>
            <w:tcW w:w="6887" w:type="dxa"/>
          </w:tcPr>
          <w:p w14:paraId="74956DAD" w14:textId="77777777" w:rsidR="000B43E7" w:rsidRPr="00F943EF" w:rsidRDefault="00B638EE">
            <w:pPr>
              <w:pStyle w:val="TableParagraph"/>
              <w:spacing w:before="92"/>
              <w:ind w:left="240"/>
            </w:pPr>
            <w:r w:rsidRPr="00F943EF">
              <w:rPr>
                <w:spacing w:val="-2"/>
                <w:w w:val="90"/>
              </w:rPr>
              <w:t>executive</w:t>
            </w:r>
            <w:r w:rsidRPr="00F943EF">
              <w:rPr>
                <w:spacing w:val="-5"/>
              </w:rPr>
              <w:t xml:space="preserve"> </w:t>
            </w:r>
            <w:r w:rsidRPr="00F943EF">
              <w:rPr>
                <w:spacing w:val="-2"/>
                <w:w w:val="90"/>
              </w:rPr>
              <w:t>steering</w:t>
            </w:r>
            <w:r w:rsidRPr="00F943EF">
              <w:rPr>
                <w:spacing w:val="-3"/>
              </w:rPr>
              <w:t xml:space="preserve"> </w:t>
            </w:r>
            <w:r w:rsidRPr="00F943EF">
              <w:rPr>
                <w:spacing w:val="-4"/>
                <w:w w:val="90"/>
              </w:rPr>
              <w:t>group</w:t>
            </w:r>
          </w:p>
        </w:tc>
      </w:tr>
      <w:tr w:rsidR="000B43E7" w:rsidRPr="00F943EF" w14:paraId="16AF4854" w14:textId="77777777">
        <w:trPr>
          <w:trHeight w:val="430"/>
        </w:trPr>
        <w:tc>
          <w:tcPr>
            <w:tcW w:w="849" w:type="dxa"/>
          </w:tcPr>
          <w:p w14:paraId="6CA55878" w14:textId="77777777" w:rsidR="000B43E7" w:rsidRPr="00F943EF" w:rsidRDefault="00B638EE">
            <w:pPr>
              <w:pStyle w:val="TableParagraph"/>
              <w:spacing w:before="92"/>
              <w:ind w:left="50"/>
            </w:pPr>
            <w:r w:rsidRPr="00F943EF">
              <w:rPr>
                <w:spacing w:val="-5"/>
              </w:rPr>
              <w:t>EtD</w:t>
            </w:r>
          </w:p>
        </w:tc>
        <w:tc>
          <w:tcPr>
            <w:tcW w:w="6887" w:type="dxa"/>
          </w:tcPr>
          <w:p w14:paraId="1E3FF539" w14:textId="77777777" w:rsidR="000B43E7" w:rsidRPr="00F943EF" w:rsidRDefault="00B638EE">
            <w:pPr>
              <w:pStyle w:val="TableParagraph"/>
              <w:spacing w:before="92"/>
              <w:ind w:left="240"/>
            </w:pPr>
            <w:r w:rsidRPr="00F943EF">
              <w:rPr>
                <w:w w:val="90"/>
              </w:rPr>
              <w:t>evidence-to-</w:t>
            </w:r>
            <w:r w:rsidRPr="00F943EF">
              <w:rPr>
                <w:spacing w:val="-2"/>
                <w:w w:val="90"/>
              </w:rPr>
              <w:t>decision</w:t>
            </w:r>
          </w:p>
        </w:tc>
      </w:tr>
      <w:tr w:rsidR="000B43E7" w:rsidRPr="00F943EF" w14:paraId="3594F6AE" w14:textId="77777777">
        <w:trPr>
          <w:trHeight w:val="430"/>
        </w:trPr>
        <w:tc>
          <w:tcPr>
            <w:tcW w:w="849" w:type="dxa"/>
          </w:tcPr>
          <w:p w14:paraId="35D97016" w14:textId="77777777" w:rsidR="000B43E7" w:rsidRPr="00F943EF" w:rsidRDefault="00B638EE">
            <w:pPr>
              <w:pStyle w:val="TableParagraph"/>
              <w:spacing w:before="92"/>
              <w:ind w:left="50"/>
            </w:pPr>
            <w:r w:rsidRPr="00F943EF">
              <w:rPr>
                <w:spacing w:val="-5"/>
                <w:w w:val="90"/>
              </w:rPr>
              <w:t>FFP</w:t>
            </w:r>
          </w:p>
        </w:tc>
        <w:tc>
          <w:tcPr>
            <w:tcW w:w="6887" w:type="dxa"/>
          </w:tcPr>
          <w:p w14:paraId="71ADDA19" w14:textId="77777777" w:rsidR="000B43E7" w:rsidRPr="00F943EF" w:rsidRDefault="00B638EE">
            <w:pPr>
              <w:pStyle w:val="TableParagraph"/>
              <w:spacing w:before="92"/>
              <w:ind w:left="240"/>
            </w:pPr>
            <w:r w:rsidRPr="00F943EF">
              <w:rPr>
                <w:spacing w:val="-2"/>
                <w:w w:val="90"/>
              </w:rPr>
              <w:t>fresh</w:t>
            </w:r>
            <w:r w:rsidRPr="00F943EF">
              <w:rPr>
                <w:spacing w:val="-6"/>
                <w:w w:val="90"/>
              </w:rPr>
              <w:t xml:space="preserve"> </w:t>
            </w:r>
            <w:r w:rsidRPr="00F943EF">
              <w:rPr>
                <w:spacing w:val="-2"/>
                <w:w w:val="90"/>
              </w:rPr>
              <w:t>frozen</w:t>
            </w:r>
            <w:r w:rsidRPr="00F943EF">
              <w:rPr>
                <w:spacing w:val="-6"/>
                <w:w w:val="90"/>
              </w:rPr>
              <w:t xml:space="preserve"> </w:t>
            </w:r>
            <w:r w:rsidRPr="00F943EF">
              <w:rPr>
                <w:spacing w:val="-2"/>
                <w:w w:val="90"/>
              </w:rPr>
              <w:t>plasma</w:t>
            </w:r>
          </w:p>
        </w:tc>
      </w:tr>
      <w:tr w:rsidR="000B43E7" w:rsidRPr="00F943EF" w14:paraId="657EF284" w14:textId="77777777">
        <w:trPr>
          <w:trHeight w:val="430"/>
        </w:trPr>
        <w:tc>
          <w:tcPr>
            <w:tcW w:w="849" w:type="dxa"/>
          </w:tcPr>
          <w:p w14:paraId="2EC845F5" w14:textId="77777777" w:rsidR="000B43E7" w:rsidRPr="00F943EF" w:rsidRDefault="00B638EE">
            <w:pPr>
              <w:pStyle w:val="TableParagraph"/>
              <w:spacing w:before="92"/>
              <w:ind w:left="50"/>
            </w:pPr>
            <w:r w:rsidRPr="00F943EF">
              <w:rPr>
                <w:spacing w:val="-4"/>
                <w:w w:val="90"/>
              </w:rPr>
              <w:t>FIGO</w:t>
            </w:r>
          </w:p>
        </w:tc>
        <w:tc>
          <w:tcPr>
            <w:tcW w:w="6887" w:type="dxa"/>
          </w:tcPr>
          <w:p w14:paraId="54308C30" w14:textId="77777777" w:rsidR="000B43E7" w:rsidRPr="00F943EF" w:rsidRDefault="00B638EE">
            <w:pPr>
              <w:pStyle w:val="TableParagraph"/>
              <w:spacing w:before="92"/>
              <w:ind w:left="240"/>
            </w:pPr>
            <w:r w:rsidRPr="00F943EF">
              <w:rPr>
                <w:w w:val="90"/>
              </w:rPr>
              <w:t>International</w:t>
            </w:r>
            <w:r w:rsidRPr="00F943EF">
              <w:rPr>
                <w:spacing w:val="-5"/>
              </w:rPr>
              <w:t xml:space="preserve"> </w:t>
            </w:r>
            <w:r w:rsidRPr="00F943EF">
              <w:rPr>
                <w:w w:val="90"/>
              </w:rPr>
              <w:t>Federation</w:t>
            </w:r>
            <w:r w:rsidRPr="00F943EF">
              <w:rPr>
                <w:spacing w:val="-4"/>
              </w:rPr>
              <w:t xml:space="preserve"> </w:t>
            </w:r>
            <w:r w:rsidRPr="00F943EF">
              <w:rPr>
                <w:w w:val="90"/>
              </w:rPr>
              <w:t>of</w:t>
            </w:r>
            <w:r w:rsidRPr="00F943EF">
              <w:rPr>
                <w:spacing w:val="-1"/>
                <w:w w:val="90"/>
              </w:rPr>
              <w:t xml:space="preserve"> </w:t>
            </w:r>
            <w:r w:rsidRPr="00F943EF">
              <w:rPr>
                <w:w w:val="90"/>
              </w:rPr>
              <w:t>Gynecology</w:t>
            </w:r>
            <w:r w:rsidRPr="00F943EF">
              <w:rPr>
                <w:spacing w:val="-5"/>
              </w:rPr>
              <w:t xml:space="preserve"> </w:t>
            </w:r>
            <w:r w:rsidRPr="00F943EF">
              <w:rPr>
                <w:w w:val="90"/>
              </w:rPr>
              <w:t>and</w:t>
            </w:r>
            <w:r w:rsidRPr="00F943EF">
              <w:rPr>
                <w:spacing w:val="-5"/>
              </w:rPr>
              <w:t xml:space="preserve"> </w:t>
            </w:r>
            <w:r w:rsidRPr="00F943EF">
              <w:rPr>
                <w:spacing w:val="-2"/>
                <w:w w:val="90"/>
              </w:rPr>
              <w:t>Obstetrics</w:t>
            </w:r>
          </w:p>
        </w:tc>
      </w:tr>
      <w:tr w:rsidR="000B43E7" w:rsidRPr="00F943EF" w14:paraId="58933667" w14:textId="77777777">
        <w:trPr>
          <w:trHeight w:val="430"/>
        </w:trPr>
        <w:tc>
          <w:tcPr>
            <w:tcW w:w="849" w:type="dxa"/>
          </w:tcPr>
          <w:p w14:paraId="522A8D11" w14:textId="77777777" w:rsidR="000B43E7" w:rsidRPr="00F943EF" w:rsidRDefault="00B638EE">
            <w:pPr>
              <w:pStyle w:val="TableParagraph"/>
              <w:spacing w:before="92"/>
              <w:ind w:left="50"/>
            </w:pPr>
            <w:r w:rsidRPr="00F943EF">
              <w:rPr>
                <w:spacing w:val="-5"/>
                <w:w w:val="90"/>
              </w:rPr>
              <w:t>GDG</w:t>
            </w:r>
          </w:p>
        </w:tc>
        <w:tc>
          <w:tcPr>
            <w:tcW w:w="6887" w:type="dxa"/>
          </w:tcPr>
          <w:p w14:paraId="45729A38" w14:textId="77777777" w:rsidR="000B43E7" w:rsidRPr="00F943EF" w:rsidRDefault="00B638EE">
            <w:pPr>
              <w:pStyle w:val="TableParagraph"/>
              <w:spacing w:before="92"/>
              <w:ind w:left="240"/>
            </w:pPr>
            <w:r w:rsidRPr="00F943EF">
              <w:rPr>
                <w:w w:val="90"/>
              </w:rPr>
              <w:t>Guideline</w:t>
            </w:r>
            <w:r w:rsidRPr="00F943EF">
              <w:rPr>
                <w:spacing w:val="2"/>
              </w:rPr>
              <w:t xml:space="preserve"> </w:t>
            </w:r>
            <w:r w:rsidRPr="00F943EF">
              <w:rPr>
                <w:w w:val="90"/>
              </w:rPr>
              <w:t>Development</w:t>
            </w:r>
            <w:r w:rsidRPr="00F943EF">
              <w:rPr>
                <w:spacing w:val="3"/>
              </w:rPr>
              <w:t xml:space="preserve"> </w:t>
            </w:r>
            <w:r w:rsidRPr="00F943EF">
              <w:rPr>
                <w:spacing w:val="-4"/>
                <w:w w:val="90"/>
              </w:rPr>
              <w:t>Group</w:t>
            </w:r>
          </w:p>
        </w:tc>
      </w:tr>
      <w:tr w:rsidR="000B43E7" w:rsidRPr="00F943EF" w14:paraId="0B2CE55A" w14:textId="77777777">
        <w:trPr>
          <w:trHeight w:val="430"/>
        </w:trPr>
        <w:tc>
          <w:tcPr>
            <w:tcW w:w="849" w:type="dxa"/>
          </w:tcPr>
          <w:p w14:paraId="229AE204" w14:textId="77777777" w:rsidR="000B43E7" w:rsidRPr="00F943EF" w:rsidRDefault="00B638EE">
            <w:pPr>
              <w:pStyle w:val="TableParagraph"/>
              <w:spacing w:before="92"/>
              <w:ind w:left="50"/>
            </w:pPr>
            <w:r w:rsidRPr="00F943EF">
              <w:rPr>
                <w:spacing w:val="-4"/>
                <w:w w:val="90"/>
              </w:rPr>
              <w:t>GRADE</w:t>
            </w:r>
          </w:p>
        </w:tc>
        <w:tc>
          <w:tcPr>
            <w:tcW w:w="6887" w:type="dxa"/>
          </w:tcPr>
          <w:p w14:paraId="2ADD69B4" w14:textId="77777777" w:rsidR="000B43E7" w:rsidRPr="00F943EF" w:rsidRDefault="00B638EE">
            <w:pPr>
              <w:pStyle w:val="TableParagraph"/>
              <w:spacing w:before="92"/>
              <w:ind w:left="240"/>
            </w:pPr>
            <w:r w:rsidRPr="00F943EF">
              <w:rPr>
                <w:w w:val="90"/>
              </w:rPr>
              <w:t>Grading</w:t>
            </w:r>
            <w:r w:rsidRPr="00F943EF">
              <w:rPr>
                <w:spacing w:val="-5"/>
                <w:w w:val="90"/>
              </w:rPr>
              <w:t xml:space="preserve"> </w:t>
            </w:r>
            <w:r w:rsidRPr="00F943EF">
              <w:rPr>
                <w:w w:val="90"/>
              </w:rPr>
              <w:t>of</w:t>
            </w:r>
            <w:r w:rsidRPr="00F943EF">
              <w:rPr>
                <w:spacing w:val="-7"/>
                <w:w w:val="90"/>
              </w:rPr>
              <w:t xml:space="preserve"> </w:t>
            </w:r>
            <w:r w:rsidRPr="00F943EF">
              <w:rPr>
                <w:w w:val="90"/>
              </w:rPr>
              <w:t>Recommendations</w:t>
            </w:r>
            <w:r w:rsidRPr="00F943EF">
              <w:rPr>
                <w:spacing w:val="-7"/>
                <w:w w:val="90"/>
              </w:rPr>
              <w:t xml:space="preserve"> </w:t>
            </w:r>
            <w:r w:rsidRPr="00F943EF">
              <w:rPr>
                <w:w w:val="90"/>
              </w:rPr>
              <w:t>Assessment,</w:t>
            </w:r>
            <w:r w:rsidRPr="00F943EF">
              <w:rPr>
                <w:spacing w:val="-6"/>
                <w:w w:val="90"/>
              </w:rPr>
              <w:t xml:space="preserve"> </w:t>
            </w:r>
            <w:r w:rsidRPr="00F943EF">
              <w:rPr>
                <w:w w:val="90"/>
              </w:rPr>
              <w:t>Development</w:t>
            </w:r>
            <w:r w:rsidRPr="00F943EF">
              <w:rPr>
                <w:spacing w:val="-6"/>
                <w:w w:val="90"/>
              </w:rPr>
              <w:t xml:space="preserve"> </w:t>
            </w:r>
            <w:r w:rsidRPr="00F943EF">
              <w:rPr>
                <w:w w:val="90"/>
              </w:rPr>
              <w:t>and</w:t>
            </w:r>
            <w:r w:rsidRPr="00F943EF">
              <w:rPr>
                <w:spacing w:val="-6"/>
                <w:w w:val="90"/>
              </w:rPr>
              <w:t xml:space="preserve"> </w:t>
            </w:r>
            <w:r w:rsidRPr="00F943EF">
              <w:rPr>
                <w:spacing w:val="-2"/>
                <w:w w:val="90"/>
              </w:rPr>
              <w:t>Evaluation</w:t>
            </w:r>
          </w:p>
        </w:tc>
      </w:tr>
      <w:tr w:rsidR="000B43E7" w:rsidRPr="00F943EF" w14:paraId="4D7E39A8" w14:textId="77777777">
        <w:trPr>
          <w:trHeight w:val="430"/>
        </w:trPr>
        <w:tc>
          <w:tcPr>
            <w:tcW w:w="849" w:type="dxa"/>
          </w:tcPr>
          <w:p w14:paraId="546761B2" w14:textId="77777777" w:rsidR="000B43E7" w:rsidRPr="00F943EF" w:rsidRDefault="00B638EE">
            <w:pPr>
              <w:pStyle w:val="TableParagraph"/>
              <w:spacing w:before="92"/>
              <w:ind w:left="50"/>
            </w:pPr>
            <w:r w:rsidRPr="00F943EF">
              <w:rPr>
                <w:spacing w:val="-4"/>
                <w:w w:val="90"/>
              </w:rPr>
              <w:t>IARHK</w:t>
            </w:r>
          </w:p>
        </w:tc>
        <w:tc>
          <w:tcPr>
            <w:tcW w:w="6887" w:type="dxa"/>
          </w:tcPr>
          <w:p w14:paraId="1D1BC5C1" w14:textId="77777777" w:rsidR="000B43E7" w:rsidRPr="00F943EF" w:rsidRDefault="00B638EE">
            <w:pPr>
              <w:pStyle w:val="TableParagraph"/>
              <w:spacing w:before="92"/>
              <w:ind w:left="240"/>
            </w:pPr>
            <w:r w:rsidRPr="00F943EF">
              <w:rPr>
                <w:spacing w:val="-2"/>
                <w:w w:val="90"/>
              </w:rPr>
              <w:t>Inter-Agency</w:t>
            </w:r>
            <w:r w:rsidRPr="00F943EF">
              <w:rPr>
                <w:spacing w:val="1"/>
              </w:rPr>
              <w:t xml:space="preserve"> </w:t>
            </w:r>
            <w:r w:rsidRPr="00F943EF">
              <w:rPr>
                <w:spacing w:val="-2"/>
                <w:w w:val="90"/>
              </w:rPr>
              <w:t>Reproductive</w:t>
            </w:r>
            <w:r w:rsidRPr="00F943EF">
              <w:rPr>
                <w:spacing w:val="2"/>
              </w:rPr>
              <w:t xml:space="preserve"> </w:t>
            </w:r>
            <w:r w:rsidRPr="00F943EF">
              <w:rPr>
                <w:spacing w:val="-2"/>
                <w:w w:val="90"/>
              </w:rPr>
              <w:t>Health</w:t>
            </w:r>
            <w:r w:rsidRPr="00F943EF">
              <w:rPr>
                <w:spacing w:val="3"/>
              </w:rPr>
              <w:t xml:space="preserve"> </w:t>
            </w:r>
            <w:r w:rsidRPr="00F943EF">
              <w:rPr>
                <w:spacing w:val="-5"/>
                <w:w w:val="90"/>
              </w:rPr>
              <w:t>Kit</w:t>
            </w:r>
          </w:p>
        </w:tc>
      </w:tr>
      <w:tr w:rsidR="000B43E7" w:rsidRPr="00F943EF" w14:paraId="1F210F16" w14:textId="77777777">
        <w:trPr>
          <w:trHeight w:val="430"/>
        </w:trPr>
        <w:tc>
          <w:tcPr>
            <w:tcW w:w="849" w:type="dxa"/>
          </w:tcPr>
          <w:p w14:paraId="7E76B2E0" w14:textId="77777777" w:rsidR="000B43E7" w:rsidRPr="00F943EF" w:rsidRDefault="00B638EE">
            <w:pPr>
              <w:pStyle w:val="TableParagraph"/>
              <w:spacing w:before="92"/>
              <w:ind w:left="50"/>
            </w:pPr>
            <w:r w:rsidRPr="00F943EF">
              <w:rPr>
                <w:spacing w:val="-4"/>
                <w:w w:val="90"/>
              </w:rPr>
              <w:t>IAWG</w:t>
            </w:r>
          </w:p>
        </w:tc>
        <w:tc>
          <w:tcPr>
            <w:tcW w:w="6887" w:type="dxa"/>
          </w:tcPr>
          <w:p w14:paraId="2AB93B34" w14:textId="77777777" w:rsidR="000B43E7" w:rsidRPr="00F943EF" w:rsidRDefault="00B638EE">
            <w:pPr>
              <w:pStyle w:val="TableParagraph"/>
              <w:spacing w:before="92"/>
              <w:ind w:left="240"/>
            </w:pPr>
            <w:r w:rsidRPr="00F943EF">
              <w:rPr>
                <w:w w:val="90"/>
              </w:rPr>
              <w:t>Inter-Agency</w:t>
            </w:r>
            <w:r w:rsidRPr="00F943EF">
              <w:rPr>
                <w:spacing w:val="-9"/>
                <w:w w:val="90"/>
              </w:rPr>
              <w:t xml:space="preserve"> </w:t>
            </w:r>
            <w:r w:rsidRPr="00F943EF">
              <w:rPr>
                <w:w w:val="90"/>
              </w:rPr>
              <w:t>Working</w:t>
            </w:r>
            <w:r w:rsidRPr="00F943EF">
              <w:rPr>
                <w:spacing w:val="-7"/>
                <w:w w:val="90"/>
              </w:rPr>
              <w:t xml:space="preserve"> </w:t>
            </w:r>
            <w:r w:rsidRPr="00F943EF">
              <w:rPr>
                <w:w w:val="90"/>
              </w:rPr>
              <w:t>Group</w:t>
            </w:r>
            <w:r w:rsidRPr="00F943EF">
              <w:rPr>
                <w:spacing w:val="-8"/>
                <w:w w:val="90"/>
              </w:rPr>
              <w:t xml:space="preserve"> </w:t>
            </w:r>
            <w:r w:rsidRPr="00F943EF">
              <w:rPr>
                <w:w w:val="90"/>
              </w:rPr>
              <w:t>on</w:t>
            </w:r>
            <w:r w:rsidRPr="00F943EF">
              <w:rPr>
                <w:spacing w:val="-7"/>
                <w:w w:val="90"/>
              </w:rPr>
              <w:t xml:space="preserve"> </w:t>
            </w:r>
            <w:r w:rsidRPr="00F943EF">
              <w:rPr>
                <w:w w:val="90"/>
              </w:rPr>
              <w:t>Reproductive</w:t>
            </w:r>
            <w:r w:rsidRPr="00F943EF">
              <w:rPr>
                <w:spacing w:val="-8"/>
                <w:w w:val="90"/>
              </w:rPr>
              <w:t xml:space="preserve"> </w:t>
            </w:r>
            <w:r w:rsidRPr="00F943EF">
              <w:rPr>
                <w:w w:val="90"/>
              </w:rPr>
              <w:t>Health</w:t>
            </w:r>
            <w:r w:rsidRPr="00F943EF">
              <w:rPr>
                <w:spacing w:val="-8"/>
                <w:w w:val="90"/>
              </w:rPr>
              <w:t xml:space="preserve"> </w:t>
            </w:r>
            <w:r w:rsidRPr="00F943EF">
              <w:rPr>
                <w:w w:val="90"/>
              </w:rPr>
              <w:t>in</w:t>
            </w:r>
            <w:r w:rsidRPr="00F943EF">
              <w:rPr>
                <w:spacing w:val="-7"/>
                <w:w w:val="90"/>
              </w:rPr>
              <w:t xml:space="preserve"> </w:t>
            </w:r>
            <w:r w:rsidRPr="00F943EF">
              <w:rPr>
                <w:spacing w:val="-2"/>
                <w:w w:val="90"/>
              </w:rPr>
              <w:t>Crises</w:t>
            </w:r>
          </w:p>
        </w:tc>
      </w:tr>
      <w:tr w:rsidR="000B43E7" w:rsidRPr="00F943EF" w14:paraId="03E249AF" w14:textId="77777777">
        <w:trPr>
          <w:trHeight w:val="430"/>
        </w:trPr>
        <w:tc>
          <w:tcPr>
            <w:tcW w:w="849" w:type="dxa"/>
          </w:tcPr>
          <w:p w14:paraId="524C869F" w14:textId="77777777" w:rsidR="000B43E7" w:rsidRPr="00F943EF" w:rsidRDefault="00B638EE">
            <w:pPr>
              <w:pStyle w:val="TableParagraph"/>
              <w:spacing w:before="92"/>
              <w:ind w:left="50"/>
            </w:pPr>
            <w:r w:rsidRPr="00F943EF">
              <w:rPr>
                <w:spacing w:val="-5"/>
                <w:w w:val="90"/>
              </w:rPr>
              <w:t>ICM</w:t>
            </w:r>
          </w:p>
        </w:tc>
        <w:tc>
          <w:tcPr>
            <w:tcW w:w="6887" w:type="dxa"/>
          </w:tcPr>
          <w:p w14:paraId="5CD5747A" w14:textId="77777777" w:rsidR="000B43E7" w:rsidRPr="00F943EF" w:rsidRDefault="00B638EE">
            <w:pPr>
              <w:pStyle w:val="TableParagraph"/>
              <w:spacing w:before="92"/>
              <w:ind w:left="240"/>
            </w:pPr>
            <w:r w:rsidRPr="00F943EF">
              <w:rPr>
                <w:w w:val="90"/>
              </w:rPr>
              <w:t>International</w:t>
            </w:r>
            <w:r w:rsidRPr="00F943EF">
              <w:rPr>
                <w:spacing w:val="7"/>
              </w:rPr>
              <w:t xml:space="preserve"> </w:t>
            </w:r>
            <w:r w:rsidRPr="00F943EF">
              <w:rPr>
                <w:w w:val="90"/>
              </w:rPr>
              <w:t>Confederation</w:t>
            </w:r>
            <w:r w:rsidRPr="00F943EF">
              <w:rPr>
                <w:spacing w:val="8"/>
              </w:rPr>
              <w:t xml:space="preserve"> </w:t>
            </w:r>
            <w:r w:rsidRPr="00F943EF">
              <w:rPr>
                <w:w w:val="90"/>
              </w:rPr>
              <w:t>of</w:t>
            </w:r>
            <w:r w:rsidRPr="00F943EF">
              <w:rPr>
                <w:spacing w:val="6"/>
              </w:rPr>
              <w:t xml:space="preserve"> </w:t>
            </w:r>
            <w:r w:rsidRPr="00F943EF">
              <w:rPr>
                <w:spacing w:val="-2"/>
                <w:w w:val="90"/>
              </w:rPr>
              <w:t>Midwives</w:t>
            </w:r>
          </w:p>
        </w:tc>
      </w:tr>
      <w:tr w:rsidR="000B43E7" w:rsidRPr="00F943EF" w14:paraId="0B365BEF" w14:textId="77777777">
        <w:trPr>
          <w:trHeight w:val="430"/>
        </w:trPr>
        <w:tc>
          <w:tcPr>
            <w:tcW w:w="849" w:type="dxa"/>
          </w:tcPr>
          <w:p w14:paraId="1B317E7E" w14:textId="77777777" w:rsidR="000B43E7" w:rsidRPr="00F943EF" w:rsidRDefault="00B638EE">
            <w:pPr>
              <w:pStyle w:val="TableParagraph"/>
              <w:spacing w:before="92"/>
              <w:ind w:left="50"/>
            </w:pPr>
            <w:r w:rsidRPr="00F943EF">
              <w:rPr>
                <w:spacing w:val="-5"/>
                <w:w w:val="95"/>
              </w:rPr>
              <w:t>IU</w:t>
            </w:r>
          </w:p>
        </w:tc>
        <w:tc>
          <w:tcPr>
            <w:tcW w:w="6887" w:type="dxa"/>
          </w:tcPr>
          <w:p w14:paraId="54CE58ED" w14:textId="77777777" w:rsidR="000B43E7" w:rsidRPr="00F943EF" w:rsidRDefault="00B638EE">
            <w:pPr>
              <w:pStyle w:val="TableParagraph"/>
              <w:spacing w:before="92"/>
              <w:ind w:left="240"/>
            </w:pPr>
            <w:r w:rsidRPr="00F943EF">
              <w:rPr>
                <w:spacing w:val="-6"/>
              </w:rPr>
              <w:t>international</w:t>
            </w:r>
            <w:r w:rsidRPr="00F943EF">
              <w:rPr>
                <w:spacing w:val="6"/>
              </w:rPr>
              <w:t xml:space="preserve"> </w:t>
            </w:r>
            <w:r w:rsidRPr="00F943EF">
              <w:rPr>
                <w:spacing w:val="-2"/>
              </w:rPr>
              <w:t>units</w:t>
            </w:r>
          </w:p>
        </w:tc>
      </w:tr>
      <w:tr w:rsidR="000B43E7" w:rsidRPr="00F943EF" w14:paraId="1E097983" w14:textId="77777777">
        <w:trPr>
          <w:trHeight w:val="430"/>
        </w:trPr>
        <w:tc>
          <w:tcPr>
            <w:tcW w:w="849" w:type="dxa"/>
          </w:tcPr>
          <w:p w14:paraId="3F719F83" w14:textId="77777777" w:rsidR="000B43E7" w:rsidRPr="00F943EF" w:rsidRDefault="00B638EE">
            <w:pPr>
              <w:pStyle w:val="TableParagraph"/>
              <w:spacing w:before="92"/>
              <w:ind w:left="50"/>
            </w:pPr>
            <w:r w:rsidRPr="00F943EF">
              <w:rPr>
                <w:spacing w:val="-4"/>
                <w:w w:val="90"/>
              </w:rPr>
              <w:t>LMIC</w:t>
            </w:r>
          </w:p>
        </w:tc>
        <w:tc>
          <w:tcPr>
            <w:tcW w:w="6887" w:type="dxa"/>
          </w:tcPr>
          <w:p w14:paraId="05014D91" w14:textId="77777777" w:rsidR="000B43E7" w:rsidRPr="00F943EF" w:rsidRDefault="00B638EE">
            <w:pPr>
              <w:pStyle w:val="TableParagraph"/>
              <w:spacing w:before="92"/>
              <w:ind w:left="240"/>
            </w:pPr>
            <w:r w:rsidRPr="00F943EF">
              <w:rPr>
                <w:w w:val="90"/>
              </w:rPr>
              <w:t>low-</w:t>
            </w:r>
            <w:r w:rsidRPr="00F943EF">
              <w:rPr>
                <w:spacing w:val="12"/>
              </w:rPr>
              <w:t xml:space="preserve"> </w:t>
            </w:r>
            <w:r w:rsidRPr="00F943EF">
              <w:rPr>
                <w:w w:val="90"/>
              </w:rPr>
              <w:t>and</w:t>
            </w:r>
            <w:r w:rsidRPr="00F943EF">
              <w:rPr>
                <w:spacing w:val="13"/>
              </w:rPr>
              <w:t xml:space="preserve"> </w:t>
            </w:r>
            <w:r w:rsidRPr="00F943EF">
              <w:rPr>
                <w:w w:val="90"/>
              </w:rPr>
              <w:t>middle-income</w:t>
            </w:r>
            <w:r w:rsidRPr="00F943EF">
              <w:rPr>
                <w:spacing w:val="12"/>
              </w:rPr>
              <w:t xml:space="preserve"> </w:t>
            </w:r>
            <w:r w:rsidRPr="00F943EF">
              <w:rPr>
                <w:spacing w:val="-2"/>
                <w:w w:val="90"/>
              </w:rPr>
              <w:t>country</w:t>
            </w:r>
          </w:p>
        </w:tc>
      </w:tr>
      <w:tr w:rsidR="000B43E7" w:rsidRPr="00F943EF" w14:paraId="4620790A" w14:textId="77777777">
        <w:trPr>
          <w:trHeight w:val="430"/>
        </w:trPr>
        <w:tc>
          <w:tcPr>
            <w:tcW w:w="849" w:type="dxa"/>
          </w:tcPr>
          <w:p w14:paraId="6C875527" w14:textId="77777777" w:rsidR="000B43E7" w:rsidRPr="00F943EF" w:rsidRDefault="00B638EE">
            <w:pPr>
              <w:pStyle w:val="TableParagraph"/>
              <w:spacing w:before="92"/>
              <w:ind w:left="50"/>
            </w:pPr>
            <w:r w:rsidRPr="00F943EF">
              <w:rPr>
                <w:spacing w:val="-4"/>
                <w:w w:val="90"/>
              </w:rPr>
              <w:t>MISP</w:t>
            </w:r>
          </w:p>
        </w:tc>
        <w:tc>
          <w:tcPr>
            <w:tcW w:w="6887" w:type="dxa"/>
          </w:tcPr>
          <w:p w14:paraId="1EDAACB6" w14:textId="77777777" w:rsidR="000B43E7" w:rsidRPr="00F943EF" w:rsidRDefault="00B638EE">
            <w:pPr>
              <w:pStyle w:val="TableParagraph"/>
              <w:spacing w:before="92"/>
              <w:ind w:left="240"/>
            </w:pPr>
            <w:r w:rsidRPr="00F943EF">
              <w:rPr>
                <w:w w:val="85"/>
              </w:rPr>
              <w:t>Minimum</w:t>
            </w:r>
            <w:r w:rsidRPr="00F943EF">
              <w:rPr>
                <w:spacing w:val="4"/>
              </w:rPr>
              <w:t xml:space="preserve"> </w:t>
            </w:r>
            <w:r w:rsidRPr="00F943EF">
              <w:rPr>
                <w:w w:val="85"/>
              </w:rPr>
              <w:t>Initial</w:t>
            </w:r>
            <w:r w:rsidRPr="00F943EF">
              <w:rPr>
                <w:spacing w:val="5"/>
              </w:rPr>
              <w:t xml:space="preserve"> </w:t>
            </w:r>
            <w:r w:rsidRPr="00F943EF">
              <w:rPr>
                <w:w w:val="85"/>
              </w:rPr>
              <w:t>Service</w:t>
            </w:r>
            <w:r w:rsidRPr="00F943EF">
              <w:rPr>
                <w:spacing w:val="5"/>
              </w:rPr>
              <w:t xml:space="preserve"> </w:t>
            </w:r>
            <w:r w:rsidRPr="00F943EF">
              <w:rPr>
                <w:w w:val="85"/>
              </w:rPr>
              <w:t>Package</w:t>
            </w:r>
            <w:r w:rsidRPr="00F943EF">
              <w:rPr>
                <w:spacing w:val="5"/>
              </w:rPr>
              <w:t xml:space="preserve"> </w:t>
            </w:r>
            <w:r w:rsidRPr="00F943EF">
              <w:rPr>
                <w:w w:val="85"/>
              </w:rPr>
              <w:t>for</w:t>
            </w:r>
            <w:r w:rsidRPr="00F943EF">
              <w:rPr>
                <w:spacing w:val="3"/>
              </w:rPr>
              <w:t xml:space="preserve"> </w:t>
            </w:r>
            <w:r w:rsidRPr="00F943EF">
              <w:rPr>
                <w:w w:val="85"/>
              </w:rPr>
              <w:t>Sexual</w:t>
            </w:r>
            <w:r w:rsidRPr="00F943EF">
              <w:rPr>
                <w:spacing w:val="5"/>
              </w:rPr>
              <w:t xml:space="preserve"> </w:t>
            </w:r>
            <w:r w:rsidRPr="00F943EF">
              <w:rPr>
                <w:w w:val="85"/>
              </w:rPr>
              <w:t>and</w:t>
            </w:r>
            <w:r w:rsidRPr="00F943EF">
              <w:rPr>
                <w:spacing w:val="5"/>
              </w:rPr>
              <w:t xml:space="preserve"> </w:t>
            </w:r>
            <w:r w:rsidRPr="00F943EF">
              <w:rPr>
                <w:w w:val="85"/>
              </w:rPr>
              <w:t>Reproductive</w:t>
            </w:r>
            <w:r w:rsidRPr="00F943EF">
              <w:rPr>
                <w:spacing w:val="5"/>
              </w:rPr>
              <w:t xml:space="preserve"> </w:t>
            </w:r>
            <w:r w:rsidRPr="00F943EF">
              <w:rPr>
                <w:w w:val="85"/>
              </w:rPr>
              <w:t>Health</w:t>
            </w:r>
            <w:r w:rsidRPr="00F943EF">
              <w:rPr>
                <w:spacing w:val="4"/>
              </w:rPr>
              <w:t xml:space="preserve"> </w:t>
            </w:r>
            <w:r w:rsidRPr="00F943EF">
              <w:rPr>
                <w:w w:val="85"/>
              </w:rPr>
              <w:t>in</w:t>
            </w:r>
            <w:r w:rsidRPr="00F943EF">
              <w:rPr>
                <w:spacing w:val="5"/>
              </w:rPr>
              <w:t xml:space="preserve"> </w:t>
            </w:r>
            <w:r w:rsidRPr="00F943EF">
              <w:rPr>
                <w:spacing w:val="-2"/>
                <w:w w:val="85"/>
              </w:rPr>
              <w:t>Emergencies</w:t>
            </w:r>
          </w:p>
        </w:tc>
      </w:tr>
      <w:tr w:rsidR="000B43E7" w:rsidRPr="00F943EF" w14:paraId="34ACB0E6" w14:textId="77777777">
        <w:trPr>
          <w:trHeight w:val="430"/>
        </w:trPr>
        <w:tc>
          <w:tcPr>
            <w:tcW w:w="849" w:type="dxa"/>
          </w:tcPr>
          <w:p w14:paraId="66D053F1" w14:textId="77777777" w:rsidR="000B43E7" w:rsidRPr="00F943EF" w:rsidRDefault="00B638EE">
            <w:pPr>
              <w:pStyle w:val="TableParagraph"/>
              <w:spacing w:before="92"/>
              <w:ind w:left="50"/>
            </w:pPr>
            <w:r w:rsidRPr="00F943EF">
              <w:rPr>
                <w:spacing w:val="-5"/>
              </w:rPr>
              <w:t>MoU</w:t>
            </w:r>
          </w:p>
        </w:tc>
        <w:tc>
          <w:tcPr>
            <w:tcW w:w="6887" w:type="dxa"/>
          </w:tcPr>
          <w:p w14:paraId="61312030" w14:textId="77777777" w:rsidR="000B43E7" w:rsidRPr="00F943EF" w:rsidRDefault="00B638EE">
            <w:pPr>
              <w:pStyle w:val="TableParagraph"/>
              <w:spacing w:before="92"/>
              <w:ind w:left="240"/>
            </w:pPr>
            <w:r w:rsidRPr="00F943EF">
              <w:rPr>
                <w:spacing w:val="-8"/>
              </w:rPr>
              <w:t>memorandum</w:t>
            </w:r>
            <w:r w:rsidRPr="00F943EF">
              <w:rPr>
                <w:spacing w:val="-6"/>
              </w:rPr>
              <w:t xml:space="preserve"> </w:t>
            </w:r>
            <w:r w:rsidRPr="00F943EF">
              <w:rPr>
                <w:spacing w:val="-8"/>
              </w:rPr>
              <w:t>of</w:t>
            </w:r>
            <w:r w:rsidRPr="00F943EF">
              <w:rPr>
                <w:spacing w:val="-7"/>
              </w:rPr>
              <w:t xml:space="preserve"> </w:t>
            </w:r>
            <w:r w:rsidRPr="00F943EF">
              <w:rPr>
                <w:spacing w:val="-8"/>
              </w:rPr>
              <w:t>understanding</w:t>
            </w:r>
          </w:p>
        </w:tc>
      </w:tr>
      <w:tr w:rsidR="000B43E7" w:rsidRPr="00F943EF" w14:paraId="3A3C8B32" w14:textId="77777777">
        <w:trPr>
          <w:trHeight w:val="430"/>
        </w:trPr>
        <w:tc>
          <w:tcPr>
            <w:tcW w:w="849" w:type="dxa"/>
          </w:tcPr>
          <w:p w14:paraId="600B2AC4" w14:textId="77777777" w:rsidR="000B43E7" w:rsidRPr="00F943EF" w:rsidRDefault="00B638EE">
            <w:pPr>
              <w:pStyle w:val="TableParagraph"/>
              <w:spacing w:before="92"/>
              <w:ind w:left="50"/>
            </w:pPr>
            <w:r w:rsidRPr="00F943EF">
              <w:rPr>
                <w:spacing w:val="-4"/>
                <w:w w:val="90"/>
              </w:rPr>
              <w:t>NASG</w:t>
            </w:r>
          </w:p>
        </w:tc>
        <w:tc>
          <w:tcPr>
            <w:tcW w:w="6887" w:type="dxa"/>
          </w:tcPr>
          <w:p w14:paraId="2774786C" w14:textId="77777777" w:rsidR="000B43E7" w:rsidRPr="00F943EF" w:rsidRDefault="00B638EE">
            <w:pPr>
              <w:pStyle w:val="TableParagraph"/>
              <w:spacing w:before="92"/>
              <w:ind w:left="240"/>
            </w:pPr>
            <w:r w:rsidRPr="00F943EF">
              <w:rPr>
                <w:w w:val="90"/>
              </w:rPr>
              <w:t>non-pneumatic</w:t>
            </w:r>
            <w:r w:rsidRPr="00F943EF">
              <w:rPr>
                <w:spacing w:val="21"/>
              </w:rPr>
              <w:t xml:space="preserve"> </w:t>
            </w:r>
            <w:r w:rsidRPr="00F943EF">
              <w:rPr>
                <w:w w:val="90"/>
              </w:rPr>
              <w:t>anti-shock</w:t>
            </w:r>
            <w:r w:rsidRPr="00F943EF">
              <w:rPr>
                <w:spacing w:val="22"/>
              </w:rPr>
              <w:t xml:space="preserve"> </w:t>
            </w:r>
            <w:r w:rsidRPr="00F943EF">
              <w:rPr>
                <w:spacing w:val="-2"/>
                <w:w w:val="90"/>
              </w:rPr>
              <w:t>garment</w:t>
            </w:r>
          </w:p>
        </w:tc>
      </w:tr>
      <w:tr w:rsidR="000B43E7" w:rsidRPr="00F943EF" w14:paraId="3AD0BDC4" w14:textId="77777777">
        <w:trPr>
          <w:trHeight w:val="430"/>
        </w:trPr>
        <w:tc>
          <w:tcPr>
            <w:tcW w:w="849" w:type="dxa"/>
          </w:tcPr>
          <w:p w14:paraId="3FB4CD56" w14:textId="77777777" w:rsidR="000B43E7" w:rsidRPr="00F943EF" w:rsidRDefault="00B638EE">
            <w:pPr>
              <w:pStyle w:val="TableParagraph"/>
              <w:spacing w:before="92"/>
              <w:ind w:left="50"/>
            </w:pPr>
            <w:r w:rsidRPr="00F943EF">
              <w:rPr>
                <w:spacing w:val="-5"/>
                <w:w w:val="95"/>
              </w:rPr>
              <w:t>PPH</w:t>
            </w:r>
          </w:p>
        </w:tc>
        <w:tc>
          <w:tcPr>
            <w:tcW w:w="6887" w:type="dxa"/>
          </w:tcPr>
          <w:p w14:paraId="163643B9" w14:textId="77777777" w:rsidR="000B43E7" w:rsidRPr="00F943EF" w:rsidRDefault="00B638EE">
            <w:pPr>
              <w:pStyle w:val="TableParagraph"/>
              <w:spacing w:before="92"/>
              <w:ind w:left="240"/>
            </w:pPr>
            <w:r w:rsidRPr="00F943EF">
              <w:rPr>
                <w:spacing w:val="-7"/>
              </w:rPr>
              <w:t>postpartum</w:t>
            </w:r>
            <w:r w:rsidRPr="00F943EF">
              <w:rPr>
                <w:spacing w:val="1"/>
              </w:rPr>
              <w:t xml:space="preserve"> </w:t>
            </w:r>
            <w:r w:rsidRPr="00F943EF">
              <w:rPr>
                <w:spacing w:val="-2"/>
              </w:rPr>
              <w:t>haemorrhage</w:t>
            </w:r>
          </w:p>
        </w:tc>
      </w:tr>
      <w:tr w:rsidR="000B43E7" w:rsidRPr="00F943EF" w14:paraId="0DD20601" w14:textId="77777777">
        <w:trPr>
          <w:trHeight w:val="430"/>
        </w:trPr>
        <w:tc>
          <w:tcPr>
            <w:tcW w:w="849" w:type="dxa"/>
          </w:tcPr>
          <w:p w14:paraId="750CCC76" w14:textId="77777777" w:rsidR="000B43E7" w:rsidRPr="00F943EF" w:rsidRDefault="00B638EE">
            <w:pPr>
              <w:pStyle w:val="TableParagraph"/>
              <w:spacing w:before="92"/>
              <w:ind w:left="50"/>
            </w:pPr>
            <w:r w:rsidRPr="00F943EF">
              <w:rPr>
                <w:spacing w:val="-5"/>
                <w:w w:val="90"/>
              </w:rPr>
              <w:t>RBC</w:t>
            </w:r>
          </w:p>
        </w:tc>
        <w:tc>
          <w:tcPr>
            <w:tcW w:w="6887" w:type="dxa"/>
          </w:tcPr>
          <w:p w14:paraId="070CB6EB" w14:textId="77777777" w:rsidR="000B43E7" w:rsidRPr="00F943EF" w:rsidRDefault="00B638EE">
            <w:pPr>
              <w:pStyle w:val="TableParagraph"/>
              <w:spacing w:before="92"/>
              <w:ind w:left="240"/>
            </w:pPr>
            <w:r w:rsidRPr="00F943EF">
              <w:rPr>
                <w:spacing w:val="-6"/>
              </w:rPr>
              <w:t>red</w:t>
            </w:r>
            <w:r w:rsidRPr="00F943EF">
              <w:rPr>
                <w:spacing w:val="-12"/>
              </w:rPr>
              <w:t xml:space="preserve"> </w:t>
            </w:r>
            <w:r w:rsidRPr="00F943EF">
              <w:rPr>
                <w:spacing w:val="-6"/>
              </w:rPr>
              <w:t>blood</w:t>
            </w:r>
            <w:r w:rsidRPr="00F943EF">
              <w:rPr>
                <w:spacing w:val="-11"/>
              </w:rPr>
              <w:t xml:space="preserve"> </w:t>
            </w:r>
            <w:r w:rsidRPr="00F943EF">
              <w:rPr>
                <w:spacing w:val="-6"/>
              </w:rPr>
              <w:t>cell</w:t>
            </w:r>
          </w:p>
        </w:tc>
      </w:tr>
      <w:tr w:rsidR="000B43E7" w:rsidRPr="00F943EF" w14:paraId="2BB80823" w14:textId="77777777">
        <w:trPr>
          <w:trHeight w:val="430"/>
        </w:trPr>
        <w:tc>
          <w:tcPr>
            <w:tcW w:w="849" w:type="dxa"/>
          </w:tcPr>
          <w:p w14:paraId="4D3D036B" w14:textId="77777777" w:rsidR="000B43E7" w:rsidRPr="00F943EF" w:rsidRDefault="00B638EE">
            <w:pPr>
              <w:pStyle w:val="TableParagraph"/>
              <w:spacing w:before="92"/>
              <w:ind w:left="50"/>
            </w:pPr>
            <w:r w:rsidRPr="00F943EF">
              <w:rPr>
                <w:spacing w:val="-5"/>
                <w:w w:val="90"/>
              </w:rPr>
              <w:t>RCT</w:t>
            </w:r>
          </w:p>
        </w:tc>
        <w:tc>
          <w:tcPr>
            <w:tcW w:w="6887" w:type="dxa"/>
          </w:tcPr>
          <w:p w14:paraId="38B8FC69" w14:textId="77777777" w:rsidR="000B43E7" w:rsidRPr="00F943EF" w:rsidRDefault="00B638EE">
            <w:pPr>
              <w:pStyle w:val="TableParagraph"/>
              <w:spacing w:before="92"/>
              <w:ind w:left="240"/>
            </w:pPr>
            <w:r w:rsidRPr="00F943EF">
              <w:rPr>
                <w:w w:val="90"/>
              </w:rPr>
              <w:t>randomized</w:t>
            </w:r>
            <w:r w:rsidRPr="00F943EF">
              <w:rPr>
                <w:spacing w:val="19"/>
              </w:rPr>
              <w:t xml:space="preserve"> </w:t>
            </w:r>
            <w:r w:rsidRPr="00F943EF">
              <w:rPr>
                <w:w w:val="90"/>
              </w:rPr>
              <w:t>controlled</w:t>
            </w:r>
            <w:r w:rsidRPr="00F943EF">
              <w:rPr>
                <w:spacing w:val="19"/>
              </w:rPr>
              <w:t xml:space="preserve"> </w:t>
            </w:r>
            <w:r w:rsidRPr="00F943EF">
              <w:rPr>
                <w:spacing w:val="-4"/>
                <w:w w:val="90"/>
              </w:rPr>
              <w:t>trial</w:t>
            </w:r>
          </w:p>
        </w:tc>
      </w:tr>
      <w:tr w:rsidR="000B43E7" w:rsidRPr="00F943EF" w14:paraId="6C2EAF91" w14:textId="77777777">
        <w:trPr>
          <w:trHeight w:val="430"/>
        </w:trPr>
        <w:tc>
          <w:tcPr>
            <w:tcW w:w="849" w:type="dxa"/>
          </w:tcPr>
          <w:p w14:paraId="4E1CDED6" w14:textId="77777777" w:rsidR="000B43E7" w:rsidRPr="00F943EF" w:rsidRDefault="00B638EE">
            <w:pPr>
              <w:pStyle w:val="TableParagraph"/>
              <w:spacing w:before="92"/>
              <w:ind w:left="50"/>
            </w:pPr>
            <w:r w:rsidRPr="00F943EF">
              <w:rPr>
                <w:spacing w:val="-5"/>
                <w:w w:val="90"/>
              </w:rPr>
              <w:t>TWG</w:t>
            </w:r>
          </w:p>
        </w:tc>
        <w:tc>
          <w:tcPr>
            <w:tcW w:w="6887" w:type="dxa"/>
          </w:tcPr>
          <w:p w14:paraId="449D9374" w14:textId="77777777" w:rsidR="000B43E7" w:rsidRPr="00F943EF" w:rsidRDefault="00B638EE">
            <w:pPr>
              <w:pStyle w:val="TableParagraph"/>
              <w:spacing w:before="92"/>
              <w:ind w:left="240"/>
            </w:pPr>
            <w:r w:rsidRPr="00F943EF">
              <w:rPr>
                <w:w w:val="90"/>
              </w:rPr>
              <w:t>technical</w:t>
            </w:r>
            <w:r w:rsidRPr="00F943EF">
              <w:rPr>
                <w:spacing w:val="5"/>
              </w:rPr>
              <w:t xml:space="preserve"> </w:t>
            </w:r>
            <w:r w:rsidRPr="00F943EF">
              <w:rPr>
                <w:w w:val="90"/>
              </w:rPr>
              <w:t>working</w:t>
            </w:r>
            <w:r w:rsidRPr="00F943EF">
              <w:rPr>
                <w:spacing w:val="8"/>
              </w:rPr>
              <w:t xml:space="preserve"> </w:t>
            </w:r>
            <w:r w:rsidRPr="00F943EF">
              <w:rPr>
                <w:spacing w:val="-4"/>
                <w:w w:val="90"/>
              </w:rPr>
              <w:t>group</w:t>
            </w:r>
          </w:p>
        </w:tc>
      </w:tr>
      <w:tr w:rsidR="000B43E7" w:rsidRPr="00F943EF" w14:paraId="25602492" w14:textId="77777777">
        <w:trPr>
          <w:trHeight w:val="430"/>
        </w:trPr>
        <w:tc>
          <w:tcPr>
            <w:tcW w:w="849" w:type="dxa"/>
          </w:tcPr>
          <w:p w14:paraId="56123321" w14:textId="77777777" w:rsidR="000B43E7" w:rsidRPr="00F943EF" w:rsidRDefault="00B638EE">
            <w:pPr>
              <w:pStyle w:val="TableParagraph"/>
              <w:spacing w:before="92"/>
              <w:ind w:left="50"/>
            </w:pPr>
            <w:r w:rsidRPr="00F943EF">
              <w:rPr>
                <w:spacing w:val="-5"/>
                <w:w w:val="90"/>
              </w:rPr>
              <w:t>TXA</w:t>
            </w:r>
          </w:p>
        </w:tc>
        <w:tc>
          <w:tcPr>
            <w:tcW w:w="6887" w:type="dxa"/>
          </w:tcPr>
          <w:p w14:paraId="13405095" w14:textId="77777777" w:rsidR="000B43E7" w:rsidRPr="00F943EF" w:rsidRDefault="00B638EE">
            <w:pPr>
              <w:pStyle w:val="TableParagraph"/>
              <w:spacing w:before="92"/>
              <w:ind w:left="240"/>
            </w:pPr>
            <w:r w:rsidRPr="00F943EF">
              <w:rPr>
                <w:w w:val="90"/>
              </w:rPr>
              <w:t>tranexamic</w:t>
            </w:r>
            <w:r w:rsidRPr="00F943EF">
              <w:rPr>
                <w:spacing w:val="-2"/>
                <w:w w:val="90"/>
              </w:rPr>
              <w:t xml:space="preserve"> </w:t>
            </w:r>
            <w:r w:rsidRPr="00F943EF">
              <w:rPr>
                <w:spacing w:val="-4"/>
              </w:rPr>
              <w:t>acid</w:t>
            </w:r>
          </w:p>
        </w:tc>
      </w:tr>
      <w:tr w:rsidR="000B43E7" w:rsidRPr="00F943EF" w14:paraId="16D1FCB5" w14:textId="77777777">
        <w:trPr>
          <w:trHeight w:val="430"/>
        </w:trPr>
        <w:tc>
          <w:tcPr>
            <w:tcW w:w="849" w:type="dxa"/>
          </w:tcPr>
          <w:p w14:paraId="7467B09B" w14:textId="77777777" w:rsidR="000B43E7" w:rsidRPr="00F943EF" w:rsidRDefault="00B638EE">
            <w:pPr>
              <w:pStyle w:val="TableParagraph"/>
              <w:spacing w:before="92"/>
              <w:ind w:left="50"/>
            </w:pPr>
            <w:r w:rsidRPr="00F943EF">
              <w:rPr>
                <w:spacing w:val="-2"/>
                <w:w w:val="95"/>
              </w:rPr>
              <w:t>UNFPA</w:t>
            </w:r>
          </w:p>
        </w:tc>
        <w:tc>
          <w:tcPr>
            <w:tcW w:w="6887" w:type="dxa"/>
          </w:tcPr>
          <w:p w14:paraId="48EF13A8" w14:textId="77777777" w:rsidR="000B43E7" w:rsidRPr="00F943EF" w:rsidRDefault="00B638EE">
            <w:pPr>
              <w:pStyle w:val="TableParagraph"/>
              <w:spacing w:before="92"/>
              <w:ind w:left="240"/>
            </w:pPr>
            <w:r w:rsidRPr="00F943EF">
              <w:rPr>
                <w:w w:val="90"/>
              </w:rPr>
              <w:t>United</w:t>
            </w:r>
            <w:r w:rsidRPr="00F943EF">
              <w:rPr>
                <w:spacing w:val="7"/>
              </w:rPr>
              <w:t xml:space="preserve"> </w:t>
            </w:r>
            <w:r w:rsidRPr="00F943EF">
              <w:rPr>
                <w:w w:val="90"/>
              </w:rPr>
              <w:t>Nations</w:t>
            </w:r>
            <w:r w:rsidRPr="00F943EF">
              <w:rPr>
                <w:spacing w:val="5"/>
              </w:rPr>
              <w:t xml:space="preserve"> </w:t>
            </w:r>
            <w:r w:rsidRPr="00F943EF">
              <w:rPr>
                <w:w w:val="90"/>
              </w:rPr>
              <w:t>Population</w:t>
            </w:r>
            <w:r w:rsidRPr="00F943EF">
              <w:rPr>
                <w:spacing w:val="7"/>
              </w:rPr>
              <w:t xml:space="preserve"> </w:t>
            </w:r>
            <w:r w:rsidRPr="00F943EF">
              <w:rPr>
                <w:spacing w:val="-4"/>
                <w:w w:val="90"/>
              </w:rPr>
              <w:t>Fund</w:t>
            </w:r>
          </w:p>
        </w:tc>
      </w:tr>
      <w:tr w:rsidR="000B43E7" w:rsidRPr="00F943EF" w14:paraId="59F0211A" w14:textId="77777777">
        <w:trPr>
          <w:trHeight w:val="430"/>
        </w:trPr>
        <w:tc>
          <w:tcPr>
            <w:tcW w:w="849" w:type="dxa"/>
          </w:tcPr>
          <w:p w14:paraId="10D87C15" w14:textId="77777777" w:rsidR="000B43E7" w:rsidRPr="00F943EF" w:rsidRDefault="00B638EE">
            <w:pPr>
              <w:pStyle w:val="TableParagraph"/>
              <w:spacing w:before="92"/>
              <w:ind w:left="50"/>
            </w:pPr>
            <w:r w:rsidRPr="00F943EF">
              <w:rPr>
                <w:spacing w:val="-4"/>
                <w:w w:val="90"/>
              </w:rPr>
              <w:t>USAID</w:t>
            </w:r>
          </w:p>
        </w:tc>
        <w:tc>
          <w:tcPr>
            <w:tcW w:w="6887" w:type="dxa"/>
          </w:tcPr>
          <w:p w14:paraId="5C1CDA50" w14:textId="77777777" w:rsidR="000B43E7" w:rsidRPr="00F943EF" w:rsidRDefault="00B638EE">
            <w:pPr>
              <w:pStyle w:val="TableParagraph"/>
              <w:spacing w:before="92"/>
              <w:ind w:left="240"/>
            </w:pPr>
            <w:r w:rsidRPr="00F943EF">
              <w:rPr>
                <w:w w:val="90"/>
              </w:rPr>
              <w:t>United</w:t>
            </w:r>
            <w:r w:rsidRPr="00F943EF">
              <w:rPr>
                <w:spacing w:val="-5"/>
                <w:w w:val="90"/>
              </w:rPr>
              <w:t xml:space="preserve"> </w:t>
            </w:r>
            <w:r w:rsidRPr="00F943EF">
              <w:rPr>
                <w:w w:val="90"/>
              </w:rPr>
              <w:t>States</w:t>
            </w:r>
            <w:r w:rsidRPr="00F943EF">
              <w:rPr>
                <w:spacing w:val="-5"/>
                <w:w w:val="90"/>
              </w:rPr>
              <w:t xml:space="preserve"> </w:t>
            </w:r>
            <w:r w:rsidRPr="00F943EF">
              <w:rPr>
                <w:w w:val="90"/>
              </w:rPr>
              <w:t>Agency</w:t>
            </w:r>
            <w:r w:rsidRPr="00F943EF">
              <w:rPr>
                <w:spacing w:val="-6"/>
                <w:w w:val="90"/>
              </w:rPr>
              <w:t xml:space="preserve"> </w:t>
            </w:r>
            <w:r w:rsidRPr="00F943EF">
              <w:rPr>
                <w:w w:val="90"/>
              </w:rPr>
              <w:t>for</w:t>
            </w:r>
            <w:r w:rsidRPr="00F943EF">
              <w:rPr>
                <w:spacing w:val="-7"/>
                <w:w w:val="90"/>
              </w:rPr>
              <w:t xml:space="preserve"> </w:t>
            </w:r>
            <w:r w:rsidRPr="00F943EF">
              <w:rPr>
                <w:w w:val="90"/>
              </w:rPr>
              <w:t>International</w:t>
            </w:r>
            <w:r w:rsidRPr="00F943EF">
              <w:rPr>
                <w:spacing w:val="-4"/>
                <w:w w:val="90"/>
              </w:rPr>
              <w:t xml:space="preserve"> </w:t>
            </w:r>
            <w:r w:rsidRPr="00F943EF">
              <w:rPr>
                <w:spacing w:val="-2"/>
                <w:w w:val="90"/>
              </w:rPr>
              <w:t>Development</w:t>
            </w:r>
          </w:p>
        </w:tc>
      </w:tr>
      <w:tr w:rsidR="000B43E7" w:rsidRPr="00F943EF" w14:paraId="7280119A" w14:textId="77777777">
        <w:trPr>
          <w:trHeight w:val="337"/>
        </w:trPr>
        <w:tc>
          <w:tcPr>
            <w:tcW w:w="849" w:type="dxa"/>
          </w:tcPr>
          <w:p w14:paraId="6C32CDD1" w14:textId="77777777" w:rsidR="000B43E7" w:rsidRPr="00F943EF" w:rsidRDefault="00B638EE">
            <w:pPr>
              <w:pStyle w:val="TableParagraph"/>
              <w:spacing w:before="92" w:line="225" w:lineRule="exact"/>
              <w:ind w:left="50"/>
            </w:pPr>
            <w:r w:rsidRPr="00F943EF">
              <w:rPr>
                <w:spacing w:val="-5"/>
                <w:w w:val="95"/>
              </w:rPr>
              <w:t>WHO</w:t>
            </w:r>
          </w:p>
        </w:tc>
        <w:tc>
          <w:tcPr>
            <w:tcW w:w="6887" w:type="dxa"/>
          </w:tcPr>
          <w:p w14:paraId="740EAFED" w14:textId="77777777" w:rsidR="000B43E7" w:rsidRPr="00F943EF" w:rsidRDefault="00B638EE">
            <w:pPr>
              <w:pStyle w:val="TableParagraph"/>
              <w:spacing w:before="92" w:line="225" w:lineRule="exact"/>
              <w:ind w:left="240"/>
            </w:pPr>
            <w:r w:rsidRPr="00F943EF">
              <w:rPr>
                <w:w w:val="90"/>
              </w:rPr>
              <w:t>World</w:t>
            </w:r>
            <w:r w:rsidRPr="00F943EF">
              <w:rPr>
                <w:spacing w:val="-4"/>
                <w:w w:val="90"/>
              </w:rPr>
              <w:t xml:space="preserve"> </w:t>
            </w:r>
            <w:r w:rsidRPr="00F943EF">
              <w:rPr>
                <w:w w:val="90"/>
              </w:rPr>
              <w:t>Health</w:t>
            </w:r>
            <w:r w:rsidRPr="00F943EF">
              <w:rPr>
                <w:spacing w:val="-3"/>
                <w:w w:val="90"/>
              </w:rPr>
              <w:t xml:space="preserve"> </w:t>
            </w:r>
            <w:r w:rsidRPr="00F943EF">
              <w:rPr>
                <w:spacing w:val="-2"/>
                <w:w w:val="90"/>
              </w:rPr>
              <w:t>Organization</w:t>
            </w:r>
          </w:p>
        </w:tc>
      </w:tr>
    </w:tbl>
    <w:p w14:paraId="3630408D" w14:textId="77777777" w:rsidR="000B43E7" w:rsidRDefault="000B43E7">
      <w:pPr>
        <w:pStyle w:val="TableParagraph"/>
        <w:spacing w:line="225" w:lineRule="exact"/>
        <w:rPr>
          <w:sz w:val="20"/>
        </w:rPr>
        <w:sectPr w:rsidR="000B43E7" w:rsidSect="00EF66C6">
          <w:pgSz w:w="11910" w:h="16840"/>
          <w:pgMar w:top="880" w:right="1133" w:bottom="800" w:left="1275" w:header="698" w:footer="607" w:gutter="0"/>
          <w:pgNumType w:fmt="lowerRoman"/>
          <w:cols w:space="720"/>
        </w:sectPr>
      </w:pPr>
    </w:p>
    <w:p w14:paraId="5DF55DF8" w14:textId="77777777" w:rsidR="000B43E7" w:rsidRDefault="00B638EE" w:rsidP="003803DB">
      <w:pPr>
        <w:pStyle w:val="Heading1"/>
      </w:pPr>
      <w:bookmarkStart w:id="9" w:name="Executive_summary"/>
      <w:bookmarkStart w:id="10" w:name="Introduction"/>
      <w:bookmarkStart w:id="11" w:name="Target_audience"/>
      <w:bookmarkStart w:id="12" w:name="Guideline_development_methods"/>
      <w:bookmarkStart w:id="13" w:name="_bookmark3"/>
      <w:bookmarkStart w:id="14" w:name="_Toc224897492"/>
      <w:bookmarkEnd w:id="9"/>
      <w:bookmarkEnd w:id="10"/>
      <w:bookmarkEnd w:id="11"/>
      <w:bookmarkEnd w:id="12"/>
      <w:bookmarkEnd w:id="13"/>
      <w:r>
        <w:lastRenderedPageBreak/>
        <w:t>Executive</w:t>
      </w:r>
      <w:r>
        <w:rPr>
          <w:spacing w:val="-20"/>
        </w:rPr>
        <w:t xml:space="preserve"> </w:t>
      </w:r>
      <w:r>
        <w:t>summary</w:t>
      </w:r>
      <w:bookmarkEnd w:id="14"/>
    </w:p>
    <w:p w14:paraId="2922ED4E" w14:textId="77777777" w:rsidR="000B43E7" w:rsidRPr="003803DB" w:rsidRDefault="00B638EE" w:rsidP="003803DB">
      <w:pPr>
        <w:pStyle w:val="Heading2"/>
      </w:pPr>
      <w:bookmarkStart w:id="15" w:name="_Toc224897493"/>
      <w:r w:rsidRPr="003803DB">
        <w:t>Introduction</w:t>
      </w:r>
      <w:bookmarkEnd w:id="15"/>
    </w:p>
    <w:p w14:paraId="01BA4BDE" w14:textId="156259A1" w:rsidR="000B43E7" w:rsidRPr="00F943EF" w:rsidRDefault="00B638EE" w:rsidP="00C2082A">
      <w:pPr>
        <w:pStyle w:val="BodyText"/>
        <w:spacing w:before="184" w:line="271" w:lineRule="auto"/>
        <w:ind w:left="142" w:right="1914"/>
      </w:pPr>
      <w:r w:rsidRPr="00F943EF">
        <w:rPr>
          <w:w w:val="90"/>
        </w:rPr>
        <w:t>Postpartum haemorrhage (PPH) is one of the most common complications of childbirth</w:t>
      </w:r>
      <w:r w:rsidR="00C2082A" w:rsidRPr="00F943EF">
        <w:rPr>
          <w:w w:val="90"/>
        </w:rPr>
        <w:t xml:space="preserve"> and</w:t>
      </w:r>
      <w:r w:rsidRPr="00F943EF">
        <w:rPr>
          <w:w w:val="90"/>
        </w:rPr>
        <w:t xml:space="preserve"> </w:t>
      </w:r>
      <w:r w:rsidR="00C2082A" w:rsidRPr="00F943EF">
        <w:rPr>
          <w:w w:val="90"/>
        </w:rPr>
        <w:t>g</w:t>
      </w:r>
      <w:r w:rsidRPr="00F943EF">
        <w:rPr>
          <w:spacing w:val="-6"/>
        </w:rPr>
        <w:t>lobally</w:t>
      </w:r>
      <w:r w:rsidR="00C2082A" w:rsidRPr="00F943EF">
        <w:rPr>
          <w:spacing w:val="-6"/>
        </w:rPr>
        <w:t xml:space="preserve"> </w:t>
      </w:r>
      <w:r w:rsidRPr="00F943EF">
        <w:rPr>
          <w:spacing w:val="-6"/>
        </w:rPr>
        <w:t>accounts</w:t>
      </w:r>
      <w:r w:rsidRPr="00F943EF">
        <w:rPr>
          <w:spacing w:val="-12"/>
        </w:rPr>
        <w:t xml:space="preserve"> </w:t>
      </w:r>
      <w:r w:rsidRPr="00F943EF">
        <w:rPr>
          <w:spacing w:val="-6"/>
        </w:rPr>
        <w:t>for</w:t>
      </w:r>
      <w:r w:rsidRPr="00F943EF">
        <w:rPr>
          <w:spacing w:val="-13"/>
        </w:rPr>
        <w:t xml:space="preserve"> </w:t>
      </w:r>
      <w:r w:rsidRPr="00F943EF">
        <w:rPr>
          <w:spacing w:val="-6"/>
        </w:rPr>
        <w:t>nearly</w:t>
      </w:r>
      <w:r w:rsidRPr="00F943EF">
        <w:rPr>
          <w:spacing w:val="-12"/>
        </w:rPr>
        <w:t xml:space="preserve"> </w:t>
      </w:r>
      <w:r w:rsidRPr="00F943EF">
        <w:rPr>
          <w:spacing w:val="-6"/>
        </w:rPr>
        <w:t>one</w:t>
      </w:r>
      <w:r w:rsidRPr="00F943EF">
        <w:rPr>
          <w:spacing w:val="-11"/>
        </w:rPr>
        <w:t xml:space="preserve"> </w:t>
      </w:r>
      <w:r w:rsidRPr="00F943EF">
        <w:rPr>
          <w:spacing w:val="-6"/>
        </w:rPr>
        <w:t>fifth</w:t>
      </w:r>
      <w:r w:rsidRPr="00F943EF">
        <w:rPr>
          <w:spacing w:val="-11"/>
        </w:rPr>
        <w:t xml:space="preserve"> </w:t>
      </w:r>
      <w:r w:rsidRPr="00F943EF">
        <w:rPr>
          <w:spacing w:val="-6"/>
        </w:rPr>
        <w:t>of</w:t>
      </w:r>
      <w:r w:rsidRPr="00F943EF">
        <w:rPr>
          <w:spacing w:val="-12"/>
        </w:rPr>
        <w:t xml:space="preserve"> </w:t>
      </w:r>
      <w:r w:rsidRPr="00F943EF">
        <w:rPr>
          <w:spacing w:val="-6"/>
        </w:rPr>
        <w:t>all</w:t>
      </w:r>
      <w:r w:rsidRPr="00F943EF">
        <w:rPr>
          <w:spacing w:val="-11"/>
        </w:rPr>
        <w:t xml:space="preserve"> </w:t>
      </w:r>
      <w:r w:rsidRPr="00F943EF">
        <w:rPr>
          <w:spacing w:val="-6"/>
        </w:rPr>
        <w:t>maternal</w:t>
      </w:r>
      <w:r w:rsidRPr="00F943EF">
        <w:rPr>
          <w:spacing w:val="-11"/>
        </w:rPr>
        <w:t xml:space="preserve"> </w:t>
      </w:r>
      <w:r w:rsidRPr="00F943EF">
        <w:rPr>
          <w:spacing w:val="-6"/>
        </w:rPr>
        <w:t>deaths.</w:t>
      </w:r>
      <w:r w:rsidRPr="00F943EF">
        <w:rPr>
          <w:spacing w:val="-9"/>
        </w:rPr>
        <w:t xml:space="preserve"> </w:t>
      </w:r>
      <w:r w:rsidRPr="00F943EF">
        <w:rPr>
          <w:spacing w:val="-6"/>
        </w:rPr>
        <w:t>Therefore,</w:t>
      </w:r>
      <w:r w:rsidRPr="00F943EF">
        <w:rPr>
          <w:spacing w:val="-9"/>
        </w:rPr>
        <w:t xml:space="preserve"> </w:t>
      </w:r>
      <w:r w:rsidRPr="00F943EF">
        <w:rPr>
          <w:spacing w:val="-6"/>
        </w:rPr>
        <w:t>improving</w:t>
      </w:r>
      <w:r w:rsidRPr="00F943EF">
        <w:rPr>
          <w:spacing w:val="-8"/>
        </w:rPr>
        <w:t xml:space="preserve"> </w:t>
      </w:r>
      <w:r w:rsidRPr="00F943EF">
        <w:rPr>
          <w:spacing w:val="-6"/>
        </w:rPr>
        <w:t>care</w:t>
      </w:r>
      <w:r w:rsidRPr="00F943EF">
        <w:rPr>
          <w:spacing w:val="-9"/>
        </w:rPr>
        <w:t xml:space="preserve"> </w:t>
      </w:r>
      <w:r w:rsidRPr="00F943EF">
        <w:rPr>
          <w:spacing w:val="-6"/>
        </w:rPr>
        <w:t>before,</w:t>
      </w:r>
      <w:r w:rsidR="00C2082A" w:rsidRPr="00F943EF">
        <w:rPr>
          <w:spacing w:val="-6"/>
        </w:rPr>
        <w:t xml:space="preserve"> </w:t>
      </w:r>
      <w:r w:rsidRPr="00F943EF">
        <w:rPr>
          <w:w w:val="90"/>
        </w:rPr>
        <w:t xml:space="preserve">during and after birth to prevent PPH and its complications is a necessary step towards the </w:t>
      </w:r>
      <w:r w:rsidRPr="00F943EF">
        <w:rPr>
          <w:spacing w:val="-6"/>
        </w:rPr>
        <w:t>achievement</w:t>
      </w:r>
      <w:r w:rsidRPr="00F943EF">
        <w:rPr>
          <w:spacing w:val="-9"/>
        </w:rPr>
        <w:t xml:space="preserve"> </w:t>
      </w:r>
      <w:r w:rsidRPr="00F943EF">
        <w:rPr>
          <w:spacing w:val="-6"/>
        </w:rPr>
        <w:t>of</w:t>
      </w:r>
      <w:r w:rsidRPr="00F943EF">
        <w:rPr>
          <w:spacing w:val="-10"/>
        </w:rPr>
        <w:t xml:space="preserve"> </w:t>
      </w:r>
      <w:r w:rsidRPr="00F943EF">
        <w:rPr>
          <w:spacing w:val="-6"/>
        </w:rPr>
        <w:t>the</w:t>
      </w:r>
      <w:r w:rsidRPr="00F943EF">
        <w:rPr>
          <w:spacing w:val="-9"/>
        </w:rPr>
        <w:t xml:space="preserve"> </w:t>
      </w:r>
      <w:r w:rsidRPr="00F943EF">
        <w:rPr>
          <w:spacing w:val="-6"/>
        </w:rPr>
        <w:t>health</w:t>
      </w:r>
      <w:r w:rsidRPr="00F943EF">
        <w:rPr>
          <w:spacing w:val="-9"/>
        </w:rPr>
        <w:t xml:space="preserve"> </w:t>
      </w:r>
      <w:r w:rsidRPr="00F943EF">
        <w:rPr>
          <w:spacing w:val="-6"/>
        </w:rPr>
        <w:t>targets</w:t>
      </w:r>
      <w:r w:rsidRPr="00F943EF">
        <w:rPr>
          <w:spacing w:val="-10"/>
        </w:rPr>
        <w:t xml:space="preserve"> </w:t>
      </w:r>
      <w:r w:rsidRPr="00F943EF">
        <w:rPr>
          <w:spacing w:val="-6"/>
        </w:rPr>
        <w:t>of</w:t>
      </w:r>
      <w:r w:rsidRPr="00F943EF">
        <w:rPr>
          <w:spacing w:val="-10"/>
        </w:rPr>
        <w:t xml:space="preserve"> </w:t>
      </w:r>
      <w:r w:rsidRPr="00F943EF">
        <w:rPr>
          <w:spacing w:val="-6"/>
        </w:rPr>
        <w:t>the</w:t>
      </w:r>
      <w:r w:rsidRPr="00F943EF">
        <w:rPr>
          <w:spacing w:val="-9"/>
        </w:rPr>
        <w:t xml:space="preserve"> </w:t>
      </w:r>
      <w:r w:rsidRPr="00F943EF">
        <w:rPr>
          <w:spacing w:val="-6"/>
        </w:rPr>
        <w:t>third</w:t>
      </w:r>
      <w:r w:rsidRPr="00F943EF">
        <w:rPr>
          <w:spacing w:val="-9"/>
        </w:rPr>
        <w:t xml:space="preserve"> </w:t>
      </w:r>
      <w:r w:rsidRPr="00F943EF">
        <w:rPr>
          <w:spacing w:val="-6"/>
        </w:rPr>
        <w:t>Sustainable</w:t>
      </w:r>
      <w:r w:rsidRPr="00F943EF">
        <w:rPr>
          <w:spacing w:val="-9"/>
        </w:rPr>
        <w:t xml:space="preserve"> </w:t>
      </w:r>
      <w:r w:rsidRPr="00F943EF">
        <w:rPr>
          <w:spacing w:val="-6"/>
        </w:rPr>
        <w:t>Development</w:t>
      </w:r>
      <w:r w:rsidRPr="00F943EF">
        <w:rPr>
          <w:spacing w:val="-9"/>
        </w:rPr>
        <w:t xml:space="preserve"> </w:t>
      </w:r>
      <w:r w:rsidRPr="00F943EF">
        <w:rPr>
          <w:spacing w:val="-6"/>
        </w:rPr>
        <w:t>Goal,</w:t>
      </w:r>
      <w:r w:rsidRPr="00F943EF">
        <w:rPr>
          <w:spacing w:val="-9"/>
        </w:rPr>
        <w:t xml:space="preserve"> </w:t>
      </w:r>
      <w:r w:rsidRPr="00F943EF">
        <w:rPr>
          <w:spacing w:val="-6"/>
        </w:rPr>
        <w:t>particularly target</w:t>
      </w:r>
      <w:r w:rsidRPr="00F943EF">
        <w:rPr>
          <w:spacing w:val="-14"/>
        </w:rPr>
        <w:t xml:space="preserve"> </w:t>
      </w:r>
      <w:r w:rsidRPr="00F943EF">
        <w:rPr>
          <w:spacing w:val="-6"/>
        </w:rPr>
        <w:t>3.1</w:t>
      </w:r>
      <w:r w:rsidRPr="00F943EF">
        <w:rPr>
          <w:spacing w:val="-14"/>
        </w:rPr>
        <w:t xml:space="preserve"> </w:t>
      </w:r>
      <w:r w:rsidRPr="00F943EF">
        <w:rPr>
          <w:spacing w:val="-6"/>
        </w:rPr>
        <w:t>(reduce</w:t>
      </w:r>
      <w:r w:rsidRPr="00F943EF">
        <w:rPr>
          <w:spacing w:val="-14"/>
        </w:rPr>
        <w:t xml:space="preserve"> </w:t>
      </w:r>
      <w:r w:rsidRPr="00F943EF">
        <w:rPr>
          <w:spacing w:val="-6"/>
        </w:rPr>
        <w:t>the</w:t>
      </w:r>
      <w:r w:rsidRPr="00F943EF">
        <w:rPr>
          <w:spacing w:val="-14"/>
        </w:rPr>
        <w:t xml:space="preserve"> </w:t>
      </w:r>
      <w:r w:rsidRPr="00F943EF">
        <w:rPr>
          <w:spacing w:val="-6"/>
        </w:rPr>
        <w:t>global</w:t>
      </w:r>
      <w:r w:rsidRPr="00F943EF">
        <w:rPr>
          <w:spacing w:val="-14"/>
        </w:rPr>
        <w:t xml:space="preserve"> </w:t>
      </w:r>
      <w:r w:rsidRPr="00F943EF">
        <w:rPr>
          <w:spacing w:val="-6"/>
        </w:rPr>
        <w:t>maternal</w:t>
      </w:r>
      <w:r w:rsidRPr="00F943EF">
        <w:rPr>
          <w:spacing w:val="-14"/>
        </w:rPr>
        <w:t xml:space="preserve"> </w:t>
      </w:r>
      <w:r w:rsidRPr="00F943EF">
        <w:rPr>
          <w:spacing w:val="-6"/>
        </w:rPr>
        <w:t>mortality</w:t>
      </w:r>
      <w:r w:rsidRPr="00F943EF">
        <w:rPr>
          <w:spacing w:val="-15"/>
        </w:rPr>
        <w:t xml:space="preserve"> </w:t>
      </w:r>
      <w:r w:rsidRPr="00F943EF">
        <w:rPr>
          <w:spacing w:val="-6"/>
        </w:rPr>
        <w:t>ratio</w:t>
      </w:r>
      <w:r w:rsidRPr="00F943EF">
        <w:rPr>
          <w:spacing w:val="-14"/>
        </w:rPr>
        <w:t xml:space="preserve"> </w:t>
      </w:r>
      <w:r w:rsidRPr="00F943EF">
        <w:rPr>
          <w:spacing w:val="-6"/>
        </w:rPr>
        <w:t>to</w:t>
      </w:r>
      <w:r w:rsidRPr="00F943EF">
        <w:rPr>
          <w:spacing w:val="-14"/>
        </w:rPr>
        <w:t xml:space="preserve"> </w:t>
      </w:r>
      <w:r w:rsidRPr="00F943EF">
        <w:rPr>
          <w:spacing w:val="-6"/>
        </w:rPr>
        <w:t>less</w:t>
      </w:r>
      <w:r w:rsidRPr="00F943EF">
        <w:rPr>
          <w:spacing w:val="-15"/>
        </w:rPr>
        <w:t xml:space="preserve"> </w:t>
      </w:r>
      <w:r w:rsidRPr="00F943EF">
        <w:rPr>
          <w:spacing w:val="-6"/>
        </w:rPr>
        <w:t>than</w:t>
      </w:r>
      <w:r w:rsidRPr="00F943EF">
        <w:rPr>
          <w:spacing w:val="-14"/>
        </w:rPr>
        <w:t xml:space="preserve"> </w:t>
      </w:r>
      <w:r w:rsidRPr="00F943EF">
        <w:rPr>
          <w:spacing w:val="-6"/>
        </w:rPr>
        <w:t>70</w:t>
      </w:r>
      <w:r w:rsidRPr="00F943EF">
        <w:rPr>
          <w:spacing w:val="-14"/>
        </w:rPr>
        <w:t xml:space="preserve"> </w:t>
      </w:r>
      <w:r w:rsidRPr="00F943EF">
        <w:rPr>
          <w:spacing w:val="-6"/>
        </w:rPr>
        <w:t>per</w:t>
      </w:r>
      <w:r w:rsidRPr="00F943EF">
        <w:rPr>
          <w:spacing w:val="-16"/>
        </w:rPr>
        <w:t xml:space="preserve"> </w:t>
      </w:r>
      <w:r w:rsidRPr="00F943EF">
        <w:rPr>
          <w:spacing w:val="-6"/>
        </w:rPr>
        <w:t>100</w:t>
      </w:r>
      <w:r w:rsidRPr="00F943EF">
        <w:rPr>
          <w:spacing w:val="-14"/>
        </w:rPr>
        <w:t xml:space="preserve"> </w:t>
      </w:r>
      <w:r w:rsidRPr="00F943EF">
        <w:rPr>
          <w:spacing w:val="-6"/>
        </w:rPr>
        <w:t>000</w:t>
      </w:r>
      <w:r w:rsidRPr="00F943EF">
        <w:rPr>
          <w:spacing w:val="-14"/>
        </w:rPr>
        <w:t xml:space="preserve"> </w:t>
      </w:r>
      <w:r w:rsidRPr="00F943EF">
        <w:rPr>
          <w:spacing w:val="-6"/>
        </w:rPr>
        <w:t>live</w:t>
      </w:r>
      <w:r w:rsidRPr="00F943EF">
        <w:rPr>
          <w:spacing w:val="-14"/>
        </w:rPr>
        <w:t xml:space="preserve"> </w:t>
      </w:r>
      <w:r w:rsidRPr="00F943EF">
        <w:rPr>
          <w:spacing w:val="-6"/>
        </w:rPr>
        <w:t xml:space="preserve">births </w:t>
      </w:r>
      <w:r w:rsidRPr="00F943EF">
        <w:rPr>
          <w:w w:val="90"/>
        </w:rPr>
        <w:t>by</w:t>
      </w:r>
      <w:r w:rsidRPr="00F943EF">
        <w:rPr>
          <w:spacing w:val="-3"/>
          <w:w w:val="90"/>
        </w:rPr>
        <w:t xml:space="preserve"> </w:t>
      </w:r>
      <w:r w:rsidRPr="00F943EF">
        <w:rPr>
          <w:w w:val="90"/>
        </w:rPr>
        <w:t>2030).</w:t>
      </w:r>
      <w:r w:rsidRPr="00F943EF">
        <w:rPr>
          <w:spacing w:val="-2"/>
          <w:w w:val="90"/>
        </w:rPr>
        <w:t xml:space="preserve"> </w:t>
      </w:r>
      <w:r w:rsidRPr="00F943EF">
        <w:rPr>
          <w:w w:val="90"/>
        </w:rPr>
        <w:t>Efforts</w:t>
      </w:r>
      <w:r w:rsidRPr="00F943EF">
        <w:rPr>
          <w:spacing w:val="-3"/>
          <w:w w:val="90"/>
        </w:rPr>
        <w:t xml:space="preserve"> </w:t>
      </w:r>
      <w:r w:rsidRPr="00F943EF">
        <w:rPr>
          <w:w w:val="90"/>
        </w:rPr>
        <w:t>to</w:t>
      </w:r>
      <w:r w:rsidRPr="00F943EF">
        <w:rPr>
          <w:spacing w:val="-2"/>
          <w:w w:val="90"/>
        </w:rPr>
        <w:t xml:space="preserve"> </w:t>
      </w:r>
      <w:r w:rsidRPr="00F943EF">
        <w:rPr>
          <w:w w:val="90"/>
        </w:rPr>
        <w:t>prevent</w:t>
      </w:r>
      <w:r w:rsidRPr="00F943EF">
        <w:rPr>
          <w:spacing w:val="-2"/>
          <w:w w:val="90"/>
        </w:rPr>
        <w:t xml:space="preserve"> </w:t>
      </w:r>
      <w:r w:rsidRPr="00F943EF">
        <w:rPr>
          <w:w w:val="90"/>
        </w:rPr>
        <w:t>and</w:t>
      </w:r>
      <w:r w:rsidRPr="00F943EF">
        <w:rPr>
          <w:spacing w:val="-2"/>
          <w:w w:val="90"/>
        </w:rPr>
        <w:t xml:space="preserve"> </w:t>
      </w:r>
      <w:r w:rsidRPr="00F943EF">
        <w:rPr>
          <w:w w:val="90"/>
        </w:rPr>
        <w:t>reduce</w:t>
      </w:r>
      <w:r w:rsidRPr="00F943EF">
        <w:rPr>
          <w:spacing w:val="-2"/>
          <w:w w:val="90"/>
        </w:rPr>
        <w:t xml:space="preserve"> </w:t>
      </w:r>
      <w:r w:rsidRPr="00F943EF">
        <w:rPr>
          <w:w w:val="90"/>
        </w:rPr>
        <w:t>the</w:t>
      </w:r>
      <w:r w:rsidRPr="00F943EF">
        <w:rPr>
          <w:spacing w:val="-2"/>
          <w:w w:val="90"/>
        </w:rPr>
        <w:t xml:space="preserve"> </w:t>
      </w:r>
      <w:r w:rsidRPr="00F943EF">
        <w:rPr>
          <w:w w:val="90"/>
        </w:rPr>
        <w:t>morbidity</w:t>
      </w:r>
      <w:r w:rsidRPr="00F943EF">
        <w:rPr>
          <w:spacing w:val="-3"/>
          <w:w w:val="90"/>
        </w:rPr>
        <w:t xml:space="preserve"> </w:t>
      </w:r>
      <w:r w:rsidRPr="00F943EF">
        <w:rPr>
          <w:w w:val="90"/>
        </w:rPr>
        <w:t>and</w:t>
      </w:r>
      <w:r w:rsidRPr="00F943EF">
        <w:rPr>
          <w:spacing w:val="-2"/>
          <w:w w:val="90"/>
        </w:rPr>
        <w:t xml:space="preserve"> </w:t>
      </w:r>
      <w:r w:rsidRPr="00F943EF">
        <w:rPr>
          <w:w w:val="90"/>
        </w:rPr>
        <w:t>mortality</w:t>
      </w:r>
      <w:r w:rsidRPr="00F943EF">
        <w:rPr>
          <w:spacing w:val="-3"/>
          <w:w w:val="90"/>
        </w:rPr>
        <w:t xml:space="preserve"> </w:t>
      </w:r>
      <w:r w:rsidRPr="00F943EF">
        <w:rPr>
          <w:w w:val="90"/>
        </w:rPr>
        <w:t>caused</w:t>
      </w:r>
      <w:r w:rsidRPr="00F943EF">
        <w:rPr>
          <w:spacing w:val="-2"/>
          <w:w w:val="90"/>
        </w:rPr>
        <w:t xml:space="preserve"> </w:t>
      </w:r>
      <w:r w:rsidRPr="00F943EF">
        <w:rPr>
          <w:w w:val="90"/>
        </w:rPr>
        <w:t>by</w:t>
      </w:r>
      <w:r w:rsidRPr="00F943EF">
        <w:rPr>
          <w:spacing w:val="-3"/>
          <w:w w:val="90"/>
        </w:rPr>
        <w:t xml:space="preserve"> </w:t>
      </w:r>
      <w:r w:rsidRPr="00F943EF">
        <w:rPr>
          <w:w w:val="90"/>
        </w:rPr>
        <w:t>PPH</w:t>
      </w:r>
      <w:r w:rsidRPr="00F943EF">
        <w:rPr>
          <w:spacing w:val="-2"/>
          <w:w w:val="90"/>
        </w:rPr>
        <w:t xml:space="preserve"> </w:t>
      </w:r>
      <w:r w:rsidRPr="00F943EF">
        <w:rPr>
          <w:w w:val="90"/>
        </w:rPr>
        <w:t>can</w:t>
      </w:r>
      <w:r w:rsidRPr="00F943EF">
        <w:rPr>
          <w:spacing w:val="-2"/>
          <w:w w:val="90"/>
        </w:rPr>
        <w:t xml:space="preserve"> </w:t>
      </w:r>
      <w:r w:rsidRPr="00F943EF">
        <w:rPr>
          <w:w w:val="90"/>
        </w:rPr>
        <w:t>help</w:t>
      </w:r>
      <w:r w:rsidR="00C2082A" w:rsidRPr="00F943EF">
        <w:rPr>
          <w:w w:val="90"/>
        </w:rPr>
        <w:t xml:space="preserve"> </w:t>
      </w:r>
      <w:r w:rsidRPr="00F943EF">
        <w:rPr>
          <w:w w:val="90"/>
        </w:rPr>
        <w:t xml:space="preserve">address the profound inequities in maternal health. To achieve this, health personnel, health managers, </w:t>
      </w:r>
      <w:proofErr w:type="gramStart"/>
      <w:r w:rsidRPr="00F943EF">
        <w:rPr>
          <w:w w:val="90"/>
        </w:rPr>
        <w:t>policy-makers</w:t>
      </w:r>
      <w:proofErr w:type="gramEnd"/>
      <w:r w:rsidRPr="00F943EF">
        <w:rPr>
          <w:w w:val="90"/>
        </w:rPr>
        <w:t xml:space="preserve"> and other stakeholders need up-to-date and evidence-based </w:t>
      </w:r>
      <w:r w:rsidRPr="00F943EF">
        <w:rPr>
          <w:spacing w:val="-4"/>
        </w:rPr>
        <w:t>recommendations</w:t>
      </w:r>
      <w:r w:rsidRPr="00F943EF">
        <w:rPr>
          <w:spacing w:val="-12"/>
        </w:rPr>
        <w:t xml:space="preserve"> </w:t>
      </w:r>
      <w:r w:rsidRPr="00F943EF">
        <w:rPr>
          <w:spacing w:val="-4"/>
        </w:rPr>
        <w:t>to</w:t>
      </w:r>
      <w:r w:rsidRPr="00F943EF">
        <w:rPr>
          <w:spacing w:val="-11"/>
        </w:rPr>
        <w:t xml:space="preserve"> </w:t>
      </w:r>
      <w:r w:rsidRPr="00F943EF">
        <w:rPr>
          <w:spacing w:val="-4"/>
        </w:rPr>
        <w:t>guide</w:t>
      </w:r>
      <w:r w:rsidRPr="00F943EF">
        <w:rPr>
          <w:spacing w:val="-11"/>
        </w:rPr>
        <w:t xml:space="preserve"> </w:t>
      </w:r>
      <w:r w:rsidRPr="00F943EF">
        <w:rPr>
          <w:spacing w:val="-4"/>
        </w:rPr>
        <w:t>clinical</w:t>
      </w:r>
      <w:r w:rsidRPr="00F943EF">
        <w:rPr>
          <w:spacing w:val="-11"/>
        </w:rPr>
        <w:t xml:space="preserve"> </w:t>
      </w:r>
      <w:r w:rsidRPr="00F943EF">
        <w:rPr>
          <w:spacing w:val="-4"/>
        </w:rPr>
        <w:t>policies</w:t>
      </w:r>
      <w:r w:rsidRPr="00F943EF">
        <w:rPr>
          <w:spacing w:val="-12"/>
        </w:rPr>
        <w:t xml:space="preserve"> </w:t>
      </w:r>
      <w:r w:rsidRPr="00F943EF">
        <w:rPr>
          <w:spacing w:val="-4"/>
        </w:rPr>
        <w:t>and</w:t>
      </w:r>
      <w:r w:rsidRPr="00F943EF">
        <w:rPr>
          <w:spacing w:val="-11"/>
        </w:rPr>
        <w:t xml:space="preserve"> </w:t>
      </w:r>
      <w:r w:rsidRPr="00F943EF">
        <w:rPr>
          <w:spacing w:val="-4"/>
        </w:rPr>
        <w:t>practices.</w:t>
      </w:r>
    </w:p>
    <w:p w14:paraId="15EA9551" w14:textId="57E569AD" w:rsidR="000B43E7" w:rsidRDefault="00B638EE" w:rsidP="00C2082A">
      <w:pPr>
        <w:pStyle w:val="BodyText"/>
        <w:spacing w:before="171" w:line="271" w:lineRule="auto"/>
        <w:ind w:left="142" w:right="2080"/>
      </w:pPr>
      <w:r>
        <w:rPr>
          <w:spacing w:val="-4"/>
        </w:rPr>
        <w:t>Despite</w:t>
      </w:r>
      <w:r>
        <w:rPr>
          <w:spacing w:val="-16"/>
        </w:rPr>
        <w:t xml:space="preserve"> </w:t>
      </w:r>
      <w:r>
        <w:rPr>
          <w:spacing w:val="-4"/>
        </w:rPr>
        <w:t>the</w:t>
      </w:r>
      <w:r>
        <w:rPr>
          <w:spacing w:val="-16"/>
        </w:rPr>
        <w:t xml:space="preserve"> </w:t>
      </w:r>
      <w:r>
        <w:rPr>
          <w:spacing w:val="-4"/>
        </w:rPr>
        <w:t>existence</w:t>
      </w:r>
      <w:r>
        <w:rPr>
          <w:spacing w:val="-16"/>
        </w:rPr>
        <w:t xml:space="preserve"> </w:t>
      </w:r>
      <w:r>
        <w:rPr>
          <w:spacing w:val="-4"/>
        </w:rPr>
        <w:t>of</w:t>
      </w:r>
      <w:r>
        <w:rPr>
          <w:spacing w:val="-17"/>
        </w:rPr>
        <w:t xml:space="preserve"> </w:t>
      </w:r>
      <w:r>
        <w:rPr>
          <w:spacing w:val="-4"/>
        </w:rPr>
        <w:t>proven</w:t>
      </w:r>
      <w:r>
        <w:rPr>
          <w:spacing w:val="-16"/>
        </w:rPr>
        <w:t xml:space="preserve"> </w:t>
      </w:r>
      <w:r>
        <w:rPr>
          <w:spacing w:val="-4"/>
        </w:rPr>
        <w:t>interventions</w:t>
      </w:r>
      <w:r>
        <w:rPr>
          <w:spacing w:val="-16"/>
        </w:rPr>
        <w:t xml:space="preserve"> </w:t>
      </w:r>
      <w:r>
        <w:rPr>
          <w:spacing w:val="-4"/>
        </w:rPr>
        <w:t>for</w:t>
      </w:r>
      <w:r>
        <w:rPr>
          <w:spacing w:val="-17"/>
        </w:rPr>
        <w:t xml:space="preserve"> </w:t>
      </w:r>
      <w:r>
        <w:rPr>
          <w:spacing w:val="-4"/>
        </w:rPr>
        <w:t>preventing,</w:t>
      </w:r>
      <w:r>
        <w:rPr>
          <w:spacing w:val="-16"/>
        </w:rPr>
        <w:t xml:space="preserve"> </w:t>
      </w:r>
      <w:r>
        <w:rPr>
          <w:spacing w:val="-4"/>
        </w:rPr>
        <w:t>diagnosing</w:t>
      </w:r>
      <w:r>
        <w:rPr>
          <w:spacing w:val="-15"/>
        </w:rPr>
        <w:t xml:space="preserve"> </w:t>
      </w:r>
      <w:r>
        <w:rPr>
          <w:spacing w:val="-4"/>
        </w:rPr>
        <w:t>and</w:t>
      </w:r>
      <w:r>
        <w:rPr>
          <w:spacing w:val="-16"/>
        </w:rPr>
        <w:t xml:space="preserve"> </w:t>
      </w:r>
      <w:r>
        <w:rPr>
          <w:spacing w:val="-4"/>
        </w:rPr>
        <w:t xml:space="preserve">treating </w:t>
      </w:r>
      <w:r>
        <w:rPr>
          <w:w w:val="90"/>
        </w:rPr>
        <w:t xml:space="preserve">PPH, effective implementation of evidence-based interventions has been slow. Potentially </w:t>
      </w:r>
      <w:r>
        <w:rPr>
          <w:spacing w:val="-6"/>
        </w:rPr>
        <w:t>life-saving</w:t>
      </w:r>
      <w:r>
        <w:rPr>
          <w:spacing w:val="-9"/>
        </w:rPr>
        <w:t xml:space="preserve"> </w:t>
      </w:r>
      <w:r>
        <w:rPr>
          <w:spacing w:val="-6"/>
        </w:rPr>
        <w:t>interventions</w:t>
      </w:r>
      <w:r>
        <w:rPr>
          <w:spacing w:val="-11"/>
        </w:rPr>
        <w:t xml:space="preserve"> </w:t>
      </w:r>
      <w:r>
        <w:rPr>
          <w:spacing w:val="-6"/>
        </w:rPr>
        <w:t>may</w:t>
      </w:r>
      <w:r>
        <w:rPr>
          <w:spacing w:val="-12"/>
        </w:rPr>
        <w:t xml:space="preserve"> </w:t>
      </w:r>
      <w:r>
        <w:rPr>
          <w:spacing w:val="-6"/>
        </w:rPr>
        <w:t>be</w:t>
      </w:r>
      <w:r>
        <w:rPr>
          <w:spacing w:val="-11"/>
        </w:rPr>
        <w:t xml:space="preserve"> </w:t>
      </w:r>
      <w:r>
        <w:rPr>
          <w:spacing w:val="-6"/>
        </w:rPr>
        <w:t>used</w:t>
      </w:r>
      <w:r>
        <w:rPr>
          <w:spacing w:val="-11"/>
        </w:rPr>
        <w:t xml:space="preserve"> </w:t>
      </w:r>
      <w:r>
        <w:rPr>
          <w:spacing w:val="-6"/>
        </w:rPr>
        <w:t>inconsistently</w:t>
      </w:r>
      <w:r>
        <w:rPr>
          <w:spacing w:val="-12"/>
        </w:rPr>
        <w:t xml:space="preserve"> </w:t>
      </w:r>
      <w:r>
        <w:rPr>
          <w:spacing w:val="-6"/>
        </w:rPr>
        <w:t>or</w:t>
      </w:r>
      <w:r>
        <w:rPr>
          <w:spacing w:val="-12"/>
        </w:rPr>
        <w:t xml:space="preserve"> </w:t>
      </w:r>
      <w:r>
        <w:rPr>
          <w:spacing w:val="-6"/>
        </w:rPr>
        <w:t>deployed</w:t>
      </w:r>
      <w:r>
        <w:rPr>
          <w:spacing w:val="-11"/>
        </w:rPr>
        <w:t xml:space="preserve"> </w:t>
      </w:r>
      <w:r>
        <w:rPr>
          <w:spacing w:val="-6"/>
        </w:rPr>
        <w:t>late</w:t>
      </w:r>
      <w:r>
        <w:rPr>
          <w:spacing w:val="-11"/>
        </w:rPr>
        <w:t xml:space="preserve"> </w:t>
      </w:r>
      <w:r>
        <w:rPr>
          <w:spacing w:val="-6"/>
        </w:rPr>
        <w:t>because</w:t>
      </w:r>
      <w:r>
        <w:rPr>
          <w:spacing w:val="-11"/>
        </w:rPr>
        <w:t xml:space="preserve"> </w:t>
      </w:r>
      <w:r>
        <w:rPr>
          <w:spacing w:val="-6"/>
        </w:rPr>
        <w:t>of</w:t>
      </w:r>
      <w:r>
        <w:rPr>
          <w:spacing w:val="-12"/>
        </w:rPr>
        <w:t xml:space="preserve"> </w:t>
      </w:r>
      <w:r>
        <w:rPr>
          <w:spacing w:val="-6"/>
        </w:rPr>
        <w:t>delayed diagnosis</w:t>
      </w:r>
      <w:r>
        <w:rPr>
          <w:spacing w:val="-13"/>
        </w:rPr>
        <w:t xml:space="preserve"> </w:t>
      </w:r>
      <w:r>
        <w:rPr>
          <w:spacing w:val="-6"/>
        </w:rPr>
        <w:t>o</w:t>
      </w:r>
      <w:r w:rsidR="00C2082A">
        <w:rPr>
          <w:spacing w:val="-6"/>
        </w:rPr>
        <w:t>f PPH</w:t>
      </w:r>
      <w:r>
        <w:rPr>
          <w:spacing w:val="-6"/>
        </w:rPr>
        <w:t>.</w:t>
      </w:r>
      <w:r>
        <w:rPr>
          <w:spacing w:val="-4"/>
        </w:rPr>
        <w:t xml:space="preserve"> </w:t>
      </w:r>
      <w:r>
        <w:rPr>
          <w:spacing w:val="-6"/>
        </w:rPr>
        <w:t>Broader</w:t>
      </w:r>
      <w:r>
        <w:rPr>
          <w:spacing w:val="-19"/>
        </w:rPr>
        <w:t xml:space="preserve"> </w:t>
      </w:r>
      <w:r>
        <w:rPr>
          <w:spacing w:val="-6"/>
        </w:rPr>
        <w:t>health</w:t>
      </w:r>
      <w:r>
        <w:rPr>
          <w:spacing w:val="-16"/>
        </w:rPr>
        <w:t xml:space="preserve"> </w:t>
      </w:r>
      <w:r>
        <w:rPr>
          <w:spacing w:val="-6"/>
        </w:rPr>
        <w:t>system</w:t>
      </w:r>
      <w:r>
        <w:rPr>
          <w:spacing w:val="-16"/>
        </w:rPr>
        <w:t xml:space="preserve"> </w:t>
      </w:r>
      <w:r>
        <w:rPr>
          <w:spacing w:val="-6"/>
        </w:rPr>
        <w:t>challenges,</w:t>
      </w:r>
      <w:r>
        <w:rPr>
          <w:spacing w:val="-16"/>
        </w:rPr>
        <w:t xml:space="preserve"> </w:t>
      </w:r>
      <w:r>
        <w:rPr>
          <w:spacing w:val="-6"/>
        </w:rPr>
        <w:t>such</w:t>
      </w:r>
      <w:r>
        <w:rPr>
          <w:spacing w:val="-16"/>
        </w:rPr>
        <w:t xml:space="preserve"> </w:t>
      </w:r>
      <w:r>
        <w:rPr>
          <w:spacing w:val="-6"/>
        </w:rPr>
        <w:t>as</w:t>
      </w:r>
      <w:r>
        <w:rPr>
          <w:spacing w:val="-16"/>
        </w:rPr>
        <w:t xml:space="preserve"> </w:t>
      </w:r>
      <w:r>
        <w:rPr>
          <w:spacing w:val="-6"/>
        </w:rPr>
        <w:t>weak</w:t>
      </w:r>
      <w:r>
        <w:rPr>
          <w:spacing w:val="-15"/>
        </w:rPr>
        <w:t xml:space="preserve"> </w:t>
      </w:r>
      <w:r>
        <w:rPr>
          <w:spacing w:val="-6"/>
        </w:rPr>
        <w:t>supply</w:t>
      </w:r>
      <w:r>
        <w:rPr>
          <w:spacing w:val="-17"/>
        </w:rPr>
        <w:t xml:space="preserve"> </w:t>
      </w:r>
      <w:r>
        <w:rPr>
          <w:spacing w:val="-6"/>
        </w:rPr>
        <w:t>chains,</w:t>
      </w:r>
      <w:r>
        <w:rPr>
          <w:spacing w:val="-16"/>
        </w:rPr>
        <w:t xml:space="preserve"> </w:t>
      </w:r>
      <w:r>
        <w:rPr>
          <w:spacing w:val="-6"/>
        </w:rPr>
        <w:t>human</w:t>
      </w:r>
      <w:r>
        <w:rPr>
          <w:spacing w:val="-16"/>
        </w:rPr>
        <w:t xml:space="preserve"> </w:t>
      </w:r>
      <w:r>
        <w:rPr>
          <w:spacing w:val="-6"/>
        </w:rPr>
        <w:t>resource</w:t>
      </w:r>
      <w:r>
        <w:rPr>
          <w:spacing w:val="-16"/>
        </w:rPr>
        <w:t xml:space="preserve"> </w:t>
      </w:r>
      <w:r>
        <w:rPr>
          <w:spacing w:val="-6"/>
        </w:rPr>
        <w:t>constraints and</w:t>
      </w:r>
      <w:r>
        <w:rPr>
          <w:spacing w:val="-12"/>
        </w:rPr>
        <w:t xml:space="preserve"> </w:t>
      </w:r>
      <w:r>
        <w:rPr>
          <w:spacing w:val="-6"/>
        </w:rPr>
        <w:t>limited</w:t>
      </w:r>
      <w:r>
        <w:rPr>
          <w:spacing w:val="-12"/>
        </w:rPr>
        <w:t xml:space="preserve"> </w:t>
      </w:r>
      <w:r>
        <w:rPr>
          <w:spacing w:val="-6"/>
        </w:rPr>
        <w:t>capacity</w:t>
      </w:r>
      <w:r>
        <w:rPr>
          <w:spacing w:val="-13"/>
        </w:rPr>
        <w:t xml:space="preserve"> </w:t>
      </w:r>
      <w:r>
        <w:rPr>
          <w:spacing w:val="-6"/>
        </w:rPr>
        <w:t>for</w:t>
      </w:r>
      <w:r>
        <w:rPr>
          <w:spacing w:val="-13"/>
        </w:rPr>
        <w:t xml:space="preserve"> </w:t>
      </w:r>
      <w:r>
        <w:rPr>
          <w:spacing w:val="-6"/>
        </w:rPr>
        <w:t>ancillary</w:t>
      </w:r>
      <w:r>
        <w:rPr>
          <w:spacing w:val="-13"/>
        </w:rPr>
        <w:t xml:space="preserve"> </w:t>
      </w:r>
      <w:r>
        <w:rPr>
          <w:spacing w:val="-6"/>
        </w:rPr>
        <w:t>infrastructure,</w:t>
      </w:r>
      <w:r>
        <w:rPr>
          <w:spacing w:val="-12"/>
        </w:rPr>
        <w:t xml:space="preserve"> </w:t>
      </w:r>
      <w:r>
        <w:rPr>
          <w:spacing w:val="-6"/>
        </w:rPr>
        <w:t>hinder</w:t>
      </w:r>
      <w:r>
        <w:rPr>
          <w:spacing w:val="-13"/>
        </w:rPr>
        <w:t xml:space="preserve"> </w:t>
      </w:r>
      <w:r>
        <w:rPr>
          <w:spacing w:val="-6"/>
        </w:rPr>
        <w:t>efforts</w:t>
      </w:r>
      <w:r>
        <w:rPr>
          <w:spacing w:val="-12"/>
        </w:rPr>
        <w:t xml:space="preserve"> </w:t>
      </w:r>
      <w:r>
        <w:rPr>
          <w:spacing w:val="-6"/>
        </w:rPr>
        <w:t>to</w:t>
      </w:r>
      <w:r>
        <w:rPr>
          <w:spacing w:val="-12"/>
        </w:rPr>
        <w:t xml:space="preserve"> </w:t>
      </w:r>
      <w:r>
        <w:rPr>
          <w:spacing w:val="-6"/>
        </w:rPr>
        <w:t>reduce</w:t>
      </w:r>
      <w:r>
        <w:rPr>
          <w:spacing w:val="-12"/>
        </w:rPr>
        <w:t xml:space="preserve"> </w:t>
      </w:r>
      <w:r>
        <w:rPr>
          <w:spacing w:val="-6"/>
        </w:rPr>
        <w:t>PPH-related</w:t>
      </w:r>
      <w:r>
        <w:rPr>
          <w:spacing w:val="-12"/>
        </w:rPr>
        <w:t xml:space="preserve"> </w:t>
      </w:r>
      <w:r>
        <w:rPr>
          <w:spacing w:val="-6"/>
        </w:rPr>
        <w:t>mortality and</w:t>
      </w:r>
      <w:r>
        <w:rPr>
          <w:spacing w:val="-8"/>
        </w:rPr>
        <w:t xml:space="preserve"> </w:t>
      </w:r>
      <w:r>
        <w:rPr>
          <w:spacing w:val="-6"/>
        </w:rPr>
        <w:t>morbidity.</w:t>
      </w:r>
      <w:r>
        <w:rPr>
          <w:spacing w:val="-8"/>
        </w:rPr>
        <w:t xml:space="preserve"> </w:t>
      </w:r>
      <w:r>
        <w:rPr>
          <w:spacing w:val="-6"/>
        </w:rPr>
        <w:t>Comprehensive</w:t>
      </w:r>
      <w:r>
        <w:rPr>
          <w:spacing w:val="-8"/>
        </w:rPr>
        <w:t xml:space="preserve"> </w:t>
      </w:r>
      <w:r>
        <w:rPr>
          <w:spacing w:val="-6"/>
        </w:rPr>
        <w:t>normative</w:t>
      </w:r>
      <w:r>
        <w:rPr>
          <w:spacing w:val="-8"/>
        </w:rPr>
        <w:t xml:space="preserve"> </w:t>
      </w:r>
      <w:r>
        <w:rPr>
          <w:spacing w:val="-6"/>
        </w:rPr>
        <w:t>guidance</w:t>
      </w:r>
      <w:r>
        <w:rPr>
          <w:spacing w:val="-8"/>
        </w:rPr>
        <w:t xml:space="preserve"> </w:t>
      </w:r>
      <w:r>
        <w:rPr>
          <w:spacing w:val="-6"/>
        </w:rPr>
        <w:t>that</w:t>
      </w:r>
      <w:r>
        <w:rPr>
          <w:spacing w:val="-8"/>
        </w:rPr>
        <w:t xml:space="preserve"> </w:t>
      </w:r>
      <w:r>
        <w:rPr>
          <w:spacing w:val="-6"/>
        </w:rPr>
        <w:t>addresses</w:t>
      </w:r>
      <w:r>
        <w:rPr>
          <w:spacing w:val="-8"/>
        </w:rPr>
        <w:t xml:space="preserve"> </w:t>
      </w:r>
      <w:r>
        <w:rPr>
          <w:spacing w:val="-6"/>
        </w:rPr>
        <w:t>these</w:t>
      </w:r>
      <w:r>
        <w:rPr>
          <w:spacing w:val="-8"/>
        </w:rPr>
        <w:t xml:space="preserve"> </w:t>
      </w:r>
      <w:r>
        <w:rPr>
          <w:spacing w:val="-6"/>
        </w:rPr>
        <w:t>health</w:t>
      </w:r>
      <w:r>
        <w:rPr>
          <w:spacing w:val="-8"/>
        </w:rPr>
        <w:t xml:space="preserve"> </w:t>
      </w:r>
      <w:r>
        <w:rPr>
          <w:spacing w:val="-6"/>
        </w:rPr>
        <w:t>system</w:t>
      </w:r>
      <w:r w:rsidR="00C2082A">
        <w:rPr>
          <w:spacing w:val="-6"/>
        </w:rPr>
        <w:t xml:space="preserve"> </w:t>
      </w:r>
      <w:r>
        <w:rPr>
          <w:w w:val="90"/>
        </w:rPr>
        <w:t xml:space="preserve">challenges can significantly enhance the response to PPH and help reduce maternal </w:t>
      </w:r>
      <w:r>
        <w:t>mortality and morbidity.</w:t>
      </w:r>
    </w:p>
    <w:p w14:paraId="636F0516" w14:textId="77777777" w:rsidR="000B43E7" w:rsidRDefault="00B638EE" w:rsidP="003803DB">
      <w:pPr>
        <w:pStyle w:val="Heading2"/>
      </w:pPr>
      <w:bookmarkStart w:id="16" w:name="_Toc224897494"/>
      <w:r>
        <w:rPr>
          <w:spacing w:val="-11"/>
        </w:rPr>
        <w:t>Target</w:t>
      </w:r>
      <w:r>
        <w:rPr>
          <w:spacing w:val="-16"/>
        </w:rPr>
        <w:t xml:space="preserve"> </w:t>
      </w:r>
      <w:r>
        <w:t>audience</w:t>
      </w:r>
      <w:bookmarkEnd w:id="16"/>
    </w:p>
    <w:p w14:paraId="64E0AECC" w14:textId="6D3F804A" w:rsidR="000B43E7" w:rsidRDefault="00B638EE" w:rsidP="00EF78FF">
      <w:pPr>
        <w:pStyle w:val="BodyText"/>
        <w:spacing w:before="183" w:line="271" w:lineRule="auto"/>
        <w:ind w:left="142" w:right="1714"/>
      </w:pPr>
      <w:r>
        <w:rPr>
          <w:spacing w:val="-2"/>
        </w:rPr>
        <w:t>These</w:t>
      </w:r>
      <w:r>
        <w:rPr>
          <w:spacing w:val="-18"/>
        </w:rPr>
        <w:t xml:space="preserve"> </w:t>
      </w:r>
      <w:r>
        <w:rPr>
          <w:spacing w:val="-2"/>
        </w:rPr>
        <w:t>guidelines</w:t>
      </w:r>
      <w:r>
        <w:rPr>
          <w:spacing w:val="-16"/>
        </w:rPr>
        <w:t xml:space="preserve"> </w:t>
      </w:r>
      <w:r>
        <w:rPr>
          <w:spacing w:val="-2"/>
        </w:rPr>
        <w:t>are</w:t>
      </w:r>
      <w:r>
        <w:rPr>
          <w:spacing w:val="-16"/>
        </w:rPr>
        <w:t xml:space="preserve"> </w:t>
      </w:r>
      <w:r>
        <w:rPr>
          <w:spacing w:val="-2"/>
        </w:rPr>
        <w:t>intended</w:t>
      </w:r>
      <w:r>
        <w:rPr>
          <w:spacing w:val="-16"/>
        </w:rPr>
        <w:t xml:space="preserve"> </w:t>
      </w:r>
      <w:r>
        <w:rPr>
          <w:spacing w:val="-2"/>
        </w:rPr>
        <w:t>to</w:t>
      </w:r>
      <w:r>
        <w:rPr>
          <w:spacing w:val="-15"/>
        </w:rPr>
        <w:t xml:space="preserve"> </w:t>
      </w:r>
      <w:r w:rsidR="00EF78FF">
        <w:rPr>
          <w:w w:val="90"/>
        </w:rPr>
        <w:t xml:space="preserve">inform the development of relevant national and subnational </w:t>
      </w:r>
      <w:r w:rsidR="00EF78FF">
        <w:rPr>
          <w:spacing w:val="-6"/>
        </w:rPr>
        <w:t>health</w:t>
      </w:r>
      <w:r w:rsidR="00EF78FF">
        <w:rPr>
          <w:spacing w:val="-8"/>
        </w:rPr>
        <w:t xml:space="preserve"> </w:t>
      </w:r>
      <w:r w:rsidR="00EF78FF">
        <w:rPr>
          <w:spacing w:val="-6"/>
        </w:rPr>
        <w:t>policies,</w:t>
      </w:r>
      <w:r w:rsidR="00EF78FF">
        <w:rPr>
          <w:spacing w:val="-8"/>
        </w:rPr>
        <w:t xml:space="preserve"> </w:t>
      </w:r>
      <w:r w:rsidR="00EF78FF">
        <w:rPr>
          <w:spacing w:val="-6"/>
        </w:rPr>
        <w:t>clinical</w:t>
      </w:r>
      <w:r w:rsidR="00EF78FF">
        <w:rPr>
          <w:spacing w:val="-8"/>
        </w:rPr>
        <w:t xml:space="preserve"> </w:t>
      </w:r>
      <w:r w:rsidR="00EF78FF">
        <w:rPr>
          <w:spacing w:val="-6"/>
        </w:rPr>
        <w:t>protocols</w:t>
      </w:r>
      <w:r w:rsidR="00EF78FF">
        <w:rPr>
          <w:spacing w:val="-9"/>
        </w:rPr>
        <w:t xml:space="preserve"> </w:t>
      </w:r>
      <w:r w:rsidR="00EF78FF">
        <w:rPr>
          <w:spacing w:val="-6"/>
        </w:rPr>
        <w:t>and</w:t>
      </w:r>
      <w:r w:rsidR="00EF78FF">
        <w:rPr>
          <w:spacing w:val="-8"/>
        </w:rPr>
        <w:t xml:space="preserve"> </w:t>
      </w:r>
      <w:r w:rsidR="00EF78FF">
        <w:rPr>
          <w:spacing w:val="-6"/>
        </w:rPr>
        <w:t>programmatic</w:t>
      </w:r>
      <w:r w:rsidR="00EF78FF">
        <w:rPr>
          <w:spacing w:val="-8"/>
        </w:rPr>
        <w:t xml:space="preserve"> </w:t>
      </w:r>
      <w:r w:rsidR="00EF78FF">
        <w:rPr>
          <w:spacing w:val="-6"/>
        </w:rPr>
        <w:t>guides.</w:t>
      </w:r>
      <w:r w:rsidR="00EF78FF">
        <w:rPr>
          <w:spacing w:val="-8"/>
        </w:rPr>
        <w:t xml:space="preserve"> </w:t>
      </w:r>
      <w:r w:rsidR="00EF78FF">
        <w:rPr>
          <w:spacing w:val="-6"/>
        </w:rPr>
        <w:t>Therefore,</w:t>
      </w:r>
      <w:r w:rsidR="00EF78FF">
        <w:rPr>
          <w:spacing w:val="-8"/>
        </w:rPr>
        <w:t xml:space="preserve"> </w:t>
      </w:r>
      <w:r w:rsidR="00EF78FF">
        <w:rPr>
          <w:spacing w:val="-6"/>
        </w:rPr>
        <w:t>the</w:t>
      </w:r>
      <w:r w:rsidR="00EF78FF">
        <w:rPr>
          <w:spacing w:val="-8"/>
        </w:rPr>
        <w:t xml:space="preserve"> </w:t>
      </w:r>
      <w:r w:rsidR="00EF78FF">
        <w:rPr>
          <w:spacing w:val="-6"/>
        </w:rPr>
        <w:t>primary</w:t>
      </w:r>
      <w:r w:rsidR="00EF78FF">
        <w:rPr>
          <w:spacing w:val="-9"/>
        </w:rPr>
        <w:t xml:space="preserve"> </w:t>
      </w:r>
      <w:r w:rsidR="00EF78FF">
        <w:rPr>
          <w:spacing w:val="-6"/>
        </w:rPr>
        <w:t>audience for</w:t>
      </w:r>
      <w:r w:rsidR="00EF78FF">
        <w:rPr>
          <w:spacing w:val="-7"/>
        </w:rPr>
        <w:t xml:space="preserve"> </w:t>
      </w:r>
      <w:r w:rsidR="00EF78FF">
        <w:rPr>
          <w:spacing w:val="-6"/>
        </w:rPr>
        <w:t>the guidelines includes health professionals responsible for</w:t>
      </w:r>
      <w:r w:rsidR="00EF78FF">
        <w:rPr>
          <w:spacing w:val="-7"/>
        </w:rPr>
        <w:t xml:space="preserve"> </w:t>
      </w:r>
      <w:r w:rsidR="00EF78FF">
        <w:rPr>
          <w:spacing w:val="-6"/>
        </w:rPr>
        <w:t xml:space="preserve">developing national and </w:t>
      </w:r>
      <w:r w:rsidR="00EF78FF">
        <w:rPr>
          <w:spacing w:val="-4"/>
        </w:rPr>
        <w:t>local</w:t>
      </w:r>
      <w:r w:rsidR="00EF78FF">
        <w:rPr>
          <w:spacing w:val="-15"/>
        </w:rPr>
        <w:t xml:space="preserve"> </w:t>
      </w:r>
      <w:r w:rsidR="00EF78FF">
        <w:rPr>
          <w:spacing w:val="-4"/>
        </w:rPr>
        <w:t>health</w:t>
      </w:r>
      <w:r w:rsidR="00EF78FF">
        <w:rPr>
          <w:spacing w:val="-15"/>
        </w:rPr>
        <w:t xml:space="preserve"> </w:t>
      </w:r>
      <w:r w:rsidR="00EF78FF">
        <w:rPr>
          <w:spacing w:val="-4"/>
        </w:rPr>
        <w:t>policies</w:t>
      </w:r>
      <w:r w:rsidR="00EF78FF">
        <w:rPr>
          <w:spacing w:val="-16"/>
        </w:rPr>
        <w:t xml:space="preserve"> </w:t>
      </w:r>
      <w:r w:rsidR="00EF78FF">
        <w:rPr>
          <w:spacing w:val="-4"/>
        </w:rPr>
        <w:t>related</w:t>
      </w:r>
      <w:r w:rsidR="00EF78FF">
        <w:rPr>
          <w:spacing w:val="-15"/>
        </w:rPr>
        <w:t xml:space="preserve"> </w:t>
      </w:r>
      <w:r w:rsidR="00EF78FF">
        <w:rPr>
          <w:spacing w:val="-4"/>
        </w:rPr>
        <w:t>to</w:t>
      </w:r>
      <w:r w:rsidR="00EF78FF">
        <w:rPr>
          <w:spacing w:val="-15"/>
        </w:rPr>
        <w:t xml:space="preserve"> </w:t>
      </w:r>
      <w:r w:rsidR="00EF78FF">
        <w:rPr>
          <w:spacing w:val="-4"/>
        </w:rPr>
        <w:t>care</w:t>
      </w:r>
      <w:r w:rsidR="00EF78FF">
        <w:rPr>
          <w:spacing w:val="-15"/>
        </w:rPr>
        <w:t xml:space="preserve"> </w:t>
      </w:r>
      <w:r w:rsidR="00EF78FF">
        <w:rPr>
          <w:spacing w:val="-4"/>
        </w:rPr>
        <w:t>during</w:t>
      </w:r>
      <w:r w:rsidR="00EF78FF">
        <w:rPr>
          <w:spacing w:val="-14"/>
        </w:rPr>
        <w:t xml:space="preserve"> </w:t>
      </w:r>
      <w:r w:rsidR="00EF78FF">
        <w:rPr>
          <w:spacing w:val="-4"/>
        </w:rPr>
        <w:t>pregnancy,</w:t>
      </w:r>
      <w:r w:rsidR="00EF78FF">
        <w:rPr>
          <w:spacing w:val="-15"/>
        </w:rPr>
        <w:t xml:space="preserve"> </w:t>
      </w:r>
      <w:r w:rsidR="00EF78FF">
        <w:rPr>
          <w:spacing w:val="-4"/>
        </w:rPr>
        <w:t>childbirth</w:t>
      </w:r>
      <w:r w:rsidR="00EF78FF">
        <w:rPr>
          <w:spacing w:val="-15"/>
        </w:rPr>
        <w:t xml:space="preserve"> </w:t>
      </w:r>
      <w:r w:rsidR="00EF78FF">
        <w:rPr>
          <w:spacing w:val="-4"/>
        </w:rPr>
        <w:t>and</w:t>
      </w:r>
      <w:r w:rsidR="00EF78FF">
        <w:rPr>
          <w:spacing w:val="-15"/>
        </w:rPr>
        <w:t xml:space="preserve"> </w:t>
      </w:r>
      <w:r w:rsidR="00EF78FF">
        <w:rPr>
          <w:spacing w:val="-4"/>
        </w:rPr>
        <w:t>the</w:t>
      </w:r>
      <w:r w:rsidR="00EF78FF">
        <w:rPr>
          <w:spacing w:val="-15"/>
        </w:rPr>
        <w:t xml:space="preserve"> </w:t>
      </w:r>
      <w:r w:rsidR="00EF78FF">
        <w:rPr>
          <w:spacing w:val="-4"/>
        </w:rPr>
        <w:t xml:space="preserve">immediate </w:t>
      </w:r>
      <w:r w:rsidR="00EF78FF">
        <w:rPr>
          <w:w w:val="90"/>
        </w:rPr>
        <w:t xml:space="preserve">postpartum period, and </w:t>
      </w:r>
      <w:r>
        <w:rPr>
          <w:spacing w:val="-4"/>
        </w:rPr>
        <w:t>those</w:t>
      </w:r>
      <w:r>
        <w:rPr>
          <w:spacing w:val="-16"/>
        </w:rPr>
        <w:t xml:space="preserve"> </w:t>
      </w:r>
      <w:r>
        <w:rPr>
          <w:spacing w:val="-4"/>
        </w:rPr>
        <w:t>directly</w:t>
      </w:r>
      <w:r>
        <w:rPr>
          <w:spacing w:val="-17"/>
        </w:rPr>
        <w:t xml:space="preserve"> </w:t>
      </w:r>
      <w:r>
        <w:rPr>
          <w:spacing w:val="-4"/>
        </w:rPr>
        <w:t>providing care</w:t>
      </w:r>
      <w:r>
        <w:rPr>
          <w:spacing w:val="-12"/>
        </w:rPr>
        <w:t xml:space="preserve"> </w:t>
      </w:r>
      <w:r>
        <w:rPr>
          <w:spacing w:val="-4"/>
        </w:rPr>
        <w:t>to</w:t>
      </w:r>
      <w:r>
        <w:rPr>
          <w:spacing w:val="-10"/>
        </w:rPr>
        <w:t xml:space="preserve"> </w:t>
      </w:r>
      <w:r>
        <w:rPr>
          <w:spacing w:val="-4"/>
        </w:rPr>
        <w:t>pregnant</w:t>
      </w:r>
      <w:r>
        <w:rPr>
          <w:spacing w:val="-12"/>
        </w:rPr>
        <w:t xml:space="preserve"> </w:t>
      </w:r>
      <w:r>
        <w:rPr>
          <w:spacing w:val="-4"/>
        </w:rPr>
        <w:t>women</w:t>
      </w:r>
      <w:r>
        <w:rPr>
          <w:spacing w:val="-10"/>
        </w:rPr>
        <w:t xml:space="preserve"> </w:t>
      </w:r>
      <w:r>
        <w:rPr>
          <w:spacing w:val="-4"/>
        </w:rPr>
        <w:t>and</w:t>
      </w:r>
      <w:r>
        <w:rPr>
          <w:spacing w:val="-12"/>
        </w:rPr>
        <w:t xml:space="preserve"> </w:t>
      </w:r>
      <w:r>
        <w:rPr>
          <w:spacing w:val="-4"/>
        </w:rPr>
        <w:t>their</w:t>
      </w:r>
      <w:r>
        <w:rPr>
          <w:spacing w:val="-13"/>
        </w:rPr>
        <w:t xml:space="preserve"> </w:t>
      </w:r>
      <w:r>
        <w:rPr>
          <w:spacing w:val="-4"/>
        </w:rPr>
        <w:t>newborns,</w:t>
      </w:r>
      <w:r>
        <w:rPr>
          <w:spacing w:val="-10"/>
        </w:rPr>
        <w:t xml:space="preserve"> </w:t>
      </w:r>
      <w:r>
        <w:rPr>
          <w:spacing w:val="-4"/>
        </w:rPr>
        <w:t>including</w:t>
      </w:r>
      <w:r>
        <w:rPr>
          <w:spacing w:val="-10"/>
        </w:rPr>
        <w:t xml:space="preserve"> </w:t>
      </w:r>
      <w:r>
        <w:rPr>
          <w:spacing w:val="-4"/>
        </w:rPr>
        <w:t>midwives,</w:t>
      </w:r>
      <w:r>
        <w:rPr>
          <w:spacing w:val="-10"/>
        </w:rPr>
        <w:t xml:space="preserve"> </w:t>
      </w:r>
      <w:r>
        <w:rPr>
          <w:spacing w:val="-4"/>
        </w:rPr>
        <w:t>obstetricians,</w:t>
      </w:r>
      <w:r>
        <w:rPr>
          <w:spacing w:val="-10"/>
        </w:rPr>
        <w:t xml:space="preserve"> </w:t>
      </w:r>
      <w:r>
        <w:rPr>
          <w:spacing w:val="-4"/>
        </w:rPr>
        <w:t>nurses,</w:t>
      </w:r>
      <w:r w:rsidR="00EF78FF">
        <w:rPr>
          <w:spacing w:val="-4"/>
        </w:rPr>
        <w:t xml:space="preserve"> </w:t>
      </w:r>
      <w:r>
        <w:rPr>
          <w:spacing w:val="-6"/>
        </w:rPr>
        <w:t>anaesthesiologists,</w:t>
      </w:r>
      <w:r>
        <w:rPr>
          <w:spacing w:val="-13"/>
        </w:rPr>
        <w:t xml:space="preserve"> </w:t>
      </w:r>
      <w:r>
        <w:rPr>
          <w:spacing w:val="-6"/>
        </w:rPr>
        <w:t>general</w:t>
      </w:r>
      <w:r>
        <w:rPr>
          <w:spacing w:val="-13"/>
        </w:rPr>
        <w:t xml:space="preserve"> </w:t>
      </w:r>
      <w:r>
        <w:rPr>
          <w:spacing w:val="-6"/>
        </w:rPr>
        <w:t>medical</w:t>
      </w:r>
      <w:r>
        <w:rPr>
          <w:spacing w:val="-13"/>
        </w:rPr>
        <w:t xml:space="preserve"> </w:t>
      </w:r>
      <w:r>
        <w:rPr>
          <w:spacing w:val="-6"/>
        </w:rPr>
        <w:t>practitioners,</w:t>
      </w:r>
      <w:r>
        <w:rPr>
          <w:spacing w:val="-13"/>
        </w:rPr>
        <w:t xml:space="preserve"> </w:t>
      </w:r>
      <w:r>
        <w:rPr>
          <w:spacing w:val="-6"/>
        </w:rPr>
        <w:t>and</w:t>
      </w:r>
      <w:r>
        <w:rPr>
          <w:spacing w:val="-14"/>
        </w:rPr>
        <w:t xml:space="preserve"> </w:t>
      </w:r>
      <w:r>
        <w:rPr>
          <w:spacing w:val="-6"/>
        </w:rPr>
        <w:t>managers</w:t>
      </w:r>
      <w:r>
        <w:rPr>
          <w:spacing w:val="-14"/>
        </w:rPr>
        <w:t xml:space="preserve"> </w:t>
      </w:r>
      <w:r>
        <w:rPr>
          <w:spacing w:val="-6"/>
        </w:rPr>
        <w:t>of</w:t>
      </w:r>
      <w:r>
        <w:rPr>
          <w:spacing w:val="-15"/>
        </w:rPr>
        <w:t xml:space="preserve"> </w:t>
      </w:r>
      <w:r>
        <w:rPr>
          <w:spacing w:val="-6"/>
        </w:rPr>
        <w:t>maternal</w:t>
      </w:r>
      <w:r>
        <w:rPr>
          <w:spacing w:val="-13"/>
        </w:rPr>
        <w:t xml:space="preserve"> </w:t>
      </w:r>
      <w:r>
        <w:rPr>
          <w:spacing w:val="-6"/>
        </w:rPr>
        <w:t>and</w:t>
      </w:r>
      <w:r>
        <w:rPr>
          <w:spacing w:val="-14"/>
        </w:rPr>
        <w:t xml:space="preserve"> </w:t>
      </w:r>
      <w:r>
        <w:rPr>
          <w:spacing w:val="-6"/>
        </w:rPr>
        <w:t>child</w:t>
      </w:r>
      <w:r>
        <w:rPr>
          <w:spacing w:val="-14"/>
        </w:rPr>
        <w:t xml:space="preserve"> </w:t>
      </w:r>
      <w:r>
        <w:rPr>
          <w:spacing w:val="-6"/>
        </w:rPr>
        <w:t xml:space="preserve">health </w:t>
      </w:r>
      <w:r>
        <w:rPr>
          <w:spacing w:val="-4"/>
        </w:rPr>
        <w:t>programmes,</w:t>
      </w:r>
      <w:r>
        <w:rPr>
          <w:spacing w:val="-13"/>
        </w:rPr>
        <w:t xml:space="preserve"> </w:t>
      </w:r>
      <w:r>
        <w:rPr>
          <w:spacing w:val="-4"/>
        </w:rPr>
        <w:t>in</w:t>
      </w:r>
      <w:r>
        <w:rPr>
          <w:spacing w:val="-13"/>
        </w:rPr>
        <w:t xml:space="preserve"> </w:t>
      </w:r>
      <w:r>
        <w:rPr>
          <w:spacing w:val="-4"/>
        </w:rPr>
        <w:t>all</w:t>
      </w:r>
      <w:r>
        <w:rPr>
          <w:spacing w:val="-13"/>
        </w:rPr>
        <w:t xml:space="preserve"> </w:t>
      </w:r>
      <w:r>
        <w:rPr>
          <w:spacing w:val="-4"/>
        </w:rPr>
        <w:t>settings.</w:t>
      </w:r>
      <w:r>
        <w:rPr>
          <w:spacing w:val="-13"/>
        </w:rPr>
        <w:t xml:space="preserve"> </w:t>
      </w:r>
      <w:r>
        <w:rPr>
          <w:spacing w:val="-4"/>
        </w:rPr>
        <w:t>The</w:t>
      </w:r>
      <w:r>
        <w:rPr>
          <w:spacing w:val="-14"/>
        </w:rPr>
        <w:t xml:space="preserve"> </w:t>
      </w:r>
      <w:r>
        <w:rPr>
          <w:spacing w:val="-4"/>
        </w:rPr>
        <w:t>guidelines</w:t>
      </w:r>
      <w:r>
        <w:rPr>
          <w:spacing w:val="-14"/>
        </w:rPr>
        <w:t xml:space="preserve"> </w:t>
      </w:r>
      <w:r>
        <w:rPr>
          <w:spacing w:val="-4"/>
        </w:rPr>
        <w:t>will</w:t>
      </w:r>
      <w:r>
        <w:rPr>
          <w:spacing w:val="-13"/>
        </w:rPr>
        <w:t xml:space="preserve"> </w:t>
      </w:r>
      <w:r>
        <w:rPr>
          <w:spacing w:val="-4"/>
        </w:rPr>
        <w:t>also</w:t>
      </w:r>
      <w:r>
        <w:rPr>
          <w:spacing w:val="-13"/>
        </w:rPr>
        <w:t xml:space="preserve"> </w:t>
      </w:r>
      <w:r>
        <w:rPr>
          <w:spacing w:val="-4"/>
        </w:rPr>
        <w:t>be</w:t>
      </w:r>
      <w:r>
        <w:rPr>
          <w:spacing w:val="-14"/>
        </w:rPr>
        <w:t xml:space="preserve"> </w:t>
      </w:r>
      <w:r>
        <w:rPr>
          <w:spacing w:val="-4"/>
        </w:rPr>
        <w:t>of</w:t>
      </w:r>
      <w:r>
        <w:rPr>
          <w:spacing w:val="-14"/>
        </w:rPr>
        <w:t xml:space="preserve"> </w:t>
      </w:r>
      <w:r>
        <w:rPr>
          <w:spacing w:val="-4"/>
        </w:rPr>
        <w:t>interest</w:t>
      </w:r>
      <w:r>
        <w:rPr>
          <w:spacing w:val="-14"/>
        </w:rPr>
        <w:t xml:space="preserve"> </w:t>
      </w:r>
      <w:r>
        <w:rPr>
          <w:spacing w:val="-4"/>
        </w:rPr>
        <w:t>to</w:t>
      </w:r>
      <w:r>
        <w:rPr>
          <w:spacing w:val="-13"/>
        </w:rPr>
        <w:t xml:space="preserve"> </w:t>
      </w:r>
      <w:r>
        <w:rPr>
          <w:spacing w:val="-4"/>
        </w:rPr>
        <w:t>professional</w:t>
      </w:r>
      <w:r>
        <w:rPr>
          <w:spacing w:val="-13"/>
        </w:rPr>
        <w:t xml:space="preserve"> </w:t>
      </w:r>
      <w:r>
        <w:rPr>
          <w:spacing w:val="-4"/>
        </w:rPr>
        <w:t>societies involved</w:t>
      </w:r>
      <w:r>
        <w:rPr>
          <w:spacing w:val="-10"/>
        </w:rPr>
        <w:t xml:space="preserve"> </w:t>
      </w:r>
      <w:r>
        <w:rPr>
          <w:spacing w:val="-4"/>
        </w:rPr>
        <w:t>in</w:t>
      </w:r>
      <w:r>
        <w:rPr>
          <w:spacing w:val="-9"/>
        </w:rPr>
        <w:t xml:space="preserve"> </w:t>
      </w:r>
      <w:r>
        <w:rPr>
          <w:spacing w:val="-4"/>
        </w:rPr>
        <w:t>the</w:t>
      </w:r>
      <w:r>
        <w:rPr>
          <w:spacing w:val="-10"/>
        </w:rPr>
        <w:t xml:space="preserve"> </w:t>
      </w:r>
      <w:r>
        <w:rPr>
          <w:spacing w:val="-4"/>
        </w:rPr>
        <w:t>care</w:t>
      </w:r>
      <w:r>
        <w:rPr>
          <w:spacing w:val="-10"/>
        </w:rPr>
        <w:t xml:space="preserve"> </w:t>
      </w:r>
      <w:r>
        <w:rPr>
          <w:spacing w:val="-4"/>
        </w:rPr>
        <w:t>of</w:t>
      </w:r>
      <w:r>
        <w:rPr>
          <w:spacing w:val="-11"/>
        </w:rPr>
        <w:t xml:space="preserve"> </w:t>
      </w:r>
      <w:r>
        <w:rPr>
          <w:spacing w:val="-4"/>
        </w:rPr>
        <w:t>pregnant</w:t>
      </w:r>
      <w:r>
        <w:rPr>
          <w:spacing w:val="-10"/>
        </w:rPr>
        <w:t xml:space="preserve"> </w:t>
      </w:r>
      <w:r>
        <w:rPr>
          <w:spacing w:val="-4"/>
        </w:rPr>
        <w:t>women,</w:t>
      </w:r>
      <w:r>
        <w:rPr>
          <w:spacing w:val="-9"/>
        </w:rPr>
        <w:t xml:space="preserve"> </w:t>
      </w:r>
      <w:r>
        <w:rPr>
          <w:spacing w:val="-4"/>
        </w:rPr>
        <w:t>nongovernmental</w:t>
      </w:r>
      <w:r>
        <w:rPr>
          <w:spacing w:val="-9"/>
        </w:rPr>
        <w:t xml:space="preserve"> </w:t>
      </w:r>
      <w:r>
        <w:rPr>
          <w:spacing w:val="-4"/>
        </w:rPr>
        <w:t>organizations</w:t>
      </w:r>
      <w:r>
        <w:rPr>
          <w:spacing w:val="-10"/>
        </w:rPr>
        <w:t xml:space="preserve"> </w:t>
      </w:r>
      <w:r>
        <w:rPr>
          <w:spacing w:val="-4"/>
        </w:rPr>
        <w:t>concerned</w:t>
      </w:r>
      <w:r>
        <w:rPr>
          <w:spacing w:val="-10"/>
        </w:rPr>
        <w:t xml:space="preserve"> </w:t>
      </w:r>
      <w:r>
        <w:rPr>
          <w:spacing w:val="-4"/>
        </w:rPr>
        <w:t>with</w:t>
      </w:r>
      <w:r w:rsidR="00EF78FF">
        <w:rPr>
          <w:spacing w:val="-4"/>
        </w:rPr>
        <w:t xml:space="preserve"> </w:t>
      </w:r>
      <w:r>
        <w:rPr>
          <w:spacing w:val="-4"/>
        </w:rPr>
        <w:t>the</w:t>
      </w:r>
      <w:r>
        <w:rPr>
          <w:spacing w:val="-16"/>
        </w:rPr>
        <w:t xml:space="preserve"> </w:t>
      </w:r>
      <w:r>
        <w:rPr>
          <w:spacing w:val="-4"/>
        </w:rPr>
        <w:t>promotion</w:t>
      </w:r>
      <w:r>
        <w:rPr>
          <w:spacing w:val="-15"/>
        </w:rPr>
        <w:t xml:space="preserve"> </w:t>
      </w:r>
      <w:r>
        <w:rPr>
          <w:spacing w:val="-4"/>
        </w:rPr>
        <w:t>of</w:t>
      </w:r>
      <w:r>
        <w:rPr>
          <w:spacing w:val="-16"/>
        </w:rPr>
        <w:t xml:space="preserve"> </w:t>
      </w:r>
      <w:r>
        <w:rPr>
          <w:spacing w:val="-4"/>
        </w:rPr>
        <w:t>woman-centred</w:t>
      </w:r>
      <w:r>
        <w:rPr>
          <w:spacing w:val="-16"/>
        </w:rPr>
        <w:t xml:space="preserve"> </w:t>
      </w:r>
      <w:r>
        <w:rPr>
          <w:spacing w:val="-4"/>
        </w:rPr>
        <w:t>maternal</w:t>
      </w:r>
      <w:r>
        <w:rPr>
          <w:spacing w:val="-15"/>
        </w:rPr>
        <w:t xml:space="preserve"> </w:t>
      </w:r>
      <w:r>
        <w:rPr>
          <w:spacing w:val="-4"/>
        </w:rPr>
        <w:t>care,</w:t>
      </w:r>
      <w:r>
        <w:rPr>
          <w:spacing w:val="-15"/>
        </w:rPr>
        <w:t xml:space="preserve"> </w:t>
      </w:r>
      <w:r>
        <w:rPr>
          <w:spacing w:val="-4"/>
        </w:rPr>
        <w:t>and</w:t>
      </w:r>
      <w:r>
        <w:rPr>
          <w:spacing w:val="-16"/>
        </w:rPr>
        <w:t xml:space="preserve"> </w:t>
      </w:r>
      <w:r>
        <w:rPr>
          <w:spacing w:val="-4"/>
        </w:rPr>
        <w:t>implementers</w:t>
      </w:r>
      <w:r>
        <w:rPr>
          <w:spacing w:val="-16"/>
        </w:rPr>
        <w:t xml:space="preserve"> </w:t>
      </w:r>
      <w:r>
        <w:rPr>
          <w:spacing w:val="-4"/>
        </w:rPr>
        <w:t>of</w:t>
      </w:r>
      <w:r>
        <w:rPr>
          <w:spacing w:val="-16"/>
        </w:rPr>
        <w:t xml:space="preserve"> </w:t>
      </w:r>
      <w:r>
        <w:rPr>
          <w:spacing w:val="-4"/>
        </w:rPr>
        <w:t>maternal</w:t>
      </w:r>
      <w:r>
        <w:rPr>
          <w:spacing w:val="-15"/>
        </w:rPr>
        <w:t xml:space="preserve"> </w:t>
      </w:r>
      <w:r>
        <w:rPr>
          <w:spacing w:val="-4"/>
        </w:rPr>
        <w:t>and</w:t>
      </w:r>
      <w:r>
        <w:rPr>
          <w:spacing w:val="-16"/>
        </w:rPr>
        <w:t xml:space="preserve"> </w:t>
      </w:r>
      <w:r>
        <w:rPr>
          <w:spacing w:val="-4"/>
        </w:rPr>
        <w:t xml:space="preserve">child </w:t>
      </w:r>
      <w:r>
        <w:t>health</w:t>
      </w:r>
      <w:r>
        <w:rPr>
          <w:spacing w:val="-16"/>
        </w:rPr>
        <w:t xml:space="preserve"> </w:t>
      </w:r>
      <w:r>
        <w:t>programmes.</w:t>
      </w:r>
    </w:p>
    <w:p w14:paraId="1A9EB43C" w14:textId="77777777" w:rsidR="000B43E7" w:rsidRDefault="00B638EE" w:rsidP="003803DB">
      <w:pPr>
        <w:pStyle w:val="Heading2"/>
      </w:pPr>
      <w:bookmarkStart w:id="17" w:name="_Toc224897495"/>
      <w:r>
        <w:t>Guideline</w:t>
      </w:r>
      <w:r>
        <w:rPr>
          <w:spacing w:val="-13"/>
        </w:rPr>
        <w:t xml:space="preserve"> </w:t>
      </w:r>
      <w:r>
        <w:t>development</w:t>
      </w:r>
      <w:r>
        <w:rPr>
          <w:spacing w:val="-13"/>
        </w:rPr>
        <w:t xml:space="preserve"> </w:t>
      </w:r>
      <w:r>
        <w:t>methods</w:t>
      </w:r>
      <w:bookmarkEnd w:id="17"/>
    </w:p>
    <w:p w14:paraId="4DBC2973" w14:textId="4F408F84" w:rsidR="000B4ABE" w:rsidRDefault="000B4ABE" w:rsidP="000B4ABE">
      <w:pPr>
        <w:pStyle w:val="BodyText"/>
        <w:ind w:left="142" w:right="1852"/>
        <w:rPr>
          <w:w w:val="90"/>
        </w:rPr>
      </w:pPr>
      <w:r>
        <w:rPr>
          <w:w w:val="90"/>
        </w:rPr>
        <w:t>[</w:t>
      </w:r>
      <w:r w:rsidRPr="000B4ABE">
        <w:rPr>
          <w:w w:val="90"/>
          <w:highlight w:val="yellow"/>
        </w:rPr>
        <w:t>Update this section as needed to reflect methods for developing national guidelines</w:t>
      </w:r>
      <w:r>
        <w:rPr>
          <w:w w:val="90"/>
        </w:rPr>
        <w:t>]</w:t>
      </w:r>
    </w:p>
    <w:p w14:paraId="66DB7AB1" w14:textId="370FA4D0" w:rsidR="000B4ABE" w:rsidRDefault="00B7486E" w:rsidP="000B4ABE">
      <w:pPr>
        <w:pStyle w:val="BodyText"/>
        <w:spacing w:before="183"/>
        <w:ind w:left="142" w:right="1852"/>
        <w:rPr>
          <w:w w:val="90"/>
        </w:rPr>
      </w:pPr>
      <w:r w:rsidRPr="00F943EF">
        <w:rPr>
          <w:w w:val="90"/>
        </w:rPr>
        <w:t xml:space="preserve">The development of these guidelines was informed by the </w:t>
      </w:r>
      <w:r w:rsidRPr="00F943EF">
        <w:rPr>
          <w:i/>
          <w:iCs/>
          <w:w w:val="90"/>
        </w:rPr>
        <w:t>Consolidated guidelines for the prevention, diagnosis and treatment of postpartum haemorrhage</w:t>
      </w:r>
      <w:r w:rsidRPr="00F943EF">
        <w:rPr>
          <w:w w:val="90"/>
        </w:rPr>
        <w:t xml:space="preserve">, jointly released by the International Federation for Obstetrics and Gynaecology (FIGO), the international Confederation of Midwives (ICM) and the World Health Organization (WHO). </w:t>
      </w:r>
    </w:p>
    <w:p w14:paraId="4F480700" w14:textId="0332F58B" w:rsidR="000B4ABE" w:rsidRDefault="000B4ABE" w:rsidP="000B4ABE">
      <w:pPr>
        <w:pStyle w:val="BodyText"/>
        <w:spacing w:before="183"/>
        <w:ind w:left="142" w:right="1852"/>
      </w:pPr>
      <w:r>
        <w:rPr>
          <w:w w:val="90"/>
        </w:rPr>
        <w:t>[</w:t>
      </w:r>
      <w:r w:rsidRPr="000B4ABE">
        <w:rPr>
          <w:w w:val="90"/>
          <w:highlight w:val="yellow"/>
        </w:rPr>
        <w:t>Include any additional relevant details about the development of the national guidelines, including any steps around how decisions were made to adapt or tailor any recommendations to make them more appropriate for national use, if this occurred</w:t>
      </w:r>
      <w:r>
        <w:rPr>
          <w:w w:val="90"/>
        </w:rPr>
        <w:t xml:space="preserve">.] </w:t>
      </w:r>
    </w:p>
    <w:p w14:paraId="28608311" w14:textId="2C426522" w:rsidR="000B43E7" w:rsidRDefault="000B43E7">
      <w:pPr>
        <w:pStyle w:val="BodyText"/>
        <w:spacing w:line="271" w:lineRule="auto"/>
        <w:ind w:left="142" w:right="1714"/>
      </w:pPr>
    </w:p>
    <w:p w14:paraId="1990F79F" w14:textId="77777777" w:rsidR="000B43E7" w:rsidRDefault="00B638EE" w:rsidP="003803DB">
      <w:pPr>
        <w:pStyle w:val="Heading2"/>
      </w:pPr>
      <w:bookmarkStart w:id="18" w:name="_Toc224897496"/>
      <w:r>
        <w:lastRenderedPageBreak/>
        <w:t>Recommendations</w:t>
      </w:r>
      <w:bookmarkEnd w:id="18"/>
    </w:p>
    <w:p w14:paraId="45ED022C" w14:textId="2855BEDA" w:rsidR="000B4ABE" w:rsidRDefault="000B4ABE" w:rsidP="000B4ABE">
      <w:pPr>
        <w:pStyle w:val="BodyText"/>
        <w:spacing w:line="271" w:lineRule="auto"/>
        <w:ind w:left="142" w:right="1914"/>
        <w:rPr>
          <w:w w:val="90"/>
        </w:rPr>
      </w:pPr>
      <w:r>
        <w:rPr>
          <w:w w:val="90"/>
        </w:rPr>
        <w:t>[</w:t>
      </w:r>
      <w:r w:rsidRPr="000B4ABE">
        <w:rPr>
          <w:w w:val="90"/>
          <w:highlight w:val="yellow"/>
        </w:rPr>
        <w:t xml:space="preserve">Adjust the totals </w:t>
      </w:r>
      <w:r>
        <w:rPr>
          <w:w w:val="90"/>
          <w:highlight w:val="yellow"/>
        </w:rPr>
        <w:t xml:space="preserve">in the paragraph below </w:t>
      </w:r>
      <w:r w:rsidRPr="000B4ABE">
        <w:rPr>
          <w:w w:val="90"/>
          <w:highlight w:val="yellow"/>
        </w:rPr>
        <w:t>as needed if there are any recommendations omitted or new recommendations added.]</w:t>
      </w:r>
    </w:p>
    <w:p w14:paraId="6882BE14" w14:textId="5E57D804" w:rsidR="000B43E7" w:rsidRDefault="00B638EE">
      <w:pPr>
        <w:pStyle w:val="BodyText"/>
        <w:spacing w:before="184" w:line="271" w:lineRule="auto"/>
        <w:ind w:left="142" w:right="1914"/>
      </w:pPr>
      <w:r>
        <w:rPr>
          <w:w w:val="90"/>
        </w:rPr>
        <w:t xml:space="preserve">These consolidated guidelines include a total of 51 recommendations for the prevention, </w:t>
      </w:r>
      <w:r>
        <w:rPr>
          <w:spacing w:val="-6"/>
        </w:rPr>
        <w:t>diagnosis,</w:t>
      </w:r>
      <w:r>
        <w:rPr>
          <w:spacing w:val="-13"/>
        </w:rPr>
        <w:t xml:space="preserve"> </w:t>
      </w:r>
      <w:r>
        <w:rPr>
          <w:spacing w:val="-6"/>
        </w:rPr>
        <w:t>treatment,</w:t>
      </w:r>
      <w:r>
        <w:rPr>
          <w:spacing w:val="-13"/>
        </w:rPr>
        <w:t xml:space="preserve"> </w:t>
      </w:r>
      <w:r>
        <w:rPr>
          <w:spacing w:val="-6"/>
        </w:rPr>
        <w:t>supportive</w:t>
      </w:r>
      <w:r>
        <w:rPr>
          <w:spacing w:val="-13"/>
        </w:rPr>
        <w:t xml:space="preserve"> </w:t>
      </w:r>
      <w:r>
        <w:rPr>
          <w:spacing w:val="-6"/>
        </w:rPr>
        <w:t>care</w:t>
      </w:r>
      <w:r>
        <w:rPr>
          <w:spacing w:val="-13"/>
        </w:rPr>
        <w:t xml:space="preserve"> </w:t>
      </w:r>
      <w:r>
        <w:rPr>
          <w:spacing w:val="-6"/>
        </w:rPr>
        <w:t>and</w:t>
      </w:r>
      <w:r>
        <w:rPr>
          <w:spacing w:val="-13"/>
        </w:rPr>
        <w:t xml:space="preserve"> </w:t>
      </w:r>
      <w:r>
        <w:rPr>
          <w:spacing w:val="-6"/>
        </w:rPr>
        <w:t>health</w:t>
      </w:r>
      <w:r>
        <w:rPr>
          <w:spacing w:val="-13"/>
        </w:rPr>
        <w:t xml:space="preserve"> </w:t>
      </w:r>
      <w:r>
        <w:rPr>
          <w:spacing w:val="-6"/>
        </w:rPr>
        <w:t>system</w:t>
      </w:r>
      <w:r>
        <w:rPr>
          <w:spacing w:val="-13"/>
        </w:rPr>
        <w:t xml:space="preserve"> </w:t>
      </w:r>
      <w:r>
        <w:rPr>
          <w:spacing w:val="-6"/>
        </w:rPr>
        <w:t>interventions</w:t>
      </w:r>
      <w:r>
        <w:rPr>
          <w:spacing w:val="-14"/>
        </w:rPr>
        <w:t xml:space="preserve"> </w:t>
      </w:r>
      <w:r>
        <w:rPr>
          <w:spacing w:val="-6"/>
        </w:rPr>
        <w:t>for</w:t>
      </w:r>
      <w:r>
        <w:rPr>
          <w:spacing w:val="-15"/>
        </w:rPr>
        <w:t xml:space="preserve"> </w:t>
      </w:r>
      <w:r>
        <w:rPr>
          <w:spacing w:val="-6"/>
        </w:rPr>
        <w:t>PPH.</w:t>
      </w:r>
      <w:r>
        <w:rPr>
          <w:spacing w:val="-13"/>
        </w:rPr>
        <w:t xml:space="preserve"> </w:t>
      </w:r>
      <w:r>
        <w:rPr>
          <w:spacing w:val="-6"/>
        </w:rPr>
        <w:t>The</w:t>
      </w:r>
      <w:r w:rsidR="4FA03CBA">
        <w:rPr>
          <w:spacing w:val="-6"/>
        </w:rPr>
        <w:t xml:space="preserve"> </w:t>
      </w:r>
      <w:r>
        <w:rPr>
          <w:w w:val="90"/>
        </w:rPr>
        <w:t>recommendations</w:t>
      </w:r>
      <w:r>
        <w:rPr>
          <w:spacing w:val="-4"/>
        </w:rPr>
        <w:t xml:space="preserve"> </w:t>
      </w:r>
      <w:r>
        <w:rPr>
          <w:w w:val="90"/>
        </w:rPr>
        <w:t>are</w:t>
      </w:r>
      <w:r>
        <w:rPr>
          <w:spacing w:val="-1"/>
        </w:rPr>
        <w:t xml:space="preserve"> </w:t>
      </w:r>
      <w:r>
        <w:rPr>
          <w:w w:val="90"/>
        </w:rPr>
        <w:t>organized</w:t>
      </w:r>
      <w:r>
        <w:rPr>
          <w:spacing w:val="-2"/>
        </w:rPr>
        <w:t xml:space="preserve"> </w:t>
      </w:r>
      <w:r>
        <w:rPr>
          <w:w w:val="90"/>
        </w:rPr>
        <w:t>under</w:t>
      </w:r>
      <w:r>
        <w:rPr>
          <w:spacing w:val="-5"/>
        </w:rPr>
        <w:t xml:space="preserve"> </w:t>
      </w:r>
      <w:r>
        <w:rPr>
          <w:w w:val="90"/>
        </w:rPr>
        <w:t>47</w:t>
      </w:r>
      <w:r>
        <w:rPr>
          <w:spacing w:val="-1"/>
        </w:rPr>
        <w:t xml:space="preserve"> </w:t>
      </w:r>
      <w:r>
        <w:rPr>
          <w:w w:val="90"/>
        </w:rPr>
        <w:t>high-level</w:t>
      </w:r>
      <w:r>
        <w:rPr>
          <w:spacing w:val="-2"/>
        </w:rPr>
        <w:t xml:space="preserve"> </w:t>
      </w:r>
      <w:r>
        <w:rPr>
          <w:w w:val="90"/>
        </w:rPr>
        <w:t>recommendations,</w:t>
      </w:r>
      <w:r>
        <w:rPr>
          <w:spacing w:val="-2"/>
        </w:rPr>
        <w:t xml:space="preserve"> </w:t>
      </w:r>
      <w:r>
        <w:rPr>
          <w:w w:val="90"/>
        </w:rPr>
        <w:t>two</w:t>
      </w:r>
      <w:r>
        <w:rPr>
          <w:spacing w:val="-2"/>
        </w:rPr>
        <w:t xml:space="preserve"> </w:t>
      </w:r>
      <w:r>
        <w:rPr>
          <w:w w:val="90"/>
        </w:rPr>
        <w:t>of</w:t>
      </w:r>
      <w:r>
        <w:rPr>
          <w:spacing w:val="-3"/>
        </w:rPr>
        <w:t xml:space="preserve"> </w:t>
      </w:r>
      <w:r>
        <w:rPr>
          <w:spacing w:val="-2"/>
          <w:w w:val="90"/>
        </w:rPr>
        <w:t>which</w:t>
      </w:r>
      <w:r w:rsidR="2174BB65">
        <w:rPr>
          <w:spacing w:val="-2"/>
          <w:w w:val="90"/>
        </w:rPr>
        <w:t xml:space="preserve"> </w:t>
      </w:r>
      <w:r>
        <w:rPr>
          <w:spacing w:val="-6"/>
        </w:rPr>
        <w:t>include</w:t>
      </w:r>
      <w:r>
        <w:rPr>
          <w:spacing w:val="-9"/>
        </w:rPr>
        <w:t xml:space="preserve"> </w:t>
      </w:r>
      <w:r>
        <w:rPr>
          <w:spacing w:val="-6"/>
        </w:rPr>
        <w:t>three</w:t>
      </w:r>
      <w:r>
        <w:rPr>
          <w:spacing w:val="-9"/>
        </w:rPr>
        <w:t xml:space="preserve"> </w:t>
      </w:r>
      <w:r>
        <w:rPr>
          <w:spacing w:val="-6"/>
        </w:rPr>
        <w:t>distinct</w:t>
      </w:r>
      <w:r>
        <w:rPr>
          <w:spacing w:val="-9"/>
        </w:rPr>
        <w:t xml:space="preserve"> </w:t>
      </w:r>
      <w:r>
        <w:rPr>
          <w:spacing w:val="-6"/>
        </w:rPr>
        <w:t>individual</w:t>
      </w:r>
      <w:r>
        <w:rPr>
          <w:spacing w:val="-9"/>
        </w:rPr>
        <w:t xml:space="preserve"> </w:t>
      </w:r>
      <w:r>
        <w:rPr>
          <w:spacing w:val="-6"/>
        </w:rPr>
        <w:t>recommendations</w:t>
      </w:r>
      <w:r>
        <w:rPr>
          <w:spacing w:val="-10"/>
        </w:rPr>
        <w:t xml:space="preserve"> </w:t>
      </w:r>
      <w:r>
        <w:rPr>
          <w:spacing w:val="-6"/>
        </w:rPr>
        <w:t>(7.1–7.3</w:t>
      </w:r>
      <w:r>
        <w:rPr>
          <w:spacing w:val="-9"/>
        </w:rPr>
        <w:t xml:space="preserve"> </w:t>
      </w:r>
      <w:r>
        <w:rPr>
          <w:spacing w:val="-6"/>
        </w:rPr>
        <w:t>and</w:t>
      </w:r>
      <w:r>
        <w:rPr>
          <w:spacing w:val="-9"/>
        </w:rPr>
        <w:t xml:space="preserve"> </w:t>
      </w:r>
      <w:r>
        <w:rPr>
          <w:spacing w:val="-6"/>
        </w:rPr>
        <w:t>9.1–9.3),</w:t>
      </w:r>
      <w:r>
        <w:rPr>
          <w:spacing w:val="-9"/>
        </w:rPr>
        <w:t xml:space="preserve"> </w:t>
      </w:r>
      <w:r>
        <w:rPr>
          <w:spacing w:val="-6"/>
        </w:rPr>
        <w:t>bringing</w:t>
      </w:r>
      <w:r>
        <w:rPr>
          <w:spacing w:val="-8"/>
        </w:rPr>
        <w:t xml:space="preserve"> </w:t>
      </w:r>
      <w:r>
        <w:rPr>
          <w:spacing w:val="-6"/>
        </w:rPr>
        <w:t>the</w:t>
      </w:r>
      <w:r>
        <w:rPr>
          <w:spacing w:val="-9"/>
        </w:rPr>
        <w:t xml:space="preserve"> </w:t>
      </w:r>
      <w:r>
        <w:rPr>
          <w:spacing w:val="-6"/>
        </w:rPr>
        <w:t>total number</w:t>
      </w:r>
      <w:r>
        <w:rPr>
          <w:spacing w:val="-14"/>
        </w:rPr>
        <w:t xml:space="preserve"> </w:t>
      </w:r>
      <w:r>
        <w:rPr>
          <w:spacing w:val="-6"/>
        </w:rPr>
        <w:t>of</w:t>
      </w:r>
      <w:r>
        <w:rPr>
          <w:spacing w:val="-13"/>
        </w:rPr>
        <w:t xml:space="preserve"> </w:t>
      </w:r>
      <w:r>
        <w:rPr>
          <w:spacing w:val="-6"/>
        </w:rPr>
        <w:t>individually</w:t>
      </w:r>
      <w:r>
        <w:rPr>
          <w:spacing w:val="-13"/>
        </w:rPr>
        <w:t xml:space="preserve"> </w:t>
      </w:r>
      <w:r>
        <w:rPr>
          <w:spacing w:val="-6"/>
        </w:rPr>
        <w:t>actionable</w:t>
      </w:r>
      <w:r>
        <w:rPr>
          <w:spacing w:val="-12"/>
        </w:rPr>
        <w:t xml:space="preserve"> </w:t>
      </w:r>
      <w:r>
        <w:rPr>
          <w:spacing w:val="-6"/>
        </w:rPr>
        <w:t>recommendations</w:t>
      </w:r>
      <w:r>
        <w:rPr>
          <w:spacing w:val="-13"/>
        </w:rPr>
        <w:t xml:space="preserve"> </w:t>
      </w:r>
      <w:r>
        <w:rPr>
          <w:spacing w:val="-6"/>
        </w:rPr>
        <w:t>to</w:t>
      </w:r>
      <w:r>
        <w:rPr>
          <w:spacing w:val="-12"/>
        </w:rPr>
        <w:t xml:space="preserve"> </w:t>
      </w:r>
      <w:r>
        <w:rPr>
          <w:spacing w:val="-6"/>
        </w:rPr>
        <w:t>51.</w:t>
      </w:r>
      <w:r>
        <w:rPr>
          <w:spacing w:val="-12"/>
        </w:rPr>
        <w:t xml:space="preserve"> </w:t>
      </w:r>
    </w:p>
    <w:p w14:paraId="7AC2E864" w14:textId="77777777" w:rsidR="000B43E7" w:rsidRDefault="00B638EE">
      <w:pPr>
        <w:pStyle w:val="BodyText"/>
        <w:spacing w:before="170" w:line="271" w:lineRule="auto"/>
        <w:ind w:left="142" w:right="1714"/>
      </w:pPr>
      <w:r>
        <w:rPr>
          <w:w w:val="90"/>
        </w:rPr>
        <w:t>Recommendations are presented according to the care context to which they are relevant, that is, antenatal, intrapartum and postpartum interventions to prevent PPH; diagnosis of PPH; first-response treatment of PPH; treatment of refractory PPH; supportive care after</w:t>
      </w:r>
      <w:r>
        <w:rPr>
          <w:spacing w:val="-1"/>
          <w:w w:val="90"/>
        </w:rPr>
        <w:t xml:space="preserve"> </w:t>
      </w:r>
      <w:r>
        <w:rPr>
          <w:w w:val="90"/>
        </w:rPr>
        <w:t>PPH; and health systems</w:t>
      </w:r>
      <w:r>
        <w:rPr>
          <w:spacing w:val="-5"/>
          <w:w w:val="90"/>
        </w:rPr>
        <w:t xml:space="preserve"> </w:t>
      </w:r>
      <w:r>
        <w:rPr>
          <w:w w:val="90"/>
        </w:rPr>
        <w:t>interventions</w:t>
      </w:r>
      <w:r>
        <w:rPr>
          <w:spacing w:val="-5"/>
          <w:w w:val="90"/>
        </w:rPr>
        <w:t xml:space="preserve"> </w:t>
      </w:r>
      <w:r>
        <w:rPr>
          <w:w w:val="90"/>
        </w:rPr>
        <w:t>for</w:t>
      </w:r>
      <w:r>
        <w:rPr>
          <w:spacing w:val="-6"/>
          <w:w w:val="90"/>
        </w:rPr>
        <w:t xml:space="preserve"> </w:t>
      </w:r>
      <w:r>
        <w:rPr>
          <w:w w:val="90"/>
        </w:rPr>
        <w:t>PPH</w:t>
      </w:r>
      <w:r>
        <w:rPr>
          <w:spacing w:val="-3"/>
          <w:w w:val="90"/>
        </w:rPr>
        <w:t xml:space="preserve"> </w:t>
      </w:r>
      <w:r>
        <w:rPr>
          <w:w w:val="90"/>
        </w:rPr>
        <w:t>care.</w:t>
      </w:r>
      <w:r>
        <w:rPr>
          <w:spacing w:val="-3"/>
          <w:w w:val="90"/>
        </w:rPr>
        <w:t xml:space="preserve"> </w:t>
      </w:r>
      <w:r>
        <w:rPr>
          <w:w w:val="90"/>
        </w:rPr>
        <w:t>Based</w:t>
      </w:r>
      <w:r>
        <w:rPr>
          <w:spacing w:val="-3"/>
          <w:w w:val="90"/>
        </w:rPr>
        <w:t xml:space="preserve"> </w:t>
      </w:r>
      <w:r>
        <w:rPr>
          <w:w w:val="90"/>
        </w:rPr>
        <w:t>on</w:t>
      </w:r>
      <w:r>
        <w:rPr>
          <w:spacing w:val="-3"/>
          <w:w w:val="90"/>
        </w:rPr>
        <w:t xml:space="preserve"> </w:t>
      </w:r>
      <w:r>
        <w:rPr>
          <w:w w:val="90"/>
        </w:rPr>
        <w:t>assessments</w:t>
      </w:r>
      <w:r>
        <w:rPr>
          <w:spacing w:val="-5"/>
          <w:w w:val="90"/>
        </w:rPr>
        <w:t xml:space="preserve"> </w:t>
      </w:r>
      <w:r>
        <w:rPr>
          <w:w w:val="90"/>
        </w:rPr>
        <w:t>of</w:t>
      </w:r>
      <w:r>
        <w:rPr>
          <w:spacing w:val="-5"/>
          <w:w w:val="90"/>
        </w:rPr>
        <w:t xml:space="preserve"> </w:t>
      </w:r>
      <w:r>
        <w:rPr>
          <w:w w:val="90"/>
        </w:rPr>
        <w:t>the</w:t>
      </w:r>
      <w:r>
        <w:rPr>
          <w:spacing w:val="-3"/>
          <w:w w:val="90"/>
        </w:rPr>
        <w:t xml:space="preserve"> </w:t>
      </w:r>
      <w:r>
        <w:rPr>
          <w:w w:val="90"/>
        </w:rPr>
        <w:t>GRADE</w:t>
      </w:r>
      <w:r>
        <w:rPr>
          <w:spacing w:val="-3"/>
          <w:w w:val="90"/>
        </w:rPr>
        <w:t xml:space="preserve"> </w:t>
      </w:r>
      <w:r>
        <w:rPr>
          <w:w w:val="90"/>
        </w:rPr>
        <w:t>EtD</w:t>
      </w:r>
      <w:r>
        <w:rPr>
          <w:spacing w:val="-3"/>
          <w:w w:val="90"/>
        </w:rPr>
        <w:t xml:space="preserve"> </w:t>
      </w:r>
      <w:r>
        <w:rPr>
          <w:w w:val="90"/>
        </w:rPr>
        <w:t>criteria,</w:t>
      </w:r>
      <w:r>
        <w:rPr>
          <w:spacing w:val="-3"/>
          <w:w w:val="90"/>
        </w:rPr>
        <w:t xml:space="preserve"> </w:t>
      </w:r>
      <w:r>
        <w:rPr>
          <w:w w:val="90"/>
        </w:rPr>
        <w:t xml:space="preserve">which </w:t>
      </w:r>
      <w:r>
        <w:rPr>
          <w:spacing w:val="-6"/>
        </w:rPr>
        <w:t>informed</w:t>
      </w:r>
      <w:r>
        <w:rPr>
          <w:spacing w:val="-13"/>
        </w:rPr>
        <w:t xml:space="preserve"> </w:t>
      </w:r>
      <w:r>
        <w:rPr>
          <w:spacing w:val="-6"/>
        </w:rPr>
        <w:t>the</w:t>
      </w:r>
      <w:r>
        <w:rPr>
          <w:spacing w:val="-13"/>
        </w:rPr>
        <w:t xml:space="preserve"> </w:t>
      </w:r>
      <w:r>
        <w:rPr>
          <w:spacing w:val="-6"/>
        </w:rPr>
        <w:t>direction</w:t>
      </w:r>
      <w:r>
        <w:rPr>
          <w:spacing w:val="-13"/>
        </w:rPr>
        <w:t xml:space="preserve"> </w:t>
      </w:r>
      <w:proofErr w:type="gramStart"/>
      <w:r>
        <w:rPr>
          <w:spacing w:val="-6"/>
        </w:rPr>
        <w:t>and</w:t>
      </w:r>
      <w:r>
        <w:rPr>
          <w:spacing w:val="-13"/>
        </w:rPr>
        <w:t xml:space="preserve"> </w:t>
      </w:r>
      <w:r>
        <w:rPr>
          <w:spacing w:val="-6"/>
        </w:rPr>
        <w:t>in</w:t>
      </w:r>
      <w:r>
        <w:rPr>
          <w:spacing w:val="-13"/>
        </w:rPr>
        <w:t xml:space="preserve"> </w:t>
      </w:r>
      <w:r>
        <w:rPr>
          <w:spacing w:val="-6"/>
        </w:rPr>
        <w:t>some</w:t>
      </w:r>
      <w:r>
        <w:rPr>
          <w:spacing w:val="-13"/>
        </w:rPr>
        <w:t xml:space="preserve"> </w:t>
      </w:r>
      <w:r>
        <w:rPr>
          <w:spacing w:val="-6"/>
        </w:rPr>
        <w:t>instances</w:t>
      </w:r>
      <w:proofErr w:type="gramEnd"/>
      <w:r>
        <w:rPr>
          <w:spacing w:val="-14"/>
        </w:rPr>
        <w:t xml:space="preserve"> </w:t>
      </w:r>
      <w:r>
        <w:rPr>
          <w:spacing w:val="-6"/>
        </w:rPr>
        <w:t>the</w:t>
      </w:r>
      <w:r>
        <w:rPr>
          <w:spacing w:val="-13"/>
        </w:rPr>
        <w:t xml:space="preserve"> </w:t>
      </w:r>
      <w:r>
        <w:rPr>
          <w:spacing w:val="-6"/>
        </w:rPr>
        <w:t>specific</w:t>
      </w:r>
      <w:r>
        <w:rPr>
          <w:spacing w:val="-13"/>
        </w:rPr>
        <w:t xml:space="preserve"> </w:t>
      </w:r>
      <w:r>
        <w:rPr>
          <w:spacing w:val="-6"/>
        </w:rPr>
        <w:t>context</w:t>
      </w:r>
      <w:r>
        <w:rPr>
          <w:spacing w:val="-13"/>
        </w:rPr>
        <w:t xml:space="preserve"> </w:t>
      </w:r>
      <w:r>
        <w:rPr>
          <w:spacing w:val="-6"/>
        </w:rPr>
        <w:t>of</w:t>
      </w:r>
      <w:r>
        <w:rPr>
          <w:spacing w:val="-14"/>
        </w:rPr>
        <w:t xml:space="preserve"> </w:t>
      </w:r>
      <w:r>
        <w:rPr>
          <w:spacing w:val="-6"/>
        </w:rPr>
        <w:t>the</w:t>
      </w:r>
      <w:r>
        <w:rPr>
          <w:spacing w:val="-13"/>
        </w:rPr>
        <w:t xml:space="preserve"> </w:t>
      </w:r>
      <w:r>
        <w:rPr>
          <w:spacing w:val="-6"/>
        </w:rPr>
        <w:t>recommendation,</w:t>
      </w:r>
      <w:r>
        <w:rPr>
          <w:spacing w:val="-13"/>
        </w:rPr>
        <w:t xml:space="preserve"> </w:t>
      </w:r>
      <w:r>
        <w:rPr>
          <w:spacing w:val="-6"/>
        </w:rPr>
        <w:t>the GDG</w:t>
      </w:r>
      <w:r>
        <w:rPr>
          <w:spacing w:val="-15"/>
        </w:rPr>
        <w:t xml:space="preserve"> </w:t>
      </w:r>
      <w:r>
        <w:rPr>
          <w:spacing w:val="-6"/>
        </w:rPr>
        <w:t>classified</w:t>
      </w:r>
      <w:r>
        <w:rPr>
          <w:spacing w:val="-15"/>
        </w:rPr>
        <w:t xml:space="preserve"> </w:t>
      </w:r>
      <w:r>
        <w:rPr>
          <w:spacing w:val="-6"/>
        </w:rPr>
        <w:t>each</w:t>
      </w:r>
      <w:r>
        <w:rPr>
          <w:spacing w:val="-15"/>
        </w:rPr>
        <w:t xml:space="preserve"> </w:t>
      </w:r>
      <w:r>
        <w:rPr>
          <w:spacing w:val="-6"/>
        </w:rPr>
        <w:t>recommendation</w:t>
      </w:r>
      <w:r>
        <w:rPr>
          <w:spacing w:val="-15"/>
        </w:rPr>
        <w:t xml:space="preserve"> </w:t>
      </w:r>
      <w:r>
        <w:rPr>
          <w:spacing w:val="-6"/>
        </w:rPr>
        <w:t>into</w:t>
      </w:r>
      <w:r>
        <w:rPr>
          <w:spacing w:val="-15"/>
        </w:rPr>
        <w:t xml:space="preserve"> </w:t>
      </w:r>
      <w:r>
        <w:rPr>
          <w:spacing w:val="-6"/>
        </w:rPr>
        <w:t>one</w:t>
      </w:r>
      <w:r>
        <w:rPr>
          <w:spacing w:val="-15"/>
        </w:rPr>
        <w:t xml:space="preserve"> </w:t>
      </w:r>
      <w:r>
        <w:rPr>
          <w:spacing w:val="-6"/>
        </w:rPr>
        <w:t>of</w:t>
      </w:r>
      <w:r>
        <w:rPr>
          <w:spacing w:val="-16"/>
        </w:rPr>
        <w:t xml:space="preserve"> </w:t>
      </w:r>
      <w:r>
        <w:rPr>
          <w:spacing w:val="-6"/>
        </w:rPr>
        <w:t>the</w:t>
      </w:r>
      <w:r>
        <w:rPr>
          <w:spacing w:val="-15"/>
        </w:rPr>
        <w:t xml:space="preserve"> </w:t>
      </w:r>
      <w:r>
        <w:rPr>
          <w:spacing w:val="-6"/>
        </w:rPr>
        <w:t>categories</w:t>
      </w:r>
      <w:r>
        <w:rPr>
          <w:spacing w:val="-16"/>
        </w:rPr>
        <w:t xml:space="preserve"> </w:t>
      </w:r>
      <w:r>
        <w:rPr>
          <w:spacing w:val="-6"/>
        </w:rPr>
        <w:t>defined</w:t>
      </w:r>
      <w:r>
        <w:rPr>
          <w:spacing w:val="-15"/>
        </w:rPr>
        <w:t xml:space="preserve"> </w:t>
      </w:r>
      <w:r>
        <w:rPr>
          <w:spacing w:val="-6"/>
        </w:rPr>
        <w:t>below:</w:t>
      </w:r>
    </w:p>
    <w:p w14:paraId="225A5072" w14:textId="77777777" w:rsidR="000B43E7" w:rsidRDefault="00B638EE">
      <w:pPr>
        <w:pStyle w:val="ListParagraph"/>
        <w:numPr>
          <w:ilvl w:val="0"/>
          <w:numId w:val="112"/>
        </w:numPr>
        <w:tabs>
          <w:tab w:val="left" w:pos="502"/>
        </w:tabs>
        <w:spacing w:before="171" w:line="271" w:lineRule="auto"/>
        <w:ind w:right="2409"/>
        <w:rPr>
          <w:sz w:val="20"/>
        </w:rPr>
      </w:pPr>
      <w:r>
        <w:rPr>
          <w:spacing w:val="-6"/>
          <w:sz w:val="20"/>
        </w:rPr>
        <w:t>Recommended:</w:t>
      </w:r>
      <w:r>
        <w:rPr>
          <w:spacing w:val="-11"/>
          <w:sz w:val="20"/>
        </w:rPr>
        <w:t xml:space="preserve"> </w:t>
      </w:r>
      <w:r>
        <w:rPr>
          <w:spacing w:val="-6"/>
          <w:sz w:val="20"/>
        </w:rPr>
        <w:t>This</w:t>
      </w:r>
      <w:r>
        <w:rPr>
          <w:spacing w:val="-13"/>
          <w:sz w:val="20"/>
        </w:rPr>
        <w:t xml:space="preserve"> </w:t>
      </w:r>
      <w:r>
        <w:rPr>
          <w:spacing w:val="-6"/>
          <w:sz w:val="20"/>
        </w:rPr>
        <w:t>category</w:t>
      </w:r>
      <w:r>
        <w:rPr>
          <w:spacing w:val="-13"/>
          <w:sz w:val="20"/>
        </w:rPr>
        <w:t xml:space="preserve"> </w:t>
      </w:r>
      <w:r>
        <w:rPr>
          <w:spacing w:val="-6"/>
          <w:sz w:val="20"/>
        </w:rPr>
        <w:t>indicates</w:t>
      </w:r>
      <w:r>
        <w:rPr>
          <w:spacing w:val="-13"/>
          <w:sz w:val="20"/>
        </w:rPr>
        <w:t xml:space="preserve"> </w:t>
      </w:r>
      <w:r>
        <w:rPr>
          <w:spacing w:val="-6"/>
          <w:sz w:val="20"/>
        </w:rPr>
        <w:t>that</w:t>
      </w:r>
      <w:r>
        <w:rPr>
          <w:spacing w:val="-12"/>
          <w:sz w:val="20"/>
        </w:rPr>
        <w:t xml:space="preserve"> </w:t>
      </w:r>
      <w:r>
        <w:rPr>
          <w:spacing w:val="-6"/>
          <w:sz w:val="20"/>
        </w:rPr>
        <w:t>the</w:t>
      </w:r>
      <w:r>
        <w:rPr>
          <w:spacing w:val="-12"/>
          <w:sz w:val="20"/>
        </w:rPr>
        <w:t xml:space="preserve"> </w:t>
      </w:r>
      <w:r>
        <w:rPr>
          <w:spacing w:val="-6"/>
          <w:sz w:val="20"/>
        </w:rPr>
        <w:t>intervention</w:t>
      </w:r>
      <w:r>
        <w:rPr>
          <w:spacing w:val="-12"/>
          <w:sz w:val="20"/>
        </w:rPr>
        <w:t xml:space="preserve"> </w:t>
      </w:r>
      <w:r>
        <w:rPr>
          <w:spacing w:val="-6"/>
          <w:sz w:val="20"/>
        </w:rPr>
        <w:t>or</w:t>
      </w:r>
      <w:r>
        <w:rPr>
          <w:spacing w:val="-15"/>
          <w:sz w:val="20"/>
        </w:rPr>
        <w:t xml:space="preserve"> </w:t>
      </w:r>
      <w:r>
        <w:rPr>
          <w:spacing w:val="-6"/>
          <w:sz w:val="20"/>
        </w:rPr>
        <w:t>option</w:t>
      </w:r>
      <w:r>
        <w:rPr>
          <w:spacing w:val="-12"/>
          <w:sz w:val="20"/>
        </w:rPr>
        <w:t xml:space="preserve"> </w:t>
      </w:r>
      <w:r>
        <w:rPr>
          <w:spacing w:val="-6"/>
          <w:sz w:val="20"/>
        </w:rPr>
        <w:t>should</w:t>
      </w:r>
      <w:r>
        <w:rPr>
          <w:spacing w:val="-12"/>
          <w:sz w:val="20"/>
        </w:rPr>
        <w:t xml:space="preserve"> </w:t>
      </w:r>
      <w:r>
        <w:rPr>
          <w:spacing w:val="-6"/>
          <w:sz w:val="20"/>
        </w:rPr>
        <w:t xml:space="preserve">be </w:t>
      </w:r>
      <w:r>
        <w:rPr>
          <w:spacing w:val="-2"/>
          <w:sz w:val="20"/>
        </w:rPr>
        <w:t>implemented.</w:t>
      </w:r>
    </w:p>
    <w:p w14:paraId="7DCCF283" w14:textId="77777777" w:rsidR="000B43E7" w:rsidRDefault="00B638EE">
      <w:pPr>
        <w:pStyle w:val="ListParagraph"/>
        <w:numPr>
          <w:ilvl w:val="0"/>
          <w:numId w:val="112"/>
        </w:numPr>
        <w:tabs>
          <w:tab w:val="left" w:pos="502"/>
        </w:tabs>
        <w:spacing w:before="171" w:line="271" w:lineRule="auto"/>
        <w:ind w:right="2024"/>
        <w:rPr>
          <w:sz w:val="20"/>
        </w:rPr>
      </w:pPr>
      <w:r>
        <w:rPr>
          <w:spacing w:val="-4"/>
          <w:sz w:val="20"/>
        </w:rPr>
        <w:t>Not</w:t>
      </w:r>
      <w:r>
        <w:rPr>
          <w:spacing w:val="-19"/>
          <w:sz w:val="20"/>
        </w:rPr>
        <w:t xml:space="preserve"> </w:t>
      </w:r>
      <w:r>
        <w:rPr>
          <w:spacing w:val="-4"/>
          <w:sz w:val="20"/>
        </w:rPr>
        <w:t>recommended:</w:t>
      </w:r>
      <w:r>
        <w:rPr>
          <w:spacing w:val="-16"/>
          <w:sz w:val="20"/>
        </w:rPr>
        <w:t xml:space="preserve"> </w:t>
      </w:r>
      <w:r>
        <w:rPr>
          <w:spacing w:val="-4"/>
          <w:sz w:val="20"/>
        </w:rPr>
        <w:t>This</w:t>
      </w:r>
      <w:r>
        <w:rPr>
          <w:spacing w:val="-17"/>
          <w:sz w:val="20"/>
        </w:rPr>
        <w:t xml:space="preserve"> </w:t>
      </w:r>
      <w:r>
        <w:rPr>
          <w:spacing w:val="-4"/>
          <w:sz w:val="20"/>
        </w:rPr>
        <w:t>category</w:t>
      </w:r>
      <w:r>
        <w:rPr>
          <w:spacing w:val="-17"/>
          <w:sz w:val="20"/>
        </w:rPr>
        <w:t xml:space="preserve"> </w:t>
      </w:r>
      <w:r>
        <w:rPr>
          <w:spacing w:val="-4"/>
          <w:sz w:val="20"/>
        </w:rPr>
        <w:t>indicates</w:t>
      </w:r>
      <w:r>
        <w:rPr>
          <w:spacing w:val="-17"/>
          <w:sz w:val="20"/>
        </w:rPr>
        <w:t xml:space="preserve"> </w:t>
      </w:r>
      <w:r>
        <w:rPr>
          <w:spacing w:val="-4"/>
          <w:sz w:val="20"/>
        </w:rPr>
        <w:t>that</w:t>
      </w:r>
      <w:r>
        <w:rPr>
          <w:spacing w:val="-16"/>
          <w:sz w:val="20"/>
        </w:rPr>
        <w:t xml:space="preserve"> </w:t>
      </w:r>
      <w:r>
        <w:rPr>
          <w:spacing w:val="-4"/>
          <w:sz w:val="20"/>
        </w:rPr>
        <w:t>the</w:t>
      </w:r>
      <w:r>
        <w:rPr>
          <w:spacing w:val="-16"/>
          <w:sz w:val="20"/>
        </w:rPr>
        <w:t xml:space="preserve"> </w:t>
      </w:r>
      <w:r>
        <w:rPr>
          <w:spacing w:val="-4"/>
          <w:sz w:val="20"/>
        </w:rPr>
        <w:t>intervention</w:t>
      </w:r>
      <w:r>
        <w:rPr>
          <w:spacing w:val="-16"/>
          <w:sz w:val="20"/>
        </w:rPr>
        <w:t xml:space="preserve"> </w:t>
      </w:r>
      <w:r>
        <w:rPr>
          <w:spacing w:val="-4"/>
          <w:sz w:val="20"/>
        </w:rPr>
        <w:t>or</w:t>
      </w:r>
      <w:r>
        <w:rPr>
          <w:spacing w:val="-18"/>
          <w:sz w:val="20"/>
        </w:rPr>
        <w:t xml:space="preserve"> </w:t>
      </w:r>
      <w:r>
        <w:rPr>
          <w:spacing w:val="-4"/>
          <w:sz w:val="20"/>
        </w:rPr>
        <w:t>option</w:t>
      </w:r>
      <w:r>
        <w:rPr>
          <w:spacing w:val="-16"/>
          <w:sz w:val="20"/>
        </w:rPr>
        <w:t xml:space="preserve"> </w:t>
      </w:r>
      <w:r>
        <w:rPr>
          <w:spacing w:val="-4"/>
          <w:sz w:val="20"/>
        </w:rPr>
        <w:t>should</w:t>
      </w:r>
      <w:r>
        <w:rPr>
          <w:spacing w:val="-16"/>
          <w:sz w:val="20"/>
        </w:rPr>
        <w:t xml:space="preserve"> </w:t>
      </w:r>
      <w:r>
        <w:rPr>
          <w:spacing w:val="-4"/>
          <w:sz w:val="20"/>
        </w:rPr>
        <w:t xml:space="preserve">not </w:t>
      </w:r>
      <w:r>
        <w:rPr>
          <w:sz w:val="20"/>
        </w:rPr>
        <w:t>be</w:t>
      </w:r>
      <w:r>
        <w:rPr>
          <w:spacing w:val="-16"/>
          <w:sz w:val="20"/>
        </w:rPr>
        <w:t xml:space="preserve"> </w:t>
      </w:r>
      <w:r>
        <w:rPr>
          <w:sz w:val="20"/>
        </w:rPr>
        <w:t>implemented.</w:t>
      </w:r>
    </w:p>
    <w:p w14:paraId="6FF8A27E" w14:textId="35A58F14" w:rsidR="000B43E7" w:rsidRDefault="00B638EE" w:rsidP="7D8B1A0F">
      <w:pPr>
        <w:pStyle w:val="ListParagraph"/>
        <w:numPr>
          <w:ilvl w:val="0"/>
          <w:numId w:val="112"/>
        </w:numPr>
        <w:tabs>
          <w:tab w:val="left" w:pos="502"/>
        </w:tabs>
        <w:spacing w:line="271" w:lineRule="auto"/>
        <w:ind w:right="1936"/>
        <w:rPr>
          <w:sz w:val="20"/>
          <w:szCs w:val="20"/>
        </w:rPr>
      </w:pPr>
      <w:r w:rsidRPr="7D8B1A0F">
        <w:rPr>
          <w:spacing w:val="-4"/>
          <w:sz w:val="20"/>
          <w:szCs w:val="20"/>
        </w:rPr>
        <w:t>Recommended</w:t>
      </w:r>
      <w:r w:rsidRPr="7D8B1A0F">
        <w:rPr>
          <w:spacing w:val="-18"/>
          <w:sz w:val="20"/>
          <w:szCs w:val="20"/>
        </w:rPr>
        <w:t xml:space="preserve"> </w:t>
      </w:r>
      <w:r w:rsidRPr="7D8B1A0F">
        <w:rPr>
          <w:spacing w:val="-4"/>
          <w:sz w:val="20"/>
          <w:szCs w:val="20"/>
        </w:rPr>
        <w:t>only</w:t>
      </w:r>
      <w:r w:rsidRPr="7D8B1A0F">
        <w:rPr>
          <w:spacing w:val="-25"/>
          <w:sz w:val="20"/>
          <w:szCs w:val="20"/>
        </w:rPr>
        <w:t xml:space="preserve"> </w:t>
      </w:r>
      <w:r w:rsidRPr="7D8B1A0F">
        <w:rPr>
          <w:spacing w:val="-4"/>
          <w:sz w:val="20"/>
          <w:szCs w:val="20"/>
        </w:rPr>
        <w:t>in</w:t>
      </w:r>
      <w:r w:rsidRPr="7D8B1A0F">
        <w:rPr>
          <w:spacing w:val="-18"/>
          <w:sz w:val="20"/>
          <w:szCs w:val="20"/>
        </w:rPr>
        <w:t xml:space="preserve"> </w:t>
      </w:r>
      <w:r w:rsidRPr="7D8B1A0F">
        <w:rPr>
          <w:spacing w:val="-4"/>
          <w:sz w:val="20"/>
          <w:szCs w:val="20"/>
        </w:rPr>
        <w:t>specific</w:t>
      </w:r>
      <w:r w:rsidRPr="7D8B1A0F">
        <w:rPr>
          <w:spacing w:val="-18"/>
          <w:sz w:val="20"/>
          <w:szCs w:val="20"/>
        </w:rPr>
        <w:t xml:space="preserve"> </w:t>
      </w:r>
      <w:r w:rsidRPr="7D8B1A0F">
        <w:rPr>
          <w:spacing w:val="-4"/>
          <w:sz w:val="20"/>
          <w:szCs w:val="20"/>
        </w:rPr>
        <w:t>contexts:</w:t>
      </w:r>
      <w:r w:rsidRPr="7D8B1A0F">
        <w:rPr>
          <w:spacing w:val="-14"/>
          <w:sz w:val="20"/>
          <w:szCs w:val="20"/>
        </w:rPr>
        <w:t xml:space="preserve"> </w:t>
      </w:r>
      <w:r w:rsidRPr="7D8B1A0F">
        <w:rPr>
          <w:spacing w:val="-4"/>
          <w:sz w:val="20"/>
          <w:szCs w:val="20"/>
        </w:rPr>
        <w:t>This</w:t>
      </w:r>
      <w:r w:rsidRPr="7D8B1A0F">
        <w:rPr>
          <w:spacing w:val="-15"/>
          <w:sz w:val="20"/>
          <w:szCs w:val="20"/>
        </w:rPr>
        <w:t xml:space="preserve"> </w:t>
      </w:r>
      <w:r w:rsidRPr="7D8B1A0F">
        <w:rPr>
          <w:spacing w:val="-4"/>
          <w:sz w:val="20"/>
          <w:szCs w:val="20"/>
        </w:rPr>
        <w:t>category</w:t>
      </w:r>
      <w:r w:rsidRPr="7D8B1A0F">
        <w:rPr>
          <w:spacing w:val="-15"/>
          <w:sz w:val="20"/>
          <w:szCs w:val="20"/>
        </w:rPr>
        <w:t xml:space="preserve"> </w:t>
      </w:r>
      <w:r w:rsidRPr="7D8B1A0F">
        <w:rPr>
          <w:spacing w:val="-4"/>
          <w:sz w:val="20"/>
          <w:szCs w:val="20"/>
        </w:rPr>
        <w:t>indicates</w:t>
      </w:r>
      <w:r w:rsidRPr="7D8B1A0F">
        <w:rPr>
          <w:spacing w:val="-15"/>
          <w:sz w:val="20"/>
          <w:szCs w:val="20"/>
        </w:rPr>
        <w:t xml:space="preserve"> </w:t>
      </w:r>
      <w:r w:rsidRPr="7D8B1A0F">
        <w:rPr>
          <w:spacing w:val="-4"/>
          <w:sz w:val="20"/>
          <w:szCs w:val="20"/>
        </w:rPr>
        <w:t>that</w:t>
      </w:r>
      <w:r w:rsidRPr="7D8B1A0F">
        <w:rPr>
          <w:spacing w:val="-14"/>
          <w:sz w:val="20"/>
          <w:szCs w:val="20"/>
        </w:rPr>
        <w:t xml:space="preserve"> </w:t>
      </w:r>
      <w:r w:rsidRPr="7D8B1A0F">
        <w:rPr>
          <w:spacing w:val="-4"/>
          <w:sz w:val="20"/>
          <w:szCs w:val="20"/>
        </w:rPr>
        <w:t>the</w:t>
      </w:r>
      <w:r w:rsidRPr="7D8B1A0F">
        <w:rPr>
          <w:spacing w:val="-14"/>
          <w:sz w:val="20"/>
          <w:szCs w:val="20"/>
        </w:rPr>
        <w:t xml:space="preserve"> </w:t>
      </w:r>
      <w:r w:rsidRPr="7D8B1A0F">
        <w:rPr>
          <w:spacing w:val="-4"/>
          <w:sz w:val="20"/>
          <w:szCs w:val="20"/>
        </w:rPr>
        <w:t xml:space="preserve">intervention </w:t>
      </w:r>
      <w:r w:rsidRPr="7D8B1A0F">
        <w:rPr>
          <w:spacing w:val="-2"/>
          <w:sz w:val="20"/>
          <w:szCs w:val="20"/>
        </w:rPr>
        <w:t>or</w:t>
      </w:r>
      <w:r w:rsidRPr="7D8B1A0F">
        <w:rPr>
          <w:spacing w:val="-18"/>
          <w:sz w:val="20"/>
          <w:szCs w:val="20"/>
        </w:rPr>
        <w:t xml:space="preserve"> </w:t>
      </w:r>
      <w:r w:rsidRPr="7D8B1A0F">
        <w:rPr>
          <w:spacing w:val="-2"/>
          <w:sz w:val="20"/>
          <w:szCs w:val="20"/>
        </w:rPr>
        <w:t>option</w:t>
      </w:r>
      <w:r w:rsidRPr="7D8B1A0F">
        <w:rPr>
          <w:spacing w:val="-16"/>
          <w:sz w:val="20"/>
          <w:szCs w:val="20"/>
        </w:rPr>
        <w:t xml:space="preserve"> </w:t>
      </w:r>
      <w:r w:rsidRPr="7D8B1A0F">
        <w:rPr>
          <w:spacing w:val="-2"/>
          <w:sz w:val="20"/>
          <w:szCs w:val="20"/>
        </w:rPr>
        <w:t>is</w:t>
      </w:r>
      <w:r w:rsidRPr="7D8B1A0F">
        <w:rPr>
          <w:spacing w:val="-17"/>
          <w:sz w:val="20"/>
          <w:szCs w:val="20"/>
        </w:rPr>
        <w:t xml:space="preserve"> </w:t>
      </w:r>
      <w:r w:rsidRPr="7D8B1A0F">
        <w:rPr>
          <w:spacing w:val="-2"/>
          <w:sz w:val="20"/>
          <w:szCs w:val="20"/>
        </w:rPr>
        <w:t>applicable</w:t>
      </w:r>
      <w:r w:rsidRPr="7D8B1A0F">
        <w:rPr>
          <w:spacing w:val="-16"/>
          <w:sz w:val="20"/>
          <w:szCs w:val="20"/>
        </w:rPr>
        <w:t xml:space="preserve"> </w:t>
      </w:r>
      <w:r w:rsidRPr="7D8B1A0F">
        <w:rPr>
          <w:spacing w:val="-2"/>
          <w:sz w:val="20"/>
          <w:szCs w:val="20"/>
        </w:rPr>
        <w:t>only</w:t>
      </w:r>
      <w:r w:rsidRPr="7D8B1A0F">
        <w:rPr>
          <w:spacing w:val="-17"/>
          <w:sz w:val="20"/>
          <w:szCs w:val="20"/>
        </w:rPr>
        <w:t xml:space="preserve"> </w:t>
      </w:r>
      <w:r w:rsidRPr="7D8B1A0F">
        <w:rPr>
          <w:spacing w:val="-2"/>
          <w:sz w:val="20"/>
          <w:szCs w:val="20"/>
        </w:rPr>
        <w:t>to</w:t>
      </w:r>
      <w:r w:rsidRPr="7D8B1A0F">
        <w:rPr>
          <w:spacing w:val="-16"/>
          <w:sz w:val="20"/>
          <w:szCs w:val="20"/>
        </w:rPr>
        <w:t xml:space="preserve"> </w:t>
      </w:r>
      <w:r w:rsidRPr="7D8B1A0F">
        <w:rPr>
          <w:spacing w:val="-2"/>
          <w:sz w:val="20"/>
          <w:szCs w:val="20"/>
        </w:rPr>
        <w:t>the</w:t>
      </w:r>
      <w:r w:rsidRPr="7D8B1A0F">
        <w:rPr>
          <w:spacing w:val="-16"/>
          <w:sz w:val="20"/>
          <w:szCs w:val="20"/>
        </w:rPr>
        <w:t xml:space="preserve"> </w:t>
      </w:r>
      <w:r w:rsidRPr="7D8B1A0F">
        <w:rPr>
          <w:spacing w:val="-2"/>
          <w:sz w:val="20"/>
          <w:szCs w:val="20"/>
        </w:rPr>
        <w:t>condition,</w:t>
      </w:r>
      <w:r w:rsidRPr="7D8B1A0F">
        <w:rPr>
          <w:spacing w:val="-16"/>
          <w:sz w:val="20"/>
          <w:szCs w:val="20"/>
        </w:rPr>
        <w:t xml:space="preserve"> </w:t>
      </w:r>
      <w:r w:rsidRPr="7D8B1A0F">
        <w:rPr>
          <w:spacing w:val="-2"/>
          <w:sz w:val="20"/>
          <w:szCs w:val="20"/>
        </w:rPr>
        <w:t>setting</w:t>
      </w:r>
      <w:r w:rsidRPr="7D8B1A0F">
        <w:rPr>
          <w:spacing w:val="-15"/>
          <w:sz w:val="20"/>
          <w:szCs w:val="20"/>
        </w:rPr>
        <w:t xml:space="preserve"> </w:t>
      </w:r>
      <w:r w:rsidRPr="7D8B1A0F">
        <w:rPr>
          <w:spacing w:val="-2"/>
          <w:sz w:val="20"/>
          <w:szCs w:val="20"/>
        </w:rPr>
        <w:t>or</w:t>
      </w:r>
      <w:r w:rsidRPr="7D8B1A0F">
        <w:rPr>
          <w:spacing w:val="-18"/>
          <w:sz w:val="20"/>
          <w:szCs w:val="20"/>
        </w:rPr>
        <w:t xml:space="preserve"> </w:t>
      </w:r>
      <w:r w:rsidRPr="7D8B1A0F">
        <w:rPr>
          <w:spacing w:val="-2"/>
          <w:sz w:val="20"/>
          <w:szCs w:val="20"/>
        </w:rPr>
        <w:t>population</w:t>
      </w:r>
      <w:r w:rsidRPr="7D8B1A0F">
        <w:rPr>
          <w:spacing w:val="-16"/>
          <w:sz w:val="20"/>
          <w:szCs w:val="20"/>
        </w:rPr>
        <w:t xml:space="preserve"> </w:t>
      </w:r>
      <w:r w:rsidRPr="7D8B1A0F">
        <w:rPr>
          <w:spacing w:val="-2"/>
          <w:sz w:val="20"/>
          <w:szCs w:val="20"/>
        </w:rPr>
        <w:t>specified</w:t>
      </w:r>
      <w:r w:rsidRPr="7D8B1A0F">
        <w:rPr>
          <w:spacing w:val="-16"/>
          <w:sz w:val="20"/>
          <w:szCs w:val="20"/>
        </w:rPr>
        <w:t xml:space="preserve"> </w:t>
      </w:r>
      <w:r w:rsidRPr="7D8B1A0F">
        <w:rPr>
          <w:spacing w:val="-2"/>
          <w:sz w:val="20"/>
          <w:szCs w:val="20"/>
        </w:rPr>
        <w:t>in</w:t>
      </w:r>
      <w:r w:rsidRPr="7D8B1A0F">
        <w:rPr>
          <w:spacing w:val="-16"/>
          <w:sz w:val="20"/>
          <w:szCs w:val="20"/>
        </w:rPr>
        <w:t xml:space="preserve"> </w:t>
      </w:r>
      <w:r w:rsidRPr="7D8B1A0F">
        <w:rPr>
          <w:spacing w:val="-2"/>
          <w:sz w:val="20"/>
          <w:szCs w:val="20"/>
        </w:rPr>
        <w:t>th</w:t>
      </w:r>
      <w:r w:rsidRPr="7D8B1A0F">
        <w:rPr>
          <w:rFonts w:asciiTheme="minorHAnsi" w:eastAsiaTheme="minorEastAsia" w:hAnsiTheme="minorHAnsi" w:cstheme="minorBidi"/>
          <w:sz w:val="20"/>
          <w:szCs w:val="20"/>
        </w:rPr>
        <w:t>e</w:t>
      </w:r>
      <w:r w:rsidR="23736548" w:rsidRPr="7D8B1A0F">
        <w:rPr>
          <w:rFonts w:asciiTheme="minorHAnsi" w:eastAsiaTheme="minorEastAsia" w:hAnsiTheme="minorHAnsi" w:cstheme="minorBidi"/>
          <w:sz w:val="20"/>
          <w:szCs w:val="20"/>
        </w:rPr>
        <w:t xml:space="preserve"> </w:t>
      </w:r>
      <w:r w:rsidRPr="7D8B1A0F">
        <w:rPr>
          <w:rFonts w:asciiTheme="minorHAnsi" w:eastAsiaTheme="minorEastAsia" w:hAnsiTheme="minorHAnsi" w:cstheme="minorBidi"/>
          <w:sz w:val="20"/>
          <w:szCs w:val="20"/>
        </w:rPr>
        <w:t>recommendation</w:t>
      </w:r>
      <w:r w:rsidRPr="7D8B1A0F">
        <w:rPr>
          <w:rFonts w:asciiTheme="minorHAnsi" w:eastAsiaTheme="minorEastAsia" w:hAnsiTheme="minorHAnsi" w:cstheme="minorBidi"/>
          <w:spacing w:val="4"/>
          <w:sz w:val="20"/>
          <w:szCs w:val="20"/>
        </w:rPr>
        <w:t xml:space="preserve"> </w:t>
      </w:r>
      <w:r w:rsidRPr="7D8B1A0F">
        <w:rPr>
          <w:rFonts w:asciiTheme="minorHAnsi" w:eastAsiaTheme="minorEastAsia" w:hAnsiTheme="minorHAnsi" w:cstheme="minorBidi"/>
          <w:sz w:val="20"/>
          <w:szCs w:val="20"/>
        </w:rPr>
        <w:t>and</w:t>
      </w:r>
      <w:r w:rsidRPr="7D8B1A0F">
        <w:rPr>
          <w:rFonts w:asciiTheme="minorHAnsi" w:eastAsiaTheme="minorEastAsia" w:hAnsiTheme="minorHAnsi" w:cstheme="minorBidi"/>
          <w:spacing w:val="5"/>
          <w:sz w:val="20"/>
          <w:szCs w:val="20"/>
        </w:rPr>
        <w:t xml:space="preserve"> </w:t>
      </w:r>
      <w:r w:rsidRPr="7D8B1A0F">
        <w:rPr>
          <w:rFonts w:asciiTheme="minorHAnsi" w:eastAsiaTheme="minorEastAsia" w:hAnsiTheme="minorHAnsi" w:cstheme="minorBidi"/>
          <w:sz w:val="20"/>
          <w:szCs w:val="20"/>
        </w:rPr>
        <w:t>should</w:t>
      </w:r>
      <w:r w:rsidRPr="7D8B1A0F">
        <w:rPr>
          <w:rFonts w:asciiTheme="minorHAnsi" w:eastAsiaTheme="minorEastAsia" w:hAnsiTheme="minorHAnsi" w:cstheme="minorBidi"/>
          <w:spacing w:val="5"/>
          <w:sz w:val="20"/>
          <w:szCs w:val="20"/>
        </w:rPr>
        <w:t xml:space="preserve"> </w:t>
      </w:r>
      <w:r w:rsidRPr="7D8B1A0F">
        <w:rPr>
          <w:rFonts w:asciiTheme="minorHAnsi" w:eastAsiaTheme="minorEastAsia" w:hAnsiTheme="minorHAnsi" w:cstheme="minorBidi"/>
          <w:sz w:val="20"/>
          <w:szCs w:val="20"/>
        </w:rPr>
        <w:t>only</w:t>
      </w:r>
      <w:r w:rsidRPr="7D8B1A0F">
        <w:rPr>
          <w:rFonts w:asciiTheme="minorHAnsi" w:eastAsiaTheme="minorEastAsia" w:hAnsiTheme="minorHAnsi" w:cstheme="minorBidi"/>
          <w:spacing w:val="4"/>
          <w:sz w:val="20"/>
          <w:szCs w:val="20"/>
        </w:rPr>
        <w:t xml:space="preserve"> </w:t>
      </w:r>
      <w:r w:rsidRPr="7D8B1A0F">
        <w:rPr>
          <w:rFonts w:asciiTheme="minorHAnsi" w:eastAsiaTheme="minorEastAsia" w:hAnsiTheme="minorHAnsi" w:cstheme="minorBidi"/>
          <w:sz w:val="20"/>
          <w:szCs w:val="20"/>
        </w:rPr>
        <w:t>be</w:t>
      </w:r>
      <w:r w:rsidRPr="7D8B1A0F">
        <w:rPr>
          <w:rFonts w:asciiTheme="minorHAnsi" w:eastAsiaTheme="minorEastAsia" w:hAnsiTheme="minorHAnsi" w:cstheme="minorBidi"/>
          <w:spacing w:val="5"/>
          <w:sz w:val="20"/>
          <w:szCs w:val="20"/>
        </w:rPr>
        <w:t xml:space="preserve"> </w:t>
      </w:r>
      <w:r w:rsidRPr="7D8B1A0F">
        <w:rPr>
          <w:rFonts w:asciiTheme="minorHAnsi" w:eastAsiaTheme="minorEastAsia" w:hAnsiTheme="minorHAnsi" w:cstheme="minorBidi"/>
          <w:sz w:val="20"/>
          <w:szCs w:val="20"/>
        </w:rPr>
        <w:t>implemented</w:t>
      </w:r>
      <w:r w:rsidRPr="7D8B1A0F">
        <w:rPr>
          <w:rFonts w:asciiTheme="minorHAnsi" w:eastAsiaTheme="minorEastAsia" w:hAnsiTheme="minorHAnsi" w:cstheme="minorBidi"/>
          <w:spacing w:val="4"/>
          <w:sz w:val="20"/>
          <w:szCs w:val="20"/>
        </w:rPr>
        <w:t xml:space="preserve"> </w:t>
      </w:r>
      <w:r w:rsidRPr="7D8B1A0F">
        <w:rPr>
          <w:rFonts w:asciiTheme="minorHAnsi" w:eastAsiaTheme="minorEastAsia" w:hAnsiTheme="minorHAnsi" w:cstheme="minorBidi"/>
          <w:sz w:val="20"/>
          <w:szCs w:val="20"/>
        </w:rPr>
        <w:t>in</w:t>
      </w:r>
      <w:r w:rsidRPr="7D8B1A0F">
        <w:rPr>
          <w:rFonts w:asciiTheme="minorHAnsi" w:eastAsiaTheme="minorEastAsia" w:hAnsiTheme="minorHAnsi" w:cstheme="minorBidi"/>
          <w:spacing w:val="5"/>
          <w:sz w:val="20"/>
          <w:szCs w:val="20"/>
        </w:rPr>
        <w:t xml:space="preserve"> </w:t>
      </w:r>
      <w:r w:rsidRPr="7D8B1A0F">
        <w:rPr>
          <w:rFonts w:asciiTheme="minorHAnsi" w:eastAsiaTheme="minorEastAsia" w:hAnsiTheme="minorHAnsi" w:cstheme="minorBidi"/>
          <w:sz w:val="20"/>
          <w:szCs w:val="20"/>
        </w:rPr>
        <w:t>these</w:t>
      </w:r>
      <w:r w:rsidRPr="7D8B1A0F">
        <w:rPr>
          <w:rFonts w:asciiTheme="minorHAnsi" w:eastAsiaTheme="minorEastAsia" w:hAnsiTheme="minorHAnsi" w:cstheme="minorBidi"/>
          <w:spacing w:val="5"/>
          <w:sz w:val="20"/>
          <w:szCs w:val="20"/>
        </w:rPr>
        <w:t xml:space="preserve"> </w:t>
      </w:r>
      <w:r w:rsidRPr="7D8B1A0F">
        <w:rPr>
          <w:rFonts w:asciiTheme="minorHAnsi" w:eastAsiaTheme="minorEastAsia" w:hAnsiTheme="minorHAnsi" w:cstheme="minorBidi"/>
          <w:sz w:val="20"/>
          <w:szCs w:val="20"/>
        </w:rPr>
        <w:t>contexts.</w:t>
      </w:r>
    </w:p>
    <w:p w14:paraId="0934D50A" w14:textId="07E085EF" w:rsidR="000B43E7" w:rsidRDefault="00B638EE" w:rsidP="7D8B1A0F">
      <w:pPr>
        <w:pStyle w:val="ListParagraph"/>
        <w:numPr>
          <w:ilvl w:val="0"/>
          <w:numId w:val="112"/>
        </w:numPr>
        <w:tabs>
          <w:tab w:val="left" w:pos="502"/>
        </w:tabs>
        <w:spacing w:before="200" w:line="271" w:lineRule="auto"/>
        <w:ind w:right="2057"/>
        <w:rPr>
          <w:sz w:val="20"/>
          <w:szCs w:val="20"/>
        </w:rPr>
      </w:pPr>
      <w:r w:rsidRPr="7D8B1A0F">
        <w:rPr>
          <w:sz w:val="20"/>
          <w:szCs w:val="20"/>
        </w:rPr>
        <w:t>Recom</w:t>
      </w:r>
      <w:r w:rsidRPr="7D8B1A0F">
        <w:rPr>
          <w:rFonts w:asciiTheme="minorHAnsi" w:eastAsiaTheme="minorEastAsia" w:hAnsiTheme="minorHAnsi" w:cstheme="minorBidi"/>
          <w:sz w:val="20"/>
          <w:szCs w:val="20"/>
        </w:rPr>
        <w:t xml:space="preserve">mended only in the context of rigorous research: This category indicates that there are important uncertainties about the intervention or option. In such instances, implementation can still be undertaken on a large scale, </w:t>
      </w:r>
      <w:proofErr w:type="gramStart"/>
      <w:r w:rsidRPr="7D8B1A0F">
        <w:rPr>
          <w:rFonts w:asciiTheme="minorHAnsi" w:eastAsiaTheme="minorEastAsia" w:hAnsiTheme="minorHAnsi" w:cstheme="minorBidi"/>
          <w:sz w:val="20"/>
          <w:szCs w:val="20"/>
        </w:rPr>
        <w:t>provided that</w:t>
      </w:r>
      <w:proofErr w:type="gramEnd"/>
      <w:r w:rsidRPr="7D8B1A0F">
        <w:rPr>
          <w:rFonts w:asciiTheme="minorHAnsi" w:eastAsiaTheme="minorEastAsia" w:hAnsiTheme="minorHAnsi" w:cstheme="minorBidi"/>
          <w:sz w:val="20"/>
          <w:szCs w:val="20"/>
        </w:rPr>
        <w:t xml:space="preserve"> it</w:t>
      </w:r>
      <w:r w:rsidR="5C153441" w:rsidRPr="7D8B1A0F">
        <w:rPr>
          <w:rFonts w:asciiTheme="minorHAnsi" w:eastAsiaTheme="minorEastAsia" w:hAnsiTheme="minorHAnsi" w:cstheme="minorBidi"/>
          <w:sz w:val="20"/>
          <w:szCs w:val="20"/>
        </w:rPr>
        <w:t xml:space="preserve"> </w:t>
      </w:r>
      <w:r w:rsidRPr="7D8B1A0F">
        <w:rPr>
          <w:rFonts w:asciiTheme="minorHAnsi" w:eastAsiaTheme="minorEastAsia" w:hAnsiTheme="minorHAnsi" w:cstheme="minorBidi"/>
          <w:sz w:val="20"/>
          <w:szCs w:val="20"/>
        </w:rPr>
        <w:t>takes</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the</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form</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of</w:t>
      </w:r>
      <w:r w:rsidRPr="7D8B1A0F">
        <w:rPr>
          <w:rFonts w:asciiTheme="minorHAnsi" w:eastAsiaTheme="minorEastAsia" w:hAnsiTheme="minorHAnsi" w:cstheme="minorBidi"/>
          <w:spacing w:val="-8"/>
          <w:sz w:val="20"/>
          <w:szCs w:val="20"/>
        </w:rPr>
        <w:t xml:space="preserve"> </w:t>
      </w:r>
      <w:r w:rsidRPr="7D8B1A0F">
        <w:rPr>
          <w:rFonts w:asciiTheme="minorHAnsi" w:eastAsiaTheme="minorEastAsia" w:hAnsiTheme="minorHAnsi" w:cstheme="minorBidi"/>
          <w:sz w:val="20"/>
          <w:szCs w:val="20"/>
        </w:rPr>
        <w:t>research</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that</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can</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address</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unanswered</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questions</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and</w:t>
      </w:r>
      <w:r w:rsidRPr="7D8B1A0F">
        <w:rPr>
          <w:rFonts w:asciiTheme="minorHAnsi" w:eastAsiaTheme="minorEastAsia" w:hAnsiTheme="minorHAnsi" w:cstheme="minorBidi"/>
          <w:spacing w:val="-7"/>
          <w:sz w:val="20"/>
          <w:szCs w:val="20"/>
        </w:rPr>
        <w:t xml:space="preserve"> </w:t>
      </w:r>
      <w:r w:rsidRPr="7D8B1A0F">
        <w:rPr>
          <w:rFonts w:asciiTheme="minorHAnsi" w:eastAsiaTheme="minorEastAsia" w:hAnsiTheme="minorHAnsi" w:cstheme="minorBidi"/>
          <w:sz w:val="20"/>
          <w:szCs w:val="20"/>
        </w:rPr>
        <w:t>uncertainties related</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both</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to</w:t>
      </w:r>
      <w:r w:rsidRPr="7D8B1A0F">
        <w:rPr>
          <w:rFonts w:asciiTheme="minorHAnsi" w:eastAsiaTheme="minorEastAsia" w:hAnsiTheme="minorHAnsi" w:cstheme="minorBidi"/>
          <w:spacing w:val="-14"/>
          <w:sz w:val="20"/>
          <w:szCs w:val="20"/>
        </w:rPr>
        <w:t xml:space="preserve"> </w:t>
      </w:r>
      <w:r w:rsidRPr="7D8B1A0F">
        <w:rPr>
          <w:rFonts w:asciiTheme="minorHAnsi" w:eastAsiaTheme="minorEastAsia" w:hAnsiTheme="minorHAnsi" w:cstheme="minorBidi"/>
          <w:sz w:val="20"/>
          <w:szCs w:val="20"/>
        </w:rPr>
        <w:t>the</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effectiveness</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of</w:t>
      </w:r>
      <w:r w:rsidRPr="7D8B1A0F">
        <w:rPr>
          <w:rFonts w:asciiTheme="minorHAnsi" w:eastAsiaTheme="minorEastAsia" w:hAnsiTheme="minorHAnsi" w:cstheme="minorBidi"/>
          <w:spacing w:val="-16"/>
          <w:sz w:val="20"/>
          <w:szCs w:val="20"/>
        </w:rPr>
        <w:t xml:space="preserve"> </w:t>
      </w:r>
      <w:r w:rsidRPr="7D8B1A0F">
        <w:rPr>
          <w:rFonts w:asciiTheme="minorHAnsi" w:eastAsiaTheme="minorEastAsia" w:hAnsiTheme="minorHAnsi" w:cstheme="minorBidi"/>
          <w:sz w:val="20"/>
          <w:szCs w:val="20"/>
        </w:rPr>
        <w:t>the</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intervention</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or</w:t>
      </w:r>
      <w:r w:rsidRPr="7D8B1A0F">
        <w:rPr>
          <w:rFonts w:asciiTheme="minorHAnsi" w:eastAsiaTheme="minorEastAsia" w:hAnsiTheme="minorHAnsi" w:cstheme="minorBidi"/>
          <w:spacing w:val="-16"/>
          <w:sz w:val="20"/>
          <w:szCs w:val="20"/>
        </w:rPr>
        <w:t xml:space="preserve"> </w:t>
      </w:r>
      <w:r w:rsidRPr="7D8B1A0F">
        <w:rPr>
          <w:rFonts w:asciiTheme="minorHAnsi" w:eastAsiaTheme="minorEastAsia" w:hAnsiTheme="minorHAnsi" w:cstheme="minorBidi"/>
          <w:sz w:val="20"/>
          <w:szCs w:val="20"/>
        </w:rPr>
        <w:t>option,</w:t>
      </w:r>
      <w:r w:rsidRPr="7D8B1A0F">
        <w:rPr>
          <w:rFonts w:asciiTheme="minorHAnsi" w:eastAsiaTheme="minorEastAsia" w:hAnsiTheme="minorHAnsi" w:cstheme="minorBidi"/>
          <w:spacing w:val="-14"/>
          <w:sz w:val="20"/>
          <w:szCs w:val="20"/>
        </w:rPr>
        <w:t xml:space="preserve"> </w:t>
      </w:r>
      <w:r w:rsidRPr="7D8B1A0F">
        <w:rPr>
          <w:rFonts w:asciiTheme="minorHAnsi" w:eastAsiaTheme="minorEastAsia" w:hAnsiTheme="minorHAnsi" w:cstheme="minorBidi"/>
          <w:sz w:val="20"/>
          <w:szCs w:val="20"/>
        </w:rPr>
        <w:t>and</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its</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acceptability and</w:t>
      </w:r>
      <w:r w:rsidRPr="7D8B1A0F">
        <w:rPr>
          <w:rFonts w:asciiTheme="minorHAnsi" w:eastAsiaTheme="minorEastAsia" w:hAnsiTheme="minorHAnsi" w:cstheme="minorBidi"/>
          <w:spacing w:val="-15"/>
          <w:sz w:val="20"/>
          <w:szCs w:val="20"/>
        </w:rPr>
        <w:t xml:space="preserve"> </w:t>
      </w:r>
      <w:r w:rsidRPr="7D8B1A0F">
        <w:rPr>
          <w:rFonts w:asciiTheme="minorHAnsi" w:eastAsiaTheme="minorEastAsia" w:hAnsiTheme="minorHAnsi" w:cstheme="minorBidi"/>
          <w:sz w:val="20"/>
          <w:szCs w:val="20"/>
        </w:rPr>
        <w:t>feasibility.</w:t>
      </w:r>
    </w:p>
    <w:p w14:paraId="5F8155C0" w14:textId="59A3FB2B" w:rsidR="000B43E7" w:rsidRDefault="00B638EE">
      <w:pPr>
        <w:pStyle w:val="BodyText"/>
        <w:spacing w:before="170" w:line="271" w:lineRule="auto"/>
        <w:ind w:left="142" w:right="1914"/>
      </w:pPr>
      <w:r>
        <w:rPr>
          <w:spacing w:val="-2"/>
        </w:rPr>
        <w:t>To</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each</w:t>
      </w:r>
      <w:r>
        <w:rPr>
          <w:spacing w:val="-12"/>
        </w:rPr>
        <w:t xml:space="preserve"> </w:t>
      </w:r>
      <w:r>
        <w:rPr>
          <w:spacing w:val="-2"/>
        </w:rPr>
        <w:t>recommendation</w:t>
      </w:r>
      <w:r>
        <w:rPr>
          <w:spacing w:val="-12"/>
        </w:rPr>
        <w:t xml:space="preserve"> </w:t>
      </w:r>
      <w:r>
        <w:rPr>
          <w:spacing w:val="-2"/>
        </w:rPr>
        <w:t>is</w:t>
      </w:r>
      <w:r>
        <w:rPr>
          <w:spacing w:val="-13"/>
        </w:rPr>
        <w:t xml:space="preserve"> </w:t>
      </w:r>
      <w:r>
        <w:rPr>
          <w:spacing w:val="-2"/>
        </w:rPr>
        <w:t>correctly</w:t>
      </w:r>
      <w:r>
        <w:rPr>
          <w:spacing w:val="-13"/>
        </w:rPr>
        <w:t xml:space="preserve"> </w:t>
      </w:r>
      <w:r>
        <w:rPr>
          <w:spacing w:val="-2"/>
        </w:rPr>
        <w:t>understood</w:t>
      </w:r>
      <w:r>
        <w:rPr>
          <w:spacing w:val="-12"/>
        </w:rPr>
        <w:t xml:space="preserve"> </w:t>
      </w:r>
      <w:r>
        <w:rPr>
          <w:spacing w:val="-2"/>
        </w:rPr>
        <w:t>and</w:t>
      </w:r>
      <w:r>
        <w:rPr>
          <w:spacing w:val="-12"/>
        </w:rPr>
        <w:t xml:space="preserve"> </w:t>
      </w:r>
      <w:r>
        <w:rPr>
          <w:spacing w:val="-2"/>
        </w:rPr>
        <w:t>applied</w:t>
      </w:r>
      <w:r>
        <w:rPr>
          <w:spacing w:val="-12"/>
        </w:rPr>
        <w:t xml:space="preserve"> </w:t>
      </w:r>
      <w:r>
        <w:rPr>
          <w:spacing w:val="-2"/>
        </w:rPr>
        <w:t>in</w:t>
      </w:r>
      <w:r>
        <w:rPr>
          <w:spacing w:val="-12"/>
        </w:rPr>
        <w:t xml:space="preserve"> </w:t>
      </w:r>
      <w:r>
        <w:rPr>
          <w:spacing w:val="-2"/>
        </w:rPr>
        <w:t>practice, the</w:t>
      </w:r>
      <w:r>
        <w:rPr>
          <w:spacing w:val="-10"/>
        </w:rPr>
        <w:t xml:space="preserve"> </w:t>
      </w:r>
      <w:r>
        <w:rPr>
          <w:spacing w:val="-2"/>
        </w:rPr>
        <w:t>contributing</w:t>
      </w:r>
      <w:r>
        <w:rPr>
          <w:spacing w:val="-8"/>
        </w:rPr>
        <w:t xml:space="preserve"> </w:t>
      </w:r>
      <w:r>
        <w:rPr>
          <w:spacing w:val="-2"/>
        </w:rPr>
        <w:t>experts</w:t>
      </w:r>
      <w:r>
        <w:rPr>
          <w:spacing w:val="-11"/>
        </w:rPr>
        <w:t xml:space="preserve"> </w:t>
      </w:r>
      <w:r>
        <w:rPr>
          <w:spacing w:val="-2"/>
        </w:rPr>
        <w:t>provided</w:t>
      </w:r>
      <w:r>
        <w:rPr>
          <w:spacing w:val="-10"/>
        </w:rPr>
        <w:t xml:space="preserve"> </w:t>
      </w:r>
      <w:r>
        <w:rPr>
          <w:spacing w:val="-2"/>
        </w:rPr>
        <w:t>additional</w:t>
      </w:r>
      <w:r>
        <w:rPr>
          <w:spacing w:val="-10"/>
        </w:rPr>
        <w:t xml:space="preserve"> </w:t>
      </w:r>
      <w:r>
        <w:rPr>
          <w:spacing w:val="-2"/>
        </w:rPr>
        <w:t>remarks</w:t>
      </w:r>
      <w:r>
        <w:rPr>
          <w:spacing w:val="-11"/>
        </w:rPr>
        <w:t xml:space="preserve"> </w:t>
      </w:r>
      <w:r>
        <w:rPr>
          <w:spacing w:val="-2"/>
        </w:rPr>
        <w:t>where</w:t>
      </w:r>
      <w:r>
        <w:rPr>
          <w:spacing w:val="-10"/>
        </w:rPr>
        <w:t xml:space="preserve"> </w:t>
      </w:r>
      <w:r>
        <w:rPr>
          <w:spacing w:val="-2"/>
        </w:rPr>
        <w:t>needed.</w:t>
      </w:r>
      <w:r>
        <w:rPr>
          <w:spacing w:val="-10"/>
        </w:rPr>
        <w:t xml:space="preserve"> </w:t>
      </w:r>
      <w:r>
        <w:rPr>
          <w:spacing w:val="-2"/>
        </w:rPr>
        <w:t>Where</w:t>
      </w:r>
      <w:r>
        <w:rPr>
          <w:spacing w:val="-10"/>
        </w:rPr>
        <w:t xml:space="preserve"> </w:t>
      </w:r>
      <w:r>
        <w:rPr>
          <w:spacing w:val="-2"/>
        </w:rPr>
        <w:t>the</w:t>
      </w:r>
      <w:r>
        <w:rPr>
          <w:spacing w:val="-10"/>
        </w:rPr>
        <w:t xml:space="preserve"> </w:t>
      </w:r>
      <w:r>
        <w:rPr>
          <w:spacing w:val="-2"/>
        </w:rPr>
        <w:t>GDG recommended</w:t>
      </w:r>
      <w:r>
        <w:rPr>
          <w:spacing w:val="-12"/>
        </w:rPr>
        <w:t xml:space="preserve"> </w:t>
      </w:r>
      <w:r>
        <w:rPr>
          <w:spacing w:val="-2"/>
        </w:rPr>
        <w:t>an</w:t>
      </w:r>
      <w:r>
        <w:rPr>
          <w:spacing w:val="-12"/>
        </w:rPr>
        <w:t xml:space="preserve"> </w:t>
      </w:r>
      <w:r>
        <w:rPr>
          <w:spacing w:val="-2"/>
        </w:rPr>
        <w:t>intervention</w:t>
      </w:r>
      <w:r>
        <w:rPr>
          <w:spacing w:val="-12"/>
        </w:rPr>
        <w:t xml:space="preserve"> </w:t>
      </w:r>
      <w:r>
        <w:rPr>
          <w:spacing w:val="-2"/>
        </w:rPr>
        <w:t>or</w:t>
      </w:r>
      <w:r>
        <w:rPr>
          <w:spacing w:val="-14"/>
        </w:rPr>
        <w:t xml:space="preserve"> </w:t>
      </w:r>
      <w:r>
        <w:rPr>
          <w:spacing w:val="-2"/>
        </w:rPr>
        <w:t>option</w:t>
      </w:r>
      <w:r>
        <w:rPr>
          <w:spacing w:val="-12"/>
        </w:rPr>
        <w:t xml:space="preserve"> </w:t>
      </w:r>
      <w:r>
        <w:rPr>
          <w:spacing w:val="-2"/>
        </w:rPr>
        <w:t>only</w:t>
      </w:r>
      <w:r>
        <w:rPr>
          <w:spacing w:val="-13"/>
        </w:rPr>
        <w:t xml:space="preserve"> </w:t>
      </w:r>
      <w:r>
        <w:rPr>
          <w:spacing w:val="-2"/>
        </w:rPr>
        <w:t>in</w:t>
      </w:r>
      <w:r>
        <w:rPr>
          <w:spacing w:val="-12"/>
        </w:rPr>
        <w:t xml:space="preserve"> </w:t>
      </w:r>
      <w:r>
        <w:rPr>
          <w:spacing w:val="-2"/>
        </w:rPr>
        <w:t>specific</w:t>
      </w:r>
      <w:r>
        <w:rPr>
          <w:spacing w:val="-12"/>
        </w:rPr>
        <w:t xml:space="preserve"> </w:t>
      </w:r>
      <w:r>
        <w:rPr>
          <w:spacing w:val="-2"/>
        </w:rPr>
        <w:t>contexts</w:t>
      </w:r>
      <w:r>
        <w:rPr>
          <w:spacing w:val="-13"/>
        </w:rPr>
        <w:t xml:space="preserve"> </w:t>
      </w:r>
      <w:r>
        <w:rPr>
          <w:spacing w:val="-2"/>
        </w:rPr>
        <w:t>or</w:t>
      </w:r>
      <w:r>
        <w:rPr>
          <w:spacing w:val="-14"/>
        </w:rPr>
        <w:t xml:space="preserve"> </w:t>
      </w:r>
      <w:r>
        <w:rPr>
          <w:spacing w:val="-2"/>
        </w:rPr>
        <w:t>only</w:t>
      </w:r>
      <w:r>
        <w:rPr>
          <w:spacing w:val="-13"/>
        </w:rPr>
        <w:t xml:space="preserve"> </w:t>
      </w:r>
      <w:r>
        <w:rPr>
          <w:spacing w:val="-2"/>
        </w:rPr>
        <w:t>in</w:t>
      </w:r>
      <w:r>
        <w:rPr>
          <w:spacing w:val="-12"/>
        </w:rPr>
        <w:t xml:space="preserve"> </w:t>
      </w:r>
      <w:r>
        <w:rPr>
          <w:spacing w:val="-2"/>
        </w:rPr>
        <w:t>the</w:t>
      </w:r>
      <w:r>
        <w:rPr>
          <w:spacing w:val="-12"/>
        </w:rPr>
        <w:t xml:space="preserve"> </w:t>
      </w:r>
      <w:r>
        <w:rPr>
          <w:spacing w:val="-2"/>
        </w:rPr>
        <w:t>context</w:t>
      </w:r>
      <w:r w:rsidR="3477C890">
        <w:rPr>
          <w:spacing w:val="-2"/>
        </w:rPr>
        <w:t xml:space="preserve"> </w:t>
      </w:r>
      <w:r>
        <w:rPr>
          <w:spacing w:val="-2"/>
        </w:rPr>
        <w:t>of</w:t>
      </w:r>
      <w:r>
        <w:rPr>
          <w:spacing w:val="-17"/>
        </w:rPr>
        <w:t xml:space="preserve"> </w:t>
      </w:r>
      <w:r>
        <w:rPr>
          <w:spacing w:val="-2"/>
        </w:rPr>
        <w:t>rigorous</w:t>
      </w:r>
      <w:r>
        <w:rPr>
          <w:spacing w:val="-15"/>
        </w:rPr>
        <w:t xml:space="preserve"> </w:t>
      </w:r>
      <w:r>
        <w:rPr>
          <w:spacing w:val="-2"/>
        </w:rPr>
        <w:t>research,</w:t>
      </w:r>
      <w:r>
        <w:rPr>
          <w:spacing w:val="-14"/>
        </w:rPr>
        <w:t xml:space="preserve"> </w:t>
      </w:r>
      <w:r>
        <w:rPr>
          <w:spacing w:val="-2"/>
        </w:rPr>
        <w:t>further</w:t>
      </w:r>
      <w:r>
        <w:rPr>
          <w:spacing w:val="-16"/>
        </w:rPr>
        <w:t xml:space="preserve"> </w:t>
      </w:r>
      <w:r>
        <w:rPr>
          <w:spacing w:val="-2"/>
        </w:rPr>
        <w:t>detail</w:t>
      </w:r>
      <w:r>
        <w:rPr>
          <w:spacing w:val="-14"/>
        </w:rPr>
        <w:t xml:space="preserve"> </w:t>
      </w:r>
      <w:r>
        <w:rPr>
          <w:spacing w:val="-2"/>
        </w:rPr>
        <w:t>was</w:t>
      </w:r>
      <w:r>
        <w:rPr>
          <w:spacing w:val="-15"/>
        </w:rPr>
        <w:t xml:space="preserve"> </w:t>
      </w:r>
      <w:r>
        <w:rPr>
          <w:spacing w:val="-2"/>
        </w:rPr>
        <w:t>included</w:t>
      </w:r>
      <w:r>
        <w:rPr>
          <w:spacing w:val="-14"/>
        </w:rPr>
        <w:t xml:space="preserve"> </w:t>
      </w:r>
      <w:r>
        <w:rPr>
          <w:spacing w:val="-2"/>
        </w:rPr>
        <w:t>about</w:t>
      </w:r>
      <w:r>
        <w:rPr>
          <w:spacing w:val="-14"/>
        </w:rPr>
        <w:t xml:space="preserve"> </w:t>
      </w:r>
      <w:r>
        <w:rPr>
          <w:spacing w:val="-2"/>
        </w:rPr>
        <w:t>the</w:t>
      </w:r>
      <w:r>
        <w:rPr>
          <w:spacing w:val="-14"/>
        </w:rPr>
        <w:t xml:space="preserve"> </w:t>
      </w:r>
      <w:proofErr w:type="gramStart"/>
      <w:r>
        <w:rPr>
          <w:spacing w:val="-2"/>
        </w:rPr>
        <w:t>particular</w:t>
      </w:r>
      <w:r>
        <w:rPr>
          <w:spacing w:val="-16"/>
        </w:rPr>
        <w:t xml:space="preserve"> </w:t>
      </w:r>
      <w:r>
        <w:rPr>
          <w:spacing w:val="-2"/>
        </w:rPr>
        <w:t>context</w:t>
      </w:r>
      <w:proofErr w:type="gramEnd"/>
      <w:r>
        <w:rPr>
          <w:spacing w:val="-14"/>
        </w:rPr>
        <w:t xml:space="preserve"> </w:t>
      </w:r>
      <w:r>
        <w:rPr>
          <w:spacing w:val="-2"/>
        </w:rPr>
        <w:t>and</w:t>
      </w:r>
      <w:r>
        <w:rPr>
          <w:spacing w:val="-14"/>
        </w:rPr>
        <w:t xml:space="preserve"> </w:t>
      </w:r>
      <w:r>
        <w:rPr>
          <w:spacing w:val="-2"/>
        </w:rPr>
        <w:t>which key</w:t>
      </w:r>
      <w:r>
        <w:rPr>
          <w:spacing w:val="-15"/>
        </w:rPr>
        <w:t xml:space="preserve"> </w:t>
      </w:r>
      <w:r>
        <w:rPr>
          <w:spacing w:val="-2"/>
        </w:rPr>
        <w:t>issues</w:t>
      </w:r>
      <w:r>
        <w:rPr>
          <w:spacing w:val="-15"/>
        </w:rPr>
        <w:t xml:space="preserve"> </w:t>
      </w:r>
      <w:r>
        <w:rPr>
          <w:spacing w:val="-2"/>
        </w:rPr>
        <w:t>needed</w:t>
      </w:r>
      <w:r>
        <w:rPr>
          <w:spacing w:val="-14"/>
        </w:rPr>
        <w:t xml:space="preserve"> </w:t>
      </w:r>
      <w:r>
        <w:rPr>
          <w:spacing w:val="-2"/>
        </w:rPr>
        <w:t>to</w:t>
      </w:r>
      <w:r>
        <w:rPr>
          <w:spacing w:val="-14"/>
        </w:rPr>
        <w:t xml:space="preserve"> </w:t>
      </w:r>
      <w:r>
        <w:rPr>
          <w:spacing w:val="-2"/>
        </w:rPr>
        <w:t>be</w:t>
      </w:r>
      <w:r>
        <w:rPr>
          <w:spacing w:val="-14"/>
        </w:rPr>
        <w:t xml:space="preserve"> </w:t>
      </w:r>
      <w:r>
        <w:rPr>
          <w:spacing w:val="-2"/>
        </w:rPr>
        <w:t>examined,</w:t>
      </w:r>
      <w:r>
        <w:rPr>
          <w:spacing w:val="-14"/>
        </w:rPr>
        <w:t xml:space="preserve"> </w:t>
      </w:r>
      <w:r>
        <w:rPr>
          <w:spacing w:val="-2"/>
        </w:rPr>
        <w:t>respectively.</w:t>
      </w:r>
      <w:r>
        <w:rPr>
          <w:spacing w:val="-14"/>
        </w:rPr>
        <w:t xml:space="preserve"> </w:t>
      </w:r>
      <w:r>
        <w:rPr>
          <w:spacing w:val="-2"/>
        </w:rPr>
        <w:t>Users</w:t>
      </w:r>
      <w:r>
        <w:rPr>
          <w:spacing w:val="-15"/>
        </w:rPr>
        <w:t xml:space="preserve"> </w:t>
      </w:r>
      <w:r>
        <w:rPr>
          <w:spacing w:val="-2"/>
        </w:rPr>
        <w:t>of</w:t>
      </w:r>
      <w:r>
        <w:rPr>
          <w:spacing w:val="-15"/>
        </w:rPr>
        <w:t xml:space="preserve"> </w:t>
      </w:r>
      <w:r>
        <w:rPr>
          <w:spacing w:val="-2"/>
        </w:rPr>
        <w:t>the</w:t>
      </w:r>
      <w:r>
        <w:rPr>
          <w:spacing w:val="-14"/>
        </w:rPr>
        <w:t xml:space="preserve"> </w:t>
      </w:r>
      <w:r>
        <w:rPr>
          <w:spacing w:val="-2"/>
        </w:rPr>
        <w:t>guidelines</w:t>
      </w:r>
      <w:r>
        <w:rPr>
          <w:spacing w:val="-15"/>
        </w:rPr>
        <w:t xml:space="preserve"> </w:t>
      </w:r>
      <w:r>
        <w:rPr>
          <w:spacing w:val="-2"/>
        </w:rPr>
        <w:t>should</w:t>
      </w:r>
      <w:r>
        <w:rPr>
          <w:spacing w:val="-14"/>
        </w:rPr>
        <w:t xml:space="preserve"> </w:t>
      </w:r>
      <w:r>
        <w:rPr>
          <w:spacing w:val="-2"/>
        </w:rPr>
        <w:t>refer</w:t>
      </w:r>
      <w:r w:rsidR="78607FB7">
        <w:rPr>
          <w:spacing w:val="-2"/>
        </w:rPr>
        <w:t xml:space="preserve"> </w:t>
      </w:r>
      <w:r>
        <w:rPr>
          <w:spacing w:val="-2"/>
        </w:rPr>
        <w:t>to</w:t>
      </w:r>
      <w:r>
        <w:rPr>
          <w:spacing w:val="-6"/>
        </w:rPr>
        <w:t xml:space="preserve"> </w:t>
      </w:r>
      <w:r>
        <w:rPr>
          <w:spacing w:val="-2"/>
        </w:rPr>
        <w:t>these</w:t>
      </w:r>
      <w:r>
        <w:rPr>
          <w:spacing w:val="-6"/>
        </w:rPr>
        <w:t xml:space="preserve"> </w:t>
      </w:r>
      <w:r>
        <w:rPr>
          <w:spacing w:val="-2"/>
        </w:rPr>
        <w:t>remarks,</w:t>
      </w:r>
      <w:r>
        <w:rPr>
          <w:spacing w:val="-6"/>
        </w:rPr>
        <w:t xml:space="preserve"> </w:t>
      </w:r>
      <w:r>
        <w:rPr>
          <w:spacing w:val="-2"/>
        </w:rPr>
        <w:t>which</w:t>
      </w:r>
      <w:r>
        <w:rPr>
          <w:spacing w:val="-6"/>
        </w:rPr>
        <w:t xml:space="preserve"> </w:t>
      </w:r>
      <w:r>
        <w:rPr>
          <w:spacing w:val="-2"/>
        </w:rPr>
        <w:t>are</w:t>
      </w:r>
      <w:r>
        <w:rPr>
          <w:spacing w:val="-6"/>
        </w:rPr>
        <w:t xml:space="preserve"> </w:t>
      </w:r>
      <w:r>
        <w:rPr>
          <w:spacing w:val="-2"/>
        </w:rPr>
        <w:t>presented</w:t>
      </w:r>
      <w:r>
        <w:rPr>
          <w:spacing w:val="-6"/>
        </w:rPr>
        <w:t xml:space="preserve"> </w:t>
      </w:r>
      <w:r>
        <w:rPr>
          <w:spacing w:val="-2"/>
        </w:rPr>
        <w:t>directly</w:t>
      </w:r>
      <w:r>
        <w:rPr>
          <w:spacing w:val="-7"/>
        </w:rPr>
        <w:t xml:space="preserve"> </w:t>
      </w:r>
      <w:r>
        <w:rPr>
          <w:spacing w:val="-2"/>
        </w:rPr>
        <w:t>beneath</w:t>
      </w:r>
      <w:r>
        <w:rPr>
          <w:spacing w:val="-6"/>
        </w:rPr>
        <w:t xml:space="preserve"> </w:t>
      </w:r>
      <w:r>
        <w:rPr>
          <w:spacing w:val="-2"/>
        </w:rPr>
        <w:t>each</w:t>
      </w:r>
      <w:r>
        <w:rPr>
          <w:spacing w:val="-6"/>
        </w:rPr>
        <w:t xml:space="preserve"> </w:t>
      </w:r>
      <w:r>
        <w:rPr>
          <w:spacing w:val="-2"/>
        </w:rPr>
        <w:t>recommendation</w:t>
      </w:r>
      <w:r>
        <w:rPr>
          <w:spacing w:val="-6"/>
        </w:rPr>
        <w:t xml:space="preserve"> </w:t>
      </w:r>
      <w:r>
        <w:rPr>
          <w:spacing w:val="-2"/>
        </w:rPr>
        <w:t>in</w:t>
      </w:r>
      <w:r>
        <w:rPr>
          <w:spacing w:val="-6"/>
        </w:rPr>
        <w:t xml:space="preserve"> </w:t>
      </w:r>
      <w:r>
        <w:rPr>
          <w:spacing w:val="-2"/>
        </w:rPr>
        <w:t xml:space="preserve">the </w:t>
      </w:r>
      <w:r>
        <w:t>full</w:t>
      </w:r>
      <w:r>
        <w:rPr>
          <w:spacing w:val="-14"/>
        </w:rPr>
        <w:t xml:space="preserve"> </w:t>
      </w:r>
      <w:r>
        <w:t>version</w:t>
      </w:r>
      <w:r>
        <w:rPr>
          <w:spacing w:val="-14"/>
        </w:rPr>
        <w:t xml:space="preserve"> </w:t>
      </w:r>
      <w:r>
        <w:t>of</w:t>
      </w:r>
      <w:r>
        <w:rPr>
          <w:spacing w:val="-15"/>
        </w:rPr>
        <w:t xml:space="preserve"> </w:t>
      </w:r>
      <w:r>
        <w:t>the</w:t>
      </w:r>
      <w:r>
        <w:rPr>
          <w:spacing w:val="-14"/>
        </w:rPr>
        <w:t xml:space="preserve"> </w:t>
      </w:r>
      <w:r>
        <w:t>guideline.</w:t>
      </w:r>
      <w:r>
        <w:rPr>
          <w:spacing w:val="-14"/>
        </w:rPr>
        <w:t xml:space="preserve"> </w:t>
      </w:r>
      <w:r>
        <w:t>The</w:t>
      </w:r>
      <w:r>
        <w:rPr>
          <w:spacing w:val="-14"/>
        </w:rPr>
        <w:t xml:space="preserve"> </w:t>
      </w:r>
      <w:r>
        <w:t>recommendations</w:t>
      </w:r>
      <w:r>
        <w:rPr>
          <w:spacing w:val="-15"/>
        </w:rPr>
        <w:t xml:space="preserve"> </w:t>
      </w:r>
      <w:r>
        <w:t>for</w:t>
      </w:r>
      <w:r>
        <w:rPr>
          <w:spacing w:val="-16"/>
        </w:rPr>
        <w:t xml:space="preserve"> </w:t>
      </w:r>
      <w:r>
        <w:t>the</w:t>
      </w:r>
      <w:r>
        <w:rPr>
          <w:spacing w:val="-14"/>
        </w:rPr>
        <w:t xml:space="preserve"> </w:t>
      </w:r>
      <w:r>
        <w:t>prevention,</w:t>
      </w:r>
      <w:r>
        <w:rPr>
          <w:spacing w:val="-14"/>
        </w:rPr>
        <w:t xml:space="preserve"> </w:t>
      </w:r>
      <w:r>
        <w:t>diagnosis</w:t>
      </w:r>
      <w:r>
        <w:rPr>
          <w:spacing w:val="-15"/>
        </w:rPr>
        <w:t xml:space="preserve"> </w:t>
      </w:r>
      <w:r>
        <w:t xml:space="preserve">and </w:t>
      </w:r>
      <w:r>
        <w:rPr>
          <w:spacing w:val="-4"/>
        </w:rPr>
        <w:t>treatment</w:t>
      </w:r>
      <w:r>
        <w:rPr>
          <w:spacing w:val="-8"/>
        </w:rPr>
        <w:t xml:space="preserve"> </w:t>
      </w:r>
      <w:r>
        <w:rPr>
          <w:spacing w:val="-4"/>
        </w:rPr>
        <w:t>of</w:t>
      </w:r>
      <w:r>
        <w:rPr>
          <w:spacing w:val="-9"/>
        </w:rPr>
        <w:t xml:space="preserve"> </w:t>
      </w:r>
      <w:r>
        <w:rPr>
          <w:spacing w:val="-4"/>
        </w:rPr>
        <w:t>PPH</w:t>
      </w:r>
      <w:r>
        <w:rPr>
          <w:spacing w:val="-8"/>
        </w:rPr>
        <w:t xml:space="preserve"> </w:t>
      </w:r>
      <w:r>
        <w:rPr>
          <w:spacing w:val="-4"/>
        </w:rPr>
        <w:t>are</w:t>
      </w:r>
      <w:r>
        <w:rPr>
          <w:spacing w:val="-8"/>
        </w:rPr>
        <w:t xml:space="preserve"> </w:t>
      </w:r>
      <w:r>
        <w:rPr>
          <w:spacing w:val="-4"/>
        </w:rPr>
        <w:t>summarized</w:t>
      </w:r>
      <w:r>
        <w:rPr>
          <w:spacing w:val="-8"/>
        </w:rPr>
        <w:t xml:space="preserve"> </w:t>
      </w:r>
      <w:r>
        <w:rPr>
          <w:spacing w:val="-4"/>
        </w:rPr>
        <w:t>in</w:t>
      </w:r>
      <w:r>
        <w:rPr>
          <w:spacing w:val="-8"/>
        </w:rPr>
        <w:t xml:space="preserve"> </w:t>
      </w:r>
      <w:r>
        <w:rPr>
          <w:spacing w:val="-4"/>
        </w:rPr>
        <w:t>the</w:t>
      </w:r>
      <w:r>
        <w:rPr>
          <w:spacing w:val="-8"/>
        </w:rPr>
        <w:t xml:space="preserve"> </w:t>
      </w:r>
      <w:r>
        <w:rPr>
          <w:spacing w:val="-4"/>
        </w:rPr>
        <w:t>table</w:t>
      </w:r>
      <w:r>
        <w:rPr>
          <w:spacing w:val="-8"/>
        </w:rPr>
        <w:t xml:space="preserve"> </w:t>
      </w:r>
      <w:r>
        <w:rPr>
          <w:spacing w:val="-4"/>
        </w:rPr>
        <w:t>below.</w:t>
      </w:r>
      <w:r>
        <w:rPr>
          <w:spacing w:val="-8"/>
        </w:rPr>
        <w:t xml:space="preserve"> </w:t>
      </w:r>
      <w:r>
        <w:rPr>
          <w:spacing w:val="-4"/>
        </w:rPr>
        <w:t>To</w:t>
      </w:r>
      <w:r>
        <w:rPr>
          <w:spacing w:val="-8"/>
        </w:rPr>
        <w:t xml:space="preserve"> </w:t>
      </w:r>
      <w:r>
        <w:rPr>
          <w:spacing w:val="-4"/>
        </w:rPr>
        <w:t>support</w:t>
      </w:r>
      <w:r>
        <w:rPr>
          <w:spacing w:val="-8"/>
        </w:rPr>
        <w:t xml:space="preserve"> </w:t>
      </w:r>
      <w:r>
        <w:rPr>
          <w:spacing w:val="-4"/>
        </w:rPr>
        <w:t>accurate</w:t>
      </w:r>
      <w:r>
        <w:rPr>
          <w:spacing w:val="-8"/>
        </w:rPr>
        <w:t xml:space="preserve"> </w:t>
      </w:r>
      <w:r>
        <w:rPr>
          <w:spacing w:val="-4"/>
        </w:rPr>
        <w:t>interpretation</w:t>
      </w:r>
      <w:r w:rsidR="000B4ABE">
        <w:rPr>
          <w:spacing w:val="-4"/>
        </w:rPr>
        <w:t xml:space="preserve"> </w:t>
      </w:r>
      <w:r w:rsidR="000B4ABE">
        <w:rPr>
          <w:spacing w:val="-2"/>
        </w:rPr>
        <w:t>and</w:t>
      </w:r>
      <w:r w:rsidR="000B4ABE">
        <w:rPr>
          <w:spacing w:val="-14"/>
        </w:rPr>
        <w:t xml:space="preserve"> </w:t>
      </w:r>
      <w:r w:rsidR="000B4ABE">
        <w:rPr>
          <w:spacing w:val="-2"/>
        </w:rPr>
        <w:t>implementation,</w:t>
      </w:r>
      <w:r w:rsidR="000B4ABE">
        <w:rPr>
          <w:spacing w:val="-14"/>
        </w:rPr>
        <w:t xml:space="preserve"> </w:t>
      </w:r>
      <w:r w:rsidR="000B4ABE">
        <w:rPr>
          <w:spacing w:val="-2"/>
        </w:rPr>
        <w:t>each</w:t>
      </w:r>
      <w:r w:rsidR="000B4ABE">
        <w:rPr>
          <w:spacing w:val="-14"/>
        </w:rPr>
        <w:t xml:space="preserve"> </w:t>
      </w:r>
      <w:r w:rsidR="000B4ABE">
        <w:rPr>
          <w:spacing w:val="-2"/>
        </w:rPr>
        <w:t>recommendation</w:t>
      </w:r>
      <w:r w:rsidR="000B4ABE">
        <w:rPr>
          <w:spacing w:val="-14"/>
        </w:rPr>
        <w:t xml:space="preserve"> </w:t>
      </w:r>
      <w:r w:rsidR="000B4ABE">
        <w:rPr>
          <w:spacing w:val="-2"/>
        </w:rPr>
        <w:t>is</w:t>
      </w:r>
      <w:r w:rsidR="000B4ABE">
        <w:rPr>
          <w:spacing w:val="-15"/>
        </w:rPr>
        <w:t xml:space="preserve"> </w:t>
      </w:r>
      <w:r w:rsidR="000B4ABE">
        <w:rPr>
          <w:spacing w:val="-2"/>
        </w:rPr>
        <w:t>labelled</w:t>
      </w:r>
      <w:r w:rsidR="000B4ABE">
        <w:rPr>
          <w:spacing w:val="-14"/>
        </w:rPr>
        <w:t xml:space="preserve"> </w:t>
      </w:r>
      <w:r w:rsidR="000B4ABE">
        <w:rPr>
          <w:spacing w:val="-2"/>
        </w:rPr>
        <w:t>to</w:t>
      </w:r>
      <w:r w:rsidR="000B4ABE">
        <w:rPr>
          <w:spacing w:val="-14"/>
        </w:rPr>
        <w:t xml:space="preserve"> </w:t>
      </w:r>
      <w:r w:rsidR="000B4ABE">
        <w:rPr>
          <w:spacing w:val="-2"/>
        </w:rPr>
        <w:t>indicate</w:t>
      </w:r>
      <w:r w:rsidR="000B4ABE">
        <w:rPr>
          <w:spacing w:val="-14"/>
        </w:rPr>
        <w:t xml:space="preserve"> </w:t>
      </w:r>
      <w:r w:rsidR="000B4ABE">
        <w:rPr>
          <w:spacing w:val="-2"/>
        </w:rPr>
        <w:t>its</w:t>
      </w:r>
      <w:r w:rsidR="000B4ABE">
        <w:rPr>
          <w:spacing w:val="-15"/>
        </w:rPr>
        <w:t xml:space="preserve"> </w:t>
      </w:r>
      <w:r w:rsidR="000B4ABE">
        <w:rPr>
          <w:spacing w:val="-2"/>
        </w:rPr>
        <w:t>development</w:t>
      </w:r>
      <w:r w:rsidR="000B4ABE">
        <w:rPr>
          <w:spacing w:val="-14"/>
        </w:rPr>
        <w:t xml:space="preserve"> </w:t>
      </w:r>
      <w:r w:rsidR="000B4ABE">
        <w:rPr>
          <w:spacing w:val="-2"/>
        </w:rPr>
        <w:t xml:space="preserve">status, </w:t>
      </w:r>
      <w:r w:rsidR="000B4ABE">
        <w:t>as defined below:</w:t>
      </w:r>
    </w:p>
    <w:p w14:paraId="7406D000" w14:textId="77777777" w:rsidR="000B4ABE" w:rsidRDefault="000B4ABE" w:rsidP="000B4ABE">
      <w:pPr>
        <w:pStyle w:val="BodyText"/>
        <w:spacing w:before="1" w:line="271" w:lineRule="auto"/>
        <w:ind w:left="180" w:right="1714"/>
      </w:pPr>
    </w:p>
    <w:p w14:paraId="1F9D57D0" w14:textId="35B7EFC5" w:rsidR="000B43E7" w:rsidRDefault="000B4ABE" w:rsidP="000B4ABE">
      <w:pPr>
        <w:pStyle w:val="BodyText"/>
        <w:spacing w:before="1" w:line="271" w:lineRule="auto"/>
        <w:ind w:left="142" w:right="1714"/>
      </w:pPr>
      <w:r>
        <w:t>[</w:t>
      </w:r>
      <w:r w:rsidRPr="000B4ABE">
        <w:rPr>
          <w:highlight w:val="yellow"/>
        </w:rPr>
        <w:t xml:space="preserve">In this template, recommendations are labelled as “new,” updated”, “revalidated”, or “edited” according to their labelling in the FIGO/ICM/WHO </w:t>
      </w:r>
      <w:r w:rsidRPr="000B4ABE">
        <w:rPr>
          <w:i/>
          <w:iCs/>
          <w:highlight w:val="yellow"/>
        </w:rPr>
        <w:t>Consolidated guidelines for the prevention, diagnosis and treatment of postpartum haemorrhage.</w:t>
      </w:r>
      <w:r w:rsidRPr="000B4ABE">
        <w:rPr>
          <w:highlight w:val="yellow"/>
        </w:rPr>
        <w:t xml:space="preserve"> Labelling may need to be changed in national guidelines depending on the recommendations that </w:t>
      </w:r>
      <w:r w:rsidRPr="000B4ABE">
        <w:rPr>
          <w:highlight w:val="yellow"/>
        </w:rPr>
        <w:lastRenderedPageBreak/>
        <w:t>were included in previous national guidelines.</w:t>
      </w:r>
      <w:r>
        <w:t>]</w:t>
      </w:r>
    </w:p>
    <w:p w14:paraId="723E8AAB" w14:textId="77777777" w:rsidR="000B43E7" w:rsidRDefault="000B43E7">
      <w:pPr>
        <w:pStyle w:val="BodyText"/>
        <w:spacing w:line="271" w:lineRule="auto"/>
        <w:sectPr w:rsidR="000B43E7" w:rsidSect="000B4ABE">
          <w:pgSz w:w="11910" w:h="16840"/>
          <w:pgMar w:top="2572" w:right="1133" w:bottom="1749" w:left="1275" w:header="698" w:footer="607" w:gutter="0"/>
          <w:pgNumType w:fmt="lowerRoman"/>
          <w:cols w:space="720"/>
        </w:sectPr>
      </w:pPr>
    </w:p>
    <w:p w14:paraId="279F2D1A" w14:textId="77777777" w:rsidR="000B43E7" w:rsidRDefault="00B638EE">
      <w:pPr>
        <w:pStyle w:val="ListParagraph"/>
        <w:numPr>
          <w:ilvl w:val="0"/>
          <w:numId w:val="112"/>
        </w:numPr>
        <w:tabs>
          <w:tab w:val="left" w:pos="502"/>
        </w:tabs>
        <w:rPr>
          <w:sz w:val="20"/>
        </w:rPr>
      </w:pPr>
      <w:r>
        <w:rPr>
          <w:w w:val="90"/>
          <w:sz w:val="20"/>
        </w:rPr>
        <w:lastRenderedPageBreak/>
        <w:t>New:</w:t>
      </w:r>
      <w:r>
        <w:rPr>
          <w:spacing w:val="-4"/>
          <w:sz w:val="20"/>
        </w:rPr>
        <w:t xml:space="preserve"> </w:t>
      </w:r>
      <w:r>
        <w:rPr>
          <w:w w:val="90"/>
          <w:sz w:val="20"/>
        </w:rPr>
        <w:t>A</w:t>
      </w:r>
      <w:r>
        <w:rPr>
          <w:spacing w:val="-4"/>
          <w:sz w:val="20"/>
        </w:rPr>
        <w:t xml:space="preserve"> </w:t>
      </w:r>
      <w:r>
        <w:rPr>
          <w:w w:val="90"/>
          <w:sz w:val="20"/>
        </w:rPr>
        <w:t>new</w:t>
      </w:r>
      <w:r>
        <w:rPr>
          <w:spacing w:val="-5"/>
          <w:sz w:val="20"/>
        </w:rPr>
        <w:t xml:space="preserve"> </w:t>
      </w:r>
      <w:r>
        <w:rPr>
          <w:w w:val="90"/>
          <w:sz w:val="20"/>
        </w:rPr>
        <w:t>topic,</w:t>
      </w:r>
      <w:r>
        <w:rPr>
          <w:spacing w:val="-3"/>
          <w:sz w:val="20"/>
        </w:rPr>
        <w:t xml:space="preserve"> </w:t>
      </w:r>
      <w:r>
        <w:rPr>
          <w:w w:val="90"/>
          <w:sz w:val="20"/>
        </w:rPr>
        <w:t>subgroup</w:t>
      </w:r>
      <w:r>
        <w:rPr>
          <w:spacing w:val="-4"/>
          <w:sz w:val="20"/>
        </w:rPr>
        <w:t xml:space="preserve"> </w:t>
      </w:r>
      <w:r>
        <w:rPr>
          <w:w w:val="90"/>
          <w:sz w:val="20"/>
        </w:rPr>
        <w:t>or intervention</w:t>
      </w:r>
      <w:r>
        <w:rPr>
          <w:spacing w:val="-4"/>
          <w:sz w:val="20"/>
        </w:rPr>
        <w:t xml:space="preserve"> </w:t>
      </w:r>
      <w:r>
        <w:rPr>
          <w:w w:val="90"/>
          <w:sz w:val="20"/>
        </w:rPr>
        <w:t>that</w:t>
      </w:r>
      <w:r>
        <w:rPr>
          <w:spacing w:val="-4"/>
          <w:sz w:val="20"/>
        </w:rPr>
        <w:t xml:space="preserve"> </w:t>
      </w:r>
      <w:r>
        <w:rPr>
          <w:w w:val="90"/>
          <w:sz w:val="20"/>
        </w:rPr>
        <w:t>needed</w:t>
      </w:r>
      <w:r>
        <w:rPr>
          <w:spacing w:val="-3"/>
          <w:sz w:val="20"/>
        </w:rPr>
        <w:t xml:space="preserve"> </w:t>
      </w:r>
      <w:r>
        <w:rPr>
          <w:w w:val="90"/>
          <w:sz w:val="20"/>
        </w:rPr>
        <w:t>to</w:t>
      </w:r>
      <w:r>
        <w:rPr>
          <w:spacing w:val="-4"/>
          <w:sz w:val="20"/>
        </w:rPr>
        <w:t xml:space="preserve"> </w:t>
      </w:r>
      <w:r>
        <w:rPr>
          <w:w w:val="90"/>
          <w:sz w:val="20"/>
        </w:rPr>
        <w:t>be</w:t>
      </w:r>
      <w:r>
        <w:rPr>
          <w:spacing w:val="-4"/>
          <w:sz w:val="20"/>
        </w:rPr>
        <w:t xml:space="preserve"> </w:t>
      </w:r>
      <w:r>
        <w:rPr>
          <w:w w:val="90"/>
          <w:sz w:val="20"/>
        </w:rPr>
        <w:t>covered.</w:t>
      </w:r>
      <w:r>
        <w:rPr>
          <w:spacing w:val="-3"/>
          <w:sz w:val="20"/>
        </w:rPr>
        <w:t xml:space="preserve"> </w:t>
      </w:r>
      <w:proofErr w:type="gramStart"/>
      <w:r>
        <w:rPr>
          <w:w w:val="90"/>
          <w:sz w:val="20"/>
        </w:rPr>
        <w:t>A</w:t>
      </w:r>
      <w:r>
        <w:rPr>
          <w:spacing w:val="-4"/>
          <w:sz w:val="20"/>
        </w:rPr>
        <w:t xml:space="preserve"> </w:t>
      </w:r>
      <w:r>
        <w:rPr>
          <w:spacing w:val="-5"/>
          <w:w w:val="90"/>
          <w:sz w:val="20"/>
        </w:rPr>
        <w:t>new</w:t>
      </w:r>
      <w:proofErr w:type="gramEnd"/>
    </w:p>
    <w:p w14:paraId="2092064E" w14:textId="77777777" w:rsidR="000B43E7" w:rsidRDefault="00B638EE">
      <w:pPr>
        <w:pStyle w:val="BodyText"/>
        <w:spacing w:before="30" w:line="271" w:lineRule="auto"/>
        <w:ind w:left="502" w:right="1914"/>
      </w:pPr>
      <w:r>
        <w:rPr>
          <w:w w:val="90"/>
        </w:rPr>
        <w:t>evidence</w:t>
      </w:r>
      <w:r>
        <w:rPr>
          <w:spacing w:val="-8"/>
          <w:w w:val="90"/>
        </w:rPr>
        <w:t xml:space="preserve"> </w:t>
      </w:r>
      <w:r>
        <w:rPr>
          <w:w w:val="90"/>
        </w:rPr>
        <w:t>synthesis</w:t>
      </w:r>
      <w:r>
        <w:rPr>
          <w:spacing w:val="-9"/>
          <w:w w:val="90"/>
        </w:rPr>
        <w:t xml:space="preserve"> </w:t>
      </w:r>
      <w:r>
        <w:rPr>
          <w:w w:val="90"/>
        </w:rPr>
        <w:t>was</w:t>
      </w:r>
      <w:r>
        <w:rPr>
          <w:spacing w:val="-9"/>
          <w:w w:val="90"/>
        </w:rPr>
        <w:t xml:space="preserve"> </w:t>
      </w:r>
      <w:r>
        <w:rPr>
          <w:w w:val="90"/>
        </w:rPr>
        <w:t>conducted</w:t>
      </w:r>
      <w:r>
        <w:rPr>
          <w:spacing w:val="-8"/>
          <w:w w:val="90"/>
        </w:rPr>
        <w:t xml:space="preserve"> </w:t>
      </w:r>
      <w:r>
        <w:rPr>
          <w:w w:val="90"/>
        </w:rPr>
        <w:t>and</w:t>
      </w:r>
      <w:r>
        <w:rPr>
          <w:spacing w:val="-8"/>
          <w:w w:val="90"/>
        </w:rPr>
        <w:t xml:space="preserve"> </w:t>
      </w:r>
      <w:r>
        <w:rPr>
          <w:w w:val="90"/>
        </w:rPr>
        <w:t>the</w:t>
      </w:r>
      <w:r>
        <w:rPr>
          <w:spacing w:val="-8"/>
          <w:w w:val="90"/>
        </w:rPr>
        <w:t xml:space="preserve"> </w:t>
      </w:r>
      <w:r>
        <w:rPr>
          <w:w w:val="90"/>
        </w:rPr>
        <w:t>GDG</w:t>
      </w:r>
      <w:r>
        <w:rPr>
          <w:spacing w:val="-8"/>
          <w:w w:val="90"/>
        </w:rPr>
        <w:t xml:space="preserve"> </w:t>
      </w:r>
      <w:r>
        <w:rPr>
          <w:w w:val="90"/>
        </w:rPr>
        <w:t>performed</w:t>
      </w:r>
      <w:r>
        <w:rPr>
          <w:spacing w:val="-8"/>
          <w:w w:val="90"/>
        </w:rPr>
        <w:t xml:space="preserve"> </w:t>
      </w:r>
      <w:r>
        <w:rPr>
          <w:w w:val="90"/>
        </w:rPr>
        <w:t>a</w:t>
      </w:r>
      <w:r>
        <w:rPr>
          <w:spacing w:val="-8"/>
          <w:w w:val="90"/>
        </w:rPr>
        <w:t xml:space="preserve"> </w:t>
      </w:r>
      <w:r>
        <w:rPr>
          <w:w w:val="90"/>
        </w:rPr>
        <w:t>full</w:t>
      </w:r>
      <w:r>
        <w:rPr>
          <w:spacing w:val="-8"/>
          <w:w w:val="90"/>
        </w:rPr>
        <w:t xml:space="preserve"> </w:t>
      </w:r>
      <w:r>
        <w:rPr>
          <w:w w:val="90"/>
        </w:rPr>
        <w:t>EtD</w:t>
      </w:r>
      <w:r>
        <w:rPr>
          <w:spacing w:val="-8"/>
          <w:w w:val="90"/>
        </w:rPr>
        <w:t xml:space="preserve"> </w:t>
      </w:r>
      <w:r>
        <w:rPr>
          <w:w w:val="90"/>
        </w:rPr>
        <w:t>procedure.</w:t>
      </w:r>
      <w:r>
        <w:rPr>
          <w:spacing w:val="-8"/>
          <w:w w:val="90"/>
        </w:rPr>
        <w:t xml:space="preserve"> </w:t>
      </w:r>
      <w:r>
        <w:rPr>
          <w:w w:val="90"/>
        </w:rPr>
        <w:t xml:space="preserve">The </w:t>
      </w:r>
      <w:r>
        <w:t>recommendation</w:t>
      </w:r>
      <w:r>
        <w:rPr>
          <w:spacing w:val="-9"/>
        </w:rPr>
        <w:t xml:space="preserve"> </w:t>
      </w:r>
      <w:r>
        <w:t>is</w:t>
      </w:r>
      <w:r>
        <w:rPr>
          <w:spacing w:val="-10"/>
        </w:rPr>
        <w:t xml:space="preserve"> </w:t>
      </w:r>
      <w:r>
        <w:t>new.</w:t>
      </w:r>
    </w:p>
    <w:p w14:paraId="1D08993B" w14:textId="77777777" w:rsidR="000B43E7" w:rsidRDefault="00B638EE">
      <w:pPr>
        <w:pStyle w:val="ListParagraph"/>
        <w:numPr>
          <w:ilvl w:val="0"/>
          <w:numId w:val="112"/>
        </w:numPr>
        <w:tabs>
          <w:tab w:val="left" w:pos="502"/>
        </w:tabs>
        <w:rPr>
          <w:sz w:val="20"/>
        </w:rPr>
      </w:pPr>
      <w:r>
        <w:rPr>
          <w:w w:val="90"/>
          <w:sz w:val="20"/>
        </w:rPr>
        <w:t>Updated:</w:t>
      </w:r>
      <w:r>
        <w:rPr>
          <w:spacing w:val="-4"/>
          <w:sz w:val="20"/>
        </w:rPr>
        <w:t xml:space="preserve"> </w:t>
      </w:r>
      <w:r>
        <w:rPr>
          <w:w w:val="90"/>
          <w:sz w:val="20"/>
        </w:rPr>
        <w:t>A</w:t>
      </w:r>
      <w:r>
        <w:rPr>
          <w:spacing w:val="-4"/>
          <w:sz w:val="20"/>
        </w:rPr>
        <w:t xml:space="preserve"> </w:t>
      </w:r>
      <w:r>
        <w:rPr>
          <w:w w:val="90"/>
          <w:sz w:val="20"/>
        </w:rPr>
        <w:t>new</w:t>
      </w:r>
      <w:r>
        <w:rPr>
          <w:spacing w:val="-6"/>
          <w:sz w:val="20"/>
        </w:rPr>
        <w:t xml:space="preserve"> </w:t>
      </w:r>
      <w:r>
        <w:rPr>
          <w:w w:val="90"/>
          <w:sz w:val="20"/>
        </w:rPr>
        <w:t>evidence</w:t>
      </w:r>
      <w:r>
        <w:rPr>
          <w:spacing w:val="-4"/>
          <w:sz w:val="20"/>
        </w:rPr>
        <w:t xml:space="preserve"> </w:t>
      </w:r>
      <w:r>
        <w:rPr>
          <w:w w:val="90"/>
          <w:sz w:val="20"/>
        </w:rPr>
        <w:t>synthesis</w:t>
      </w:r>
      <w:r>
        <w:rPr>
          <w:spacing w:val="-5"/>
          <w:sz w:val="20"/>
        </w:rPr>
        <w:t xml:space="preserve"> </w:t>
      </w:r>
      <w:r>
        <w:rPr>
          <w:w w:val="90"/>
          <w:sz w:val="20"/>
        </w:rPr>
        <w:t>was</w:t>
      </w:r>
      <w:r>
        <w:rPr>
          <w:spacing w:val="-5"/>
          <w:sz w:val="20"/>
        </w:rPr>
        <w:t xml:space="preserve"> </w:t>
      </w:r>
      <w:r>
        <w:rPr>
          <w:w w:val="90"/>
          <w:sz w:val="20"/>
        </w:rPr>
        <w:t>conducted,</w:t>
      </w:r>
      <w:r>
        <w:rPr>
          <w:spacing w:val="-4"/>
          <w:sz w:val="20"/>
        </w:rPr>
        <w:t xml:space="preserve"> </w:t>
      </w:r>
      <w:r>
        <w:rPr>
          <w:w w:val="90"/>
          <w:sz w:val="20"/>
        </w:rPr>
        <w:t>and</w:t>
      </w:r>
      <w:r>
        <w:rPr>
          <w:spacing w:val="-4"/>
          <w:sz w:val="20"/>
        </w:rPr>
        <w:t xml:space="preserve"> </w:t>
      </w:r>
      <w:r>
        <w:rPr>
          <w:w w:val="90"/>
          <w:sz w:val="20"/>
        </w:rPr>
        <w:t>the</w:t>
      </w:r>
      <w:r>
        <w:rPr>
          <w:spacing w:val="-4"/>
          <w:sz w:val="20"/>
        </w:rPr>
        <w:t xml:space="preserve"> </w:t>
      </w:r>
      <w:r>
        <w:rPr>
          <w:w w:val="90"/>
          <w:sz w:val="20"/>
        </w:rPr>
        <w:t>topic</w:t>
      </w:r>
      <w:r>
        <w:rPr>
          <w:spacing w:val="-4"/>
          <w:sz w:val="20"/>
        </w:rPr>
        <w:t xml:space="preserve"> </w:t>
      </w:r>
      <w:r>
        <w:rPr>
          <w:w w:val="90"/>
          <w:sz w:val="20"/>
        </w:rPr>
        <w:t>and</w:t>
      </w:r>
      <w:r>
        <w:rPr>
          <w:spacing w:val="-4"/>
          <w:sz w:val="20"/>
        </w:rPr>
        <w:t xml:space="preserve"> </w:t>
      </w:r>
      <w:r>
        <w:rPr>
          <w:spacing w:val="-5"/>
          <w:w w:val="90"/>
          <w:sz w:val="20"/>
        </w:rPr>
        <w:t>new</w:t>
      </w:r>
    </w:p>
    <w:p w14:paraId="6DEB3D6E" w14:textId="77777777" w:rsidR="000B43E7" w:rsidRDefault="00B638EE">
      <w:pPr>
        <w:pStyle w:val="BodyText"/>
        <w:spacing w:before="30" w:line="271" w:lineRule="auto"/>
        <w:ind w:left="502" w:right="1914"/>
      </w:pPr>
      <w:r>
        <w:rPr>
          <w:w w:val="90"/>
        </w:rPr>
        <w:t>evidence</w:t>
      </w:r>
      <w:r>
        <w:rPr>
          <w:spacing w:val="-9"/>
          <w:w w:val="90"/>
        </w:rPr>
        <w:t xml:space="preserve"> </w:t>
      </w:r>
      <w:r>
        <w:rPr>
          <w:w w:val="90"/>
        </w:rPr>
        <w:t>synthesis</w:t>
      </w:r>
      <w:r>
        <w:rPr>
          <w:spacing w:val="-10"/>
          <w:w w:val="90"/>
        </w:rPr>
        <w:t xml:space="preserve"> </w:t>
      </w:r>
      <w:r>
        <w:rPr>
          <w:w w:val="90"/>
        </w:rPr>
        <w:t>was</w:t>
      </w:r>
      <w:r>
        <w:rPr>
          <w:spacing w:val="-10"/>
          <w:w w:val="90"/>
        </w:rPr>
        <w:t xml:space="preserve"> </w:t>
      </w:r>
      <w:r>
        <w:rPr>
          <w:w w:val="90"/>
        </w:rPr>
        <w:t>reviewed</w:t>
      </w:r>
      <w:r>
        <w:rPr>
          <w:spacing w:val="-9"/>
          <w:w w:val="90"/>
        </w:rPr>
        <w:t xml:space="preserve"> </w:t>
      </w:r>
      <w:r>
        <w:rPr>
          <w:w w:val="90"/>
        </w:rPr>
        <w:t>by</w:t>
      </w:r>
      <w:r>
        <w:rPr>
          <w:spacing w:val="-10"/>
          <w:w w:val="90"/>
        </w:rPr>
        <w:t xml:space="preserve"> </w:t>
      </w:r>
      <w:r>
        <w:rPr>
          <w:w w:val="90"/>
        </w:rPr>
        <w:t>the</w:t>
      </w:r>
      <w:r>
        <w:rPr>
          <w:spacing w:val="-9"/>
          <w:w w:val="90"/>
        </w:rPr>
        <w:t xml:space="preserve"> </w:t>
      </w:r>
      <w:r>
        <w:rPr>
          <w:w w:val="90"/>
        </w:rPr>
        <w:t>GDG</w:t>
      </w:r>
      <w:r>
        <w:rPr>
          <w:spacing w:val="-9"/>
          <w:w w:val="90"/>
        </w:rPr>
        <w:t xml:space="preserve"> </w:t>
      </w:r>
      <w:r>
        <w:rPr>
          <w:w w:val="90"/>
        </w:rPr>
        <w:t>with</w:t>
      </w:r>
      <w:r>
        <w:rPr>
          <w:spacing w:val="-9"/>
          <w:w w:val="90"/>
        </w:rPr>
        <w:t xml:space="preserve"> </w:t>
      </w:r>
      <w:r>
        <w:rPr>
          <w:w w:val="90"/>
        </w:rPr>
        <w:t>a</w:t>
      </w:r>
      <w:r>
        <w:rPr>
          <w:spacing w:val="-9"/>
          <w:w w:val="90"/>
        </w:rPr>
        <w:t xml:space="preserve"> </w:t>
      </w:r>
      <w:r>
        <w:rPr>
          <w:w w:val="90"/>
        </w:rPr>
        <w:t>full</w:t>
      </w:r>
      <w:r>
        <w:rPr>
          <w:spacing w:val="-9"/>
          <w:w w:val="90"/>
        </w:rPr>
        <w:t xml:space="preserve"> </w:t>
      </w:r>
      <w:r>
        <w:rPr>
          <w:w w:val="90"/>
        </w:rPr>
        <w:t>EtD</w:t>
      </w:r>
      <w:r>
        <w:rPr>
          <w:spacing w:val="-9"/>
          <w:w w:val="90"/>
        </w:rPr>
        <w:t xml:space="preserve"> </w:t>
      </w:r>
      <w:r>
        <w:rPr>
          <w:w w:val="90"/>
        </w:rPr>
        <w:t>procedure.</w:t>
      </w:r>
      <w:r>
        <w:rPr>
          <w:spacing w:val="-9"/>
          <w:w w:val="90"/>
        </w:rPr>
        <w:t xml:space="preserve"> </w:t>
      </w:r>
      <w:r>
        <w:rPr>
          <w:w w:val="90"/>
        </w:rPr>
        <w:t>The</w:t>
      </w:r>
      <w:r>
        <w:rPr>
          <w:spacing w:val="-9"/>
          <w:w w:val="90"/>
        </w:rPr>
        <w:t xml:space="preserve"> </w:t>
      </w:r>
      <w:r>
        <w:rPr>
          <w:w w:val="90"/>
        </w:rPr>
        <w:t xml:space="preserve">resulting </w:t>
      </w:r>
      <w:r>
        <w:rPr>
          <w:spacing w:val="-4"/>
        </w:rPr>
        <w:t>recommendation</w:t>
      </w:r>
      <w:r>
        <w:rPr>
          <w:spacing w:val="-10"/>
        </w:rPr>
        <w:t xml:space="preserve"> </w:t>
      </w:r>
      <w:r>
        <w:rPr>
          <w:spacing w:val="-4"/>
        </w:rPr>
        <w:t>reflects</w:t>
      </w:r>
      <w:r>
        <w:rPr>
          <w:spacing w:val="-11"/>
        </w:rPr>
        <w:t xml:space="preserve"> </w:t>
      </w:r>
      <w:r>
        <w:rPr>
          <w:spacing w:val="-4"/>
        </w:rPr>
        <w:t>the</w:t>
      </w:r>
      <w:r>
        <w:rPr>
          <w:spacing w:val="-10"/>
        </w:rPr>
        <w:t xml:space="preserve"> </w:t>
      </w:r>
      <w:r>
        <w:rPr>
          <w:spacing w:val="-4"/>
        </w:rPr>
        <w:t>latest</w:t>
      </w:r>
      <w:r>
        <w:rPr>
          <w:spacing w:val="-10"/>
        </w:rPr>
        <w:t xml:space="preserve"> </w:t>
      </w:r>
      <w:r>
        <w:rPr>
          <w:spacing w:val="-4"/>
        </w:rPr>
        <w:t>evidence.</w:t>
      </w:r>
    </w:p>
    <w:p w14:paraId="74A08C5C" w14:textId="162A5634" w:rsidR="000B43E7" w:rsidRDefault="00B638EE">
      <w:pPr>
        <w:pStyle w:val="ListParagraph"/>
        <w:numPr>
          <w:ilvl w:val="0"/>
          <w:numId w:val="112"/>
        </w:numPr>
        <w:tabs>
          <w:tab w:val="left" w:pos="502"/>
        </w:tabs>
        <w:spacing w:before="171"/>
        <w:rPr>
          <w:sz w:val="20"/>
        </w:rPr>
      </w:pPr>
      <w:r>
        <w:rPr>
          <w:w w:val="90"/>
          <w:sz w:val="20"/>
        </w:rPr>
        <w:t>Revalidated:</w:t>
      </w:r>
      <w:r>
        <w:rPr>
          <w:spacing w:val="-4"/>
          <w:sz w:val="20"/>
        </w:rPr>
        <w:t xml:space="preserve"> </w:t>
      </w:r>
      <w:r>
        <w:rPr>
          <w:w w:val="90"/>
          <w:sz w:val="20"/>
        </w:rPr>
        <w:t>An</w:t>
      </w:r>
      <w:r>
        <w:rPr>
          <w:spacing w:val="-4"/>
          <w:sz w:val="20"/>
        </w:rPr>
        <w:t xml:space="preserve"> </w:t>
      </w:r>
      <w:r>
        <w:rPr>
          <w:w w:val="90"/>
          <w:sz w:val="20"/>
        </w:rPr>
        <w:t>existing</w:t>
      </w:r>
      <w:r>
        <w:rPr>
          <w:spacing w:val="-2"/>
          <w:sz w:val="20"/>
        </w:rPr>
        <w:t xml:space="preserve"> </w:t>
      </w:r>
      <w:r>
        <w:rPr>
          <w:w w:val="90"/>
          <w:sz w:val="20"/>
        </w:rPr>
        <w:t>recommendation</w:t>
      </w:r>
      <w:r>
        <w:rPr>
          <w:spacing w:val="-4"/>
          <w:sz w:val="20"/>
        </w:rPr>
        <w:t xml:space="preserve"> </w:t>
      </w:r>
      <w:r>
        <w:rPr>
          <w:w w:val="90"/>
          <w:sz w:val="20"/>
        </w:rPr>
        <w:t>where</w:t>
      </w:r>
      <w:r>
        <w:rPr>
          <w:spacing w:val="-3"/>
          <w:sz w:val="20"/>
        </w:rPr>
        <w:t xml:space="preserve"> </w:t>
      </w:r>
      <w:r>
        <w:rPr>
          <w:w w:val="90"/>
          <w:sz w:val="20"/>
        </w:rPr>
        <w:t>there</w:t>
      </w:r>
      <w:r>
        <w:rPr>
          <w:spacing w:val="-4"/>
          <w:sz w:val="20"/>
        </w:rPr>
        <w:t xml:space="preserve"> </w:t>
      </w:r>
      <w:r>
        <w:rPr>
          <w:w w:val="90"/>
          <w:sz w:val="20"/>
        </w:rPr>
        <w:t>is</w:t>
      </w:r>
      <w:r>
        <w:rPr>
          <w:spacing w:val="-5"/>
          <w:sz w:val="20"/>
        </w:rPr>
        <w:t xml:space="preserve"> </w:t>
      </w:r>
      <w:r>
        <w:rPr>
          <w:w w:val="90"/>
          <w:sz w:val="20"/>
        </w:rPr>
        <w:t>no</w:t>
      </w:r>
      <w:r>
        <w:rPr>
          <w:spacing w:val="-4"/>
          <w:sz w:val="20"/>
        </w:rPr>
        <w:t xml:space="preserve"> </w:t>
      </w:r>
      <w:r>
        <w:rPr>
          <w:w w:val="90"/>
          <w:sz w:val="20"/>
        </w:rPr>
        <w:t>new,</w:t>
      </w:r>
      <w:r>
        <w:rPr>
          <w:spacing w:val="-3"/>
          <w:sz w:val="20"/>
        </w:rPr>
        <w:t xml:space="preserve"> </w:t>
      </w:r>
      <w:r>
        <w:rPr>
          <w:spacing w:val="-2"/>
          <w:w w:val="90"/>
          <w:sz w:val="20"/>
        </w:rPr>
        <w:t>impactful</w:t>
      </w:r>
    </w:p>
    <w:p w14:paraId="4E3598BC" w14:textId="77777777" w:rsidR="000B43E7" w:rsidRDefault="00B638EE">
      <w:pPr>
        <w:pStyle w:val="BodyText"/>
        <w:spacing w:before="30" w:line="271" w:lineRule="auto"/>
        <w:ind w:left="502" w:right="1914"/>
      </w:pPr>
      <w:r>
        <w:rPr>
          <w:w w:val="90"/>
        </w:rPr>
        <w:t xml:space="preserve">evidence that warrants an update to the recommendation text. The recommendation is </w:t>
      </w:r>
      <w:r>
        <w:rPr>
          <w:spacing w:val="-2"/>
        </w:rPr>
        <w:t>still</w:t>
      </w:r>
      <w:r>
        <w:rPr>
          <w:spacing w:val="-16"/>
        </w:rPr>
        <w:t xml:space="preserve"> </w:t>
      </w:r>
      <w:r>
        <w:rPr>
          <w:spacing w:val="-2"/>
        </w:rPr>
        <w:t>valid</w:t>
      </w:r>
      <w:r>
        <w:rPr>
          <w:spacing w:val="-16"/>
        </w:rPr>
        <w:t xml:space="preserve"> </w:t>
      </w:r>
      <w:r>
        <w:rPr>
          <w:spacing w:val="-2"/>
        </w:rPr>
        <w:t>and</w:t>
      </w:r>
      <w:r>
        <w:rPr>
          <w:spacing w:val="-16"/>
        </w:rPr>
        <w:t xml:space="preserve"> </w:t>
      </w:r>
      <w:r>
        <w:rPr>
          <w:spacing w:val="-2"/>
        </w:rPr>
        <w:t>is</w:t>
      </w:r>
      <w:r>
        <w:rPr>
          <w:spacing w:val="-17"/>
        </w:rPr>
        <w:t xml:space="preserve"> </w:t>
      </w:r>
      <w:r>
        <w:rPr>
          <w:spacing w:val="-2"/>
        </w:rPr>
        <w:t>thus</w:t>
      </w:r>
      <w:r>
        <w:rPr>
          <w:spacing w:val="-17"/>
        </w:rPr>
        <w:t xml:space="preserve"> </w:t>
      </w:r>
      <w:r>
        <w:rPr>
          <w:spacing w:val="-2"/>
        </w:rPr>
        <w:t>retained</w:t>
      </w:r>
      <w:r>
        <w:rPr>
          <w:spacing w:val="-16"/>
        </w:rPr>
        <w:t xml:space="preserve"> </w:t>
      </w:r>
      <w:r>
        <w:rPr>
          <w:spacing w:val="-2"/>
        </w:rPr>
        <w:t>unchanged.</w:t>
      </w:r>
    </w:p>
    <w:p w14:paraId="7931531D" w14:textId="7139BC4A" w:rsidR="000B43E7" w:rsidRDefault="00B638EE">
      <w:pPr>
        <w:pStyle w:val="ListParagraph"/>
        <w:numPr>
          <w:ilvl w:val="0"/>
          <w:numId w:val="112"/>
        </w:numPr>
        <w:tabs>
          <w:tab w:val="left" w:pos="502"/>
        </w:tabs>
        <w:spacing w:line="271" w:lineRule="auto"/>
        <w:ind w:right="1783"/>
        <w:rPr>
          <w:sz w:val="20"/>
        </w:rPr>
      </w:pPr>
      <w:r>
        <w:rPr>
          <w:w w:val="90"/>
          <w:sz w:val="20"/>
        </w:rPr>
        <w:t xml:space="preserve">Edited: An existing recommendation where there is no new, impactful evidence that </w:t>
      </w:r>
      <w:r>
        <w:rPr>
          <w:spacing w:val="-6"/>
          <w:sz w:val="20"/>
        </w:rPr>
        <w:t>warrants</w:t>
      </w:r>
      <w:r>
        <w:rPr>
          <w:spacing w:val="-12"/>
          <w:sz w:val="20"/>
        </w:rPr>
        <w:t xml:space="preserve"> </w:t>
      </w:r>
      <w:r>
        <w:rPr>
          <w:spacing w:val="-6"/>
          <w:sz w:val="20"/>
        </w:rPr>
        <w:t>an</w:t>
      </w:r>
      <w:r>
        <w:rPr>
          <w:spacing w:val="-11"/>
          <w:sz w:val="20"/>
        </w:rPr>
        <w:t xml:space="preserve"> </w:t>
      </w:r>
      <w:r>
        <w:rPr>
          <w:spacing w:val="-6"/>
          <w:sz w:val="20"/>
        </w:rPr>
        <w:t>update</w:t>
      </w:r>
      <w:r>
        <w:rPr>
          <w:spacing w:val="-11"/>
          <w:sz w:val="20"/>
        </w:rPr>
        <w:t xml:space="preserve"> </w:t>
      </w:r>
      <w:r>
        <w:rPr>
          <w:spacing w:val="-6"/>
          <w:sz w:val="20"/>
        </w:rPr>
        <w:t>to</w:t>
      </w:r>
      <w:r>
        <w:rPr>
          <w:spacing w:val="-11"/>
          <w:sz w:val="20"/>
        </w:rPr>
        <w:t xml:space="preserve"> </w:t>
      </w:r>
      <w:r>
        <w:rPr>
          <w:spacing w:val="-6"/>
          <w:sz w:val="20"/>
        </w:rPr>
        <w:t>the</w:t>
      </w:r>
      <w:r>
        <w:rPr>
          <w:spacing w:val="-11"/>
          <w:sz w:val="20"/>
        </w:rPr>
        <w:t xml:space="preserve"> </w:t>
      </w:r>
      <w:r>
        <w:rPr>
          <w:spacing w:val="-6"/>
          <w:sz w:val="20"/>
        </w:rPr>
        <w:t>recommendation</w:t>
      </w:r>
      <w:r>
        <w:rPr>
          <w:spacing w:val="-11"/>
          <w:sz w:val="20"/>
        </w:rPr>
        <w:t xml:space="preserve"> </w:t>
      </w:r>
      <w:r>
        <w:rPr>
          <w:spacing w:val="-6"/>
          <w:sz w:val="20"/>
        </w:rPr>
        <w:t>text;</w:t>
      </w:r>
      <w:r>
        <w:rPr>
          <w:spacing w:val="-11"/>
          <w:sz w:val="20"/>
        </w:rPr>
        <w:t xml:space="preserve"> </w:t>
      </w:r>
      <w:r>
        <w:rPr>
          <w:spacing w:val="-6"/>
          <w:sz w:val="20"/>
        </w:rPr>
        <w:t>edits</w:t>
      </w:r>
      <w:r>
        <w:rPr>
          <w:spacing w:val="-12"/>
          <w:sz w:val="20"/>
        </w:rPr>
        <w:t xml:space="preserve"> </w:t>
      </w:r>
      <w:r>
        <w:rPr>
          <w:spacing w:val="-6"/>
          <w:sz w:val="20"/>
        </w:rPr>
        <w:t>were</w:t>
      </w:r>
      <w:r>
        <w:rPr>
          <w:spacing w:val="-11"/>
          <w:sz w:val="20"/>
        </w:rPr>
        <w:t xml:space="preserve"> </w:t>
      </w:r>
      <w:r>
        <w:rPr>
          <w:spacing w:val="-6"/>
          <w:sz w:val="20"/>
        </w:rPr>
        <w:t>introduced</w:t>
      </w:r>
      <w:r>
        <w:rPr>
          <w:spacing w:val="-11"/>
          <w:sz w:val="20"/>
        </w:rPr>
        <w:t xml:space="preserve"> </w:t>
      </w:r>
      <w:r>
        <w:rPr>
          <w:spacing w:val="-6"/>
          <w:sz w:val="20"/>
        </w:rPr>
        <w:t>to</w:t>
      </w:r>
      <w:r>
        <w:rPr>
          <w:spacing w:val="-11"/>
          <w:sz w:val="20"/>
        </w:rPr>
        <w:t xml:space="preserve"> </w:t>
      </w:r>
      <w:r>
        <w:rPr>
          <w:spacing w:val="-6"/>
          <w:sz w:val="20"/>
        </w:rPr>
        <w:t>clarify</w:t>
      </w:r>
      <w:r>
        <w:rPr>
          <w:spacing w:val="-12"/>
          <w:sz w:val="20"/>
        </w:rPr>
        <w:t xml:space="preserve"> </w:t>
      </w:r>
      <w:r>
        <w:rPr>
          <w:spacing w:val="-6"/>
          <w:sz w:val="20"/>
        </w:rPr>
        <w:t>the</w:t>
      </w:r>
      <w:r>
        <w:rPr>
          <w:spacing w:val="-11"/>
          <w:sz w:val="20"/>
        </w:rPr>
        <w:t xml:space="preserve"> </w:t>
      </w:r>
      <w:r>
        <w:rPr>
          <w:spacing w:val="-6"/>
          <w:sz w:val="20"/>
        </w:rPr>
        <w:t>text.</w:t>
      </w:r>
    </w:p>
    <w:p w14:paraId="744E722C" w14:textId="77777777" w:rsidR="000B43E7" w:rsidRDefault="000B43E7">
      <w:pPr>
        <w:pStyle w:val="BodyText"/>
        <w:spacing w:before="188"/>
      </w:pPr>
    </w:p>
    <w:p w14:paraId="007EFEBF" w14:textId="77777777" w:rsidR="000B43E7" w:rsidRDefault="00B638EE">
      <w:pPr>
        <w:pStyle w:val="BodyText"/>
        <w:spacing w:before="1" w:line="249" w:lineRule="auto"/>
        <w:ind w:left="142" w:right="586"/>
      </w:pPr>
      <w:r>
        <w:t>Summary</w:t>
      </w:r>
      <w:r>
        <w:rPr>
          <w:spacing w:val="-23"/>
        </w:rPr>
        <w:t xml:space="preserve"> </w:t>
      </w:r>
      <w:r>
        <w:t>list</w:t>
      </w:r>
      <w:r>
        <w:rPr>
          <w:spacing w:val="-18"/>
        </w:rPr>
        <w:t xml:space="preserve"> </w:t>
      </w:r>
      <w:r>
        <w:t>of</w:t>
      </w:r>
      <w:r>
        <w:rPr>
          <w:spacing w:val="-23"/>
        </w:rPr>
        <w:t xml:space="preserve"> </w:t>
      </w:r>
      <w:r>
        <w:t>recommendations</w:t>
      </w:r>
      <w:r>
        <w:rPr>
          <w:spacing w:val="-21"/>
        </w:rPr>
        <w:t xml:space="preserve"> </w:t>
      </w:r>
      <w:r>
        <w:t>for</w:t>
      </w:r>
      <w:r>
        <w:rPr>
          <w:spacing w:val="-26"/>
        </w:rPr>
        <w:t xml:space="preserve"> </w:t>
      </w:r>
      <w:r>
        <w:t>the</w:t>
      </w:r>
      <w:r>
        <w:rPr>
          <w:spacing w:val="-18"/>
        </w:rPr>
        <w:t xml:space="preserve"> </w:t>
      </w:r>
      <w:r>
        <w:t>prevention,</w:t>
      </w:r>
      <w:r>
        <w:rPr>
          <w:spacing w:val="-16"/>
        </w:rPr>
        <w:t xml:space="preserve"> </w:t>
      </w:r>
      <w:r>
        <w:t>diagnosis</w:t>
      </w:r>
      <w:r>
        <w:rPr>
          <w:spacing w:val="-21"/>
        </w:rPr>
        <w:t xml:space="preserve"> </w:t>
      </w:r>
      <w:r>
        <w:t>and</w:t>
      </w:r>
      <w:r>
        <w:rPr>
          <w:spacing w:val="-18"/>
        </w:rPr>
        <w:t xml:space="preserve"> </w:t>
      </w:r>
      <w:r>
        <w:t>treatment</w:t>
      </w:r>
      <w:r>
        <w:rPr>
          <w:spacing w:val="-18"/>
        </w:rPr>
        <w:t xml:space="preserve"> </w:t>
      </w:r>
      <w:r>
        <w:t>of</w:t>
      </w:r>
      <w:r>
        <w:rPr>
          <w:spacing w:val="-23"/>
        </w:rPr>
        <w:t xml:space="preserve"> </w:t>
      </w:r>
      <w:r>
        <w:t xml:space="preserve">postpartum </w:t>
      </w:r>
      <w:r>
        <w:rPr>
          <w:spacing w:val="-2"/>
        </w:rPr>
        <w:t>haemorrhage</w:t>
      </w:r>
    </w:p>
    <w:p w14:paraId="22FF8323" w14:textId="77777777" w:rsidR="000B43E7" w:rsidRDefault="000B43E7">
      <w:pPr>
        <w:pStyle w:val="BodyText"/>
        <w:spacing w:before="3" w:after="1"/>
        <w:rPr>
          <w:sz w:val="17"/>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690246CD" w14:textId="77777777">
        <w:trPr>
          <w:trHeight w:val="577"/>
        </w:trPr>
        <w:tc>
          <w:tcPr>
            <w:tcW w:w="1361" w:type="dxa"/>
            <w:tcBorders>
              <w:left w:val="nil"/>
              <w:bottom w:val="nil"/>
              <w:right w:val="single" w:sz="4" w:space="0" w:color="FFFFFF"/>
            </w:tcBorders>
            <w:shd w:val="clear" w:color="auto" w:fill="F5864D"/>
          </w:tcPr>
          <w:p w14:paraId="3F568D77"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767DD299"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5405414D"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68A6FB44" w14:textId="77777777" w:rsidR="000B43E7" w:rsidRDefault="00B638EE">
            <w:pPr>
              <w:pStyle w:val="TableParagraph"/>
              <w:spacing w:before="9"/>
              <w:ind w:left="79"/>
              <w:rPr>
                <w:sz w:val="18"/>
              </w:rPr>
            </w:pPr>
            <w:r>
              <w:rPr>
                <w:color w:val="FFFFFF"/>
                <w:spacing w:val="-2"/>
                <w:sz w:val="18"/>
              </w:rPr>
              <w:t>recommendation</w:t>
            </w:r>
          </w:p>
        </w:tc>
      </w:tr>
      <w:tr w:rsidR="000B43E7" w14:paraId="2CDB9121" w14:textId="77777777">
        <w:trPr>
          <w:trHeight w:val="1548"/>
        </w:trPr>
        <w:tc>
          <w:tcPr>
            <w:tcW w:w="1361" w:type="dxa"/>
            <w:vMerge w:val="restart"/>
            <w:tcBorders>
              <w:top w:val="nil"/>
              <w:left w:val="single" w:sz="4" w:space="0" w:color="F5864D"/>
              <w:bottom w:val="single" w:sz="4" w:space="0" w:color="F5864D"/>
              <w:right w:val="single" w:sz="4" w:space="0" w:color="F5864D"/>
            </w:tcBorders>
          </w:tcPr>
          <w:p w14:paraId="17632448" w14:textId="77777777" w:rsidR="000B43E7" w:rsidRDefault="00B638EE">
            <w:pPr>
              <w:pStyle w:val="TableParagraph"/>
              <w:spacing w:before="122" w:line="249" w:lineRule="auto"/>
              <w:ind w:right="136"/>
              <w:rPr>
                <w:sz w:val="20"/>
              </w:rPr>
            </w:pPr>
            <w:r>
              <w:rPr>
                <w:spacing w:val="-2"/>
                <w:sz w:val="20"/>
              </w:rPr>
              <w:t xml:space="preserve">Antenatal </w:t>
            </w:r>
            <w:r>
              <w:rPr>
                <w:spacing w:val="-4"/>
                <w:sz w:val="20"/>
              </w:rPr>
              <w:t xml:space="preserve">interventions </w:t>
            </w:r>
            <w:r>
              <w:rPr>
                <w:sz w:val="20"/>
              </w:rPr>
              <w:t>to</w:t>
            </w:r>
            <w:r>
              <w:rPr>
                <w:spacing w:val="-16"/>
                <w:sz w:val="20"/>
              </w:rPr>
              <w:t xml:space="preserve"> </w:t>
            </w:r>
            <w:r>
              <w:rPr>
                <w:sz w:val="20"/>
              </w:rPr>
              <w:t xml:space="preserve">prevent </w:t>
            </w:r>
            <w:r>
              <w:rPr>
                <w:spacing w:val="-2"/>
                <w:sz w:val="20"/>
              </w:rPr>
              <w:t xml:space="preserve">postpartum </w:t>
            </w:r>
            <w:r>
              <w:rPr>
                <w:spacing w:val="-2"/>
                <w:w w:val="90"/>
                <w:sz w:val="20"/>
              </w:rPr>
              <w:t>haemorrhage</w:t>
            </w:r>
          </w:p>
        </w:tc>
        <w:tc>
          <w:tcPr>
            <w:tcW w:w="6073" w:type="dxa"/>
            <w:tcBorders>
              <w:top w:val="nil"/>
              <w:left w:val="single" w:sz="4" w:space="0" w:color="F5864D"/>
              <w:bottom w:val="single" w:sz="4" w:space="0" w:color="F5864D"/>
              <w:right w:val="single" w:sz="4" w:space="0" w:color="F5864D"/>
            </w:tcBorders>
          </w:tcPr>
          <w:p w14:paraId="517390A8" w14:textId="77777777" w:rsidR="000B43E7" w:rsidRDefault="00B638EE">
            <w:pPr>
              <w:pStyle w:val="TableParagraph"/>
              <w:spacing w:before="122" w:line="249" w:lineRule="auto"/>
              <w:rPr>
                <w:sz w:val="20"/>
              </w:rPr>
            </w:pPr>
            <w:r>
              <w:rPr>
                <w:w w:val="90"/>
                <w:sz w:val="20"/>
              </w:rPr>
              <w:t xml:space="preserve">1. Full blood count testing is the recommended method for diagnosing </w:t>
            </w:r>
            <w:r>
              <w:rPr>
                <w:spacing w:val="-6"/>
                <w:sz w:val="20"/>
              </w:rPr>
              <w:t>anaemia</w:t>
            </w:r>
            <w:r>
              <w:rPr>
                <w:spacing w:val="-15"/>
                <w:sz w:val="20"/>
              </w:rPr>
              <w:t xml:space="preserve"> </w:t>
            </w:r>
            <w:r>
              <w:rPr>
                <w:spacing w:val="-6"/>
                <w:sz w:val="20"/>
              </w:rPr>
              <w:t>in</w:t>
            </w:r>
            <w:r>
              <w:rPr>
                <w:spacing w:val="-15"/>
                <w:sz w:val="20"/>
              </w:rPr>
              <w:t xml:space="preserve"> </w:t>
            </w:r>
            <w:r>
              <w:rPr>
                <w:spacing w:val="-6"/>
                <w:sz w:val="20"/>
              </w:rPr>
              <w:t>pregnancy.</w:t>
            </w:r>
            <w:r>
              <w:rPr>
                <w:spacing w:val="-15"/>
                <w:sz w:val="20"/>
              </w:rPr>
              <w:t xml:space="preserve"> </w:t>
            </w:r>
            <w:r>
              <w:rPr>
                <w:spacing w:val="-6"/>
                <w:sz w:val="20"/>
              </w:rPr>
              <w:t>In</w:t>
            </w:r>
            <w:r>
              <w:rPr>
                <w:spacing w:val="-15"/>
                <w:sz w:val="20"/>
              </w:rPr>
              <w:t xml:space="preserve"> </w:t>
            </w:r>
            <w:r>
              <w:rPr>
                <w:spacing w:val="-6"/>
                <w:sz w:val="20"/>
              </w:rPr>
              <w:t>settings</w:t>
            </w:r>
            <w:r>
              <w:rPr>
                <w:spacing w:val="-16"/>
                <w:sz w:val="20"/>
              </w:rPr>
              <w:t xml:space="preserve"> </w:t>
            </w:r>
            <w:r>
              <w:rPr>
                <w:spacing w:val="-6"/>
                <w:sz w:val="20"/>
              </w:rPr>
              <w:t>where</w:t>
            </w:r>
            <w:r>
              <w:rPr>
                <w:spacing w:val="-15"/>
                <w:sz w:val="20"/>
              </w:rPr>
              <w:t xml:space="preserve"> </w:t>
            </w:r>
            <w:r>
              <w:rPr>
                <w:spacing w:val="-6"/>
                <w:sz w:val="20"/>
              </w:rPr>
              <w:t>full</w:t>
            </w:r>
            <w:r>
              <w:rPr>
                <w:spacing w:val="-15"/>
                <w:sz w:val="20"/>
              </w:rPr>
              <w:t xml:space="preserve"> </w:t>
            </w:r>
            <w:r>
              <w:rPr>
                <w:spacing w:val="-6"/>
                <w:sz w:val="20"/>
              </w:rPr>
              <w:t>blood</w:t>
            </w:r>
            <w:r>
              <w:rPr>
                <w:spacing w:val="-15"/>
                <w:sz w:val="20"/>
              </w:rPr>
              <w:t xml:space="preserve"> </w:t>
            </w:r>
            <w:r>
              <w:rPr>
                <w:spacing w:val="-6"/>
                <w:sz w:val="20"/>
              </w:rPr>
              <w:t>count</w:t>
            </w:r>
            <w:r>
              <w:rPr>
                <w:spacing w:val="-15"/>
                <w:sz w:val="20"/>
              </w:rPr>
              <w:t xml:space="preserve"> </w:t>
            </w:r>
            <w:r>
              <w:rPr>
                <w:spacing w:val="-6"/>
                <w:sz w:val="20"/>
              </w:rPr>
              <w:t>testing</w:t>
            </w:r>
            <w:r>
              <w:rPr>
                <w:spacing w:val="-14"/>
                <w:sz w:val="20"/>
              </w:rPr>
              <w:t xml:space="preserve"> </w:t>
            </w:r>
            <w:r>
              <w:rPr>
                <w:spacing w:val="-6"/>
                <w:sz w:val="20"/>
              </w:rPr>
              <w:t>is</w:t>
            </w:r>
            <w:r>
              <w:rPr>
                <w:spacing w:val="-16"/>
                <w:sz w:val="20"/>
              </w:rPr>
              <w:t xml:space="preserve"> </w:t>
            </w:r>
            <w:r>
              <w:rPr>
                <w:spacing w:val="-6"/>
                <w:sz w:val="20"/>
              </w:rPr>
              <w:t xml:space="preserve">not </w:t>
            </w:r>
            <w:r>
              <w:rPr>
                <w:spacing w:val="-4"/>
                <w:sz w:val="20"/>
              </w:rPr>
              <w:t>available,</w:t>
            </w:r>
            <w:r>
              <w:rPr>
                <w:spacing w:val="-13"/>
                <w:sz w:val="20"/>
              </w:rPr>
              <w:t xml:space="preserve"> </w:t>
            </w:r>
            <w:r>
              <w:rPr>
                <w:spacing w:val="-4"/>
                <w:sz w:val="20"/>
              </w:rPr>
              <w:t>on-site</w:t>
            </w:r>
            <w:r>
              <w:rPr>
                <w:spacing w:val="-13"/>
                <w:sz w:val="20"/>
              </w:rPr>
              <w:t xml:space="preserve"> </w:t>
            </w:r>
            <w:r>
              <w:rPr>
                <w:spacing w:val="-4"/>
                <w:sz w:val="20"/>
              </w:rPr>
              <w:t>haemoglobin</w:t>
            </w:r>
            <w:r>
              <w:rPr>
                <w:spacing w:val="-13"/>
                <w:sz w:val="20"/>
              </w:rPr>
              <w:t xml:space="preserve"> </w:t>
            </w:r>
            <w:r>
              <w:rPr>
                <w:spacing w:val="-4"/>
                <w:sz w:val="20"/>
              </w:rPr>
              <w:t>testing</w:t>
            </w:r>
            <w:r>
              <w:rPr>
                <w:spacing w:val="-12"/>
                <w:sz w:val="20"/>
              </w:rPr>
              <w:t xml:space="preserve"> </w:t>
            </w:r>
            <w:r>
              <w:rPr>
                <w:spacing w:val="-4"/>
                <w:sz w:val="20"/>
              </w:rPr>
              <w:t>with</w:t>
            </w:r>
            <w:r>
              <w:rPr>
                <w:spacing w:val="-13"/>
                <w:sz w:val="20"/>
              </w:rPr>
              <w:t xml:space="preserve"> </w:t>
            </w:r>
            <w:r>
              <w:rPr>
                <w:spacing w:val="-4"/>
                <w:sz w:val="20"/>
              </w:rPr>
              <w:t>a</w:t>
            </w:r>
            <w:r>
              <w:rPr>
                <w:spacing w:val="-13"/>
                <w:sz w:val="20"/>
              </w:rPr>
              <w:t xml:space="preserve"> </w:t>
            </w:r>
            <w:r>
              <w:rPr>
                <w:spacing w:val="-4"/>
                <w:sz w:val="20"/>
              </w:rPr>
              <w:t>haemoglobinometer</w:t>
            </w:r>
            <w:r>
              <w:rPr>
                <w:spacing w:val="-16"/>
                <w:sz w:val="20"/>
              </w:rPr>
              <w:t xml:space="preserve"> </w:t>
            </w:r>
            <w:r>
              <w:rPr>
                <w:spacing w:val="-4"/>
                <w:sz w:val="20"/>
              </w:rPr>
              <w:t>is</w:t>
            </w:r>
          </w:p>
          <w:p w14:paraId="59816734" w14:textId="4EF953F3" w:rsidR="000B43E7" w:rsidRDefault="00B638EE">
            <w:pPr>
              <w:pStyle w:val="TableParagraph"/>
              <w:tabs>
                <w:tab w:val="left" w:pos="4998"/>
              </w:tabs>
              <w:spacing w:before="3" w:line="249" w:lineRule="auto"/>
              <w:ind w:right="240"/>
              <w:rPr>
                <w:position w:val="-10"/>
                <w:sz w:val="15"/>
              </w:rPr>
            </w:pPr>
            <w:r>
              <w:rPr>
                <w:noProof/>
                <w:position w:val="-10"/>
                <w:sz w:val="15"/>
              </w:rPr>
              <mc:AlternateContent>
                <mc:Choice Requires="wpg">
                  <w:drawing>
                    <wp:anchor distT="0" distB="0" distL="0" distR="0" simplePos="0" relativeHeight="484192256" behindDoc="1" locked="0" layoutInCell="1" allowOverlap="1" wp14:anchorId="78185F57" wp14:editId="5A0E7D4C">
                      <wp:simplePos x="0" y="0"/>
                      <wp:positionH relativeFrom="column">
                        <wp:posOffset>3099196</wp:posOffset>
                      </wp:positionH>
                      <wp:positionV relativeFrom="paragraph">
                        <wp:posOffset>229373</wp:posOffset>
                      </wp:positionV>
                      <wp:extent cx="671195" cy="1524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41" name="Graphic 41"/>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75EFC7F">
                    <v:group id="Group 40" style="position:absolute;margin-left:244.05pt;margin-top:18.05pt;width:52.85pt;height:12pt;z-index:-19124224;mso-wrap-distance-left:0;mso-wrap-distance-right:0" coordsize="6711,1524" o:spid="_x0000_s1026" w14:anchorId="1358D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">
                      <v:shape id="Graphic 41"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">
                        <v:path arrowok="t"/>
                      </v:shape>
                    </v:group>
                  </w:pict>
                </mc:Fallback>
              </mc:AlternateContent>
            </w:r>
            <w:r>
              <w:rPr>
                <w:spacing w:val="-4"/>
                <w:sz w:val="20"/>
              </w:rPr>
              <w:t>recommended</w:t>
            </w:r>
            <w:r>
              <w:rPr>
                <w:spacing w:val="-16"/>
                <w:sz w:val="20"/>
              </w:rPr>
              <w:t xml:space="preserve"> </w:t>
            </w:r>
            <w:r>
              <w:rPr>
                <w:spacing w:val="-4"/>
                <w:sz w:val="20"/>
              </w:rPr>
              <w:t>over</w:t>
            </w:r>
            <w:r>
              <w:rPr>
                <w:spacing w:val="-18"/>
                <w:sz w:val="20"/>
              </w:rPr>
              <w:t xml:space="preserve"> </w:t>
            </w:r>
            <w:r>
              <w:rPr>
                <w:spacing w:val="-4"/>
                <w:sz w:val="20"/>
              </w:rPr>
              <w:t>the</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haemoglobin</w:t>
            </w:r>
            <w:r>
              <w:rPr>
                <w:spacing w:val="-16"/>
                <w:sz w:val="20"/>
              </w:rPr>
              <w:t xml:space="preserve"> </w:t>
            </w:r>
            <w:r>
              <w:rPr>
                <w:spacing w:val="-4"/>
                <w:sz w:val="20"/>
              </w:rPr>
              <w:t>colour</w:t>
            </w:r>
            <w:r>
              <w:rPr>
                <w:spacing w:val="-18"/>
                <w:sz w:val="20"/>
              </w:rPr>
              <w:t xml:space="preserve"> </w:t>
            </w:r>
            <w:r>
              <w:rPr>
                <w:spacing w:val="-4"/>
                <w:sz w:val="20"/>
              </w:rPr>
              <w:t>scale</w:t>
            </w:r>
            <w:r>
              <w:rPr>
                <w:spacing w:val="-16"/>
                <w:sz w:val="20"/>
              </w:rPr>
              <w:t xml:space="preserve"> </w:t>
            </w:r>
            <w:r>
              <w:rPr>
                <w:spacing w:val="-4"/>
                <w:sz w:val="20"/>
              </w:rPr>
              <w:t>as</w:t>
            </w:r>
            <w:r>
              <w:rPr>
                <w:spacing w:val="-17"/>
                <w:sz w:val="20"/>
              </w:rPr>
              <w:t xml:space="preserve"> </w:t>
            </w:r>
            <w:r>
              <w:rPr>
                <w:spacing w:val="-4"/>
                <w:sz w:val="20"/>
              </w:rPr>
              <w:t xml:space="preserve">the </w:t>
            </w:r>
            <w:r>
              <w:rPr>
                <w:sz w:val="20"/>
              </w:rPr>
              <w:t>method for diagnosing anaemia in pregnancy.</w:t>
            </w:r>
            <w:r>
              <w:rPr>
                <w:position w:val="7"/>
                <w:sz w:val="11"/>
              </w:rPr>
              <w:tab/>
            </w:r>
            <w:r>
              <w:rPr>
                <w:color w:val="106A69"/>
                <w:spacing w:val="-2"/>
                <w:position w:val="-10"/>
                <w:sz w:val="15"/>
              </w:rPr>
              <w:t>Revalidated</w:t>
            </w:r>
          </w:p>
        </w:tc>
        <w:tc>
          <w:tcPr>
            <w:tcW w:w="1645" w:type="dxa"/>
            <w:tcBorders>
              <w:top w:val="nil"/>
              <w:left w:val="single" w:sz="4" w:space="0" w:color="F5864D"/>
              <w:bottom w:val="single" w:sz="4" w:space="0" w:color="F5864D"/>
              <w:right w:val="single" w:sz="4" w:space="0" w:color="F5864D"/>
            </w:tcBorders>
          </w:tcPr>
          <w:p w14:paraId="54611E7D" w14:textId="77777777" w:rsidR="000B43E7" w:rsidRDefault="00B638EE">
            <w:pPr>
              <w:pStyle w:val="TableParagraph"/>
              <w:spacing w:before="122" w:line="249" w:lineRule="auto"/>
              <w:ind w:left="112" w:right="112"/>
              <w:rPr>
                <w:sz w:val="20"/>
              </w:rPr>
            </w:pPr>
            <w:r>
              <w:rPr>
                <w:spacing w:val="-2"/>
                <w:sz w:val="20"/>
              </w:rPr>
              <w:t xml:space="preserve">Context-specific </w:t>
            </w:r>
            <w:r>
              <w:rPr>
                <w:spacing w:val="-8"/>
                <w:sz w:val="20"/>
              </w:rPr>
              <w:t>recommendation</w:t>
            </w:r>
          </w:p>
        </w:tc>
      </w:tr>
      <w:tr w:rsidR="000B43E7" w14:paraId="1B7AC9D4" w14:textId="77777777">
        <w:trPr>
          <w:trHeight w:val="1553"/>
        </w:trPr>
        <w:tc>
          <w:tcPr>
            <w:tcW w:w="1361" w:type="dxa"/>
            <w:vMerge/>
            <w:tcBorders>
              <w:top w:val="nil"/>
              <w:left w:val="single" w:sz="4" w:space="0" w:color="F5864D"/>
              <w:bottom w:val="single" w:sz="4" w:space="0" w:color="F5864D"/>
              <w:right w:val="single" w:sz="4" w:space="0" w:color="F5864D"/>
            </w:tcBorders>
          </w:tcPr>
          <w:p w14:paraId="7E5B7228"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5375A33" w14:textId="4E166EDD" w:rsidR="000B43E7" w:rsidRDefault="00B638EE">
            <w:pPr>
              <w:pStyle w:val="TableParagraph"/>
              <w:spacing w:line="249" w:lineRule="auto"/>
              <w:ind w:right="287"/>
              <w:rPr>
                <w:position w:val="7"/>
                <w:sz w:val="11"/>
              </w:rPr>
            </w:pPr>
            <w:r>
              <w:rPr>
                <w:spacing w:val="-6"/>
                <w:sz w:val="20"/>
              </w:rPr>
              <w:t>2.</w:t>
            </w:r>
            <w:r>
              <w:rPr>
                <w:spacing w:val="-12"/>
                <w:sz w:val="20"/>
              </w:rPr>
              <w:t xml:space="preserve"> </w:t>
            </w:r>
            <w:r>
              <w:rPr>
                <w:spacing w:val="-6"/>
                <w:sz w:val="20"/>
              </w:rPr>
              <w:t>Daily</w:t>
            </w:r>
            <w:r>
              <w:rPr>
                <w:spacing w:val="-13"/>
                <w:sz w:val="20"/>
              </w:rPr>
              <w:t xml:space="preserve"> </w:t>
            </w:r>
            <w:r>
              <w:rPr>
                <w:spacing w:val="-6"/>
                <w:sz w:val="20"/>
              </w:rPr>
              <w:t>oral</w:t>
            </w:r>
            <w:r>
              <w:rPr>
                <w:spacing w:val="-12"/>
                <w:sz w:val="20"/>
              </w:rPr>
              <w:t xml:space="preserve"> </w:t>
            </w:r>
            <w:r>
              <w:rPr>
                <w:spacing w:val="-6"/>
                <w:sz w:val="20"/>
              </w:rPr>
              <w:t>iron</w:t>
            </w:r>
            <w:r>
              <w:rPr>
                <w:spacing w:val="-12"/>
                <w:sz w:val="20"/>
              </w:rPr>
              <w:t xml:space="preserve"> </w:t>
            </w:r>
            <w:r>
              <w:rPr>
                <w:spacing w:val="-6"/>
                <w:sz w:val="20"/>
              </w:rPr>
              <w:t>and</w:t>
            </w:r>
            <w:r>
              <w:rPr>
                <w:spacing w:val="-12"/>
                <w:sz w:val="20"/>
              </w:rPr>
              <w:t xml:space="preserve"> </w:t>
            </w:r>
            <w:r>
              <w:rPr>
                <w:spacing w:val="-6"/>
                <w:sz w:val="20"/>
              </w:rPr>
              <w:t>folic</w:t>
            </w:r>
            <w:r>
              <w:rPr>
                <w:spacing w:val="-12"/>
                <w:sz w:val="20"/>
              </w:rPr>
              <w:t xml:space="preserve"> </w:t>
            </w:r>
            <w:r>
              <w:rPr>
                <w:spacing w:val="-6"/>
                <w:sz w:val="20"/>
              </w:rPr>
              <w:t>acid</w:t>
            </w:r>
            <w:r>
              <w:rPr>
                <w:spacing w:val="-12"/>
                <w:sz w:val="20"/>
              </w:rPr>
              <w:t xml:space="preserve"> </w:t>
            </w:r>
            <w:r>
              <w:rPr>
                <w:spacing w:val="-6"/>
                <w:sz w:val="20"/>
              </w:rPr>
              <w:t>supplementation</w:t>
            </w:r>
            <w:r>
              <w:rPr>
                <w:spacing w:val="-12"/>
                <w:sz w:val="20"/>
              </w:rPr>
              <w:t xml:space="preserve"> </w:t>
            </w:r>
            <w:r>
              <w:rPr>
                <w:spacing w:val="-6"/>
                <w:sz w:val="20"/>
              </w:rPr>
              <w:t>with</w:t>
            </w:r>
            <w:r>
              <w:rPr>
                <w:spacing w:val="-12"/>
                <w:sz w:val="20"/>
              </w:rPr>
              <w:t xml:space="preserve"> </w:t>
            </w:r>
            <w:r>
              <w:rPr>
                <w:spacing w:val="-6"/>
                <w:sz w:val="20"/>
              </w:rPr>
              <w:t>30</w:t>
            </w:r>
            <w:r>
              <w:rPr>
                <w:spacing w:val="-12"/>
                <w:sz w:val="20"/>
              </w:rPr>
              <w:t xml:space="preserve"> </w:t>
            </w:r>
            <w:r>
              <w:rPr>
                <w:spacing w:val="-6"/>
                <w:sz w:val="20"/>
              </w:rPr>
              <w:t>mg</w:t>
            </w:r>
            <w:r>
              <w:rPr>
                <w:spacing w:val="-10"/>
                <w:sz w:val="20"/>
              </w:rPr>
              <w:t xml:space="preserve"> </w:t>
            </w:r>
            <w:r>
              <w:rPr>
                <w:spacing w:val="-6"/>
                <w:sz w:val="20"/>
              </w:rPr>
              <w:t>to</w:t>
            </w:r>
            <w:r>
              <w:rPr>
                <w:spacing w:val="-12"/>
                <w:sz w:val="20"/>
              </w:rPr>
              <w:t xml:space="preserve"> </w:t>
            </w:r>
            <w:r>
              <w:rPr>
                <w:spacing w:val="-6"/>
                <w:sz w:val="20"/>
              </w:rPr>
              <w:t>60</w:t>
            </w:r>
            <w:r>
              <w:rPr>
                <w:spacing w:val="-12"/>
                <w:sz w:val="20"/>
              </w:rPr>
              <w:t xml:space="preserve"> </w:t>
            </w:r>
            <w:r>
              <w:rPr>
                <w:spacing w:val="-6"/>
                <w:sz w:val="20"/>
              </w:rPr>
              <w:t xml:space="preserve">mg </w:t>
            </w:r>
            <w:r>
              <w:rPr>
                <w:w w:val="90"/>
                <w:sz w:val="20"/>
              </w:rPr>
              <w:t>of</w:t>
            </w:r>
            <w:r>
              <w:rPr>
                <w:spacing w:val="-4"/>
                <w:w w:val="90"/>
                <w:sz w:val="20"/>
              </w:rPr>
              <w:t xml:space="preserve"> </w:t>
            </w:r>
            <w:r>
              <w:rPr>
                <w:w w:val="90"/>
                <w:sz w:val="20"/>
              </w:rPr>
              <w:t>elemental</w:t>
            </w:r>
            <w:r>
              <w:rPr>
                <w:spacing w:val="-3"/>
                <w:w w:val="90"/>
                <w:sz w:val="20"/>
              </w:rPr>
              <w:t xml:space="preserve"> </w:t>
            </w:r>
            <w:r>
              <w:rPr>
                <w:w w:val="90"/>
                <w:sz w:val="20"/>
              </w:rPr>
              <w:t>iron</w:t>
            </w:r>
            <w:r>
              <w:rPr>
                <w:spacing w:val="-3"/>
                <w:w w:val="90"/>
                <w:sz w:val="20"/>
              </w:rPr>
              <w:t xml:space="preserve"> </w:t>
            </w:r>
            <w:r>
              <w:rPr>
                <w:w w:val="90"/>
                <w:sz w:val="20"/>
              </w:rPr>
              <w:t>and</w:t>
            </w:r>
            <w:r>
              <w:rPr>
                <w:spacing w:val="-3"/>
                <w:w w:val="90"/>
                <w:sz w:val="20"/>
              </w:rPr>
              <w:t xml:space="preserve"> </w:t>
            </w:r>
            <w:r>
              <w:rPr>
                <w:w w:val="90"/>
                <w:sz w:val="20"/>
              </w:rPr>
              <w:t>400</w:t>
            </w:r>
            <w:r>
              <w:rPr>
                <w:spacing w:val="-3"/>
                <w:w w:val="90"/>
                <w:sz w:val="20"/>
              </w:rPr>
              <w:t xml:space="preserve"> </w:t>
            </w:r>
            <w:r>
              <w:rPr>
                <w:w w:val="90"/>
                <w:sz w:val="20"/>
              </w:rPr>
              <w:t>μg</w:t>
            </w:r>
            <w:r>
              <w:rPr>
                <w:spacing w:val="-1"/>
                <w:w w:val="90"/>
                <w:sz w:val="20"/>
              </w:rPr>
              <w:t xml:space="preserve"> </w:t>
            </w:r>
            <w:r>
              <w:rPr>
                <w:w w:val="90"/>
                <w:sz w:val="20"/>
              </w:rPr>
              <w:t>(0.4</w:t>
            </w:r>
            <w:r>
              <w:rPr>
                <w:spacing w:val="-3"/>
                <w:w w:val="90"/>
                <w:sz w:val="20"/>
              </w:rPr>
              <w:t xml:space="preserve"> </w:t>
            </w:r>
            <w:r>
              <w:rPr>
                <w:w w:val="90"/>
                <w:sz w:val="20"/>
              </w:rPr>
              <w:t>mg)</w:t>
            </w:r>
            <w:r>
              <w:rPr>
                <w:spacing w:val="-3"/>
                <w:w w:val="90"/>
                <w:sz w:val="20"/>
              </w:rPr>
              <w:t xml:space="preserve"> </w:t>
            </w:r>
            <w:r>
              <w:rPr>
                <w:w w:val="90"/>
                <w:sz w:val="20"/>
              </w:rPr>
              <w:t>of</w:t>
            </w:r>
            <w:r>
              <w:rPr>
                <w:spacing w:val="-4"/>
                <w:w w:val="90"/>
                <w:sz w:val="20"/>
              </w:rPr>
              <w:t xml:space="preserve"> </w:t>
            </w:r>
            <w:r>
              <w:rPr>
                <w:w w:val="90"/>
                <w:sz w:val="20"/>
              </w:rPr>
              <w:t>folic</w:t>
            </w:r>
            <w:r>
              <w:rPr>
                <w:spacing w:val="-3"/>
                <w:w w:val="90"/>
                <w:sz w:val="20"/>
              </w:rPr>
              <w:t xml:space="preserve"> </w:t>
            </w:r>
            <w:r>
              <w:rPr>
                <w:w w:val="90"/>
                <w:sz w:val="20"/>
              </w:rPr>
              <w:t>acid</w:t>
            </w:r>
            <w:r>
              <w:rPr>
                <w:spacing w:val="-3"/>
                <w:w w:val="90"/>
                <w:sz w:val="20"/>
              </w:rPr>
              <w:t xml:space="preserve"> </w:t>
            </w:r>
            <w:r>
              <w:rPr>
                <w:w w:val="90"/>
                <w:sz w:val="20"/>
              </w:rPr>
              <w:t>is</w:t>
            </w:r>
            <w:r>
              <w:rPr>
                <w:spacing w:val="-4"/>
                <w:w w:val="90"/>
                <w:sz w:val="20"/>
              </w:rPr>
              <w:t xml:space="preserve"> </w:t>
            </w:r>
            <w:r>
              <w:rPr>
                <w:w w:val="90"/>
                <w:sz w:val="20"/>
              </w:rPr>
              <w:t>recommended</w:t>
            </w:r>
            <w:r>
              <w:rPr>
                <w:spacing w:val="-3"/>
                <w:w w:val="90"/>
                <w:sz w:val="20"/>
              </w:rPr>
              <w:t xml:space="preserve"> </w:t>
            </w:r>
            <w:r>
              <w:rPr>
                <w:w w:val="90"/>
                <w:sz w:val="20"/>
              </w:rPr>
              <w:t xml:space="preserve">for pregnant women to prevent maternal anaemia, puerperal sepsis, low </w:t>
            </w:r>
            <w:r>
              <w:rPr>
                <w:sz w:val="20"/>
              </w:rPr>
              <w:t>birth</w:t>
            </w:r>
            <w:r>
              <w:rPr>
                <w:spacing w:val="-7"/>
                <w:sz w:val="20"/>
              </w:rPr>
              <w:t xml:space="preserve"> </w:t>
            </w:r>
            <w:r>
              <w:rPr>
                <w:sz w:val="20"/>
              </w:rPr>
              <w:t>weight</w:t>
            </w:r>
            <w:r>
              <w:rPr>
                <w:spacing w:val="-7"/>
                <w:sz w:val="20"/>
              </w:rPr>
              <w:t xml:space="preserve"> </w:t>
            </w:r>
            <w:r>
              <w:rPr>
                <w:sz w:val="20"/>
              </w:rPr>
              <w:t>and</w:t>
            </w:r>
            <w:r>
              <w:rPr>
                <w:spacing w:val="-7"/>
                <w:sz w:val="20"/>
              </w:rPr>
              <w:t xml:space="preserve"> </w:t>
            </w:r>
            <w:r>
              <w:rPr>
                <w:sz w:val="20"/>
              </w:rPr>
              <w:t>preterm</w:t>
            </w:r>
            <w:r>
              <w:rPr>
                <w:spacing w:val="-7"/>
                <w:sz w:val="20"/>
              </w:rPr>
              <w:t xml:space="preserve"> </w:t>
            </w:r>
            <w:r>
              <w:rPr>
                <w:sz w:val="20"/>
              </w:rPr>
              <w:t>birth.</w:t>
            </w:r>
          </w:p>
          <w:p w14:paraId="078C1F23" w14:textId="77777777" w:rsidR="000B43E7" w:rsidRDefault="00B638EE">
            <w:pPr>
              <w:pStyle w:val="TableParagraph"/>
              <w:spacing w:before="159"/>
              <w:ind w:left="0" w:right="240"/>
              <w:jc w:val="right"/>
              <w:rPr>
                <w:sz w:val="15"/>
              </w:rPr>
            </w:pPr>
            <w:r>
              <w:rPr>
                <w:noProof/>
                <w:sz w:val="15"/>
              </w:rPr>
              <mc:AlternateContent>
                <mc:Choice Requires="wpg">
                  <w:drawing>
                    <wp:anchor distT="0" distB="0" distL="0" distR="0" simplePos="0" relativeHeight="484192768" behindDoc="1" locked="0" layoutInCell="1" allowOverlap="1" wp14:anchorId="78E9ADA3" wp14:editId="37B74F09">
                      <wp:simplePos x="0" y="0"/>
                      <wp:positionH relativeFrom="column">
                        <wp:posOffset>3099196</wp:posOffset>
                      </wp:positionH>
                      <wp:positionV relativeFrom="paragraph">
                        <wp:posOffset>76959</wp:posOffset>
                      </wp:positionV>
                      <wp:extent cx="671195" cy="1524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43" name="Graphic 43"/>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C945BCB">
                    <v:group id="Group 42" style="position:absolute;margin-left:244.05pt;margin-top:6.05pt;width:52.85pt;height:12pt;z-index:-19123712;mso-wrap-distance-left:0;mso-wrap-distance-right:0" coordsize="6711,1524" o:spid="_x0000_s1026" w14:anchorId="29FF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">
                      <v:shape id="Graphic 43"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25933591" w14:textId="77777777" w:rsidR="000B43E7" w:rsidRDefault="00B638EE">
            <w:pPr>
              <w:pStyle w:val="TableParagraph"/>
              <w:ind w:left="112"/>
              <w:rPr>
                <w:sz w:val="20"/>
              </w:rPr>
            </w:pPr>
            <w:r>
              <w:rPr>
                <w:spacing w:val="-2"/>
                <w:sz w:val="20"/>
              </w:rPr>
              <w:t>Recommended</w:t>
            </w:r>
          </w:p>
        </w:tc>
      </w:tr>
      <w:tr w:rsidR="000B43E7" w14:paraId="0847CAE2" w14:textId="77777777">
        <w:trPr>
          <w:trHeight w:val="1793"/>
        </w:trPr>
        <w:tc>
          <w:tcPr>
            <w:tcW w:w="1361" w:type="dxa"/>
            <w:vMerge/>
            <w:tcBorders>
              <w:top w:val="nil"/>
              <w:left w:val="single" w:sz="4" w:space="0" w:color="F5864D"/>
              <w:bottom w:val="single" w:sz="4" w:space="0" w:color="F5864D"/>
              <w:right w:val="single" w:sz="4" w:space="0" w:color="F5864D"/>
            </w:tcBorders>
          </w:tcPr>
          <w:p w14:paraId="509D8ECD"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477C1E92" w14:textId="77777777" w:rsidR="000B43E7" w:rsidRDefault="00B638EE">
            <w:pPr>
              <w:pStyle w:val="TableParagraph"/>
              <w:spacing w:line="249" w:lineRule="auto"/>
              <w:ind w:right="412"/>
              <w:rPr>
                <w:sz w:val="20"/>
              </w:rPr>
            </w:pPr>
            <w:r>
              <w:rPr>
                <w:spacing w:val="-6"/>
                <w:sz w:val="20"/>
              </w:rPr>
              <w:t>3.</w:t>
            </w:r>
            <w:r>
              <w:rPr>
                <w:spacing w:val="-13"/>
                <w:sz w:val="20"/>
              </w:rPr>
              <w:t xml:space="preserve"> </w:t>
            </w:r>
            <w:r>
              <w:rPr>
                <w:spacing w:val="-6"/>
                <w:sz w:val="20"/>
              </w:rPr>
              <w:t>Intermittent</w:t>
            </w:r>
            <w:r>
              <w:rPr>
                <w:spacing w:val="-13"/>
                <w:sz w:val="20"/>
              </w:rPr>
              <w:t xml:space="preserve"> </w:t>
            </w:r>
            <w:r>
              <w:rPr>
                <w:spacing w:val="-6"/>
                <w:sz w:val="20"/>
              </w:rPr>
              <w:t>oral</w:t>
            </w:r>
            <w:r>
              <w:rPr>
                <w:spacing w:val="-13"/>
                <w:sz w:val="20"/>
              </w:rPr>
              <w:t xml:space="preserve"> </w:t>
            </w:r>
            <w:r>
              <w:rPr>
                <w:spacing w:val="-6"/>
                <w:sz w:val="20"/>
              </w:rPr>
              <w:t>iron</w:t>
            </w:r>
            <w:r>
              <w:rPr>
                <w:spacing w:val="-13"/>
                <w:sz w:val="20"/>
              </w:rPr>
              <w:t xml:space="preserve"> </w:t>
            </w:r>
            <w:r>
              <w:rPr>
                <w:spacing w:val="-6"/>
                <w:sz w:val="20"/>
              </w:rPr>
              <w:t>and</w:t>
            </w:r>
            <w:r>
              <w:rPr>
                <w:spacing w:val="-13"/>
                <w:sz w:val="20"/>
              </w:rPr>
              <w:t xml:space="preserve"> </w:t>
            </w:r>
            <w:r>
              <w:rPr>
                <w:spacing w:val="-6"/>
                <w:sz w:val="20"/>
              </w:rPr>
              <w:t>folic</w:t>
            </w:r>
            <w:r>
              <w:rPr>
                <w:spacing w:val="-13"/>
                <w:sz w:val="20"/>
              </w:rPr>
              <w:t xml:space="preserve"> </w:t>
            </w:r>
            <w:r>
              <w:rPr>
                <w:spacing w:val="-6"/>
                <w:sz w:val="20"/>
              </w:rPr>
              <w:t>acid</w:t>
            </w:r>
            <w:r>
              <w:rPr>
                <w:spacing w:val="-13"/>
                <w:sz w:val="20"/>
              </w:rPr>
              <w:t xml:space="preserve"> </w:t>
            </w:r>
            <w:r>
              <w:rPr>
                <w:spacing w:val="-6"/>
                <w:sz w:val="20"/>
              </w:rPr>
              <w:t>supplementation</w:t>
            </w:r>
            <w:r>
              <w:rPr>
                <w:spacing w:val="-13"/>
                <w:sz w:val="20"/>
              </w:rPr>
              <w:t xml:space="preserve"> </w:t>
            </w:r>
            <w:r>
              <w:rPr>
                <w:spacing w:val="-6"/>
                <w:sz w:val="20"/>
              </w:rPr>
              <w:t>with</w:t>
            </w:r>
            <w:r>
              <w:rPr>
                <w:spacing w:val="-13"/>
                <w:sz w:val="20"/>
              </w:rPr>
              <w:t xml:space="preserve"> </w:t>
            </w:r>
            <w:r>
              <w:rPr>
                <w:spacing w:val="-6"/>
                <w:sz w:val="20"/>
              </w:rPr>
              <w:t>120</w:t>
            </w:r>
            <w:r>
              <w:rPr>
                <w:spacing w:val="-13"/>
                <w:sz w:val="20"/>
              </w:rPr>
              <w:t xml:space="preserve"> </w:t>
            </w:r>
            <w:r>
              <w:rPr>
                <w:spacing w:val="-6"/>
                <w:sz w:val="20"/>
              </w:rPr>
              <w:t>mg of</w:t>
            </w:r>
            <w:r>
              <w:rPr>
                <w:spacing w:val="-13"/>
                <w:sz w:val="20"/>
              </w:rPr>
              <w:t xml:space="preserve"> </w:t>
            </w:r>
            <w:r>
              <w:rPr>
                <w:spacing w:val="-6"/>
                <w:sz w:val="20"/>
              </w:rPr>
              <w:t>elemental</w:t>
            </w:r>
            <w:r>
              <w:rPr>
                <w:spacing w:val="-12"/>
                <w:sz w:val="20"/>
              </w:rPr>
              <w:t xml:space="preserve"> </w:t>
            </w:r>
            <w:r>
              <w:rPr>
                <w:spacing w:val="-6"/>
                <w:sz w:val="20"/>
              </w:rPr>
              <w:t>iron</w:t>
            </w:r>
            <w:r>
              <w:rPr>
                <w:spacing w:val="-12"/>
                <w:sz w:val="20"/>
              </w:rPr>
              <w:t xml:space="preserve"> </w:t>
            </w:r>
            <w:r>
              <w:rPr>
                <w:spacing w:val="-6"/>
                <w:sz w:val="20"/>
              </w:rPr>
              <w:t>and</w:t>
            </w:r>
            <w:r>
              <w:rPr>
                <w:spacing w:val="-12"/>
                <w:sz w:val="20"/>
              </w:rPr>
              <w:t xml:space="preserve"> </w:t>
            </w:r>
            <w:r>
              <w:rPr>
                <w:spacing w:val="-6"/>
                <w:sz w:val="20"/>
              </w:rPr>
              <w:t>2800</w:t>
            </w:r>
            <w:r>
              <w:rPr>
                <w:spacing w:val="-12"/>
                <w:sz w:val="20"/>
              </w:rPr>
              <w:t xml:space="preserve"> </w:t>
            </w:r>
            <w:r>
              <w:rPr>
                <w:spacing w:val="-6"/>
                <w:sz w:val="20"/>
              </w:rPr>
              <w:t>μg</w:t>
            </w:r>
            <w:r>
              <w:rPr>
                <w:spacing w:val="-11"/>
                <w:sz w:val="20"/>
              </w:rPr>
              <w:t xml:space="preserve"> </w:t>
            </w:r>
            <w:r>
              <w:rPr>
                <w:spacing w:val="-6"/>
                <w:sz w:val="20"/>
              </w:rPr>
              <w:t>(2.8</w:t>
            </w:r>
            <w:r>
              <w:rPr>
                <w:spacing w:val="-12"/>
                <w:sz w:val="20"/>
              </w:rPr>
              <w:t xml:space="preserve"> </w:t>
            </w:r>
            <w:r>
              <w:rPr>
                <w:spacing w:val="-6"/>
                <w:sz w:val="20"/>
              </w:rPr>
              <w:t>mg)</w:t>
            </w:r>
            <w:r>
              <w:rPr>
                <w:spacing w:val="-12"/>
                <w:sz w:val="20"/>
              </w:rPr>
              <w:t xml:space="preserve"> </w:t>
            </w:r>
            <w:r>
              <w:rPr>
                <w:spacing w:val="-6"/>
                <w:sz w:val="20"/>
              </w:rPr>
              <w:t>of</w:t>
            </w:r>
            <w:r>
              <w:rPr>
                <w:spacing w:val="-13"/>
                <w:sz w:val="20"/>
              </w:rPr>
              <w:t xml:space="preserve"> </w:t>
            </w:r>
            <w:r>
              <w:rPr>
                <w:spacing w:val="-6"/>
                <w:sz w:val="20"/>
              </w:rPr>
              <w:t>folic</w:t>
            </w:r>
            <w:r>
              <w:rPr>
                <w:spacing w:val="-12"/>
                <w:sz w:val="20"/>
              </w:rPr>
              <w:t xml:space="preserve"> </w:t>
            </w:r>
            <w:r>
              <w:rPr>
                <w:spacing w:val="-6"/>
                <w:sz w:val="20"/>
              </w:rPr>
              <w:t>acid</w:t>
            </w:r>
            <w:r>
              <w:rPr>
                <w:spacing w:val="-12"/>
                <w:sz w:val="20"/>
              </w:rPr>
              <w:t xml:space="preserve"> </w:t>
            </w:r>
            <w:r>
              <w:rPr>
                <w:spacing w:val="-6"/>
                <w:sz w:val="20"/>
              </w:rPr>
              <w:t>once</w:t>
            </w:r>
            <w:r>
              <w:rPr>
                <w:spacing w:val="-12"/>
                <w:sz w:val="20"/>
              </w:rPr>
              <w:t xml:space="preserve"> </w:t>
            </w:r>
            <w:r>
              <w:rPr>
                <w:spacing w:val="-6"/>
                <w:sz w:val="20"/>
              </w:rPr>
              <w:t>weekly</w:t>
            </w:r>
            <w:r>
              <w:rPr>
                <w:spacing w:val="-13"/>
                <w:sz w:val="20"/>
              </w:rPr>
              <w:t xml:space="preserve"> </w:t>
            </w:r>
            <w:r>
              <w:rPr>
                <w:spacing w:val="-6"/>
                <w:sz w:val="20"/>
              </w:rPr>
              <w:t>is</w:t>
            </w:r>
          </w:p>
          <w:p w14:paraId="7FADA78B" w14:textId="4DA7E91A" w:rsidR="000B43E7" w:rsidRDefault="00B638EE">
            <w:pPr>
              <w:pStyle w:val="TableParagraph"/>
              <w:tabs>
                <w:tab w:val="left" w:pos="4998"/>
              </w:tabs>
              <w:spacing w:before="2" w:line="249" w:lineRule="auto"/>
              <w:ind w:right="240"/>
              <w:rPr>
                <w:position w:val="-10"/>
                <w:sz w:val="15"/>
              </w:rPr>
            </w:pPr>
            <w:r>
              <w:rPr>
                <w:noProof/>
                <w:position w:val="-10"/>
                <w:sz w:val="15"/>
              </w:rPr>
              <mc:AlternateContent>
                <mc:Choice Requires="wpg">
                  <w:drawing>
                    <wp:anchor distT="0" distB="0" distL="0" distR="0" simplePos="0" relativeHeight="484193280" behindDoc="1" locked="0" layoutInCell="1" allowOverlap="1" wp14:anchorId="0E5FD9AC" wp14:editId="0E2E6751">
                      <wp:simplePos x="0" y="0"/>
                      <wp:positionH relativeFrom="column">
                        <wp:posOffset>3099196</wp:posOffset>
                      </wp:positionH>
                      <wp:positionV relativeFrom="paragraph">
                        <wp:posOffset>533534</wp:posOffset>
                      </wp:positionV>
                      <wp:extent cx="671195" cy="1524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45" name="Graphic 45"/>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A2A4A41">
                    <v:group id="Group 44" style="position:absolute;margin-left:244.05pt;margin-top:42pt;width:52.85pt;height:12pt;z-index:-19123200;mso-wrap-distance-left:0;mso-wrap-distance-right:0" coordsize="6711,1524" o:spid="_x0000_s1026" w14:anchorId="5026A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">
                      <v:shape id="Graphic 45"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">
                        <v:path arrowok="t"/>
                      </v:shape>
                    </v:group>
                  </w:pict>
                </mc:Fallback>
              </mc:AlternateContent>
            </w:r>
            <w:r>
              <w:rPr>
                <w:spacing w:val="-6"/>
                <w:sz w:val="20"/>
              </w:rPr>
              <w:t>recommended</w:t>
            </w:r>
            <w:r>
              <w:rPr>
                <w:spacing w:val="-18"/>
                <w:sz w:val="20"/>
              </w:rPr>
              <w:t xml:space="preserve"> </w:t>
            </w:r>
            <w:r>
              <w:rPr>
                <w:spacing w:val="-6"/>
                <w:sz w:val="20"/>
              </w:rPr>
              <w:t>for</w:t>
            </w:r>
            <w:r>
              <w:rPr>
                <w:spacing w:val="-18"/>
                <w:sz w:val="20"/>
              </w:rPr>
              <w:t xml:space="preserve"> </w:t>
            </w:r>
            <w:r>
              <w:rPr>
                <w:spacing w:val="-6"/>
                <w:sz w:val="20"/>
              </w:rPr>
              <w:t>pregnant</w:t>
            </w:r>
            <w:r>
              <w:rPr>
                <w:spacing w:val="-16"/>
                <w:sz w:val="20"/>
              </w:rPr>
              <w:t xml:space="preserve"> </w:t>
            </w:r>
            <w:r>
              <w:rPr>
                <w:spacing w:val="-6"/>
                <w:sz w:val="20"/>
              </w:rPr>
              <w:t>women</w:t>
            </w:r>
            <w:r>
              <w:rPr>
                <w:spacing w:val="-16"/>
                <w:sz w:val="20"/>
              </w:rPr>
              <w:t xml:space="preserve"> </w:t>
            </w:r>
            <w:r>
              <w:rPr>
                <w:spacing w:val="-6"/>
                <w:sz w:val="20"/>
              </w:rPr>
              <w:t>to</w:t>
            </w:r>
            <w:r>
              <w:rPr>
                <w:spacing w:val="-16"/>
                <w:sz w:val="20"/>
              </w:rPr>
              <w:t xml:space="preserve"> </w:t>
            </w:r>
            <w:r>
              <w:rPr>
                <w:spacing w:val="-6"/>
                <w:sz w:val="20"/>
              </w:rPr>
              <w:t>improve</w:t>
            </w:r>
            <w:r>
              <w:rPr>
                <w:spacing w:val="-16"/>
                <w:sz w:val="20"/>
              </w:rPr>
              <w:t xml:space="preserve"> </w:t>
            </w:r>
            <w:r>
              <w:rPr>
                <w:spacing w:val="-6"/>
                <w:sz w:val="20"/>
              </w:rPr>
              <w:t>maternal</w:t>
            </w:r>
            <w:r>
              <w:rPr>
                <w:spacing w:val="-16"/>
                <w:sz w:val="20"/>
              </w:rPr>
              <w:t xml:space="preserve"> </w:t>
            </w:r>
            <w:r>
              <w:rPr>
                <w:spacing w:val="-6"/>
                <w:sz w:val="20"/>
              </w:rPr>
              <w:t>and</w:t>
            </w:r>
            <w:r>
              <w:rPr>
                <w:spacing w:val="-16"/>
                <w:sz w:val="20"/>
              </w:rPr>
              <w:t xml:space="preserve"> </w:t>
            </w:r>
            <w:r>
              <w:rPr>
                <w:spacing w:val="-6"/>
                <w:sz w:val="20"/>
              </w:rPr>
              <w:t xml:space="preserve">neonatal </w:t>
            </w:r>
            <w:r>
              <w:rPr>
                <w:spacing w:val="-4"/>
                <w:sz w:val="20"/>
              </w:rPr>
              <w:t>outcomes</w:t>
            </w:r>
            <w:r>
              <w:rPr>
                <w:spacing w:val="-16"/>
                <w:sz w:val="20"/>
              </w:rPr>
              <w:t xml:space="preserve"> </w:t>
            </w:r>
            <w:r>
              <w:rPr>
                <w:spacing w:val="-4"/>
                <w:sz w:val="20"/>
              </w:rPr>
              <w:t>if</w:t>
            </w:r>
            <w:r>
              <w:rPr>
                <w:spacing w:val="-16"/>
                <w:sz w:val="20"/>
              </w:rPr>
              <w:t xml:space="preserve"> </w:t>
            </w:r>
            <w:r>
              <w:rPr>
                <w:spacing w:val="-4"/>
                <w:sz w:val="20"/>
              </w:rPr>
              <w:t>daily</w:t>
            </w:r>
            <w:r>
              <w:rPr>
                <w:spacing w:val="-16"/>
                <w:sz w:val="20"/>
              </w:rPr>
              <w:t xml:space="preserve"> </w:t>
            </w:r>
            <w:r>
              <w:rPr>
                <w:spacing w:val="-4"/>
                <w:sz w:val="20"/>
              </w:rPr>
              <w:t>iron</w:t>
            </w:r>
            <w:r>
              <w:rPr>
                <w:spacing w:val="-15"/>
                <w:sz w:val="20"/>
              </w:rPr>
              <w:t xml:space="preserve"> </w:t>
            </w:r>
            <w:r>
              <w:rPr>
                <w:spacing w:val="-4"/>
                <w:sz w:val="20"/>
              </w:rPr>
              <w:t>is</w:t>
            </w:r>
            <w:r>
              <w:rPr>
                <w:spacing w:val="-16"/>
                <w:sz w:val="20"/>
              </w:rPr>
              <w:t xml:space="preserve"> </w:t>
            </w:r>
            <w:r>
              <w:rPr>
                <w:spacing w:val="-4"/>
                <w:sz w:val="20"/>
              </w:rPr>
              <w:t>not</w:t>
            </w:r>
            <w:r>
              <w:rPr>
                <w:spacing w:val="-15"/>
                <w:sz w:val="20"/>
              </w:rPr>
              <w:t xml:space="preserve"> </w:t>
            </w:r>
            <w:r>
              <w:rPr>
                <w:spacing w:val="-4"/>
                <w:sz w:val="20"/>
              </w:rPr>
              <w:t>acceptable</w:t>
            </w:r>
            <w:r>
              <w:rPr>
                <w:spacing w:val="-15"/>
                <w:sz w:val="20"/>
              </w:rPr>
              <w:t xml:space="preserve"> </w:t>
            </w:r>
            <w:r>
              <w:rPr>
                <w:spacing w:val="-4"/>
                <w:sz w:val="20"/>
              </w:rPr>
              <w:t>due</w:t>
            </w:r>
            <w:r>
              <w:rPr>
                <w:spacing w:val="-15"/>
                <w:sz w:val="20"/>
              </w:rPr>
              <w:t xml:space="preserve"> </w:t>
            </w:r>
            <w:r>
              <w:rPr>
                <w:spacing w:val="-4"/>
                <w:sz w:val="20"/>
              </w:rPr>
              <w:t>to</w:t>
            </w:r>
            <w:r>
              <w:rPr>
                <w:spacing w:val="-15"/>
                <w:sz w:val="20"/>
              </w:rPr>
              <w:t xml:space="preserve"> </w:t>
            </w:r>
            <w:r>
              <w:rPr>
                <w:spacing w:val="-4"/>
                <w:sz w:val="20"/>
              </w:rPr>
              <w:t>side-effects,</w:t>
            </w:r>
            <w:r>
              <w:rPr>
                <w:spacing w:val="-15"/>
                <w:sz w:val="20"/>
              </w:rPr>
              <w:t xml:space="preserve"> </w:t>
            </w:r>
            <w:r>
              <w:rPr>
                <w:spacing w:val="-4"/>
                <w:sz w:val="20"/>
              </w:rPr>
              <w:t>and</w:t>
            </w:r>
            <w:r>
              <w:rPr>
                <w:spacing w:val="-15"/>
                <w:sz w:val="20"/>
              </w:rPr>
              <w:t xml:space="preserve"> </w:t>
            </w:r>
            <w:r>
              <w:rPr>
                <w:spacing w:val="-4"/>
                <w:sz w:val="20"/>
              </w:rPr>
              <w:t>in populations</w:t>
            </w:r>
            <w:r>
              <w:rPr>
                <w:spacing w:val="-17"/>
                <w:sz w:val="20"/>
              </w:rPr>
              <w:t xml:space="preserve"> </w:t>
            </w:r>
            <w:r>
              <w:rPr>
                <w:spacing w:val="-4"/>
                <w:sz w:val="20"/>
              </w:rPr>
              <w:t>with</w:t>
            </w:r>
            <w:r>
              <w:rPr>
                <w:spacing w:val="-16"/>
                <w:sz w:val="20"/>
              </w:rPr>
              <w:t xml:space="preserve"> </w:t>
            </w:r>
            <w:r>
              <w:rPr>
                <w:spacing w:val="-4"/>
                <w:sz w:val="20"/>
              </w:rPr>
              <w:t>an</w:t>
            </w:r>
            <w:r>
              <w:rPr>
                <w:spacing w:val="-16"/>
                <w:sz w:val="20"/>
              </w:rPr>
              <w:t xml:space="preserve"> </w:t>
            </w:r>
            <w:r>
              <w:rPr>
                <w:spacing w:val="-4"/>
                <w:sz w:val="20"/>
              </w:rPr>
              <w:t>anaemia</w:t>
            </w:r>
            <w:r>
              <w:rPr>
                <w:spacing w:val="-16"/>
                <w:sz w:val="20"/>
              </w:rPr>
              <w:t xml:space="preserve"> </w:t>
            </w:r>
            <w:r>
              <w:rPr>
                <w:spacing w:val="-4"/>
                <w:sz w:val="20"/>
              </w:rPr>
              <w:t>prevalence</w:t>
            </w:r>
            <w:r>
              <w:rPr>
                <w:spacing w:val="-16"/>
                <w:sz w:val="20"/>
              </w:rPr>
              <w:t xml:space="preserve"> </w:t>
            </w:r>
            <w:r>
              <w:rPr>
                <w:spacing w:val="-4"/>
                <w:sz w:val="20"/>
              </w:rPr>
              <w:t>among</w:t>
            </w:r>
            <w:r>
              <w:rPr>
                <w:spacing w:val="-15"/>
                <w:sz w:val="20"/>
              </w:rPr>
              <w:t xml:space="preserve"> </w:t>
            </w:r>
            <w:r>
              <w:rPr>
                <w:spacing w:val="-4"/>
                <w:sz w:val="20"/>
              </w:rPr>
              <w:t>pregnant</w:t>
            </w:r>
            <w:r>
              <w:rPr>
                <w:spacing w:val="-16"/>
                <w:sz w:val="20"/>
              </w:rPr>
              <w:t xml:space="preserve"> </w:t>
            </w:r>
            <w:r>
              <w:rPr>
                <w:spacing w:val="-4"/>
                <w:sz w:val="20"/>
              </w:rPr>
              <w:t>women</w:t>
            </w:r>
            <w:r>
              <w:rPr>
                <w:spacing w:val="-16"/>
                <w:sz w:val="20"/>
              </w:rPr>
              <w:t xml:space="preserve"> </w:t>
            </w:r>
            <w:r>
              <w:rPr>
                <w:spacing w:val="-4"/>
                <w:sz w:val="20"/>
              </w:rPr>
              <w:t xml:space="preserve">of </w:t>
            </w:r>
            <w:r>
              <w:rPr>
                <w:sz w:val="20"/>
              </w:rPr>
              <w:t>less than 20%.</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44017DE6"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683B3355" w14:textId="77777777">
        <w:trPr>
          <w:trHeight w:val="1553"/>
        </w:trPr>
        <w:tc>
          <w:tcPr>
            <w:tcW w:w="1361" w:type="dxa"/>
            <w:vMerge/>
            <w:tcBorders>
              <w:top w:val="nil"/>
              <w:left w:val="single" w:sz="4" w:space="0" w:color="F5864D"/>
              <w:bottom w:val="single" w:sz="4" w:space="0" w:color="F5864D"/>
              <w:right w:val="single" w:sz="4" w:space="0" w:color="F5864D"/>
            </w:tcBorders>
          </w:tcPr>
          <w:p w14:paraId="453EE9E9"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9A07720" w14:textId="77777777" w:rsidR="000B43E7" w:rsidRDefault="00B638EE">
            <w:pPr>
              <w:pStyle w:val="TableParagraph"/>
              <w:tabs>
                <w:tab w:val="left" w:pos="5552"/>
              </w:tabs>
              <w:spacing w:line="249" w:lineRule="auto"/>
              <w:ind w:right="201"/>
              <w:rPr>
                <w:position w:val="-10"/>
                <w:sz w:val="15"/>
              </w:rPr>
            </w:pPr>
            <w:r>
              <w:rPr>
                <w:noProof/>
                <w:position w:val="-10"/>
                <w:sz w:val="15"/>
              </w:rPr>
              <mc:AlternateContent>
                <mc:Choice Requires="wpg">
                  <w:drawing>
                    <wp:anchor distT="0" distB="0" distL="0" distR="0" simplePos="0" relativeHeight="484193792" behindDoc="1" locked="0" layoutInCell="1" allowOverlap="1" wp14:anchorId="253E3B03" wp14:editId="5F6A987C">
                      <wp:simplePos x="0" y="0"/>
                      <wp:positionH relativeFrom="column">
                        <wp:posOffset>3477195</wp:posOffset>
                      </wp:positionH>
                      <wp:positionV relativeFrom="paragraph">
                        <wp:posOffset>765625</wp:posOffset>
                      </wp:positionV>
                      <wp:extent cx="293370" cy="1524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47" name="Graphic 47"/>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D7A3FD1">
                    <v:group id="Group 46" style="position:absolute;margin-left:273.8pt;margin-top:60.3pt;width:23.1pt;height:12pt;z-index:-19122688;mso-wrap-distance-left:0;mso-wrap-distance-right:0" coordsize="293370,152400" o:spid="_x0000_s1026" w14:anchorId="6960A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">
                      <v:shape id="Graphic 47"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">
                        <v:path arrowok="t"/>
                      </v:shape>
                    </v:group>
                  </w:pict>
                </mc:Fallback>
              </mc:AlternateContent>
            </w:r>
            <w:r>
              <w:rPr>
                <w:spacing w:val="-6"/>
                <w:sz w:val="20"/>
              </w:rPr>
              <w:t>4.</w:t>
            </w:r>
            <w:r>
              <w:rPr>
                <w:spacing w:val="-8"/>
                <w:sz w:val="20"/>
              </w:rPr>
              <w:t xml:space="preserve"> </w:t>
            </w:r>
            <w:r>
              <w:rPr>
                <w:spacing w:val="-6"/>
                <w:sz w:val="20"/>
              </w:rPr>
              <w:t>Intravenous</w:t>
            </w:r>
            <w:r>
              <w:rPr>
                <w:spacing w:val="-9"/>
                <w:sz w:val="20"/>
              </w:rPr>
              <w:t xml:space="preserve"> </w:t>
            </w:r>
            <w:r>
              <w:rPr>
                <w:spacing w:val="-6"/>
                <w:sz w:val="20"/>
              </w:rPr>
              <w:t>iron</w:t>
            </w:r>
            <w:r>
              <w:rPr>
                <w:spacing w:val="-8"/>
                <w:sz w:val="20"/>
              </w:rPr>
              <w:t xml:space="preserve"> </w:t>
            </w:r>
            <w:r>
              <w:rPr>
                <w:spacing w:val="-6"/>
                <w:sz w:val="20"/>
              </w:rPr>
              <w:t>therapy</w:t>
            </w:r>
            <w:r>
              <w:rPr>
                <w:spacing w:val="-9"/>
                <w:sz w:val="20"/>
              </w:rPr>
              <w:t xml:space="preserve"> </w:t>
            </w:r>
            <w:r>
              <w:rPr>
                <w:spacing w:val="-6"/>
                <w:sz w:val="20"/>
              </w:rPr>
              <w:t>is</w:t>
            </w:r>
            <w:r>
              <w:rPr>
                <w:spacing w:val="-9"/>
                <w:sz w:val="20"/>
              </w:rPr>
              <w:t xml:space="preserve"> </w:t>
            </w:r>
            <w:r>
              <w:rPr>
                <w:spacing w:val="-6"/>
                <w:sz w:val="20"/>
              </w:rPr>
              <w:t>recommended</w:t>
            </w:r>
            <w:r>
              <w:rPr>
                <w:spacing w:val="-8"/>
                <w:sz w:val="20"/>
              </w:rPr>
              <w:t xml:space="preserve"> </w:t>
            </w:r>
            <w:r>
              <w:rPr>
                <w:spacing w:val="-6"/>
                <w:sz w:val="20"/>
              </w:rPr>
              <w:t>over</w:t>
            </w:r>
            <w:r>
              <w:rPr>
                <w:spacing w:val="-11"/>
                <w:sz w:val="20"/>
              </w:rPr>
              <w:t xml:space="preserve"> </w:t>
            </w:r>
            <w:r>
              <w:rPr>
                <w:spacing w:val="-6"/>
                <w:sz w:val="20"/>
              </w:rPr>
              <w:t>oral</w:t>
            </w:r>
            <w:r>
              <w:rPr>
                <w:spacing w:val="-8"/>
                <w:sz w:val="20"/>
              </w:rPr>
              <w:t xml:space="preserve"> </w:t>
            </w:r>
            <w:r>
              <w:rPr>
                <w:spacing w:val="-6"/>
                <w:sz w:val="20"/>
              </w:rPr>
              <w:t>iron</w:t>
            </w:r>
            <w:r>
              <w:rPr>
                <w:spacing w:val="-8"/>
                <w:sz w:val="20"/>
              </w:rPr>
              <w:t xml:space="preserve"> </w:t>
            </w:r>
            <w:r>
              <w:rPr>
                <w:spacing w:val="-6"/>
                <w:sz w:val="20"/>
              </w:rPr>
              <w:t>therapy</w:t>
            </w:r>
            <w:r>
              <w:rPr>
                <w:spacing w:val="-9"/>
                <w:sz w:val="20"/>
              </w:rPr>
              <w:t xml:space="preserve"> </w:t>
            </w:r>
            <w:r>
              <w:rPr>
                <w:spacing w:val="-6"/>
                <w:sz w:val="20"/>
              </w:rPr>
              <w:t>for women</w:t>
            </w:r>
            <w:r>
              <w:rPr>
                <w:spacing w:val="-10"/>
                <w:sz w:val="20"/>
              </w:rPr>
              <w:t xml:space="preserve"> </w:t>
            </w:r>
            <w:r>
              <w:rPr>
                <w:spacing w:val="-6"/>
                <w:sz w:val="20"/>
              </w:rPr>
              <w:t>with</w:t>
            </w:r>
            <w:r>
              <w:rPr>
                <w:spacing w:val="-10"/>
                <w:sz w:val="20"/>
              </w:rPr>
              <w:t xml:space="preserve"> </w:t>
            </w:r>
            <w:r>
              <w:rPr>
                <w:spacing w:val="-6"/>
                <w:sz w:val="20"/>
              </w:rPr>
              <w:t>iron-deficiency</w:t>
            </w:r>
            <w:r>
              <w:rPr>
                <w:spacing w:val="-11"/>
                <w:sz w:val="20"/>
              </w:rPr>
              <w:t xml:space="preserve"> </w:t>
            </w:r>
            <w:r>
              <w:rPr>
                <w:spacing w:val="-6"/>
                <w:sz w:val="20"/>
              </w:rPr>
              <w:t>anaemia</w:t>
            </w:r>
            <w:r>
              <w:rPr>
                <w:spacing w:val="-10"/>
                <w:sz w:val="20"/>
              </w:rPr>
              <w:t xml:space="preserve"> </w:t>
            </w:r>
            <w:r>
              <w:rPr>
                <w:spacing w:val="-6"/>
                <w:sz w:val="20"/>
              </w:rPr>
              <w:t>during</w:t>
            </w:r>
            <w:r>
              <w:rPr>
                <w:spacing w:val="-9"/>
                <w:sz w:val="20"/>
              </w:rPr>
              <w:t xml:space="preserve"> </w:t>
            </w:r>
            <w:r>
              <w:rPr>
                <w:spacing w:val="-6"/>
                <w:sz w:val="20"/>
              </w:rPr>
              <w:t>pregnancy</w:t>
            </w:r>
            <w:r>
              <w:rPr>
                <w:spacing w:val="-11"/>
                <w:sz w:val="20"/>
              </w:rPr>
              <w:t xml:space="preserve"> </w:t>
            </w:r>
            <w:r>
              <w:rPr>
                <w:spacing w:val="-6"/>
                <w:sz w:val="20"/>
              </w:rPr>
              <w:t>when</w:t>
            </w:r>
            <w:r>
              <w:rPr>
                <w:spacing w:val="-10"/>
                <w:sz w:val="20"/>
              </w:rPr>
              <w:t xml:space="preserve"> </w:t>
            </w:r>
            <w:r>
              <w:rPr>
                <w:spacing w:val="-6"/>
                <w:sz w:val="20"/>
              </w:rPr>
              <w:t>oral</w:t>
            </w:r>
            <w:r>
              <w:rPr>
                <w:spacing w:val="-10"/>
                <w:sz w:val="20"/>
              </w:rPr>
              <w:t xml:space="preserve"> </w:t>
            </w:r>
            <w:r>
              <w:rPr>
                <w:spacing w:val="-6"/>
                <w:sz w:val="20"/>
              </w:rPr>
              <w:t xml:space="preserve">iron </w:t>
            </w:r>
            <w:r>
              <w:rPr>
                <w:spacing w:val="-4"/>
                <w:sz w:val="20"/>
              </w:rPr>
              <w:t>cannot</w:t>
            </w:r>
            <w:r>
              <w:rPr>
                <w:spacing w:val="-16"/>
                <w:sz w:val="20"/>
              </w:rPr>
              <w:t xml:space="preserve"> </w:t>
            </w:r>
            <w:r>
              <w:rPr>
                <w:spacing w:val="-4"/>
                <w:sz w:val="20"/>
              </w:rPr>
              <w:t>be</w:t>
            </w:r>
            <w:r>
              <w:rPr>
                <w:spacing w:val="-16"/>
                <w:sz w:val="20"/>
              </w:rPr>
              <w:t xml:space="preserve"> </w:t>
            </w:r>
            <w:r>
              <w:rPr>
                <w:spacing w:val="-4"/>
                <w:sz w:val="20"/>
              </w:rPr>
              <w:t>used</w:t>
            </w:r>
            <w:r>
              <w:rPr>
                <w:spacing w:val="-16"/>
                <w:sz w:val="20"/>
              </w:rPr>
              <w:t xml:space="preserve"> </w:t>
            </w:r>
            <w:r>
              <w:rPr>
                <w:spacing w:val="-4"/>
                <w:sz w:val="20"/>
              </w:rPr>
              <w:t>or</w:t>
            </w:r>
            <w:r>
              <w:rPr>
                <w:spacing w:val="-18"/>
                <w:sz w:val="20"/>
              </w:rPr>
              <w:t xml:space="preserve"> </w:t>
            </w:r>
            <w:r>
              <w:rPr>
                <w:spacing w:val="-4"/>
                <w:sz w:val="20"/>
              </w:rPr>
              <w:t>is</w:t>
            </w:r>
            <w:r>
              <w:rPr>
                <w:spacing w:val="-17"/>
                <w:sz w:val="20"/>
              </w:rPr>
              <w:t xml:space="preserve"> </w:t>
            </w:r>
            <w:r>
              <w:rPr>
                <w:spacing w:val="-4"/>
                <w:sz w:val="20"/>
              </w:rPr>
              <w:t>not</w:t>
            </w:r>
            <w:r>
              <w:rPr>
                <w:spacing w:val="-16"/>
                <w:sz w:val="20"/>
              </w:rPr>
              <w:t xml:space="preserve"> </w:t>
            </w:r>
            <w:r>
              <w:rPr>
                <w:spacing w:val="-4"/>
                <w:sz w:val="20"/>
              </w:rPr>
              <w:t>tolerated,</w:t>
            </w:r>
            <w:r>
              <w:rPr>
                <w:spacing w:val="-16"/>
                <w:sz w:val="20"/>
              </w:rPr>
              <w:t xml:space="preserve"> </w:t>
            </w:r>
            <w:r>
              <w:rPr>
                <w:spacing w:val="-4"/>
                <w:sz w:val="20"/>
              </w:rPr>
              <w:t>or</w:t>
            </w:r>
            <w:r>
              <w:rPr>
                <w:spacing w:val="-18"/>
                <w:sz w:val="20"/>
              </w:rPr>
              <w:t xml:space="preserve"> </w:t>
            </w:r>
            <w:r>
              <w:rPr>
                <w:spacing w:val="-4"/>
                <w:sz w:val="20"/>
              </w:rPr>
              <w:t>there</w:t>
            </w:r>
            <w:r>
              <w:rPr>
                <w:spacing w:val="-16"/>
                <w:sz w:val="20"/>
              </w:rPr>
              <w:t xml:space="preserve"> </w:t>
            </w:r>
            <w:r>
              <w:rPr>
                <w:spacing w:val="-4"/>
                <w:sz w:val="20"/>
              </w:rPr>
              <w:t>is</w:t>
            </w:r>
            <w:r>
              <w:rPr>
                <w:spacing w:val="-17"/>
                <w:sz w:val="20"/>
              </w:rPr>
              <w:t xml:space="preserve"> </w:t>
            </w:r>
            <w:r>
              <w:rPr>
                <w:spacing w:val="-4"/>
                <w:sz w:val="20"/>
              </w:rPr>
              <w:t>a</w:t>
            </w:r>
            <w:r>
              <w:rPr>
                <w:spacing w:val="-16"/>
                <w:sz w:val="20"/>
              </w:rPr>
              <w:t xml:space="preserve"> </w:t>
            </w:r>
            <w:r>
              <w:rPr>
                <w:spacing w:val="-4"/>
                <w:sz w:val="20"/>
              </w:rPr>
              <w:t>clinical</w:t>
            </w:r>
            <w:r>
              <w:rPr>
                <w:spacing w:val="-16"/>
                <w:sz w:val="20"/>
              </w:rPr>
              <w:t xml:space="preserve"> </w:t>
            </w:r>
            <w:r>
              <w:rPr>
                <w:spacing w:val="-4"/>
                <w:sz w:val="20"/>
              </w:rPr>
              <w:t>need</w:t>
            </w:r>
            <w:r>
              <w:rPr>
                <w:spacing w:val="-16"/>
                <w:sz w:val="20"/>
              </w:rPr>
              <w:t xml:space="preserve"> </w:t>
            </w:r>
            <w:r>
              <w:rPr>
                <w:spacing w:val="-4"/>
                <w:sz w:val="20"/>
              </w:rPr>
              <w:t>to</w:t>
            </w:r>
            <w:r>
              <w:rPr>
                <w:spacing w:val="-16"/>
                <w:sz w:val="20"/>
              </w:rPr>
              <w:t xml:space="preserve"> </w:t>
            </w:r>
            <w:r>
              <w:rPr>
                <w:spacing w:val="-4"/>
                <w:sz w:val="20"/>
              </w:rPr>
              <w:t xml:space="preserve">correct </w:t>
            </w:r>
            <w:r>
              <w:rPr>
                <w:w w:val="90"/>
                <w:sz w:val="20"/>
              </w:rPr>
              <w:t xml:space="preserve">the anaemia rapidly, provided the woman can be monitored for prompt </w:t>
            </w:r>
            <w:r>
              <w:rPr>
                <w:spacing w:val="-4"/>
                <w:sz w:val="20"/>
              </w:rPr>
              <w:t>identification</w:t>
            </w:r>
            <w:r>
              <w:rPr>
                <w:spacing w:val="-13"/>
                <w:sz w:val="20"/>
              </w:rPr>
              <w:t xml:space="preserve"> </w:t>
            </w:r>
            <w:r>
              <w:rPr>
                <w:spacing w:val="-4"/>
                <w:sz w:val="20"/>
              </w:rPr>
              <w:t>of</w:t>
            </w:r>
            <w:r>
              <w:rPr>
                <w:spacing w:val="-15"/>
                <w:sz w:val="20"/>
              </w:rPr>
              <w:t xml:space="preserve"> </w:t>
            </w:r>
            <w:r>
              <w:rPr>
                <w:spacing w:val="-4"/>
                <w:sz w:val="20"/>
              </w:rPr>
              <w:t>anaphylaxis.</w:t>
            </w:r>
            <w:r>
              <w:rPr>
                <w:sz w:val="20"/>
              </w:rPr>
              <w:tab/>
            </w:r>
            <w:r>
              <w:rPr>
                <w:color w:val="2C5629"/>
                <w:spacing w:val="-5"/>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3C06B42F"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bl>
    <w:p w14:paraId="422D2FED" w14:textId="77777777" w:rsidR="000B43E7" w:rsidRDefault="000B43E7">
      <w:pPr>
        <w:pStyle w:val="BodyText"/>
      </w:pPr>
    </w:p>
    <w:p w14:paraId="5A946E17" w14:textId="77777777" w:rsidR="000B43E7" w:rsidRDefault="00B638EE">
      <w:pPr>
        <w:pStyle w:val="BodyText"/>
        <w:spacing w:before="227"/>
      </w:pPr>
      <w:r>
        <w:rPr>
          <w:noProof/>
        </w:rPr>
        <mc:AlternateContent>
          <mc:Choice Requires="wps">
            <w:drawing>
              <wp:anchor distT="0" distB="0" distL="0" distR="0" simplePos="0" relativeHeight="487593984" behindDoc="1" locked="0" layoutInCell="1" allowOverlap="1" wp14:anchorId="1768C84F" wp14:editId="29D92A76">
                <wp:simplePos x="0" y="0"/>
                <wp:positionH relativeFrom="page">
                  <wp:posOffset>899999</wp:posOffset>
                </wp:positionH>
                <wp:positionV relativeFrom="paragraph">
                  <wp:posOffset>305602</wp:posOffset>
                </wp:positionV>
                <wp:extent cx="9144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2E6B9ED">
              <v:shape id="Graphic 48" style="position:absolute;margin-left:70.85pt;margin-top:24.05pt;width:1in;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" w14:anchorId="150EE1E3">
                <v:path arrowok="t"/>
                <w10:wrap type="topAndBottom" anchorx="page"/>
              </v:shape>
            </w:pict>
          </mc:Fallback>
        </mc:AlternateContent>
      </w:r>
    </w:p>
    <w:p w14:paraId="205EB178" w14:textId="77777777" w:rsidR="000B43E7" w:rsidRDefault="000B43E7">
      <w:pPr>
        <w:rPr>
          <w:i/>
          <w:sz w:val="16"/>
        </w:rPr>
        <w:sectPr w:rsidR="000B43E7" w:rsidSect="000B4ABE">
          <w:pgSz w:w="11910" w:h="16840"/>
          <w:pgMar w:top="2590" w:right="1133" w:bottom="780" w:left="1275" w:header="698" w:footer="584" w:gutter="0"/>
          <w:pgNumType w:fmt="lowerRoman"/>
          <w:cols w:space="720"/>
        </w:sectPr>
      </w:pPr>
    </w:p>
    <w:p w14:paraId="6BCB0895" w14:textId="77777777" w:rsidR="000B43E7" w:rsidRDefault="000B43E7">
      <w:pPr>
        <w:pStyle w:val="BodyText"/>
        <w:rPr>
          <w:i/>
        </w:rPr>
      </w:pPr>
    </w:p>
    <w:p w14:paraId="67151A9D" w14:textId="77777777" w:rsidR="000B43E7" w:rsidRDefault="000B43E7">
      <w:pPr>
        <w:pStyle w:val="BodyText"/>
        <w:rPr>
          <w:i/>
        </w:rPr>
      </w:pPr>
    </w:p>
    <w:p w14:paraId="2FAAD4D3" w14:textId="77777777" w:rsidR="000B43E7" w:rsidRDefault="000B43E7">
      <w:pPr>
        <w:pStyle w:val="BodyText"/>
        <w:rPr>
          <w:i/>
        </w:rPr>
      </w:pPr>
    </w:p>
    <w:p w14:paraId="47B369AF" w14:textId="77777777" w:rsidR="000B43E7" w:rsidRDefault="000B43E7">
      <w:pPr>
        <w:pStyle w:val="BodyText"/>
        <w:rPr>
          <w:i/>
        </w:rPr>
      </w:pPr>
    </w:p>
    <w:p w14:paraId="48EA3FE8" w14:textId="77777777" w:rsidR="000B43E7" w:rsidRDefault="000B43E7">
      <w:pPr>
        <w:pStyle w:val="BodyText"/>
        <w:rPr>
          <w:i/>
        </w:rPr>
      </w:pPr>
    </w:p>
    <w:p w14:paraId="5DA27F3F" w14:textId="77777777" w:rsidR="000B43E7" w:rsidRDefault="000B43E7">
      <w:pPr>
        <w:pStyle w:val="BodyText"/>
        <w:rPr>
          <w:i/>
        </w:rPr>
      </w:pPr>
    </w:p>
    <w:p w14:paraId="3DF8772B"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1FBFF89E" w14:textId="77777777">
        <w:trPr>
          <w:trHeight w:val="577"/>
        </w:trPr>
        <w:tc>
          <w:tcPr>
            <w:tcW w:w="1361" w:type="dxa"/>
            <w:tcBorders>
              <w:left w:val="nil"/>
              <w:bottom w:val="nil"/>
              <w:right w:val="single" w:sz="4" w:space="0" w:color="FFFFFF"/>
            </w:tcBorders>
            <w:shd w:val="clear" w:color="auto" w:fill="F5864D"/>
          </w:tcPr>
          <w:p w14:paraId="000079F4"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2D532423"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699E29C8"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73B5C7D4" w14:textId="77777777" w:rsidR="000B43E7" w:rsidRDefault="00B638EE">
            <w:pPr>
              <w:pStyle w:val="TableParagraph"/>
              <w:spacing w:before="9"/>
              <w:ind w:left="79"/>
              <w:rPr>
                <w:sz w:val="18"/>
              </w:rPr>
            </w:pPr>
            <w:r>
              <w:rPr>
                <w:color w:val="FFFFFF"/>
                <w:spacing w:val="-2"/>
                <w:sz w:val="18"/>
              </w:rPr>
              <w:t>recommendation</w:t>
            </w:r>
          </w:p>
        </w:tc>
      </w:tr>
      <w:tr w:rsidR="000B43E7" w14:paraId="764FC551" w14:textId="77777777">
        <w:trPr>
          <w:trHeight w:val="1553"/>
        </w:trPr>
        <w:tc>
          <w:tcPr>
            <w:tcW w:w="1361" w:type="dxa"/>
            <w:vMerge w:val="restart"/>
            <w:tcBorders>
              <w:top w:val="nil"/>
              <w:left w:val="single" w:sz="4" w:space="0" w:color="F5864D"/>
              <w:bottom w:val="single" w:sz="4" w:space="0" w:color="F5864D"/>
              <w:right w:val="single" w:sz="4" w:space="0" w:color="F5864D"/>
            </w:tcBorders>
          </w:tcPr>
          <w:p w14:paraId="22B18EC1" w14:textId="77777777" w:rsidR="000B43E7" w:rsidRDefault="00B638EE">
            <w:pPr>
              <w:pStyle w:val="TableParagraph"/>
              <w:spacing w:line="249" w:lineRule="auto"/>
              <w:ind w:right="136"/>
              <w:rPr>
                <w:sz w:val="20"/>
              </w:rPr>
            </w:pPr>
            <w:r>
              <w:rPr>
                <w:spacing w:val="-2"/>
                <w:sz w:val="20"/>
              </w:rPr>
              <w:t xml:space="preserve">Intrapartum </w:t>
            </w:r>
            <w:r>
              <w:rPr>
                <w:spacing w:val="-4"/>
                <w:sz w:val="20"/>
              </w:rPr>
              <w:t xml:space="preserve">interventions </w:t>
            </w:r>
            <w:r>
              <w:rPr>
                <w:sz w:val="20"/>
              </w:rPr>
              <w:t>to</w:t>
            </w:r>
            <w:r>
              <w:rPr>
                <w:spacing w:val="-16"/>
                <w:sz w:val="20"/>
              </w:rPr>
              <w:t xml:space="preserve"> </w:t>
            </w:r>
            <w:r>
              <w:rPr>
                <w:sz w:val="20"/>
              </w:rPr>
              <w:t xml:space="preserve">prevent </w:t>
            </w:r>
            <w:r>
              <w:rPr>
                <w:spacing w:val="-2"/>
                <w:sz w:val="20"/>
              </w:rPr>
              <w:t xml:space="preserve">postpartum </w:t>
            </w:r>
            <w:r>
              <w:rPr>
                <w:spacing w:val="-2"/>
                <w:w w:val="90"/>
                <w:sz w:val="20"/>
              </w:rPr>
              <w:t>haemorrhage</w:t>
            </w:r>
          </w:p>
        </w:tc>
        <w:tc>
          <w:tcPr>
            <w:tcW w:w="6073" w:type="dxa"/>
            <w:tcBorders>
              <w:top w:val="nil"/>
              <w:left w:val="single" w:sz="4" w:space="0" w:color="F5864D"/>
              <w:bottom w:val="single" w:sz="4" w:space="0" w:color="F5864D"/>
              <w:right w:val="single" w:sz="4" w:space="0" w:color="F5864D"/>
            </w:tcBorders>
          </w:tcPr>
          <w:p w14:paraId="10BE5549" w14:textId="77777777" w:rsidR="000B43E7" w:rsidRDefault="00B638EE">
            <w:pPr>
              <w:pStyle w:val="TableParagraph"/>
              <w:spacing w:line="249" w:lineRule="auto"/>
              <w:rPr>
                <w:sz w:val="20"/>
              </w:rPr>
            </w:pPr>
            <w:r>
              <w:rPr>
                <w:spacing w:val="-6"/>
                <w:sz w:val="20"/>
              </w:rPr>
              <w:t>5.</w:t>
            </w:r>
            <w:r>
              <w:rPr>
                <w:spacing w:val="-10"/>
                <w:sz w:val="20"/>
              </w:rPr>
              <w:t xml:space="preserve"> </w:t>
            </w:r>
            <w:r>
              <w:rPr>
                <w:spacing w:val="-6"/>
                <w:sz w:val="20"/>
              </w:rPr>
              <w:t>For</w:t>
            </w:r>
            <w:r>
              <w:rPr>
                <w:spacing w:val="-12"/>
                <w:sz w:val="20"/>
              </w:rPr>
              <w:t xml:space="preserve"> </w:t>
            </w:r>
            <w:r>
              <w:rPr>
                <w:spacing w:val="-6"/>
                <w:sz w:val="20"/>
              </w:rPr>
              <w:t>women</w:t>
            </w:r>
            <w:r>
              <w:rPr>
                <w:spacing w:val="-10"/>
                <w:sz w:val="20"/>
              </w:rPr>
              <w:t xml:space="preserve"> </w:t>
            </w:r>
            <w:r>
              <w:rPr>
                <w:spacing w:val="-6"/>
                <w:sz w:val="20"/>
              </w:rPr>
              <w:t>in</w:t>
            </w:r>
            <w:r>
              <w:rPr>
                <w:spacing w:val="-10"/>
                <w:sz w:val="20"/>
              </w:rPr>
              <w:t xml:space="preserve"> </w:t>
            </w:r>
            <w:r>
              <w:rPr>
                <w:spacing w:val="-6"/>
                <w:sz w:val="20"/>
              </w:rPr>
              <w:t>the</w:t>
            </w:r>
            <w:r>
              <w:rPr>
                <w:spacing w:val="-10"/>
                <w:sz w:val="20"/>
              </w:rPr>
              <w:t xml:space="preserve"> </w:t>
            </w:r>
            <w:r>
              <w:rPr>
                <w:spacing w:val="-6"/>
                <w:sz w:val="20"/>
              </w:rPr>
              <w:t>second</w:t>
            </w:r>
            <w:r>
              <w:rPr>
                <w:spacing w:val="-10"/>
                <w:sz w:val="20"/>
              </w:rPr>
              <w:t xml:space="preserve"> </w:t>
            </w:r>
            <w:r>
              <w:rPr>
                <w:spacing w:val="-6"/>
                <w:sz w:val="20"/>
              </w:rPr>
              <w:t>stage</w:t>
            </w:r>
            <w:r>
              <w:rPr>
                <w:spacing w:val="-10"/>
                <w:sz w:val="20"/>
              </w:rPr>
              <w:t xml:space="preserve"> </w:t>
            </w:r>
            <w:r>
              <w:rPr>
                <w:spacing w:val="-6"/>
                <w:sz w:val="20"/>
              </w:rPr>
              <w:t>of</w:t>
            </w:r>
            <w:r>
              <w:rPr>
                <w:spacing w:val="-11"/>
                <w:sz w:val="20"/>
              </w:rPr>
              <w:t xml:space="preserve"> </w:t>
            </w:r>
            <w:r>
              <w:rPr>
                <w:spacing w:val="-6"/>
                <w:sz w:val="20"/>
              </w:rPr>
              <w:t>labour,</w:t>
            </w:r>
            <w:r>
              <w:rPr>
                <w:spacing w:val="-10"/>
                <w:sz w:val="20"/>
              </w:rPr>
              <w:t xml:space="preserve"> </w:t>
            </w:r>
            <w:r>
              <w:rPr>
                <w:spacing w:val="-6"/>
                <w:sz w:val="20"/>
              </w:rPr>
              <w:t>techniques</w:t>
            </w:r>
            <w:r>
              <w:rPr>
                <w:spacing w:val="-11"/>
                <w:sz w:val="20"/>
              </w:rPr>
              <w:t xml:space="preserve"> </w:t>
            </w:r>
            <w:r>
              <w:rPr>
                <w:spacing w:val="-6"/>
                <w:sz w:val="20"/>
              </w:rPr>
              <w:t>to</w:t>
            </w:r>
            <w:r>
              <w:rPr>
                <w:spacing w:val="-10"/>
                <w:sz w:val="20"/>
              </w:rPr>
              <w:t xml:space="preserve"> </w:t>
            </w:r>
            <w:r>
              <w:rPr>
                <w:spacing w:val="-6"/>
                <w:sz w:val="20"/>
              </w:rPr>
              <w:t xml:space="preserve">reduce </w:t>
            </w:r>
            <w:r>
              <w:rPr>
                <w:w w:val="90"/>
                <w:sz w:val="20"/>
              </w:rPr>
              <w:t>perineal trauma and facilitate spontaneous birth (including perineal</w:t>
            </w:r>
          </w:p>
          <w:p w14:paraId="70DA9CD2" w14:textId="77777777" w:rsidR="000B43E7" w:rsidRDefault="00B638EE">
            <w:pPr>
              <w:pStyle w:val="TableParagraph"/>
              <w:tabs>
                <w:tab w:val="left" w:pos="5247"/>
              </w:tabs>
              <w:spacing w:before="2" w:line="249" w:lineRule="auto"/>
              <w:ind w:right="220"/>
              <w:rPr>
                <w:position w:val="-10"/>
                <w:sz w:val="15"/>
              </w:rPr>
            </w:pPr>
            <w:r>
              <w:rPr>
                <w:noProof/>
                <w:position w:val="-10"/>
                <w:sz w:val="15"/>
              </w:rPr>
              <mc:AlternateContent>
                <mc:Choice Requires="wpg">
                  <w:drawing>
                    <wp:anchor distT="0" distB="0" distL="0" distR="0" simplePos="0" relativeHeight="484194816" behindDoc="1" locked="0" layoutInCell="1" allowOverlap="1" wp14:anchorId="0B3EA758" wp14:editId="7DA69077">
                      <wp:simplePos x="0" y="0"/>
                      <wp:positionH relativeFrom="column">
                        <wp:posOffset>3279195</wp:posOffset>
                      </wp:positionH>
                      <wp:positionV relativeFrom="paragraph">
                        <wp:posOffset>381075</wp:posOffset>
                      </wp:positionV>
                      <wp:extent cx="491490" cy="1524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50" name="Graphic 50"/>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FF95668">
                    <v:group id="Group 49" style="position:absolute;margin-left:258.2pt;margin-top:30pt;width:38.7pt;height:12pt;z-index:-19121664;mso-wrap-distance-left:0;mso-wrap-distance-right:0" coordsize="491490,152400" o:spid="_x0000_s1026" w14:anchorId="4D20D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">
                      <v:shape id="Graphic 50"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">
                        <v:path arrowok="t"/>
                      </v:shape>
                    </v:group>
                  </w:pict>
                </mc:Fallback>
              </mc:AlternateContent>
            </w:r>
            <w:r>
              <w:rPr>
                <w:w w:val="90"/>
                <w:sz w:val="20"/>
              </w:rPr>
              <w:t>massage,</w:t>
            </w:r>
            <w:r>
              <w:rPr>
                <w:spacing w:val="-2"/>
                <w:w w:val="90"/>
                <w:sz w:val="20"/>
              </w:rPr>
              <w:t xml:space="preserve"> </w:t>
            </w:r>
            <w:r>
              <w:rPr>
                <w:w w:val="90"/>
                <w:sz w:val="20"/>
              </w:rPr>
              <w:t>warm</w:t>
            </w:r>
            <w:r>
              <w:rPr>
                <w:spacing w:val="-2"/>
                <w:w w:val="90"/>
                <w:sz w:val="20"/>
              </w:rPr>
              <w:t xml:space="preserve"> </w:t>
            </w:r>
            <w:r>
              <w:rPr>
                <w:w w:val="90"/>
                <w:sz w:val="20"/>
              </w:rPr>
              <w:t>compresses</w:t>
            </w:r>
            <w:r>
              <w:rPr>
                <w:spacing w:val="-3"/>
                <w:w w:val="90"/>
                <w:sz w:val="20"/>
              </w:rPr>
              <w:t xml:space="preserve"> </w:t>
            </w:r>
            <w:r>
              <w:rPr>
                <w:w w:val="90"/>
                <w:sz w:val="20"/>
              </w:rPr>
              <w:t>and</w:t>
            </w:r>
            <w:r>
              <w:rPr>
                <w:spacing w:val="-2"/>
                <w:w w:val="90"/>
                <w:sz w:val="20"/>
              </w:rPr>
              <w:t xml:space="preserve"> </w:t>
            </w:r>
            <w:r>
              <w:rPr>
                <w:w w:val="90"/>
                <w:sz w:val="20"/>
              </w:rPr>
              <w:t>a</w:t>
            </w:r>
            <w:r>
              <w:rPr>
                <w:spacing w:val="-2"/>
                <w:w w:val="90"/>
                <w:sz w:val="20"/>
              </w:rPr>
              <w:t xml:space="preserve"> </w:t>
            </w:r>
            <w:r>
              <w:rPr>
                <w:w w:val="90"/>
                <w:sz w:val="20"/>
              </w:rPr>
              <w:t>hands-on</w:t>
            </w:r>
            <w:r>
              <w:rPr>
                <w:spacing w:val="-2"/>
                <w:w w:val="90"/>
                <w:sz w:val="20"/>
              </w:rPr>
              <w:t xml:space="preserve"> </w:t>
            </w:r>
            <w:r>
              <w:rPr>
                <w:w w:val="90"/>
                <w:sz w:val="20"/>
              </w:rPr>
              <w:t>guarding</w:t>
            </w:r>
            <w:r>
              <w:rPr>
                <w:spacing w:val="-1"/>
                <w:w w:val="90"/>
                <w:sz w:val="20"/>
              </w:rPr>
              <w:t xml:space="preserve"> </w:t>
            </w:r>
            <w:r>
              <w:rPr>
                <w:w w:val="90"/>
                <w:sz w:val="20"/>
              </w:rPr>
              <w:t>of</w:t>
            </w:r>
            <w:r>
              <w:rPr>
                <w:spacing w:val="-3"/>
                <w:w w:val="90"/>
                <w:sz w:val="20"/>
              </w:rPr>
              <w:t xml:space="preserve"> </w:t>
            </w:r>
            <w:r>
              <w:rPr>
                <w:w w:val="90"/>
                <w:sz w:val="20"/>
              </w:rPr>
              <w:t>the</w:t>
            </w:r>
            <w:r>
              <w:rPr>
                <w:spacing w:val="-2"/>
                <w:w w:val="90"/>
                <w:sz w:val="20"/>
              </w:rPr>
              <w:t xml:space="preserve"> </w:t>
            </w:r>
            <w:r>
              <w:rPr>
                <w:w w:val="90"/>
                <w:sz w:val="20"/>
              </w:rPr>
              <w:t xml:space="preserve">perineum) </w:t>
            </w:r>
            <w:r>
              <w:rPr>
                <w:spacing w:val="-6"/>
                <w:sz w:val="20"/>
              </w:rPr>
              <w:t>are</w:t>
            </w:r>
            <w:r>
              <w:rPr>
                <w:spacing w:val="-18"/>
                <w:sz w:val="20"/>
              </w:rPr>
              <w:t xml:space="preserve"> </w:t>
            </w:r>
            <w:r>
              <w:rPr>
                <w:spacing w:val="-6"/>
                <w:sz w:val="20"/>
              </w:rPr>
              <w:t>recommended,</w:t>
            </w:r>
            <w:r>
              <w:rPr>
                <w:spacing w:val="-16"/>
                <w:sz w:val="20"/>
              </w:rPr>
              <w:t xml:space="preserve"> </w:t>
            </w:r>
            <w:r>
              <w:rPr>
                <w:spacing w:val="-6"/>
                <w:sz w:val="20"/>
              </w:rPr>
              <w:t>based</w:t>
            </w:r>
            <w:r>
              <w:rPr>
                <w:spacing w:val="-16"/>
                <w:sz w:val="20"/>
              </w:rPr>
              <w:t xml:space="preserve"> </w:t>
            </w:r>
            <w:r>
              <w:rPr>
                <w:spacing w:val="-6"/>
                <w:sz w:val="20"/>
              </w:rPr>
              <w:t>on</w:t>
            </w:r>
            <w:r>
              <w:rPr>
                <w:spacing w:val="-16"/>
                <w:sz w:val="20"/>
              </w:rPr>
              <w:t xml:space="preserve"> </w:t>
            </w:r>
            <w:r>
              <w:rPr>
                <w:spacing w:val="-6"/>
                <w:sz w:val="20"/>
              </w:rPr>
              <w:t>a</w:t>
            </w:r>
            <w:r>
              <w:rPr>
                <w:spacing w:val="-16"/>
                <w:sz w:val="20"/>
              </w:rPr>
              <w:t xml:space="preserve"> </w:t>
            </w:r>
            <w:r>
              <w:rPr>
                <w:spacing w:val="-6"/>
                <w:sz w:val="20"/>
              </w:rPr>
              <w:t>woman’s</w:t>
            </w:r>
            <w:r>
              <w:rPr>
                <w:spacing w:val="-17"/>
                <w:sz w:val="20"/>
              </w:rPr>
              <w:t xml:space="preserve"> </w:t>
            </w:r>
            <w:r>
              <w:rPr>
                <w:spacing w:val="-6"/>
                <w:sz w:val="20"/>
              </w:rPr>
              <w:t>preferences</w:t>
            </w:r>
            <w:r>
              <w:rPr>
                <w:spacing w:val="-17"/>
                <w:sz w:val="20"/>
              </w:rPr>
              <w:t xml:space="preserve"> </w:t>
            </w:r>
            <w:r>
              <w:rPr>
                <w:spacing w:val="-6"/>
                <w:sz w:val="20"/>
              </w:rPr>
              <w:t>and</w:t>
            </w:r>
            <w:r>
              <w:rPr>
                <w:spacing w:val="-16"/>
                <w:sz w:val="20"/>
              </w:rPr>
              <w:t xml:space="preserve"> </w:t>
            </w:r>
            <w:r>
              <w:rPr>
                <w:spacing w:val="-6"/>
                <w:sz w:val="20"/>
              </w:rPr>
              <w:t xml:space="preserve">available </w:t>
            </w:r>
            <w:r>
              <w:rPr>
                <w:spacing w:val="-2"/>
                <w:sz w:val="20"/>
              </w:rPr>
              <w:t>options.</w:t>
            </w:r>
            <w:r>
              <w:rPr>
                <w:sz w:val="20"/>
              </w:rPr>
              <w:tab/>
            </w:r>
            <w:r>
              <w:rPr>
                <w:color w:val="C45128"/>
                <w:spacing w:val="-2"/>
                <w:position w:val="-10"/>
                <w:sz w:val="15"/>
              </w:rPr>
              <w:t>Updated</w:t>
            </w:r>
          </w:p>
        </w:tc>
        <w:tc>
          <w:tcPr>
            <w:tcW w:w="1645" w:type="dxa"/>
            <w:tcBorders>
              <w:top w:val="nil"/>
              <w:left w:val="single" w:sz="4" w:space="0" w:color="F5864D"/>
              <w:bottom w:val="single" w:sz="4" w:space="0" w:color="F5864D"/>
              <w:right w:val="single" w:sz="4" w:space="0" w:color="F5864D"/>
            </w:tcBorders>
          </w:tcPr>
          <w:p w14:paraId="0DBF1330" w14:textId="77777777" w:rsidR="000B43E7" w:rsidRDefault="00B638EE">
            <w:pPr>
              <w:pStyle w:val="TableParagraph"/>
              <w:ind w:left="112"/>
              <w:rPr>
                <w:sz w:val="20"/>
              </w:rPr>
            </w:pPr>
            <w:r>
              <w:rPr>
                <w:spacing w:val="-2"/>
                <w:sz w:val="20"/>
              </w:rPr>
              <w:t>Recommended</w:t>
            </w:r>
          </w:p>
        </w:tc>
      </w:tr>
      <w:tr w:rsidR="000B43E7" w14:paraId="0D29DEA3" w14:textId="77777777">
        <w:trPr>
          <w:trHeight w:val="833"/>
        </w:trPr>
        <w:tc>
          <w:tcPr>
            <w:tcW w:w="1361" w:type="dxa"/>
            <w:vMerge/>
            <w:tcBorders>
              <w:top w:val="nil"/>
              <w:left w:val="single" w:sz="4" w:space="0" w:color="F5864D"/>
              <w:bottom w:val="single" w:sz="4" w:space="0" w:color="F5864D"/>
              <w:right w:val="single" w:sz="4" w:space="0" w:color="F5864D"/>
            </w:tcBorders>
          </w:tcPr>
          <w:p w14:paraId="6D51AD0F"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71690338" w14:textId="3DA67BF6"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195328" behindDoc="1" locked="0" layoutInCell="1" allowOverlap="1" wp14:anchorId="7A011997" wp14:editId="173FB982">
                      <wp:simplePos x="0" y="0"/>
                      <wp:positionH relativeFrom="column">
                        <wp:posOffset>3099196</wp:posOffset>
                      </wp:positionH>
                      <wp:positionV relativeFrom="paragraph">
                        <wp:posOffset>308113</wp:posOffset>
                      </wp:positionV>
                      <wp:extent cx="671195" cy="1524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52" name="Graphic 52"/>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A74588C">
                    <v:group id="Group 51" style="position:absolute;margin-left:244.05pt;margin-top:24.25pt;width:52.85pt;height:12pt;z-index:-19121152;mso-wrap-distance-left:0;mso-wrap-distance-right:0" coordsize="6711,1524" o:spid="_x0000_s1026" w14:anchorId="432E7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">
                      <v:shape id="Graphic 52"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">
                        <v:path arrowok="t"/>
                      </v:shape>
                    </v:group>
                  </w:pict>
                </mc:Fallback>
              </mc:AlternateContent>
            </w:r>
            <w:r>
              <w:rPr>
                <w:w w:val="90"/>
                <w:sz w:val="20"/>
              </w:rPr>
              <w:t>6. Routine or liberal use of episiotomy is not recommended for women undergoing</w:t>
            </w:r>
            <w:r>
              <w:rPr>
                <w:spacing w:val="-2"/>
                <w:sz w:val="20"/>
              </w:rPr>
              <w:t xml:space="preserve"> </w:t>
            </w:r>
            <w:r>
              <w:rPr>
                <w:w w:val="90"/>
                <w:sz w:val="20"/>
              </w:rPr>
              <w:t>spontaneous</w:t>
            </w:r>
            <w:r>
              <w:rPr>
                <w:spacing w:val="-4"/>
                <w:sz w:val="20"/>
              </w:rPr>
              <w:t xml:space="preserve"> </w:t>
            </w:r>
            <w:r>
              <w:rPr>
                <w:w w:val="90"/>
                <w:sz w:val="20"/>
              </w:rPr>
              <w:t>vaginal</w:t>
            </w:r>
            <w:r>
              <w:rPr>
                <w:spacing w:val="-3"/>
                <w:sz w:val="20"/>
              </w:rPr>
              <w:t xml:space="preserve"> </w:t>
            </w:r>
            <w:r>
              <w:rPr>
                <w:spacing w:val="-2"/>
                <w:w w:val="90"/>
                <w:sz w:val="20"/>
              </w:rPr>
              <w:t>birth.</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64AD7566" w14:textId="77777777" w:rsidR="000B43E7" w:rsidRDefault="00B638EE">
            <w:pPr>
              <w:pStyle w:val="TableParagraph"/>
              <w:ind w:left="112"/>
              <w:rPr>
                <w:sz w:val="20"/>
              </w:rPr>
            </w:pPr>
            <w:r>
              <w:rPr>
                <w:spacing w:val="-5"/>
                <w:sz w:val="20"/>
              </w:rPr>
              <w:t>Not</w:t>
            </w:r>
          </w:p>
          <w:p w14:paraId="6D7DC635" w14:textId="77777777" w:rsidR="000B43E7" w:rsidRDefault="00B638EE">
            <w:pPr>
              <w:pStyle w:val="TableParagraph"/>
              <w:spacing w:before="10"/>
              <w:ind w:left="112"/>
              <w:rPr>
                <w:sz w:val="20"/>
              </w:rPr>
            </w:pPr>
            <w:r>
              <w:rPr>
                <w:spacing w:val="-2"/>
                <w:sz w:val="20"/>
              </w:rPr>
              <w:t>recommended</w:t>
            </w:r>
          </w:p>
        </w:tc>
      </w:tr>
      <w:tr w:rsidR="000B43E7" w14:paraId="589A253B" w14:textId="77777777">
        <w:trPr>
          <w:trHeight w:val="3700"/>
        </w:trPr>
        <w:tc>
          <w:tcPr>
            <w:tcW w:w="1361" w:type="dxa"/>
            <w:vMerge w:val="restart"/>
            <w:tcBorders>
              <w:top w:val="single" w:sz="4" w:space="0" w:color="F5864D"/>
              <w:left w:val="single" w:sz="4" w:space="0" w:color="F5864D"/>
              <w:bottom w:val="single" w:sz="4" w:space="0" w:color="F5864D"/>
              <w:right w:val="single" w:sz="4" w:space="0" w:color="F5864D"/>
            </w:tcBorders>
          </w:tcPr>
          <w:p w14:paraId="1A4EBE9A" w14:textId="77777777" w:rsidR="000B43E7" w:rsidRDefault="00B638EE">
            <w:pPr>
              <w:pStyle w:val="TableParagraph"/>
              <w:spacing w:line="249" w:lineRule="auto"/>
              <w:ind w:right="136"/>
              <w:rPr>
                <w:sz w:val="20"/>
              </w:rPr>
            </w:pPr>
            <w:r>
              <w:rPr>
                <w:spacing w:val="-2"/>
                <w:sz w:val="20"/>
              </w:rPr>
              <w:t xml:space="preserve">Postpartum </w:t>
            </w:r>
            <w:r>
              <w:rPr>
                <w:spacing w:val="-4"/>
                <w:sz w:val="20"/>
              </w:rPr>
              <w:t xml:space="preserve">interventions </w:t>
            </w:r>
            <w:r>
              <w:rPr>
                <w:sz w:val="20"/>
              </w:rPr>
              <w:t>to</w:t>
            </w:r>
            <w:r>
              <w:rPr>
                <w:spacing w:val="-16"/>
                <w:sz w:val="20"/>
              </w:rPr>
              <w:t xml:space="preserve"> </w:t>
            </w:r>
            <w:r>
              <w:rPr>
                <w:sz w:val="20"/>
              </w:rPr>
              <w:t xml:space="preserve">prevent </w:t>
            </w:r>
            <w:r>
              <w:rPr>
                <w:spacing w:val="-2"/>
                <w:sz w:val="20"/>
              </w:rPr>
              <w:t xml:space="preserve">postpartum </w:t>
            </w:r>
            <w:r>
              <w:rPr>
                <w:spacing w:val="-2"/>
                <w:w w:val="90"/>
                <w:sz w:val="20"/>
              </w:rPr>
              <w:t>haemorrhage</w:t>
            </w:r>
          </w:p>
        </w:tc>
        <w:tc>
          <w:tcPr>
            <w:tcW w:w="6073" w:type="dxa"/>
            <w:tcBorders>
              <w:top w:val="single" w:sz="4" w:space="0" w:color="F5864D"/>
              <w:left w:val="single" w:sz="4" w:space="0" w:color="F5864D"/>
              <w:bottom w:val="single" w:sz="4" w:space="0" w:color="F5864D"/>
              <w:right w:val="single" w:sz="4" w:space="0" w:color="F5864D"/>
            </w:tcBorders>
          </w:tcPr>
          <w:p w14:paraId="59F2D3F0" w14:textId="77777777" w:rsidR="000B43E7" w:rsidRDefault="00B638EE">
            <w:pPr>
              <w:pStyle w:val="TableParagraph"/>
              <w:numPr>
                <w:ilvl w:val="0"/>
                <w:numId w:val="111"/>
              </w:numPr>
              <w:tabs>
                <w:tab w:val="left" w:pos="316"/>
              </w:tabs>
              <w:spacing w:line="249" w:lineRule="auto"/>
              <w:ind w:right="278" w:firstLine="0"/>
              <w:rPr>
                <w:sz w:val="20"/>
              </w:rPr>
            </w:pPr>
            <w:r>
              <w:rPr>
                <w:spacing w:val="-6"/>
                <w:sz w:val="20"/>
              </w:rPr>
              <w:t>The</w:t>
            </w:r>
            <w:r>
              <w:rPr>
                <w:spacing w:val="-12"/>
                <w:sz w:val="20"/>
              </w:rPr>
              <w:t xml:space="preserve"> </w:t>
            </w:r>
            <w:r>
              <w:rPr>
                <w:spacing w:val="-6"/>
                <w:sz w:val="20"/>
              </w:rPr>
              <w:t>use</w:t>
            </w:r>
            <w:r>
              <w:rPr>
                <w:spacing w:val="-12"/>
                <w:sz w:val="20"/>
              </w:rPr>
              <w:t xml:space="preserve"> </w:t>
            </w:r>
            <w:r>
              <w:rPr>
                <w:spacing w:val="-6"/>
                <w:sz w:val="20"/>
              </w:rPr>
              <w:t>of</w:t>
            </w:r>
            <w:r>
              <w:rPr>
                <w:spacing w:val="-13"/>
                <w:sz w:val="20"/>
              </w:rPr>
              <w:t xml:space="preserve"> </w:t>
            </w:r>
            <w:r>
              <w:rPr>
                <w:spacing w:val="-6"/>
                <w:sz w:val="20"/>
              </w:rPr>
              <w:t>a</w:t>
            </w:r>
            <w:r>
              <w:rPr>
                <w:spacing w:val="-12"/>
                <w:sz w:val="20"/>
              </w:rPr>
              <w:t xml:space="preserve"> </w:t>
            </w:r>
            <w:r>
              <w:rPr>
                <w:spacing w:val="-6"/>
                <w:sz w:val="20"/>
              </w:rPr>
              <w:t>quality-assured</w:t>
            </w:r>
            <w:r>
              <w:rPr>
                <w:spacing w:val="-12"/>
                <w:sz w:val="20"/>
              </w:rPr>
              <w:t xml:space="preserve"> </w:t>
            </w:r>
            <w:r>
              <w:rPr>
                <w:spacing w:val="-6"/>
                <w:sz w:val="20"/>
              </w:rPr>
              <w:t>uterotonic</w:t>
            </w:r>
            <w:r>
              <w:rPr>
                <w:spacing w:val="-12"/>
                <w:sz w:val="20"/>
              </w:rPr>
              <w:t xml:space="preserve"> </w:t>
            </w:r>
            <w:r>
              <w:rPr>
                <w:spacing w:val="-6"/>
                <w:sz w:val="20"/>
              </w:rPr>
              <w:t>is</w:t>
            </w:r>
            <w:r>
              <w:rPr>
                <w:spacing w:val="-12"/>
                <w:sz w:val="20"/>
              </w:rPr>
              <w:t xml:space="preserve"> </w:t>
            </w:r>
            <w:r>
              <w:rPr>
                <w:spacing w:val="-6"/>
                <w:sz w:val="20"/>
              </w:rPr>
              <w:t>recommended</w:t>
            </w:r>
            <w:r>
              <w:rPr>
                <w:spacing w:val="-12"/>
                <w:sz w:val="20"/>
              </w:rPr>
              <w:t xml:space="preserve"> </w:t>
            </w:r>
            <w:r>
              <w:rPr>
                <w:spacing w:val="-6"/>
                <w:sz w:val="20"/>
              </w:rPr>
              <w:t>for</w:t>
            </w:r>
            <w:r>
              <w:rPr>
                <w:spacing w:val="-13"/>
                <w:sz w:val="20"/>
              </w:rPr>
              <w:t xml:space="preserve"> </w:t>
            </w:r>
            <w:r>
              <w:rPr>
                <w:spacing w:val="-6"/>
                <w:sz w:val="20"/>
              </w:rPr>
              <w:t xml:space="preserve">the </w:t>
            </w:r>
            <w:r>
              <w:rPr>
                <w:w w:val="90"/>
                <w:sz w:val="20"/>
              </w:rPr>
              <w:t xml:space="preserve">prevention of postpartum haemorrhage during the third stage of labour for all births. To effectively prevent postpartum haemorrhage, only </w:t>
            </w:r>
            <w:r>
              <w:rPr>
                <w:i/>
                <w:w w:val="90"/>
                <w:sz w:val="20"/>
              </w:rPr>
              <w:t xml:space="preserve">one </w:t>
            </w:r>
            <w:r>
              <w:rPr>
                <w:spacing w:val="-4"/>
                <w:sz w:val="20"/>
              </w:rPr>
              <w:t>of</w:t>
            </w:r>
            <w:r>
              <w:rPr>
                <w:spacing w:val="-18"/>
                <w:sz w:val="20"/>
              </w:rPr>
              <w:t xml:space="preserve"> </w:t>
            </w:r>
            <w:r>
              <w:rPr>
                <w:spacing w:val="-4"/>
                <w:sz w:val="20"/>
              </w:rPr>
              <w:t>the</w:t>
            </w:r>
            <w:r>
              <w:rPr>
                <w:spacing w:val="-17"/>
                <w:sz w:val="20"/>
              </w:rPr>
              <w:t xml:space="preserve"> </w:t>
            </w:r>
            <w:r>
              <w:rPr>
                <w:spacing w:val="-4"/>
                <w:sz w:val="20"/>
              </w:rPr>
              <w:t>following</w:t>
            </w:r>
            <w:r>
              <w:rPr>
                <w:spacing w:val="-16"/>
                <w:sz w:val="20"/>
              </w:rPr>
              <w:t xml:space="preserve"> </w:t>
            </w:r>
            <w:r>
              <w:rPr>
                <w:spacing w:val="-4"/>
                <w:sz w:val="20"/>
              </w:rPr>
              <w:t>uterotonics</w:t>
            </w:r>
            <w:r>
              <w:rPr>
                <w:spacing w:val="-17"/>
                <w:sz w:val="20"/>
              </w:rPr>
              <w:t xml:space="preserve"> </w:t>
            </w:r>
            <w:r>
              <w:rPr>
                <w:spacing w:val="-4"/>
                <w:sz w:val="20"/>
              </w:rPr>
              <w:t>should</w:t>
            </w:r>
            <w:r>
              <w:rPr>
                <w:spacing w:val="-17"/>
                <w:sz w:val="20"/>
              </w:rPr>
              <w:t xml:space="preserve"> </w:t>
            </w:r>
            <w:r>
              <w:rPr>
                <w:spacing w:val="-4"/>
                <w:sz w:val="20"/>
              </w:rPr>
              <w:t>be</w:t>
            </w:r>
            <w:r>
              <w:rPr>
                <w:spacing w:val="-17"/>
                <w:sz w:val="20"/>
              </w:rPr>
              <w:t xml:space="preserve"> </w:t>
            </w:r>
            <w:r>
              <w:rPr>
                <w:spacing w:val="-4"/>
                <w:sz w:val="20"/>
              </w:rPr>
              <w:t>used:</w:t>
            </w:r>
            <w:r>
              <w:rPr>
                <w:spacing w:val="-16"/>
                <w:sz w:val="20"/>
              </w:rPr>
              <w:t xml:space="preserve"> </w:t>
            </w:r>
            <w:r>
              <w:rPr>
                <w:spacing w:val="-4"/>
                <w:sz w:val="20"/>
              </w:rPr>
              <w:t>oxytocin,</w:t>
            </w:r>
            <w:r>
              <w:rPr>
                <w:spacing w:val="-16"/>
                <w:sz w:val="20"/>
              </w:rPr>
              <w:t xml:space="preserve"> </w:t>
            </w:r>
            <w:r>
              <w:rPr>
                <w:spacing w:val="-4"/>
                <w:sz w:val="20"/>
              </w:rPr>
              <w:t>carbetocin</w:t>
            </w:r>
            <w:r>
              <w:rPr>
                <w:spacing w:val="-17"/>
                <w:sz w:val="20"/>
              </w:rPr>
              <w:t xml:space="preserve"> </w:t>
            </w:r>
            <w:r>
              <w:rPr>
                <w:spacing w:val="-4"/>
                <w:sz w:val="20"/>
              </w:rPr>
              <w:t>and misoprostol,</w:t>
            </w:r>
            <w:r>
              <w:rPr>
                <w:spacing w:val="-16"/>
                <w:sz w:val="20"/>
              </w:rPr>
              <w:t xml:space="preserve"> </w:t>
            </w:r>
            <w:r>
              <w:rPr>
                <w:spacing w:val="-4"/>
                <w:sz w:val="20"/>
              </w:rPr>
              <w:t>as</w:t>
            </w:r>
            <w:r>
              <w:rPr>
                <w:spacing w:val="-17"/>
                <w:sz w:val="20"/>
              </w:rPr>
              <w:t xml:space="preserve"> </w:t>
            </w:r>
            <w:r>
              <w:rPr>
                <w:spacing w:val="-4"/>
                <w:sz w:val="20"/>
              </w:rPr>
              <w:t>outlined</w:t>
            </w:r>
            <w:r>
              <w:rPr>
                <w:spacing w:val="-17"/>
                <w:sz w:val="20"/>
              </w:rPr>
              <w:t xml:space="preserve"> </w:t>
            </w:r>
            <w:r>
              <w:rPr>
                <w:spacing w:val="-4"/>
                <w:sz w:val="20"/>
              </w:rPr>
              <w:t>in</w:t>
            </w:r>
            <w:r>
              <w:rPr>
                <w:spacing w:val="-17"/>
                <w:sz w:val="20"/>
              </w:rPr>
              <w:t xml:space="preserve"> </w:t>
            </w:r>
            <w:r>
              <w:rPr>
                <w:spacing w:val="-4"/>
                <w:sz w:val="20"/>
              </w:rPr>
              <w:t>the</w:t>
            </w:r>
            <w:r>
              <w:rPr>
                <w:spacing w:val="-17"/>
                <w:sz w:val="20"/>
              </w:rPr>
              <w:t xml:space="preserve"> </w:t>
            </w:r>
            <w:r>
              <w:rPr>
                <w:spacing w:val="-4"/>
                <w:sz w:val="20"/>
              </w:rPr>
              <w:t>specific</w:t>
            </w:r>
            <w:r>
              <w:rPr>
                <w:spacing w:val="-17"/>
                <w:sz w:val="20"/>
              </w:rPr>
              <w:t xml:space="preserve"> </w:t>
            </w:r>
            <w:r>
              <w:rPr>
                <w:spacing w:val="-4"/>
                <w:sz w:val="20"/>
              </w:rPr>
              <w:t>recommendations</w:t>
            </w:r>
            <w:r>
              <w:rPr>
                <w:spacing w:val="-17"/>
                <w:sz w:val="20"/>
              </w:rPr>
              <w:t xml:space="preserve"> </w:t>
            </w:r>
            <w:r>
              <w:rPr>
                <w:spacing w:val="-4"/>
                <w:sz w:val="20"/>
              </w:rPr>
              <w:t>below:</w:t>
            </w:r>
          </w:p>
          <w:p w14:paraId="53B98EA7" w14:textId="77777777" w:rsidR="000B43E7" w:rsidRDefault="00B638EE">
            <w:pPr>
              <w:pStyle w:val="TableParagraph"/>
              <w:numPr>
                <w:ilvl w:val="1"/>
                <w:numId w:val="111"/>
              </w:numPr>
              <w:tabs>
                <w:tab w:val="left" w:pos="623"/>
              </w:tabs>
              <w:spacing w:before="118" w:line="249" w:lineRule="auto"/>
              <w:ind w:right="118"/>
              <w:rPr>
                <w:sz w:val="20"/>
              </w:rPr>
            </w:pPr>
            <w:r>
              <w:rPr>
                <w:w w:val="90"/>
                <w:sz w:val="20"/>
              </w:rPr>
              <w:t>Oxytocin</w:t>
            </w:r>
            <w:r>
              <w:rPr>
                <w:spacing w:val="-12"/>
                <w:w w:val="90"/>
                <w:sz w:val="20"/>
              </w:rPr>
              <w:t xml:space="preserve"> </w:t>
            </w:r>
            <w:r>
              <w:rPr>
                <w:w w:val="90"/>
                <w:sz w:val="20"/>
              </w:rPr>
              <w:t>(10</w:t>
            </w:r>
            <w:r>
              <w:rPr>
                <w:spacing w:val="-11"/>
                <w:w w:val="90"/>
                <w:sz w:val="20"/>
              </w:rPr>
              <w:t xml:space="preserve"> </w:t>
            </w:r>
            <w:r>
              <w:rPr>
                <w:w w:val="90"/>
                <w:sz w:val="20"/>
              </w:rPr>
              <w:t>IU,</w:t>
            </w:r>
            <w:r>
              <w:rPr>
                <w:spacing w:val="-12"/>
                <w:w w:val="90"/>
                <w:sz w:val="20"/>
              </w:rPr>
              <w:t xml:space="preserve"> </w:t>
            </w:r>
            <w:r>
              <w:rPr>
                <w:w w:val="90"/>
                <w:sz w:val="20"/>
              </w:rPr>
              <w:t>intramuscularly/intravenously)</w:t>
            </w:r>
            <w:r>
              <w:rPr>
                <w:spacing w:val="-11"/>
                <w:w w:val="90"/>
                <w:sz w:val="20"/>
              </w:rPr>
              <w:t xml:space="preserve"> </w:t>
            </w:r>
            <w:r>
              <w:rPr>
                <w:w w:val="90"/>
                <w:sz w:val="20"/>
              </w:rPr>
              <w:t>is</w:t>
            </w:r>
            <w:r>
              <w:rPr>
                <w:spacing w:val="-13"/>
                <w:w w:val="90"/>
                <w:sz w:val="20"/>
              </w:rPr>
              <w:t xml:space="preserve"> </w:t>
            </w:r>
            <w:r>
              <w:rPr>
                <w:w w:val="90"/>
                <w:sz w:val="20"/>
              </w:rPr>
              <w:t>recommended</w:t>
            </w:r>
            <w:r>
              <w:rPr>
                <w:spacing w:val="-11"/>
                <w:w w:val="90"/>
                <w:sz w:val="20"/>
              </w:rPr>
              <w:t xml:space="preserve"> </w:t>
            </w:r>
            <w:r>
              <w:rPr>
                <w:w w:val="90"/>
                <w:sz w:val="20"/>
              </w:rPr>
              <w:t xml:space="preserve">for </w:t>
            </w:r>
            <w:r>
              <w:rPr>
                <w:spacing w:val="-4"/>
                <w:sz w:val="20"/>
              </w:rPr>
              <w:t>the</w:t>
            </w:r>
            <w:r>
              <w:rPr>
                <w:spacing w:val="-17"/>
                <w:sz w:val="20"/>
              </w:rPr>
              <w:t xml:space="preserve"> </w:t>
            </w:r>
            <w:r>
              <w:rPr>
                <w:spacing w:val="-4"/>
                <w:sz w:val="20"/>
              </w:rPr>
              <w:t>prevention</w:t>
            </w:r>
            <w:r>
              <w:rPr>
                <w:spacing w:val="-17"/>
                <w:sz w:val="20"/>
              </w:rPr>
              <w:t xml:space="preserve"> </w:t>
            </w:r>
            <w:r>
              <w:rPr>
                <w:spacing w:val="-4"/>
                <w:sz w:val="20"/>
              </w:rPr>
              <w:t>of</w:t>
            </w:r>
            <w:r>
              <w:rPr>
                <w:spacing w:val="-18"/>
                <w:sz w:val="20"/>
              </w:rPr>
              <w:t xml:space="preserve"> </w:t>
            </w:r>
            <w:r>
              <w:rPr>
                <w:spacing w:val="-4"/>
                <w:sz w:val="20"/>
              </w:rPr>
              <w:t>postpartum</w:t>
            </w:r>
            <w:r>
              <w:rPr>
                <w:spacing w:val="-17"/>
                <w:sz w:val="20"/>
              </w:rPr>
              <w:t xml:space="preserve"> </w:t>
            </w:r>
            <w:r>
              <w:rPr>
                <w:spacing w:val="-4"/>
                <w:sz w:val="20"/>
              </w:rPr>
              <w:t>haemorrhage</w:t>
            </w:r>
            <w:r>
              <w:rPr>
                <w:spacing w:val="-17"/>
                <w:sz w:val="20"/>
              </w:rPr>
              <w:t xml:space="preserve"> </w:t>
            </w:r>
            <w:r>
              <w:rPr>
                <w:spacing w:val="-4"/>
                <w:sz w:val="20"/>
              </w:rPr>
              <w:t>for</w:t>
            </w:r>
            <w:r>
              <w:rPr>
                <w:spacing w:val="-18"/>
                <w:sz w:val="20"/>
              </w:rPr>
              <w:t xml:space="preserve"> </w:t>
            </w:r>
            <w:r>
              <w:rPr>
                <w:spacing w:val="-4"/>
                <w:sz w:val="20"/>
              </w:rPr>
              <w:t>all</w:t>
            </w:r>
            <w:r>
              <w:rPr>
                <w:spacing w:val="-17"/>
                <w:sz w:val="20"/>
              </w:rPr>
              <w:t xml:space="preserve"> </w:t>
            </w:r>
            <w:r>
              <w:rPr>
                <w:spacing w:val="-4"/>
                <w:sz w:val="20"/>
              </w:rPr>
              <w:t>births.</w:t>
            </w:r>
          </w:p>
          <w:p w14:paraId="10A28F29" w14:textId="77777777" w:rsidR="000B43E7" w:rsidRDefault="00B638EE">
            <w:pPr>
              <w:pStyle w:val="TableParagraph"/>
              <w:numPr>
                <w:ilvl w:val="1"/>
                <w:numId w:val="111"/>
              </w:numPr>
              <w:tabs>
                <w:tab w:val="left" w:pos="622"/>
              </w:tabs>
              <w:spacing w:before="58"/>
              <w:ind w:left="622" w:hanging="283"/>
              <w:rPr>
                <w:sz w:val="20"/>
              </w:rPr>
            </w:pPr>
            <w:r>
              <w:rPr>
                <w:spacing w:val="2"/>
                <w:w w:val="85"/>
                <w:sz w:val="20"/>
              </w:rPr>
              <w:t>Carbetocin</w:t>
            </w:r>
            <w:r>
              <w:rPr>
                <w:spacing w:val="7"/>
                <w:sz w:val="20"/>
              </w:rPr>
              <w:t xml:space="preserve"> </w:t>
            </w:r>
            <w:r>
              <w:rPr>
                <w:spacing w:val="2"/>
                <w:w w:val="85"/>
                <w:sz w:val="20"/>
              </w:rPr>
              <w:t>(100</w:t>
            </w:r>
            <w:r>
              <w:rPr>
                <w:spacing w:val="8"/>
                <w:sz w:val="20"/>
              </w:rPr>
              <w:t xml:space="preserve"> </w:t>
            </w:r>
            <w:r>
              <w:rPr>
                <w:spacing w:val="2"/>
                <w:w w:val="85"/>
                <w:sz w:val="20"/>
              </w:rPr>
              <w:t>μg,</w:t>
            </w:r>
            <w:r>
              <w:rPr>
                <w:spacing w:val="7"/>
                <w:sz w:val="20"/>
              </w:rPr>
              <w:t xml:space="preserve"> </w:t>
            </w:r>
            <w:r>
              <w:rPr>
                <w:spacing w:val="2"/>
                <w:w w:val="85"/>
                <w:sz w:val="20"/>
              </w:rPr>
              <w:t>intramuscularly/intravenously)</w:t>
            </w:r>
            <w:r>
              <w:rPr>
                <w:spacing w:val="8"/>
                <w:sz w:val="20"/>
              </w:rPr>
              <w:t xml:space="preserve"> </w:t>
            </w:r>
            <w:r>
              <w:rPr>
                <w:spacing w:val="-5"/>
                <w:w w:val="85"/>
                <w:sz w:val="20"/>
              </w:rPr>
              <w:t>is</w:t>
            </w:r>
          </w:p>
          <w:p w14:paraId="475AE05A" w14:textId="77777777" w:rsidR="000B43E7" w:rsidRDefault="00B638EE">
            <w:pPr>
              <w:pStyle w:val="TableParagraph"/>
              <w:spacing w:before="10" w:line="249" w:lineRule="auto"/>
              <w:ind w:left="623" w:right="266"/>
              <w:jc w:val="both"/>
              <w:rPr>
                <w:sz w:val="20"/>
              </w:rPr>
            </w:pPr>
            <w:r>
              <w:rPr>
                <w:noProof/>
                <w:sz w:val="20"/>
              </w:rPr>
              <mc:AlternateContent>
                <mc:Choice Requires="wpg">
                  <w:drawing>
                    <wp:anchor distT="0" distB="0" distL="0" distR="0" simplePos="0" relativeHeight="484195840" behindDoc="1" locked="0" layoutInCell="1" allowOverlap="1" wp14:anchorId="02BC6940" wp14:editId="111E787F">
                      <wp:simplePos x="0" y="0"/>
                      <wp:positionH relativeFrom="column">
                        <wp:posOffset>3279195</wp:posOffset>
                      </wp:positionH>
                      <wp:positionV relativeFrom="paragraph">
                        <wp:posOffset>726955</wp:posOffset>
                      </wp:positionV>
                      <wp:extent cx="491490" cy="1524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54" name="Graphic 54"/>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B4EC2E0">
                    <v:group id="Group 53" style="position:absolute;margin-left:258.2pt;margin-top:57.25pt;width:38.7pt;height:12pt;z-index:-19120640;mso-wrap-distance-left:0;mso-wrap-distance-right:0" coordsize="491490,152400" o:spid="_x0000_s1026" w14:anchorId="34A31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">
                      <v:shape id="Graphic 54"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">
                        <v:path arrowok="t"/>
                      </v:shape>
                    </v:group>
                  </w:pict>
                </mc:Fallback>
              </mc:AlternateContent>
            </w:r>
            <w:r>
              <w:rPr>
                <w:w w:val="90"/>
                <w:sz w:val="20"/>
              </w:rPr>
              <w:t>recommended for</w:t>
            </w:r>
            <w:r>
              <w:rPr>
                <w:spacing w:val="-1"/>
                <w:w w:val="90"/>
                <w:sz w:val="20"/>
              </w:rPr>
              <w:t xml:space="preserve"> </w:t>
            </w:r>
            <w:r>
              <w:rPr>
                <w:w w:val="90"/>
                <w:sz w:val="20"/>
              </w:rPr>
              <w:t>the prevention of</w:t>
            </w:r>
            <w:r>
              <w:rPr>
                <w:spacing w:val="-1"/>
                <w:w w:val="90"/>
                <w:sz w:val="20"/>
              </w:rPr>
              <w:t xml:space="preserve"> </w:t>
            </w:r>
            <w:r>
              <w:rPr>
                <w:w w:val="90"/>
                <w:sz w:val="20"/>
              </w:rPr>
              <w:t>postpartum haemorrhage for all</w:t>
            </w:r>
            <w:r>
              <w:rPr>
                <w:spacing w:val="-4"/>
                <w:w w:val="90"/>
                <w:sz w:val="20"/>
              </w:rPr>
              <w:t xml:space="preserve"> </w:t>
            </w:r>
            <w:r>
              <w:rPr>
                <w:w w:val="90"/>
                <w:sz w:val="20"/>
              </w:rPr>
              <w:t>births;</w:t>
            </w:r>
            <w:r>
              <w:rPr>
                <w:spacing w:val="-4"/>
                <w:w w:val="90"/>
                <w:sz w:val="20"/>
              </w:rPr>
              <w:t xml:space="preserve"> </w:t>
            </w:r>
            <w:r>
              <w:rPr>
                <w:w w:val="90"/>
                <w:sz w:val="20"/>
              </w:rPr>
              <w:t>the</w:t>
            </w:r>
            <w:r>
              <w:rPr>
                <w:spacing w:val="-4"/>
                <w:w w:val="90"/>
                <w:sz w:val="20"/>
              </w:rPr>
              <w:t xml:space="preserve"> </w:t>
            </w:r>
            <w:r>
              <w:rPr>
                <w:w w:val="90"/>
                <w:sz w:val="20"/>
              </w:rPr>
              <w:t>heat-stable</w:t>
            </w:r>
            <w:r>
              <w:rPr>
                <w:spacing w:val="-4"/>
                <w:w w:val="90"/>
                <w:sz w:val="20"/>
              </w:rPr>
              <w:t xml:space="preserve"> </w:t>
            </w:r>
            <w:r>
              <w:rPr>
                <w:w w:val="90"/>
                <w:sz w:val="20"/>
              </w:rPr>
              <w:t>carbetocin</w:t>
            </w:r>
            <w:r>
              <w:rPr>
                <w:spacing w:val="-4"/>
                <w:w w:val="90"/>
                <w:sz w:val="20"/>
              </w:rPr>
              <w:t xml:space="preserve"> </w:t>
            </w:r>
            <w:r>
              <w:rPr>
                <w:w w:val="90"/>
                <w:sz w:val="20"/>
              </w:rPr>
              <w:t>formulation</w:t>
            </w:r>
            <w:r>
              <w:rPr>
                <w:spacing w:val="-4"/>
                <w:w w:val="90"/>
                <w:sz w:val="20"/>
              </w:rPr>
              <w:t xml:space="preserve"> </w:t>
            </w:r>
            <w:r>
              <w:rPr>
                <w:w w:val="90"/>
                <w:sz w:val="20"/>
              </w:rPr>
              <w:t>is</w:t>
            </w:r>
            <w:r>
              <w:rPr>
                <w:spacing w:val="-6"/>
                <w:w w:val="90"/>
                <w:sz w:val="20"/>
              </w:rPr>
              <w:t xml:space="preserve"> </w:t>
            </w:r>
            <w:r>
              <w:rPr>
                <w:w w:val="90"/>
                <w:sz w:val="20"/>
              </w:rPr>
              <w:t xml:space="preserve">recommended </w:t>
            </w:r>
            <w:r>
              <w:rPr>
                <w:spacing w:val="-6"/>
                <w:sz w:val="20"/>
              </w:rPr>
              <w:t>in</w:t>
            </w:r>
            <w:r>
              <w:rPr>
                <w:spacing w:val="-15"/>
                <w:sz w:val="20"/>
              </w:rPr>
              <w:t xml:space="preserve"> </w:t>
            </w:r>
            <w:r>
              <w:rPr>
                <w:spacing w:val="-6"/>
                <w:sz w:val="20"/>
              </w:rPr>
              <w:t>settings</w:t>
            </w:r>
            <w:r>
              <w:rPr>
                <w:spacing w:val="-16"/>
                <w:sz w:val="20"/>
              </w:rPr>
              <w:t xml:space="preserve"> </w:t>
            </w:r>
            <w:r>
              <w:rPr>
                <w:spacing w:val="-6"/>
                <w:sz w:val="20"/>
              </w:rPr>
              <w:t>where</w:t>
            </w:r>
            <w:r>
              <w:rPr>
                <w:spacing w:val="-15"/>
                <w:sz w:val="20"/>
              </w:rPr>
              <w:t xml:space="preserve"> </w:t>
            </w:r>
            <w:r>
              <w:rPr>
                <w:spacing w:val="-6"/>
                <w:sz w:val="20"/>
              </w:rPr>
              <w:t>cold</w:t>
            </w:r>
            <w:r>
              <w:rPr>
                <w:spacing w:val="-15"/>
                <w:sz w:val="20"/>
              </w:rPr>
              <w:t xml:space="preserve"> </w:t>
            </w:r>
            <w:r>
              <w:rPr>
                <w:spacing w:val="-6"/>
                <w:sz w:val="20"/>
              </w:rPr>
              <w:t>chain</w:t>
            </w:r>
            <w:r>
              <w:rPr>
                <w:spacing w:val="-15"/>
                <w:sz w:val="20"/>
              </w:rPr>
              <w:t xml:space="preserve"> </w:t>
            </w:r>
            <w:r>
              <w:rPr>
                <w:spacing w:val="-6"/>
                <w:sz w:val="20"/>
              </w:rPr>
              <w:t>cannot</w:t>
            </w:r>
            <w:r>
              <w:rPr>
                <w:spacing w:val="-15"/>
                <w:sz w:val="20"/>
              </w:rPr>
              <w:t xml:space="preserve"> </w:t>
            </w:r>
            <w:r>
              <w:rPr>
                <w:spacing w:val="-6"/>
                <w:sz w:val="20"/>
              </w:rPr>
              <w:t>be</w:t>
            </w:r>
            <w:r>
              <w:rPr>
                <w:spacing w:val="-15"/>
                <w:sz w:val="20"/>
              </w:rPr>
              <w:t xml:space="preserve"> </w:t>
            </w:r>
            <w:r>
              <w:rPr>
                <w:spacing w:val="-6"/>
                <w:sz w:val="20"/>
              </w:rPr>
              <w:t>guaranteed.</w:t>
            </w:r>
          </w:p>
          <w:p w14:paraId="045DA8FA" w14:textId="77777777" w:rsidR="000B43E7" w:rsidRDefault="00B638EE">
            <w:pPr>
              <w:pStyle w:val="TableParagraph"/>
              <w:numPr>
                <w:ilvl w:val="1"/>
                <w:numId w:val="111"/>
              </w:numPr>
              <w:tabs>
                <w:tab w:val="left" w:pos="623"/>
              </w:tabs>
              <w:spacing w:before="59" w:line="249" w:lineRule="auto"/>
              <w:ind w:right="134"/>
              <w:jc w:val="both"/>
              <w:rPr>
                <w:position w:val="-10"/>
                <w:sz w:val="15"/>
              </w:rPr>
            </w:pPr>
            <w:r>
              <w:rPr>
                <w:w w:val="85"/>
                <w:sz w:val="20"/>
              </w:rPr>
              <w:t xml:space="preserve">Misoprostol (either 400 μg or 600 μg, orally) is recommended for the </w:t>
            </w:r>
            <w:r>
              <w:rPr>
                <w:spacing w:val="-2"/>
                <w:sz w:val="20"/>
              </w:rPr>
              <w:t>prevention</w:t>
            </w:r>
            <w:r>
              <w:rPr>
                <w:spacing w:val="-17"/>
                <w:sz w:val="20"/>
              </w:rPr>
              <w:t xml:space="preserve"> </w:t>
            </w:r>
            <w:r>
              <w:rPr>
                <w:spacing w:val="-2"/>
                <w:sz w:val="20"/>
              </w:rPr>
              <w:t>of</w:t>
            </w:r>
            <w:r>
              <w:rPr>
                <w:spacing w:val="-18"/>
                <w:sz w:val="20"/>
              </w:rPr>
              <w:t xml:space="preserve"> </w:t>
            </w:r>
            <w:r>
              <w:rPr>
                <w:spacing w:val="-2"/>
                <w:sz w:val="20"/>
              </w:rPr>
              <w:t>postpartum</w:t>
            </w:r>
            <w:r>
              <w:rPr>
                <w:spacing w:val="-17"/>
                <w:sz w:val="20"/>
              </w:rPr>
              <w:t xml:space="preserve"> </w:t>
            </w:r>
            <w:r>
              <w:rPr>
                <w:spacing w:val="-2"/>
                <w:sz w:val="20"/>
              </w:rPr>
              <w:t>haemorrhage</w:t>
            </w:r>
            <w:r>
              <w:rPr>
                <w:spacing w:val="-17"/>
                <w:sz w:val="20"/>
              </w:rPr>
              <w:t xml:space="preserve"> </w:t>
            </w:r>
            <w:r>
              <w:rPr>
                <w:spacing w:val="-2"/>
                <w:sz w:val="20"/>
              </w:rPr>
              <w:t>for</w:t>
            </w:r>
            <w:r>
              <w:rPr>
                <w:spacing w:val="-18"/>
                <w:sz w:val="20"/>
              </w:rPr>
              <w:t xml:space="preserve"> </w:t>
            </w:r>
            <w:r>
              <w:rPr>
                <w:spacing w:val="-2"/>
                <w:sz w:val="20"/>
              </w:rPr>
              <w:t>all</w:t>
            </w:r>
            <w:r>
              <w:rPr>
                <w:spacing w:val="-17"/>
                <w:sz w:val="20"/>
              </w:rPr>
              <w:t xml:space="preserve"> </w:t>
            </w:r>
            <w:r>
              <w:rPr>
                <w:spacing w:val="-2"/>
                <w:sz w:val="20"/>
              </w:rPr>
              <w:t>births.</w:t>
            </w:r>
            <w:r>
              <w:rPr>
                <w:spacing w:val="69"/>
                <w:w w:val="150"/>
                <w:sz w:val="20"/>
              </w:rPr>
              <w:t xml:space="preserve">  </w:t>
            </w:r>
            <w:r>
              <w:rPr>
                <w:color w:val="C45128"/>
                <w:spacing w:val="-2"/>
                <w:position w:val="-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18282EDA" w14:textId="77777777" w:rsidR="000B43E7" w:rsidRDefault="00B638EE">
            <w:pPr>
              <w:pStyle w:val="TableParagraph"/>
              <w:ind w:left="112"/>
              <w:rPr>
                <w:sz w:val="20"/>
              </w:rPr>
            </w:pPr>
            <w:r>
              <w:rPr>
                <w:spacing w:val="-2"/>
                <w:sz w:val="20"/>
              </w:rPr>
              <w:t>Recommended</w:t>
            </w:r>
          </w:p>
        </w:tc>
      </w:tr>
      <w:tr w:rsidR="000B43E7" w14:paraId="38CA4FAB" w14:textId="77777777">
        <w:trPr>
          <w:trHeight w:val="1313"/>
        </w:trPr>
        <w:tc>
          <w:tcPr>
            <w:tcW w:w="1361" w:type="dxa"/>
            <w:vMerge/>
            <w:tcBorders>
              <w:top w:val="nil"/>
              <w:left w:val="single" w:sz="4" w:space="0" w:color="F5864D"/>
              <w:bottom w:val="single" w:sz="4" w:space="0" w:color="F5864D"/>
              <w:right w:val="single" w:sz="4" w:space="0" w:color="F5864D"/>
            </w:tcBorders>
          </w:tcPr>
          <w:p w14:paraId="2C931F94"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232F2DC2" w14:textId="77777777" w:rsidR="000B43E7" w:rsidRDefault="00B638EE">
            <w:pPr>
              <w:pStyle w:val="TableParagraph"/>
              <w:tabs>
                <w:tab w:val="left" w:pos="5385"/>
              </w:tabs>
              <w:spacing w:line="249" w:lineRule="auto"/>
              <w:ind w:right="240"/>
              <w:rPr>
                <w:position w:val="-10"/>
                <w:sz w:val="15"/>
              </w:rPr>
            </w:pPr>
            <w:r>
              <w:rPr>
                <w:noProof/>
                <w:position w:val="-10"/>
                <w:sz w:val="15"/>
              </w:rPr>
              <mc:AlternateContent>
                <mc:Choice Requires="wpg">
                  <w:drawing>
                    <wp:anchor distT="0" distB="0" distL="0" distR="0" simplePos="0" relativeHeight="484196352" behindDoc="1" locked="0" layoutInCell="1" allowOverlap="1" wp14:anchorId="5901551D" wp14:editId="232B1420">
                      <wp:simplePos x="0" y="0"/>
                      <wp:positionH relativeFrom="column">
                        <wp:posOffset>3361020</wp:posOffset>
                      </wp:positionH>
                      <wp:positionV relativeFrom="paragraph">
                        <wp:posOffset>611741</wp:posOffset>
                      </wp:positionV>
                      <wp:extent cx="406400" cy="1524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56" name="Graphic 56"/>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FF5CBEA">
                    <v:group id="Group 55" style="position:absolute;margin-left:264.65pt;margin-top:48.15pt;width:32pt;height:12pt;z-index:-19120128;mso-wrap-distance-left:0;mso-wrap-distance-right:0" coordsize="406400,152400" o:spid="_x0000_s1026" w14:anchorId="62E89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">
                      <v:shape id="Graphic 56"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">
                        <v:path arrowok="t"/>
                      </v:shape>
                    </v:group>
                  </w:pict>
                </mc:Fallback>
              </mc:AlternateContent>
            </w:r>
            <w:r>
              <w:rPr>
                <w:spacing w:val="-4"/>
                <w:sz w:val="20"/>
              </w:rPr>
              <w:t>8.</w:t>
            </w:r>
            <w:r>
              <w:rPr>
                <w:spacing w:val="-16"/>
                <w:sz w:val="20"/>
              </w:rPr>
              <w:t xml:space="preserve"> </w:t>
            </w:r>
            <w:r>
              <w:rPr>
                <w:spacing w:val="-4"/>
                <w:sz w:val="20"/>
              </w:rPr>
              <w:t>In</w:t>
            </w:r>
            <w:r>
              <w:rPr>
                <w:spacing w:val="-16"/>
                <w:sz w:val="20"/>
              </w:rPr>
              <w:t xml:space="preserve"> </w:t>
            </w:r>
            <w:r>
              <w:rPr>
                <w:spacing w:val="-4"/>
                <w:sz w:val="20"/>
              </w:rPr>
              <w:t>situations</w:t>
            </w:r>
            <w:r>
              <w:rPr>
                <w:spacing w:val="-17"/>
                <w:sz w:val="20"/>
              </w:rPr>
              <w:t xml:space="preserve"> </w:t>
            </w:r>
            <w:r>
              <w:rPr>
                <w:spacing w:val="-4"/>
                <w:sz w:val="20"/>
              </w:rPr>
              <w:t>where</w:t>
            </w:r>
            <w:r>
              <w:rPr>
                <w:spacing w:val="-16"/>
                <w:sz w:val="20"/>
              </w:rPr>
              <w:t xml:space="preserve"> </w:t>
            </w:r>
            <w:r>
              <w:rPr>
                <w:spacing w:val="-4"/>
                <w:sz w:val="20"/>
              </w:rPr>
              <w:t>women</w:t>
            </w:r>
            <w:r>
              <w:rPr>
                <w:spacing w:val="-16"/>
                <w:sz w:val="20"/>
              </w:rPr>
              <w:t xml:space="preserve"> </w:t>
            </w:r>
            <w:r>
              <w:rPr>
                <w:spacing w:val="-4"/>
                <w:sz w:val="20"/>
              </w:rPr>
              <w:t>giving</w:t>
            </w:r>
            <w:r>
              <w:rPr>
                <w:spacing w:val="-15"/>
                <w:sz w:val="20"/>
              </w:rPr>
              <w:t xml:space="preserve"> </w:t>
            </w:r>
            <w:r>
              <w:rPr>
                <w:spacing w:val="-4"/>
                <w:sz w:val="20"/>
              </w:rPr>
              <w:t>birth</w:t>
            </w:r>
            <w:r>
              <w:rPr>
                <w:spacing w:val="-16"/>
                <w:sz w:val="20"/>
              </w:rPr>
              <w:t xml:space="preserve"> </w:t>
            </w:r>
            <w:r>
              <w:rPr>
                <w:spacing w:val="-4"/>
                <w:sz w:val="20"/>
              </w:rPr>
              <w:t>vaginally</w:t>
            </w:r>
            <w:r>
              <w:rPr>
                <w:spacing w:val="-17"/>
                <w:sz w:val="20"/>
              </w:rPr>
              <w:t xml:space="preserve"> </w:t>
            </w:r>
            <w:r>
              <w:rPr>
                <w:spacing w:val="-4"/>
                <w:sz w:val="20"/>
              </w:rPr>
              <w:t>already</w:t>
            </w:r>
            <w:r>
              <w:rPr>
                <w:spacing w:val="-17"/>
                <w:sz w:val="20"/>
              </w:rPr>
              <w:t xml:space="preserve"> </w:t>
            </w:r>
            <w:r>
              <w:rPr>
                <w:spacing w:val="-4"/>
                <w:sz w:val="20"/>
              </w:rPr>
              <w:t xml:space="preserve">have </w:t>
            </w:r>
            <w:r>
              <w:rPr>
                <w:w w:val="90"/>
                <w:sz w:val="20"/>
              </w:rPr>
              <w:t>intravenous access, the intravenous administration of 10 IU oxytocin – diluted and administered slowly over 1 to 2 minutes – is recommended in</w:t>
            </w:r>
            <w:r>
              <w:rPr>
                <w:spacing w:val="-2"/>
                <w:sz w:val="20"/>
              </w:rPr>
              <w:t xml:space="preserve"> </w:t>
            </w:r>
            <w:r>
              <w:rPr>
                <w:w w:val="90"/>
                <w:sz w:val="20"/>
              </w:rPr>
              <w:t>preference</w:t>
            </w:r>
            <w:r>
              <w:rPr>
                <w:spacing w:val="-2"/>
                <w:sz w:val="20"/>
              </w:rPr>
              <w:t xml:space="preserve"> </w:t>
            </w:r>
            <w:r>
              <w:rPr>
                <w:w w:val="90"/>
                <w:sz w:val="20"/>
              </w:rPr>
              <w:t>to</w:t>
            </w:r>
            <w:r>
              <w:rPr>
                <w:spacing w:val="-2"/>
                <w:sz w:val="20"/>
              </w:rPr>
              <w:t xml:space="preserve"> </w:t>
            </w:r>
            <w:r>
              <w:rPr>
                <w:w w:val="90"/>
                <w:sz w:val="20"/>
              </w:rPr>
              <w:t>intramuscular</w:t>
            </w:r>
            <w:r>
              <w:rPr>
                <w:spacing w:val="-5"/>
                <w:sz w:val="20"/>
              </w:rPr>
              <w:t xml:space="preserve"> </w:t>
            </w:r>
            <w:r>
              <w:rPr>
                <w:spacing w:val="-2"/>
                <w:w w:val="90"/>
                <w:sz w:val="20"/>
              </w:rPr>
              <w:t>administration.</w:t>
            </w:r>
            <w:r>
              <w:rPr>
                <w:sz w:val="20"/>
              </w:rPr>
              <w:tab/>
            </w:r>
            <w:r>
              <w:rPr>
                <w:color w:val="106A69"/>
                <w:spacing w:val="-2"/>
                <w:w w:val="95"/>
                <w:position w:val="-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63FB3FC5"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1BBEE19B" w14:textId="77777777">
        <w:trPr>
          <w:trHeight w:val="3403"/>
        </w:trPr>
        <w:tc>
          <w:tcPr>
            <w:tcW w:w="1361" w:type="dxa"/>
            <w:vMerge/>
            <w:tcBorders>
              <w:top w:val="nil"/>
              <w:left w:val="single" w:sz="4" w:space="0" w:color="F5864D"/>
              <w:bottom w:val="single" w:sz="4" w:space="0" w:color="F5864D"/>
              <w:right w:val="single" w:sz="4" w:space="0" w:color="F5864D"/>
            </w:tcBorders>
          </w:tcPr>
          <w:p w14:paraId="445F2A90"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1F0AF2E" w14:textId="77777777" w:rsidR="000B43E7" w:rsidRDefault="00B638EE">
            <w:pPr>
              <w:pStyle w:val="TableParagraph"/>
              <w:numPr>
                <w:ilvl w:val="0"/>
                <w:numId w:val="110"/>
              </w:numPr>
              <w:tabs>
                <w:tab w:val="left" w:pos="318"/>
              </w:tabs>
              <w:spacing w:line="249" w:lineRule="auto"/>
              <w:ind w:right="335" w:firstLine="0"/>
              <w:rPr>
                <w:sz w:val="20"/>
              </w:rPr>
            </w:pPr>
            <w:r>
              <w:rPr>
                <w:spacing w:val="-2"/>
                <w:sz w:val="20"/>
              </w:rPr>
              <w:t>Uterotonic</w:t>
            </w:r>
            <w:r>
              <w:rPr>
                <w:spacing w:val="-16"/>
                <w:sz w:val="20"/>
              </w:rPr>
              <w:t xml:space="preserve"> </w:t>
            </w:r>
            <w:r>
              <w:rPr>
                <w:spacing w:val="-2"/>
                <w:sz w:val="20"/>
              </w:rPr>
              <w:t>options</w:t>
            </w:r>
            <w:r>
              <w:rPr>
                <w:spacing w:val="-17"/>
                <w:sz w:val="20"/>
              </w:rPr>
              <w:t xml:space="preserve"> </w:t>
            </w:r>
            <w:r>
              <w:rPr>
                <w:spacing w:val="-2"/>
                <w:sz w:val="20"/>
              </w:rPr>
              <w:t>that</w:t>
            </w:r>
            <w:r>
              <w:rPr>
                <w:spacing w:val="-16"/>
                <w:sz w:val="20"/>
              </w:rPr>
              <w:t xml:space="preserve"> </w:t>
            </w:r>
            <w:r>
              <w:rPr>
                <w:spacing w:val="-2"/>
                <w:sz w:val="20"/>
              </w:rPr>
              <w:t>are</w:t>
            </w:r>
            <w:r>
              <w:rPr>
                <w:spacing w:val="-16"/>
                <w:sz w:val="20"/>
              </w:rPr>
              <w:t xml:space="preserve"> </w:t>
            </w:r>
            <w:r>
              <w:rPr>
                <w:spacing w:val="-2"/>
                <w:sz w:val="20"/>
              </w:rPr>
              <w:t>not</w:t>
            </w:r>
            <w:r>
              <w:rPr>
                <w:spacing w:val="-16"/>
                <w:sz w:val="20"/>
              </w:rPr>
              <w:t xml:space="preserve"> </w:t>
            </w:r>
            <w:r>
              <w:rPr>
                <w:spacing w:val="-2"/>
                <w:sz w:val="20"/>
              </w:rPr>
              <w:t>recommended</w:t>
            </w:r>
            <w:r>
              <w:rPr>
                <w:spacing w:val="-16"/>
                <w:sz w:val="20"/>
              </w:rPr>
              <w:t xml:space="preserve"> </w:t>
            </w:r>
            <w:r>
              <w:rPr>
                <w:spacing w:val="-2"/>
                <w:sz w:val="20"/>
              </w:rPr>
              <w:t>for</w:t>
            </w:r>
            <w:r>
              <w:rPr>
                <w:spacing w:val="-18"/>
                <w:sz w:val="20"/>
              </w:rPr>
              <w:t xml:space="preserve"> </w:t>
            </w:r>
            <w:r>
              <w:rPr>
                <w:spacing w:val="-2"/>
                <w:sz w:val="20"/>
              </w:rPr>
              <w:t>the</w:t>
            </w:r>
            <w:r>
              <w:rPr>
                <w:spacing w:val="-16"/>
                <w:sz w:val="20"/>
              </w:rPr>
              <w:t xml:space="preserve"> </w:t>
            </w:r>
            <w:r>
              <w:rPr>
                <w:spacing w:val="-2"/>
                <w:sz w:val="20"/>
              </w:rPr>
              <w:t xml:space="preserve">prevention </w:t>
            </w:r>
            <w:r>
              <w:rPr>
                <w:w w:val="90"/>
                <w:sz w:val="20"/>
              </w:rPr>
              <w:t xml:space="preserve">of postpartum haemorrhage include ergometrine/methylergometrine, </w:t>
            </w:r>
            <w:r>
              <w:rPr>
                <w:spacing w:val="-4"/>
                <w:sz w:val="20"/>
              </w:rPr>
              <w:t>fixed-dose</w:t>
            </w:r>
            <w:r>
              <w:rPr>
                <w:spacing w:val="-16"/>
                <w:sz w:val="20"/>
              </w:rPr>
              <w:t xml:space="preserve"> </w:t>
            </w:r>
            <w:r>
              <w:rPr>
                <w:spacing w:val="-4"/>
                <w:sz w:val="20"/>
              </w:rPr>
              <w:t>combination</w:t>
            </w:r>
            <w:r>
              <w:rPr>
                <w:spacing w:val="-16"/>
                <w:sz w:val="20"/>
              </w:rPr>
              <w:t xml:space="preserve"> </w:t>
            </w:r>
            <w:r>
              <w:rPr>
                <w:spacing w:val="-4"/>
                <w:sz w:val="20"/>
              </w:rPr>
              <w:t>of</w:t>
            </w:r>
            <w:r>
              <w:rPr>
                <w:spacing w:val="-17"/>
                <w:sz w:val="20"/>
              </w:rPr>
              <w:t xml:space="preserve"> </w:t>
            </w:r>
            <w:r>
              <w:rPr>
                <w:spacing w:val="-4"/>
                <w:sz w:val="20"/>
              </w:rPr>
              <w:t>oxytocin</w:t>
            </w:r>
            <w:r>
              <w:rPr>
                <w:spacing w:val="-16"/>
                <w:sz w:val="20"/>
              </w:rPr>
              <w:t xml:space="preserve"> </w:t>
            </w:r>
            <w:r>
              <w:rPr>
                <w:spacing w:val="-4"/>
                <w:sz w:val="20"/>
              </w:rPr>
              <w:t>and</w:t>
            </w:r>
            <w:r>
              <w:rPr>
                <w:spacing w:val="-16"/>
                <w:sz w:val="20"/>
              </w:rPr>
              <w:t xml:space="preserve"> </w:t>
            </w:r>
            <w:r>
              <w:rPr>
                <w:spacing w:val="-4"/>
                <w:sz w:val="20"/>
              </w:rPr>
              <w:t>ergometrine,</w:t>
            </w:r>
            <w:r>
              <w:rPr>
                <w:spacing w:val="-16"/>
                <w:sz w:val="20"/>
              </w:rPr>
              <w:t xml:space="preserve"> </w:t>
            </w:r>
            <w:r>
              <w:rPr>
                <w:spacing w:val="-4"/>
                <w:sz w:val="20"/>
              </w:rPr>
              <w:t>and</w:t>
            </w:r>
            <w:r>
              <w:rPr>
                <w:spacing w:val="-16"/>
                <w:sz w:val="20"/>
              </w:rPr>
              <w:t xml:space="preserve"> </w:t>
            </w:r>
            <w:r>
              <w:rPr>
                <w:spacing w:val="-4"/>
                <w:sz w:val="20"/>
              </w:rPr>
              <w:t>injectable prostaglandins,</w:t>
            </w:r>
            <w:r>
              <w:rPr>
                <w:spacing w:val="-16"/>
                <w:sz w:val="20"/>
              </w:rPr>
              <w:t xml:space="preserve"> </w:t>
            </w:r>
            <w:r>
              <w:rPr>
                <w:spacing w:val="-4"/>
                <w:sz w:val="20"/>
              </w:rPr>
              <w:t>as</w:t>
            </w:r>
            <w:r>
              <w:rPr>
                <w:spacing w:val="-17"/>
                <w:sz w:val="20"/>
              </w:rPr>
              <w:t xml:space="preserve"> </w:t>
            </w:r>
            <w:r>
              <w:rPr>
                <w:spacing w:val="-4"/>
                <w:sz w:val="20"/>
              </w:rPr>
              <w:t>outlined</w:t>
            </w:r>
            <w:r>
              <w:rPr>
                <w:spacing w:val="-16"/>
                <w:sz w:val="20"/>
              </w:rPr>
              <w:t xml:space="preserve"> </w:t>
            </w:r>
            <w:r>
              <w:rPr>
                <w:spacing w:val="-4"/>
                <w:sz w:val="20"/>
              </w:rPr>
              <w:t>in</w:t>
            </w:r>
            <w:r>
              <w:rPr>
                <w:spacing w:val="-16"/>
                <w:sz w:val="20"/>
              </w:rPr>
              <w:t xml:space="preserve"> </w:t>
            </w:r>
            <w:r>
              <w:rPr>
                <w:spacing w:val="-4"/>
                <w:sz w:val="20"/>
              </w:rPr>
              <w:t>the</w:t>
            </w:r>
            <w:r>
              <w:rPr>
                <w:spacing w:val="-16"/>
                <w:sz w:val="20"/>
              </w:rPr>
              <w:t xml:space="preserve"> </w:t>
            </w:r>
            <w:r>
              <w:rPr>
                <w:spacing w:val="-4"/>
                <w:sz w:val="20"/>
              </w:rPr>
              <w:t>specific</w:t>
            </w:r>
            <w:r>
              <w:rPr>
                <w:spacing w:val="-16"/>
                <w:sz w:val="20"/>
              </w:rPr>
              <w:t xml:space="preserve"> </w:t>
            </w:r>
            <w:r>
              <w:rPr>
                <w:spacing w:val="-4"/>
                <w:sz w:val="20"/>
              </w:rPr>
              <w:t>recommendations</w:t>
            </w:r>
            <w:r>
              <w:rPr>
                <w:spacing w:val="-17"/>
                <w:sz w:val="20"/>
              </w:rPr>
              <w:t xml:space="preserve"> </w:t>
            </w:r>
            <w:r>
              <w:rPr>
                <w:spacing w:val="-4"/>
                <w:sz w:val="20"/>
              </w:rPr>
              <w:t>below:</w:t>
            </w:r>
          </w:p>
          <w:p w14:paraId="597D3B85" w14:textId="77777777" w:rsidR="000B43E7" w:rsidRDefault="00B638EE">
            <w:pPr>
              <w:pStyle w:val="TableParagraph"/>
              <w:numPr>
                <w:ilvl w:val="1"/>
                <w:numId w:val="110"/>
              </w:numPr>
              <w:tabs>
                <w:tab w:val="left" w:pos="623"/>
              </w:tabs>
              <w:spacing w:before="60" w:line="249" w:lineRule="auto"/>
              <w:ind w:right="643"/>
              <w:rPr>
                <w:sz w:val="20"/>
              </w:rPr>
            </w:pPr>
            <w:r>
              <w:rPr>
                <w:w w:val="90"/>
                <w:sz w:val="20"/>
              </w:rPr>
              <w:t>Ergometrine/methylergometrine</w:t>
            </w:r>
            <w:r>
              <w:rPr>
                <w:spacing w:val="-1"/>
                <w:w w:val="90"/>
                <w:sz w:val="20"/>
              </w:rPr>
              <w:t xml:space="preserve"> </w:t>
            </w:r>
            <w:r>
              <w:rPr>
                <w:w w:val="90"/>
                <w:sz w:val="20"/>
              </w:rPr>
              <w:t>is</w:t>
            </w:r>
            <w:r>
              <w:rPr>
                <w:spacing w:val="-2"/>
                <w:w w:val="90"/>
                <w:sz w:val="20"/>
              </w:rPr>
              <w:t xml:space="preserve"> </w:t>
            </w:r>
            <w:r>
              <w:rPr>
                <w:w w:val="90"/>
                <w:sz w:val="20"/>
              </w:rPr>
              <w:t>not</w:t>
            </w:r>
            <w:r>
              <w:rPr>
                <w:spacing w:val="-1"/>
                <w:w w:val="90"/>
                <w:sz w:val="20"/>
              </w:rPr>
              <w:t xml:space="preserve"> </w:t>
            </w:r>
            <w:r>
              <w:rPr>
                <w:w w:val="90"/>
                <w:sz w:val="20"/>
              </w:rPr>
              <w:t>recommended</w:t>
            </w:r>
            <w:r>
              <w:rPr>
                <w:spacing w:val="-1"/>
                <w:w w:val="90"/>
                <w:sz w:val="20"/>
              </w:rPr>
              <w:t xml:space="preserve"> </w:t>
            </w:r>
            <w:r>
              <w:rPr>
                <w:w w:val="90"/>
                <w:sz w:val="20"/>
              </w:rPr>
              <w:t>for</w:t>
            </w:r>
            <w:r>
              <w:rPr>
                <w:spacing w:val="-2"/>
                <w:w w:val="90"/>
                <w:sz w:val="20"/>
              </w:rPr>
              <w:t xml:space="preserve"> </w:t>
            </w:r>
            <w:r>
              <w:rPr>
                <w:w w:val="90"/>
                <w:sz w:val="20"/>
              </w:rPr>
              <w:t xml:space="preserve">the </w:t>
            </w:r>
            <w:r>
              <w:rPr>
                <w:spacing w:val="-4"/>
                <w:sz w:val="20"/>
              </w:rPr>
              <w:t>prevention</w:t>
            </w:r>
            <w:r>
              <w:rPr>
                <w:spacing w:val="-14"/>
                <w:sz w:val="20"/>
              </w:rPr>
              <w:t xml:space="preserve"> </w:t>
            </w:r>
            <w:r>
              <w:rPr>
                <w:spacing w:val="-4"/>
                <w:sz w:val="20"/>
              </w:rPr>
              <w:t>of</w:t>
            </w:r>
            <w:r>
              <w:rPr>
                <w:spacing w:val="-15"/>
                <w:sz w:val="20"/>
              </w:rPr>
              <w:t xml:space="preserve"> </w:t>
            </w:r>
            <w:r>
              <w:rPr>
                <w:spacing w:val="-4"/>
                <w:sz w:val="20"/>
              </w:rPr>
              <w:t>postpartum</w:t>
            </w:r>
            <w:r>
              <w:rPr>
                <w:spacing w:val="-14"/>
                <w:sz w:val="20"/>
              </w:rPr>
              <w:t xml:space="preserve"> </w:t>
            </w:r>
            <w:r>
              <w:rPr>
                <w:spacing w:val="-4"/>
                <w:sz w:val="20"/>
              </w:rPr>
              <w:t>haemorrhage.</w:t>
            </w:r>
          </w:p>
          <w:p w14:paraId="346145EB" w14:textId="77777777" w:rsidR="000B43E7" w:rsidRDefault="00B638EE">
            <w:pPr>
              <w:pStyle w:val="TableParagraph"/>
              <w:numPr>
                <w:ilvl w:val="1"/>
                <w:numId w:val="110"/>
              </w:numPr>
              <w:tabs>
                <w:tab w:val="left" w:pos="623"/>
              </w:tabs>
              <w:spacing w:before="58" w:line="249" w:lineRule="auto"/>
              <w:ind w:right="136"/>
              <w:rPr>
                <w:sz w:val="20"/>
              </w:rPr>
            </w:pPr>
            <w:r>
              <w:rPr>
                <w:w w:val="90"/>
                <w:sz w:val="20"/>
              </w:rPr>
              <w:t>Fixed-dose</w:t>
            </w:r>
            <w:r>
              <w:rPr>
                <w:spacing w:val="-2"/>
                <w:w w:val="90"/>
                <w:sz w:val="20"/>
              </w:rPr>
              <w:t xml:space="preserve"> </w:t>
            </w:r>
            <w:r>
              <w:rPr>
                <w:w w:val="90"/>
                <w:sz w:val="20"/>
              </w:rPr>
              <w:t>combination</w:t>
            </w:r>
            <w:r>
              <w:rPr>
                <w:spacing w:val="-2"/>
                <w:w w:val="90"/>
                <w:sz w:val="20"/>
              </w:rPr>
              <w:t xml:space="preserve"> </w:t>
            </w:r>
            <w:r>
              <w:rPr>
                <w:w w:val="90"/>
                <w:sz w:val="20"/>
              </w:rPr>
              <w:t>of</w:t>
            </w:r>
            <w:r>
              <w:rPr>
                <w:spacing w:val="-3"/>
                <w:w w:val="90"/>
                <w:sz w:val="20"/>
              </w:rPr>
              <w:t xml:space="preserve"> </w:t>
            </w:r>
            <w:r>
              <w:rPr>
                <w:w w:val="90"/>
                <w:sz w:val="20"/>
              </w:rPr>
              <w:t>oxytocin</w:t>
            </w:r>
            <w:r>
              <w:rPr>
                <w:spacing w:val="-2"/>
                <w:w w:val="90"/>
                <w:sz w:val="20"/>
              </w:rPr>
              <w:t xml:space="preserve"> </w:t>
            </w:r>
            <w:r>
              <w:rPr>
                <w:w w:val="90"/>
                <w:sz w:val="20"/>
              </w:rPr>
              <w:t>and</w:t>
            </w:r>
            <w:r>
              <w:rPr>
                <w:spacing w:val="-2"/>
                <w:w w:val="90"/>
                <w:sz w:val="20"/>
              </w:rPr>
              <w:t xml:space="preserve"> </w:t>
            </w:r>
            <w:r>
              <w:rPr>
                <w:w w:val="90"/>
                <w:sz w:val="20"/>
              </w:rPr>
              <w:t>ergometrine</w:t>
            </w:r>
            <w:r>
              <w:rPr>
                <w:spacing w:val="-2"/>
                <w:w w:val="90"/>
                <w:sz w:val="20"/>
              </w:rPr>
              <w:t xml:space="preserve"> </w:t>
            </w:r>
            <w:r>
              <w:rPr>
                <w:w w:val="90"/>
                <w:sz w:val="20"/>
              </w:rPr>
              <w:t>(5</w:t>
            </w:r>
            <w:r>
              <w:rPr>
                <w:spacing w:val="-2"/>
                <w:w w:val="90"/>
                <w:sz w:val="20"/>
              </w:rPr>
              <w:t xml:space="preserve"> </w:t>
            </w:r>
            <w:r>
              <w:rPr>
                <w:w w:val="90"/>
                <w:sz w:val="20"/>
              </w:rPr>
              <w:t>IU/500</w:t>
            </w:r>
            <w:r>
              <w:rPr>
                <w:spacing w:val="-2"/>
                <w:w w:val="90"/>
                <w:sz w:val="20"/>
              </w:rPr>
              <w:t xml:space="preserve"> </w:t>
            </w:r>
            <w:r>
              <w:rPr>
                <w:w w:val="90"/>
                <w:sz w:val="20"/>
              </w:rPr>
              <w:t xml:space="preserve">μg, </w:t>
            </w:r>
            <w:r>
              <w:rPr>
                <w:spacing w:val="-4"/>
                <w:sz w:val="20"/>
              </w:rPr>
              <w:t>intramuscularly)</w:t>
            </w:r>
            <w:r>
              <w:rPr>
                <w:spacing w:val="-7"/>
                <w:sz w:val="20"/>
              </w:rPr>
              <w:t xml:space="preserve"> </w:t>
            </w:r>
            <w:r>
              <w:rPr>
                <w:spacing w:val="-4"/>
                <w:sz w:val="20"/>
              </w:rPr>
              <w:t>is</w:t>
            </w:r>
            <w:r>
              <w:rPr>
                <w:spacing w:val="-8"/>
                <w:sz w:val="20"/>
              </w:rPr>
              <w:t xml:space="preserve"> </w:t>
            </w:r>
            <w:r>
              <w:rPr>
                <w:spacing w:val="-4"/>
                <w:sz w:val="20"/>
              </w:rPr>
              <w:t>not</w:t>
            </w:r>
            <w:r>
              <w:rPr>
                <w:spacing w:val="-7"/>
                <w:sz w:val="20"/>
              </w:rPr>
              <w:t xml:space="preserve"> </w:t>
            </w:r>
            <w:r>
              <w:rPr>
                <w:spacing w:val="-4"/>
                <w:sz w:val="20"/>
              </w:rPr>
              <w:t>recommended</w:t>
            </w:r>
            <w:r>
              <w:rPr>
                <w:spacing w:val="-7"/>
                <w:sz w:val="20"/>
              </w:rPr>
              <w:t xml:space="preserve"> </w:t>
            </w:r>
            <w:r>
              <w:rPr>
                <w:spacing w:val="-4"/>
                <w:sz w:val="20"/>
              </w:rPr>
              <w:t>for</w:t>
            </w:r>
            <w:r>
              <w:rPr>
                <w:spacing w:val="-10"/>
                <w:sz w:val="20"/>
              </w:rPr>
              <w:t xml:space="preserve"> </w:t>
            </w:r>
            <w:r>
              <w:rPr>
                <w:spacing w:val="-4"/>
                <w:sz w:val="20"/>
              </w:rPr>
              <w:t>the</w:t>
            </w:r>
            <w:r>
              <w:rPr>
                <w:spacing w:val="-7"/>
                <w:sz w:val="20"/>
              </w:rPr>
              <w:t xml:space="preserve"> </w:t>
            </w:r>
            <w:r>
              <w:rPr>
                <w:spacing w:val="-4"/>
                <w:sz w:val="20"/>
              </w:rPr>
              <w:t>prevention</w:t>
            </w:r>
            <w:r>
              <w:rPr>
                <w:spacing w:val="-7"/>
                <w:sz w:val="20"/>
              </w:rPr>
              <w:t xml:space="preserve"> </w:t>
            </w:r>
            <w:r>
              <w:rPr>
                <w:spacing w:val="-4"/>
                <w:sz w:val="20"/>
              </w:rPr>
              <w:t xml:space="preserve">of </w:t>
            </w:r>
            <w:r>
              <w:rPr>
                <w:sz w:val="20"/>
              </w:rPr>
              <w:t>postpartum</w:t>
            </w:r>
            <w:r>
              <w:rPr>
                <w:spacing w:val="-16"/>
                <w:sz w:val="20"/>
              </w:rPr>
              <w:t xml:space="preserve"> </w:t>
            </w:r>
            <w:r>
              <w:rPr>
                <w:sz w:val="20"/>
              </w:rPr>
              <w:t>haemorrhage.</w:t>
            </w:r>
          </w:p>
          <w:p w14:paraId="12C411BB" w14:textId="77777777" w:rsidR="000B43E7" w:rsidRDefault="00B638EE">
            <w:pPr>
              <w:pStyle w:val="TableParagraph"/>
              <w:numPr>
                <w:ilvl w:val="1"/>
                <w:numId w:val="110"/>
              </w:numPr>
              <w:tabs>
                <w:tab w:val="left" w:pos="623"/>
              </w:tabs>
              <w:spacing w:before="60" w:line="249" w:lineRule="auto"/>
              <w:ind w:right="498"/>
              <w:rPr>
                <w:sz w:val="20"/>
              </w:rPr>
            </w:pPr>
            <w:r>
              <w:rPr>
                <w:w w:val="90"/>
                <w:sz w:val="20"/>
              </w:rPr>
              <w:t>Injectable prostaglandins (carboprost or sulprostone) are not recommended</w:t>
            </w:r>
            <w:r>
              <w:rPr>
                <w:spacing w:val="-4"/>
                <w:w w:val="90"/>
                <w:sz w:val="20"/>
              </w:rPr>
              <w:t xml:space="preserve"> </w:t>
            </w:r>
            <w:r>
              <w:rPr>
                <w:w w:val="90"/>
                <w:sz w:val="20"/>
              </w:rPr>
              <w:t>for</w:t>
            </w:r>
            <w:r>
              <w:rPr>
                <w:spacing w:val="-5"/>
                <w:w w:val="90"/>
                <w:sz w:val="20"/>
              </w:rPr>
              <w:t xml:space="preserve"> </w:t>
            </w:r>
            <w:r>
              <w:rPr>
                <w:w w:val="90"/>
                <w:sz w:val="20"/>
              </w:rPr>
              <w:t>the</w:t>
            </w:r>
            <w:r>
              <w:rPr>
                <w:spacing w:val="-4"/>
                <w:w w:val="90"/>
                <w:sz w:val="20"/>
              </w:rPr>
              <w:t xml:space="preserve"> </w:t>
            </w:r>
            <w:r>
              <w:rPr>
                <w:w w:val="90"/>
                <w:sz w:val="20"/>
              </w:rPr>
              <w:t>prevention</w:t>
            </w:r>
            <w:r>
              <w:rPr>
                <w:spacing w:val="-4"/>
                <w:w w:val="90"/>
                <w:sz w:val="20"/>
              </w:rPr>
              <w:t xml:space="preserve"> </w:t>
            </w:r>
            <w:r>
              <w:rPr>
                <w:w w:val="90"/>
                <w:sz w:val="20"/>
              </w:rPr>
              <w:t>of</w:t>
            </w:r>
            <w:r>
              <w:rPr>
                <w:spacing w:val="-5"/>
                <w:w w:val="90"/>
                <w:sz w:val="20"/>
              </w:rPr>
              <w:t xml:space="preserve"> </w:t>
            </w:r>
            <w:r>
              <w:rPr>
                <w:w w:val="90"/>
                <w:sz w:val="20"/>
              </w:rPr>
              <w:t>postpartum</w:t>
            </w:r>
            <w:r>
              <w:rPr>
                <w:spacing w:val="-4"/>
                <w:w w:val="90"/>
                <w:sz w:val="20"/>
              </w:rPr>
              <w:t xml:space="preserve"> </w:t>
            </w:r>
            <w:r>
              <w:rPr>
                <w:w w:val="90"/>
                <w:sz w:val="20"/>
              </w:rPr>
              <w:t>haemorrhage.</w:t>
            </w:r>
          </w:p>
          <w:p w14:paraId="06E8DFBF" w14:textId="77777777" w:rsidR="000B43E7" w:rsidRDefault="00B638EE">
            <w:pPr>
              <w:pStyle w:val="TableParagraph"/>
              <w:spacing w:before="157"/>
              <w:ind w:left="0" w:right="220"/>
              <w:jc w:val="right"/>
              <w:rPr>
                <w:sz w:val="15"/>
              </w:rPr>
            </w:pPr>
            <w:r>
              <w:rPr>
                <w:noProof/>
                <w:sz w:val="15"/>
              </w:rPr>
              <mc:AlternateContent>
                <mc:Choice Requires="wpg">
                  <w:drawing>
                    <wp:anchor distT="0" distB="0" distL="0" distR="0" simplePos="0" relativeHeight="484196864" behindDoc="1" locked="0" layoutInCell="1" allowOverlap="1" wp14:anchorId="46AFDA41" wp14:editId="6354C627">
                      <wp:simplePos x="0" y="0"/>
                      <wp:positionH relativeFrom="column">
                        <wp:posOffset>3279195</wp:posOffset>
                      </wp:positionH>
                      <wp:positionV relativeFrom="paragraph">
                        <wp:posOffset>75689</wp:posOffset>
                      </wp:positionV>
                      <wp:extent cx="491490" cy="1524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58" name="Graphic 58"/>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A3731E0">
                    <v:group id="Group 57" style="position:absolute;margin-left:258.2pt;margin-top:5.95pt;width:38.7pt;height:12pt;z-index:-19119616;mso-wrap-distance-left:0;mso-wrap-distance-right:0" coordsize="491490,152400" o:spid="_x0000_s1026" w14:anchorId="25CBF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">
                      <v:shape id="Graphic 58"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">
                        <v:path arrowok="t"/>
                      </v:shape>
                    </v:group>
                  </w:pict>
                </mc:Fallback>
              </mc:AlternateContent>
            </w:r>
            <w:r>
              <w:rPr>
                <w:color w:val="C45128"/>
                <w:spacing w:val="-2"/>
                <w:w w:val="1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2EDC4754" w14:textId="77777777" w:rsidR="000B43E7" w:rsidRDefault="00B638EE">
            <w:pPr>
              <w:pStyle w:val="TableParagraph"/>
              <w:ind w:left="112"/>
              <w:rPr>
                <w:sz w:val="20"/>
              </w:rPr>
            </w:pPr>
            <w:r>
              <w:rPr>
                <w:spacing w:val="-5"/>
                <w:sz w:val="20"/>
              </w:rPr>
              <w:t>Not</w:t>
            </w:r>
          </w:p>
          <w:p w14:paraId="53A92A0C" w14:textId="77777777" w:rsidR="000B43E7" w:rsidRDefault="00B638EE">
            <w:pPr>
              <w:pStyle w:val="TableParagraph"/>
              <w:spacing w:before="10"/>
              <w:ind w:left="112"/>
              <w:rPr>
                <w:sz w:val="20"/>
              </w:rPr>
            </w:pPr>
            <w:r>
              <w:rPr>
                <w:spacing w:val="-2"/>
                <w:sz w:val="20"/>
              </w:rPr>
              <w:t>recommended</w:t>
            </w:r>
          </w:p>
        </w:tc>
      </w:tr>
      <w:tr w:rsidR="000B43E7" w14:paraId="22216074" w14:textId="77777777">
        <w:trPr>
          <w:trHeight w:val="1313"/>
        </w:trPr>
        <w:tc>
          <w:tcPr>
            <w:tcW w:w="1361" w:type="dxa"/>
            <w:vMerge/>
            <w:tcBorders>
              <w:top w:val="nil"/>
              <w:left w:val="single" w:sz="4" w:space="0" w:color="F5864D"/>
              <w:bottom w:val="single" w:sz="4" w:space="0" w:color="F5864D"/>
              <w:right w:val="single" w:sz="4" w:space="0" w:color="F5864D"/>
            </w:tcBorders>
          </w:tcPr>
          <w:p w14:paraId="04E1C995"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4FF1D89" w14:textId="77777777" w:rsidR="000B43E7" w:rsidRDefault="00B638EE">
            <w:pPr>
              <w:pStyle w:val="TableParagraph"/>
              <w:spacing w:line="249" w:lineRule="auto"/>
              <w:ind w:right="240"/>
              <w:rPr>
                <w:sz w:val="20"/>
              </w:rPr>
            </w:pPr>
            <w:r>
              <w:rPr>
                <w:spacing w:val="-2"/>
                <w:sz w:val="20"/>
              </w:rPr>
              <w:t>10.</w:t>
            </w:r>
            <w:r>
              <w:rPr>
                <w:spacing w:val="-11"/>
                <w:sz w:val="20"/>
              </w:rPr>
              <w:t xml:space="preserve"> </w:t>
            </w:r>
            <w:r>
              <w:rPr>
                <w:spacing w:val="-2"/>
                <w:sz w:val="20"/>
              </w:rPr>
              <w:t>In</w:t>
            </w:r>
            <w:r>
              <w:rPr>
                <w:spacing w:val="-11"/>
                <w:sz w:val="20"/>
              </w:rPr>
              <w:t xml:space="preserve"> </w:t>
            </w:r>
            <w:r>
              <w:rPr>
                <w:spacing w:val="-2"/>
                <w:sz w:val="20"/>
              </w:rPr>
              <w:t>settings</w:t>
            </w:r>
            <w:r>
              <w:rPr>
                <w:spacing w:val="-12"/>
                <w:sz w:val="20"/>
              </w:rPr>
              <w:t xml:space="preserve"> </w:t>
            </w:r>
            <w:r>
              <w:rPr>
                <w:spacing w:val="-2"/>
                <w:sz w:val="20"/>
              </w:rPr>
              <w:t>where</w:t>
            </w:r>
            <w:r>
              <w:rPr>
                <w:spacing w:val="-12"/>
                <w:sz w:val="20"/>
              </w:rPr>
              <w:t xml:space="preserve"> </w:t>
            </w:r>
            <w:r>
              <w:rPr>
                <w:spacing w:val="-2"/>
                <w:sz w:val="20"/>
              </w:rPr>
              <w:t>multiple</w:t>
            </w:r>
            <w:r>
              <w:rPr>
                <w:spacing w:val="-12"/>
                <w:sz w:val="20"/>
              </w:rPr>
              <w:t xml:space="preserve"> </w:t>
            </w:r>
            <w:r>
              <w:rPr>
                <w:spacing w:val="-2"/>
                <w:sz w:val="20"/>
              </w:rPr>
              <w:t>uterotonic</w:t>
            </w:r>
            <w:r>
              <w:rPr>
                <w:spacing w:val="-11"/>
                <w:sz w:val="20"/>
              </w:rPr>
              <w:t xml:space="preserve"> </w:t>
            </w:r>
            <w:r>
              <w:rPr>
                <w:spacing w:val="-2"/>
                <w:sz w:val="20"/>
              </w:rPr>
              <w:t>options</w:t>
            </w:r>
            <w:r>
              <w:rPr>
                <w:spacing w:val="-12"/>
                <w:sz w:val="20"/>
              </w:rPr>
              <w:t xml:space="preserve"> </w:t>
            </w:r>
            <w:r>
              <w:rPr>
                <w:spacing w:val="-2"/>
                <w:sz w:val="20"/>
              </w:rPr>
              <w:t>are</w:t>
            </w:r>
            <w:r>
              <w:rPr>
                <w:spacing w:val="-12"/>
                <w:sz w:val="20"/>
              </w:rPr>
              <w:t xml:space="preserve"> </w:t>
            </w:r>
            <w:r>
              <w:rPr>
                <w:spacing w:val="-2"/>
                <w:sz w:val="20"/>
              </w:rPr>
              <w:t xml:space="preserve">available, </w:t>
            </w:r>
            <w:r>
              <w:rPr>
                <w:spacing w:val="-6"/>
                <w:sz w:val="20"/>
              </w:rPr>
              <w:t>oxytocin</w:t>
            </w:r>
            <w:r>
              <w:rPr>
                <w:spacing w:val="-13"/>
                <w:sz w:val="20"/>
              </w:rPr>
              <w:t xml:space="preserve"> </w:t>
            </w:r>
            <w:r>
              <w:rPr>
                <w:spacing w:val="-6"/>
                <w:sz w:val="20"/>
              </w:rPr>
              <w:t>(10</w:t>
            </w:r>
            <w:r>
              <w:rPr>
                <w:spacing w:val="-13"/>
                <w:sz w:val="20"/>
              </w:rPr>
              <w:t xml:space="preserve"> </w:t>
            </w:r>
            <w:r>
              <w:rPr>
                <w:spacing w:val="-6"/>
                <w:sz w:val="20"/>
              </w:rPr>
              <w:t>IU,</w:t>
            </w:r>
            <w:r>
              <w:rPr>
                <w:spacing w:val="-13"/>
                <w:sz w:val="20"/>
              </w:rPr>
              <w:t xml:space="preserve"> </w:t>
            </w:r>
            <w:r>
              <w:rPr>
                <w:spacing w:val="-6"/>
                <w:sz w:val="20"/>
              </w:rPr>
              <w:t>intramuscularly/intravenously)</w:t>
            </w:r>
            <w:r>
              <w:rPr>
                <w:spacing w:val="-13"/>
                <w:sz w:val="20"/>
              </w:rPr>
              <w:t xml:space="preserve"> </w:t>
            </w:r>
            <w:r>
              <w:rPr>
                <w:spacing w:val="-6"/>
                <w:sz w:val="20"/>
              </w:rPr>
              <w:t>is</w:t>
            </w:r>
            <w:r>
              <w:rPr>
                <w:spacing w:val="-14"/>
                <w:sz w:val="20"/>
              </w:rPr>
              <w:t xml:space="preserve"> </w:t>
            </w:r>
            <w:r>
              <w:rPr>
                <w:spacing w:val="-6"/>
                <w:sz w:val="20"/>
              </w:rPr>
              <w:t>the</w:t>
            </w:r>
            <w:r>
              <w:rPr>
                <w:spacing w:val="-14"/>
                <w:sz w:val="20"/>
              </w:rPr>
              <w:t xml:space="preserve"> </w:t>
            </w:r>
            <w:r>
              <w:rPr>
                <w:spacing w:val="-6"/>
                <w:sz w:val="20"/>
              </w:rPr>
              <w:t xml:space="preserve">recommended </w:t>
            </w:r>
            <w:r>
              <w:rPr>
                <w:spacing w:val="-2"/>
                <w:sz w:val="20"/>
              </w:rPr>
              <w:t>uterotonic</w:t>
            </w:r>
            <w:r>
              <w:rPr>
                <w:spacing w:val="-7"/>
                <w:sz w:val="20"/>
              </w:rPr>
              <w:t xml:space="preserve"> </w:t>
            </w:r>
            <w:r>
              <w:rPr>
                <w:spacing w:val="-2"/>
                <w:sz w:val="20"/>
              </w:rPr>
              <w:t>agent</w:t>
            </w:r>
            <w:r>
              <w:rPr>
                <w:spacing w:val="-8"/>
                <w:sz w:val="20"/>
              </w:rPr>
              <w:t xml:space="preserve"> </w:t>
            </w:r>
            <w:r>
              <w:rPr>
                <w:spacing w:val="-2"/>
                <w:sz w:val="20"/>
              </w:rPr>
              <w:t>of</w:t>
            </w:r>
            <w:r>
              <w:rPr>
                <w:spacing w:val="-8"/>
                <w:sz w:val="20"/>
              </w:rPr>
              <w:t xml:space="preserve"> </w:t>
            </w:r>
            <w:r>
              <w:rPr>
                <w:spacing w:val="-2"/>
                <w:sz w:val="20"/>
              </w:rPr>
              <w:t>choice</w:t>
            </w:r>
            <w:r>
              <w:rPr>
                <w:spacing w:val="-8"/>
                <w:sz w:val="20"/>
              </w:rPr>
              <w:t xml:space="preserve"> </w:t>
            </w:r>
            <w:r>
              <w:rPr>
                <w:spacing w:val="-2"/>
                <w:sz w:val="20"/>
              </w:rPr>
              <w:t>for</w:t>
            </w:r>
            <w:r>
              <w:rPr>
                <w:spacing w:val="-9"/>
                <w:sz w:val="20"/>
              </w:rPr>
              <w:t xml:space="preserve"> </w:t>
            </w:r>
            <w:r>
              <w:rPr>
                <w:spacing w:val="-2"/>
                <w:sz w:val="20"/>
              </w:rPr>
              <w:t>the</w:t>
            </w:r>
            <w:r>
              <w:rPr>
                <w:spacing w:val="-8"/>
                <w:sz w:val="20"/>
              </w:rPr>
              <w:t xml:space="preserve"> </w:t>
            </w:r>
            <w:r>
              <w:rPr>
                <w:spacing w:val="-2"/>
                <w:sz w:val="20"/>
              </w:rPr>
              <w:t>prevention</w:t>
            </w:r>
            <w:r>
              <w:rPr>
                <w:spacing w:val="-7"/>
                <w:sz w:val="20"/>
              </w:rPr>
              <w:t xml:space="preserve"> </w:t>
            </w:r>
            <w:r>
              <w:rPr>
                <w:spacing w:val="-2"/>
                <w:sz w:val="20"/>
              </w:rPr>
              <w:t>of</w:t>
            </w:r>
            <w:r>
              <w:rPr>
                <w:spacing w:val="-8"/>
                <w:sz w:val="20"/>
              </w:rPr>
              <w:t xml:space="preserve"> </w:t>
            </w:r>
            <w:r>
              <w:rPr>
                <w:spacing w:val="-2"/>
                <w:sz w:val="20"/>
              </w:rPr>
              <w:t>postpartum</w:t>
            </w:r>
          </w:p>
          <w:p w14:paraId="2A1D0AC1" w14:textId="77777777" w:rsidR="000B43E7" w:rsidRDefault="00B638EE">
            <w:pPr>
              <w:pStyle w:val="TableParagraph"/>
              <w:tabs>
                <w:tab w:val="left" w:pos="5304"/>
              </w:tabs>
              <w:spacing w:before="3"/>
              <w:rPr>
                <w:position w:val="-10"/>
                <w:sz w:val="15"/>
              </w:rPr>
            </w:pPr>
            <w:r>
              <w:rPr>
                <w:noProof/>
                <w:position w:val="-10"/>
                <w:sz w:val="15"/>
              </w:rPr>
              <mc:AlternateContent>
                <mc:Choice Requires="wpg">
                  <w:drawing>
                    <wp:anchor distT="0" distB="0" distL="0" distR="0" simplePos="0" relativeHeight="484197376" behindDoc="1" locked="0" layoutInCell="1" allowOverlap="1" wp14:anchorId="4642BE81" wp14:editId="099329C4">
                      <wp:simplePos x="0" y="0"/>
                      <wp:positionH relativeFrom="column">
                        <wp:posOffset>3315196</wp:posOffset>
                      </wp:positionH>
                      <wp:positionV relativeFrom="paragraph">
                        <wp:posOffset>76912</wp:posOffset>
                      </wp:positionV>
                      <wp:extent cx="491490" cy="1524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60" name="Graphic 60"/>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661CBC7">
                    <v:group id="Group 59" style="position:absolute;margin-left:261.05pt;margin-top:6.05pt;width:38.7pt;height:12pt;z-index:-19119104;mso-wrap-distance-left:0;mso-wrap-distance-right:0" coordsize="491490,152400" o:spid="_x0000_s1026" w14:anchorId="4D6C0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">
                      <v:shape id="Graphic 60"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">
                        <v:path arrowok="t"/>
                      </v:shape>
                    </v:group>
                  </w:pict>
                </mc:Fallback>
              </mc:AlternateContent>
            </w:r>
            <w:r>
              <w:rPr>
                <w:w w:val="90"/>
                <w:sz w:val="20"/>
              </w:rPr>
              <w:t>haemorrhage</w:t>
            </w:r>
            <w:r>
              <w:rPr>
                <w:spacing w:val="5"/>
                <w:sz w:val="20"/>
              </w:rPr>
              <w:t xml:space="preserve"> </w:t>
            </w:r>
            <w:r>
              <w:rPr>
                <w:w w:val="90"/>
                <w:sz w:val="20"/>
              </w:rPr>
              <w:t>for</w:t>
            </w:r>
            <w:r>
              <w:rPr>
                <w:spacing w:val="4"/>
                <w:sz w:val="20"/>
              </w:rPr>
              <w:t xml:space="preserve"> </w:t>
            </w:r>
            <w:r>
              <w:rPr>
                <w:w w:val="90"/>
                <w:sz w:val="20"/>
              </w:rPr>
              <w:t>all</w:t>
            </w:r>
            <w:r>
              <w:rPr>
                <w:spacing w:val="7"/>
                <w:sz w:val="20"/>
              </w:rPr>
              <w:t xml:space="preserve"> </w:t>
            </w:r>
            <w:r>
              <w:rPr>
                <w:spacing w:val="-2"/>
                <w:w w:val="90"/>
                <w:sz w:val="20"/>
              </w:rPr>
              <w:t>births.</w:t>
            </w:r>
            <w:r>
              <w:rPr>
                <w:sz w:val="20"/>
              </w:rPr>
              <w:tab/>
            </w:r>
            <w:r>
              <w:rPr>
                <w:color w:val="C45128"/>
                <w:spacing w:val="-2"/>
                <w:position w:val="-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37325CDD" w14:textId="77777777" w:rsidR="000B43E7" w:rsidRDefault="00B638EE">
            <w:pPr>
              <w:pStyle w:val="TableParagraph"/>
              <w:ind w:left="112"/>
              <w:rPr>
                <w:sz w:val="20"/>
              </w:rPr>
            </w:pPr>
            <w:r>
              <w:rPr>
                <w:spacing w:val="-2"/>
                <w:sz w:val="20"/>
              </w:rPr>
              <w:t>Recommended</w:t>
            </w:r>
          </w:p>
        </w:tc>
      </w:tr>
    </w:tbl>
    <w:p w14:paraId="757E17A2" w14:textId="77777777" w:rsidR="000B43E7" w:rsidRDefault="00B638EE">
      <w:pPr>
        <w:pStyle w:val="BodyText"/>
        <w:spacing w:before="11"/>
        <w:rPr>
          <w:i/>
          <w:sz w:val="17"/>
        </w:rPr>
      </w:pPr>
      <w:r>
        <w:rPr>
          <w:i/>
          <w:noProof/>
          <w:sz w:val="17"/>
        </w:rPr>
        <mc:AlternateContent>
          <mc:Choice Requires="wps">
            <w:drawing>
              <wp:anchor distT="0" distB="0" distL="0" distR="0" simplePos="0" relativeHeight="487596544" behindDoc="1" locked="0" layoutInCell="1" allowOverlap="1" wp14:anchorId="6DB601F1" wp14:editId="7A756E29">
                <wp:simplePos x="0" y="0"/>
                <wp:positionH relativeFrom="page">
                  <wp:posOffset>900000</wp:posOffset>
                </wp:positionH>
                <wp:positionV relativeFrom="paragraph">
                  <wp:posOffset>146466</wp:posOffset>
                </wp:positionV>
                <wp:extent cx="9144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07141A58">
              <v:shape id="Graphic 61" style="position:absolute;margin-left:70.85pt;margin-top:11.55pt;width:1in;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" w14:anchorId="4EF6D912">
                <v:path arrowok="t"/>
                <w10:wrap type="topAndBottom" anchorx="page"/>
              </v:shape>
            </w:pict>
          </mc:Fallback>
        </mc:AlternateContent>
      </w:r>
    </w:p>
    <w:p w14:paraId="7BD1D649" w14:textId="77777777" w:rsidR="000B43E7" w:rsidRDefault="000B43E7">
      <w:pPr>
        <w:rPr>
          <w:i/>
          <w:sz w:val="16"/>
        </w:rPr>
        <w:sectPr w:rsidR="000B43E7" w:rsidSect="00EF66C6">
          <w:pgSz w:w="11910" w:h="16840"/>
          <w:pgMar w:top="880" w:right="1133" w:bottom="800" w:left="1275" w:header="698" w:footer="607" w:gutter="0"/>
          <w:pgNumType w:fmt="lowerRoman"/>
          <w:cols w:space="720"/>
        </w:sectPr>
      </w:pPr>
    </w:p>
    <w:p w14:paraId="3C16B3BE" w14:textId="77777777" w:rsidR="000B43E7" w:rsidRDefault="000B43E7">
      <w:pPr>
        <w:pStyle w:val="BodyText"/>
        <w:rPr>
          <w:i/>
        </w:rPr>
      </w:pPr>
    </w:p>
    <w:p w14:paraId="4DFA63C1" w14:textId="77777777" w:rsidR="000B43E7" w:rsidRDefault="000B43E7">
      <w:pPr>
        <w:pStyle w:val="BodyText"/>
        <w:rPr>
          <w:i/>
        </w:rPr>
      </w:pPr>
    </w:p>
    <w:p w14:paraId="19D1B3E3" w14:textId="77777777" w:rsidR="000B43E7" w:rsidRDefault="000B43E7">
      <w:pPr>
        <w:pStyle w:val="BodyText"/>
        <w:rPr>
          <w:i/>
        </w:rPr>
      </w:pPr>
    </w:p>
    <w:p w14:paraId="1CEEDDF7" w14:textId="77777777" w:rsidR="000B43E7" w:rsidRDefault="000B43E7">
      <w:pPr>
        <w:pStyle w:val="BodyText"/>
        <w:rPr>
          <w:i/>
        </w:rPr>
      </w:pPr>
    </w:p>
    <w:p w14:paraId="12C5FFAF" w14:textId="77777777" w:rsidR="000B43E7" w:rsidRDefault="000B43E7">
      <w:pPr>
        <w:pStyle w:val="BodyText"/>
        <w:rPr>
          <w:i/>
        </w:rPr>
      </w:pPr>
    </w:p>
    <w:p w14:paraId="50EEA3D5" w14:textId="77777777" w:rsidR="000B43E7" w:rsidRDefault="000B43E7">
      <w:pPr>
        <w:pStyle w:val="BodyText"/>
        <w:rPr>
          <w:i/>
        </w:rPr>
      </w:pPr>
    </w:p>
    <w:p w14:paraId="6E0FF240"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79E38C62" w14:textId="77777777">
        <w:trPr>
          <w:trHeight w:val="577"/>
        </w:trPr>
        <w:tc>
          <w:tcPr>
            <w:tcW w:w="1361" w:type="dxa"/>
            <w:tcBorders>
              <w:left w:val="nil"/>
              <w:bottom w:val="nil"/>
              <w:right w:val="single" w:sz="4" w:space="0" w:color="FFFFFF"/>
            </w:tcBorders>
            <w:shd w:val="clear" w:color="auto" w:fill="F5864D"/>
          </w:tcPr>
          <w:p w14:paraId="74CD7337"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08C9E977"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450E1DAC"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4995261A" w14:textId="77777777" w:rsidR="000B43E7" w:rsidRDefault="00B638EE">
            <w:pPr>
              <w:pStyle w:val="TableParagraph"/>
              <w:spacing w:before="9"/>
              <w:ind w:left="79"/>
              <w:rPr>
                <w:sz w:val="18"/>
              </w:rPr>
            </w:pPr>
            <w:r>
              <w:rPr>
                <w:color w:val="FFFFFF"/>
                <w:spacing w:val="-2"/>
                <w:sz w:val="18"/>
              </w:rPr>
              <w:t>recommendation</w:t>
            </w:r>
          </w:p>
        </w:tc>
      </w:tr>
      <w:tr w:rsidR="000B43E7" w14:paraId="0708EDDF" w14:textId="77777777">
        <w:trPr>
          <w:trHeight w:val="1553"/>
        </w:trPr>
        <w:tc>
          <w:tcPr>
            <w:tcW w:w="1361" w:type="dxa"/>
            <w:vMerge w:val="restart"/>
            <w:tcBorders>
              <w:top w:val="nil"/>
              <w:left w:val="single" w:sz="4" w:space="0" w:color="F5864D"/>
              <w:bottom w:val="single" w:sz="4" w:space="0" w:color="F5864D"/>
              <w:right w:val="single" w:sz="4" w:space="0" w:color="F5864D"/>
            </w:tcBorders>
          </w:tcPr>
          <w:p w14:paraId="298D7CBF" w14:textId="77777777" w:rsidR="000B43E7" w:rsidRDefault="000B43E7">
            <w:pPr>
              <w:pStyle w:val="TableParagraph"/>
              <w:spacing w:before="0"/>
              <w:ind w:left="0"/>
              <w:rPr>
                <w:rFonts w:ascii="Times New Roman"/>
                <w:sz w:val="18"/>
              </w:rPr>
            </w:pPr>
          </w:p>
        </w:tc>
        <w:tc>
          <w:tcPr>
            <w:tcW w:w="6073" w:type="dxa"/>
            <w:tcBorders>
              <w:top w:val="nil"/>
              <w:left w:val="single" w:sz="4" w:space="0" w:color="F5864D"/>
              <w:bottom w:val="single" w:sz="4" w:space="0" w:color="F5864D"/>
              <w:right w:val="single" w:sz="4" w:space="0" w:color="F5864D"/>
            </w:tcBorders>
          </w:tcPr>
          <w:p w14:paraId="33F76981" w14:textId="77777777" w:rsidR="000B43E7" w:rsidRDefault="00B638EE">
            <w:pPr>
              <w:pStyle w:val="TableParagraph"/>
              <w:tabs>
                <w:tab w:val="left" w:pos="5247"/>
              </w:tabs>
              <w:spacing w:line="249" w:lineRule="auto"/>
              <w:ind w:right="182"/>
              <w:rPr>
                <w:position w:val="-10"/>
                <w:sz w:val="15"/>
              </w:rPr>
            </w:pPr>
            <w:r>
              <w:rPr>
                <w:noProof/>
                <w:position w:val="-10"/>
                <w:sz w:val="15"/>
              </w:rPr>
              <mc:AlternateContent>
                <mc:Choice Requires="wpg">
                  <w:drawing>
                    <wp:anchor distT="0" distB="0" distL="0" distR="0" simplePos="0" relativeHeight="484198400" behindDoc="1" locked="0" layoutInCell="1" allowOverlap="1" wp14:anchorId="06102597" wp14:editId="347ECDB9">
                      <wp:simplePos x="0" y="0"/>
                      <wp:positionH relativeFrom="column">
                        <wp:posOffset>3279195</wp:posOffset>
                      </wp:positionH>
                      <wp:positionV relativeFrom="paragraph">
                        <wp:posOffset>765250</wp:posOffset>
                      </wp:positionV>
                      <wp:extent cx="491490" cy="1524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63" name="Graphic 63"/>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648C651">
                    <v:group id="Group 62" style="position:absolute;margin-left:258.2pt;margin-top:60.25pt;width:38.7pt;height:12pt;z-index:-19118080;mso-wrap-distance-left:0;mso-wrap-distance-right:0" coordsize="491490,152400" o:spid="_x0000_s1026" w14:anchorId="1F37D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">
                      <v:shape id="Graphic 63"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">
                        <v:path arrowok="t"/>
                      </v:shape>
                    </v:group>
                  </w:pict>
                </mc:Fallback>
              </mc:AlternateContent>
            </w:r>
            <w:r>
              <w:rPr>
                <w:w w:val="90"/>
                <w:sz w:val="20"/>
              </w:rPr>
              <w:t>11.</w:t>
            </w:r>
            <w:r>
              <w:rPr>
                <w:spacing w:val="-14"/>
                <w:w w:val="90"/>
                <w:sz w:val="20"/>
              </w:rPr>
              <w:t xml:space="preserve"> </w:t>
            </w:r>
            <w:r>
              <w:rPr>
                <w:w w:val="90"/>
                <w:sz w:val="20"/>
              </w:rPr>
              <w:t>Heat-stable</w:t>
            </w:r>
            <w:r>
              <w:rPr>
                <w:spacing w:val="-14"/>
                <w:w w:val="90"/>
                <w:sz w:val="20"/>
              </w:rPr>
              <w:t xml:space="preserve"> </w:t>
            </w:r>
            <w:r>
              <w:rPr>
                <w:w w:val="90"/>
                <w:sz w:val="20"/>
              </w:rPr>
              <w:t>carbetocin</w:t>
            </w:r>
            <w:r>
              <w:rPr>
                <w:spacing w:val="-14"/>
                <w:w w:val="90"/>
                <w:sz w:val="20"/>
              </w:rPr>
              <w:t xml:space="preserve"> </w:t>
            </w:r>
            <w:r>
              <w:rPr>
                <w:w w:val="90"/>
                <w:sz w:val="20"/>
              </w:rPr>
              <w:t>(100</w:t>
            </w:r>
            <w:r>
              <w:rPr>
                <w:spacing w:val="-13"/>
                <w:w w:val="90"/>
                <w:sz w:val="20"/>
              </w:rPr>
              <w:t xml:space="preserve"> </w:t>
            </w:r>
            <w:r>
              <w:rPr>
                <w:w w:val="90"/>
                <w:sz w:val="20"/>
              </w:rPr>
              <w:t>μg</w:t>
            </w:r>
            <w:r>
              <w:rPr>
                <w:spacing w:val="-13"/>
                <w:w w:val="90"/>
                <w:sz w:val="20"/>
              </w:rPr>
              <w:t xml:space="preserve"> </w:t>
            </w:r>
            <w:r>
              <w:rPr>
                <w:w w:val="90"/>
                <w:sz w:val="20"/>
              </w:rPr>
              <w:t>intramuscularly/intravenously)</w:t>
            </w:r>
            <w:r>
              <w:rPr>
                <w:spacing w:val="-14"/>
                <w:w w:val="90"/>
                <w:sz w:val="20"/>
              </w:rPr>
              <w:t xml:space="preserve"> </w:t>
            </w:r>
            <w:r>
              <w:rPr>
                <w:w w:val="90"/>
                <w:sz w:val="20"/>
              </w:rPr>
              <w:t>is</w:t>
            </w:r>
            <w:r>
              <w:rPr>
                <w:spacing w:val="-14"/>
                <w:w w:val="90"/>
                <w:sz w:val="20"/>
              </w:rPr>
              <w:t xml:space="preserve"> </w:t>
            </w:r>
            <w:r>
              <w:rPr>
                <w:w w:val="90"/>
                <w:sz w:val="20"/>
              </w:rPr>
              <w:t>the recommended</w:t>
            </w:r>
            <w:r>
              <w:rPr>
                <w:spacing w:val="-3"/>
                <w:w w:val="90"/>
                <w:sz w:val="20"/>
              </w:rPr>
              <w:t xml:space="preserve"> </w:t>
            </w:r>
            <w:r>
              <w:rPr>
                <w:w w:val="90"/>
                <w:sz w:val="20"/>
              </w:rPr>
              <w:t>choice</w:t>
            </w:r>
            <w:r>
              <w:rPr>
                <w:spacing w:val="-3"/>
                <w:w w:val="90"/>
                <w:sz w:val="20"/>
              </w:rPr>
              <w:t xml:space="preserve"> </w:t>
            </w:r>
            <w:r>
              <w:rPr>
                <w:w w:val="90"/>
                <w:sz w:val="20"/>
              </w:rPr>
              <w:t>for</w:t>
            </w:r>
            <w:r>
              <w:rPr>
                <w:spacing w:val="-4"/>
                <w:w w:val="90"/>
                <w:sz w:val="20"/>
              </w:rPr>
              <w:t xml:space="preserve"> </w:t>
            </w:r>
            <w:r>
              <w:rPr>
                <w:w w:val="90"/>
                <w:sz w:val="20"/>
              </w:rPr>
              <w:t>the</w:t>
            </w:r>
            <w:r>
              <w:rPr>
                <w:spacing w:val="-3"/>
                <w:w w:val="90"/>
                <w:sz w:val="20"/>
              </w:rPr>
              <w:t xml:space="preserve"> </w:t>
            </w:r>
            <w:r>
              <w:rPr>
                <w:w w:val="90"/>
                <w:sz w:val="20"/>
              </w:rPr>
              <w:t>prevention</w:t>
            </w:r>
            <w:r>
              <w:rPr>
                <w:spacing w:val="-3"/>
                <w:w w:val="90"/>
                <w:sz w:val="20"/>
              </w:rPr>
              <w:t xml:space="preserve"> </w:t>
            </w:r>
            <w:r>
              <w:rPr>
                <w:w w:val="90"/>
                <w:sz w:val="20"/>
              </w:rPr>
              <w:t>of</w:t>
            </w:r>
            <w:r>
              <w:rPr>
                <w:spacing w:val="-4"/>
                <w:w w:val="90"/>
                <w:sz w:val="20"/>
              </w:rPr>
              <w:t xml:space="preserve"> </w:t>
            </w:r>
            <w:r>
              <w:rPr>
                <w:w w:val="90"/>
                <w:sz w:val="20"/>
              </w:rPr>
              <w:t>postpartum</w:t>
            </w:r>
            <w:r>
              <w:rPr>
                <w:spacing w:val="-3"/>
                <w:w w:val="90"/>
                <w:sz w:val="20"/>
              </w:rPr>
              <w:t xml:space="preserve"> </w:t>
            </w:r>
            <w:r>
              <w:rPr>
                <w:w w:val="90"/>
                <w:sz w:val="20"/>
              </w:rPr>
              <w:t>haemorrhage</w:t>
            </w:r>
            <w:r>
              <w:rPr>
                <w:spacing w:val="-3"/>
                <w:w w:val="90"/>
                <w:sz w:val="20"/>
              </w:rPr>
              <w:t xml:space="preserve"> </w:t>
            </w:r>
            <w:r>
              <w:rPr>
                <w:w w:val="90"/>
                <w:sz w:val="20"/>
              </w:rPr>
              <w:t xml:space="preserve">in </w:t>
            </w:r>
            <w:r>
              <w:rPr>
                <w:spacing w:val="-2"/>
                <w:w w:val="90"/>
                <w:sz w:val="20"/>
              </w:rPr>
              <w:t>settings</w:t>
            </w:r>
            <w:r>
              <w:rPr>
                <w:spacing w:val="-14"/>
                <w:w w:val="90"/>
                <w:sz w:val="20"/>
              </w:rPr>
              <w:t xml:space="preserve"> </w:t>
            </w:r>
            <w:r>
              <w:rPr>
                <w:spacing w:val="-2"/>
                <w:w w:val="90"/>
                <w:sz w:val="20"/>
              </w:rPr>
              <w:t>where</w:t>
            </w:r>
            <w:r>
              <w:rPr>
                <w:spacing w:val="-14"/>
                <w:w w:val="90"/>
                <w:sz w:val="20"/>
              </w:rPr>
              <w:t xml:space="preserve"> </w:t>
            </w:r>
            <w:r>
              <w:rPr>
                <w:spacing w:val="-2"/>
                <w:w w:val="90"/>
                <w:sz w:val="20"/>
              </w:rPr>
              <w:t>the</w:t>
            </w:r>
            <w:r>
              <w:rPr>
                <w:spacing w:val="-14"/>
                <w:w w:val="90"/>
                <w:sz w:val="20"/>
              </w:rPr>
              <w:t xml:space="preserve"> </w:t>
            </w:r>
            <w:r>
              <w:rPr>
                <w:spacing w:val="-2"/>
                <w:w w:val="90"/>
                <w:sz w:val="20"/>
              </w:rPr>
              <w:t>oxytocin</w:t>
            </w:r>
            <w:r>
              <w:rPr>
                <w:spacing w:val="-14"/>
                <w:w w:val="90"/>
                <w:sz w:val="20"/>
              </w:rPr>
              <w:t xml:space="preserve"> </w:t>
            </w:r>
            <w:r>
              <w:rPr>
                <w:spacing w:val="-2"/>
                <w:w w:val="90"/>
                <w:sz w:val="20"/>
              </w:rPr>
              <w:t>cold</w:t>
            </w:r>
            <w:r>
              <w:rPr>
                <w:spacing w:val="-14"/>
                <w:w w:val="90"/>
                <w:sz w:val="20"/>
              </w:rPr>
              <w:t xml:space="preserve"> </w:t>
            </w:r>
            <w:r>
              <w:rPr>
                <w:spacing w:val="-2"/>
                <w:w w:val="90"/>
                <w:sz w:val="20"/>
              </w:rPr>
              <w:t>chain</w:t>
            </w:r>
            <w:r>
              <w:rPr>
                <w:spacing w:val="-14"/>
                <w:w w:val="90"/>
                <w:sz w:val="20"/>
              </w:rPr>
              <w:t xml:space="preserve"> </w:t>
            </w:r>
            <w:r>
              <w:rPr>
                <w:spacing w:val="-2"/>
                <w:w w:val="90"/>
                <w:sz w:val="20"/>
              </w:rPr>
              <w:t>cannot</w:t>
            </w:r>
            <w:r>
              <w:rPr>
                <w:spacing w:val="-14"/>
                <w:w w:val="90"/>
                <w:sz w:val="20"/>
              </w:rPr>
              <w:t xml:space="preserve"> </w:t>
            </w:r>
            <w:r>
              <w:rPr>
                <w:spacing w:val="-2"/>
                <w:w w:val="90"/>
                <w:sz w:val="20"/>
              </w:rPr>
              <w:t>be</w:t>
            </w:r>
            <w:r>
              <w:rPr>
                <w:spacing w:val="-14"/>
                <w:w w:val="90"/>
                <w:sz w:val="20"/>
              </w:rPr>
              <w:t xml:space="preserve"> </w:t>
            </w:r>
            <w:r>
              <w:rPr>
                <w:spacing w:val="-2"/>
                <w:w w:val="90"/>
                <w:sz w:val="20"/>
              </w:rPr>
              <w:t>consistently</w:t>
            </w:r>
            <w:r>
              <w:rPr>
                <w:spacing w:val="-15"/>
                <w:w w:val="90"/>
                <w:sz w:val="20"/>
              </w:rPr>
              <w:t xml:space="preserve"> </w:t>
            </w:r>
            <w:r>
              <w:rPr>
                <w:spacing w:val="-2"/>
                <w:w w:val="90"/>
                <w:sz w:val="20"/>
              </w:rPr>
              <w:t>maintained.</w:t>
            </w:r>
            <w:r>
              <w:rPr>
                <w:spacing w:val="-14"/>
                <w:w w:val="90"/>
                <w:sz w:val="20"/>
              </w:rPr>
              <w:t xml:space="preserve"> </w:t>
            </w:r>
            <w:r>
              <w:rPr>
                <w:spacing w:val="-2"/>
                <w:w w:val="90"/>
                <w:sz w:val="20"/>
              </w:rPr>
              <w:t xml:space="preserve">If </w:t>
            </w:r>
            <w:r>
              <w:rPr>
                <w:w w:val="85"/>
                <w:sz w:val="20"/>
              </w:rPr>
              <w:t>heat-stable</w:t>
            </w:r>
            <w:r>
              <w:rPr>
                <w:spacing w:val="-4"/>
                <w:w w:val="85"/>
                <w:sz w:val="20"/>
              </w:rPr>
              <w:t xml:space="preserve"> </w:t>
            </w:r>
            <w:r>
              <w:rPr>
                <w:w w:val="85"/>
                <w:sz w:val="20"/>
              </w:rPr>
              <w:t>carbetocin</w:t>
            </w:r>
            <w:r>
              <w:rPr>
                <w:spacing w:val="-4"/>
                <w:w w:val="85"/>
                <w:sz w:val="20"/>
              </w:rPr>
              <w:t xml:space="preserve"> </w:t>
            </w:r>
            <w:r>
              <w:rPr>
                <w:w w:val="85"/>
                <w:sz w:val="20"/>
              </w:rPr>
              <w:t>is</w:t>
            </w:r>
            <w:r>
              <w:rPr>
                <w:spacing w:val="-4"/>
                <w:w w:val="85"/>
                <w:sz w:val="20"/>
              </w:rPr>
              <w:t xml:space="preserve"> </w:t>
            </w:r>
            <w:r>
              <w:rPr>
                <w:w w:val="85"/>
                <w:sz w:val="20"/>
              </w:rPr>
              <w:t>not</w:t>
            </w:r>
            <w:r>
              <w:rPr>
                <w:spacing w:val="-4"/>
                <w:w w:val="85"/>
                <w:sz w:val="20"/>
              </w:rPr>
              <w:t xml:space="preserve"> </w:t>
            </w:r>
            <w:r>
              <w:rPr>
                <w:w w:val="85"/>
                <w:sz w:val="20"/>
              </w:rPr>
              <w:t>available,</w:t>
            </w:r>
            <w:r>
              <w:rPr>
                <w:spacing w:val="-4"/>
                <w:w w:val="85"/>
                <w:sz w:val="20"/>
              </w:rPr>
              <w:t xml:space="preserve"> </w:t>
            </w:r>
            <w:r>
              <w:rPr>
                <w:w w:val="85"/>
                <w:sz w:val="20"/>
              </w:rPr>
              <w:t>misoprostol</w:t>
            </w:r>
            <w:r>
              <w:rPr>
                <w:spacing w:val="-4"/>
                <w:w w:val="85"/>
                <w:sz w:val="20"/>
              </w:rPr>
              <w:t xml:space="preserve"> </w:t>
            </w:r>
            <w:r>
              <w:rPr>
                <w:w w:val="85"/>
                <w:sz w:val="20"/>
              </w:rPr>
              <w:t>(400</w:t>
            </w:r>
            <w:r>
              <w:rPr>
                <w:spacing w:val="-3"/>
                <w:w w:val="85"/>
                <w:sz w:val="20"/>
              </w:rPr>
              <w:t xml:space="preserve"> </w:t>
            </w:r>
            <w:r>
              <w:rPr>
                <w:w w:val="85"/>
                <w:sz w:val="20"/>
              </w:rPr>
              <w:t>μg</w:t>
            </w:r>
            <w:r>
              <w:rPr>
                <w:spacing w:val="-3"/>
                <w:w w:val="85"/>
                <w:sz w:val="20"/>
              </w:rPr>
              <w:t xml:space="preserve"> </w:t>
            </w:r>
            <w:r>
              <w:rPr>
                <w:w w:val="85"/>
                <w:sz w:val="20"/>
              </w:rPr>
              <w:t>or</w:t>
            </w:r>
            <w:r>
              <w:rPr>
                <w:spacing w:val="-5"/>
                <w:w w:val="85"/>
                <w:sz w:val="20"/>
              </w:rPr>
              <w:t xml:space="preserve"> </w:t>
            </w:r>
            <w:r>
              <w:rPr>
                <w:w w:val="85"/>
                <w:sz w:val="20"/>
              </w:rPr>
              <w:t>600</w:t>
            </w:r>
            <w:r>
              <w:rPr>
                <w:spacing w:val="-3"/>
                <w:w w:val="85"/>
                <w:sz w:val="20"/>
              </w:rPr>
              <w:t xml:space="preserve"> </w:t>
            </w:r>
            <w:r>
              <w:rPr>
                <w:w w:val="85"/>
                <w:sz w:val="20"/>
              </w:rPr>
              <w:t>μg,</w:t>
            </w:r>
            <w:r>
              <w:rPr>
                <w:spacing w:val="-4"/>
                <w:w w:val="85"/>
                <w:sz w:val="20"/>
              </w:rPr>
              <w:t xml:space="preserve"> </w:t>
            </w:r>
            <w:r>
              <w:rPr>
                <w:w w:val="85"/>
                <w:sz w:val="20"/>
              </w:rPr>
              <w:t>orally) can</w:t>
            </w:r>
            <w:r>
              <w:rPr>
                <w:spacing w:val="-11"/>
                <w:w w:val="85"/>
                <w:sz w:val="20"/>
              </w:rPr>
              <w:t xml:space="preserve"> </w:t>
            </w:r>
            <w:r>
              <w:rPr>
                <w:w w:val="85"/>
                <w:sz w:val="20"/>
              </w:rPr>
              <w:t>be</w:t>
            </w:r>
            <w:r>
              <w:rPr>
                <w:spacing w:val="-10"/>
                <w:w w:val="85"/>
                <w:sz w:val="20"/>
              </w:rPr>
              <w:t xml:space="preserve"> </w:t>
            </w:r>
            <w:r>
              <w:rPr>
                <w:w w:val="85"/>
                <w:sz w:val="20"/>
              </w:rPr>
              <w:t>used</w:t>
            </w:r>
            <w:r>
              <w:rPr>
                <w:spacing w:val="-11"/>
                <w:w w:val="85"/>
                <w:sz w:val="20"/>
              </w:rPr>
              <w:t xml:space="preserve"> </w:t>
            </w:r>
            <w:r>
              <w:rPr>
                <w:w w:val="85"/>
                <w:sz w:val="20"/>
              </w:rPr>
              <w:t>as</w:t>
            </w:r>
            <w:r>
              <w:rPr>
                <w:spacing w:val="-10"/>
                <w:w w:val="85"/>
                <w:sz w:val="20"/>
              </w:rPr>
              <w:t xml:space="preserve"> </w:t>
            </w:r>
            <w:r>
              <w:rPr>
                <w:w w:val="85"/>
                <w:sz w:val="20"/>
              </w:rPr>
              <w:t>an</w:t>
            </w:r>
            <w:r>
              <w:rPr>
                <w:spacing w:val="-11"/>
                <w:w w:val="85"/>
                <w:sz w:val="20"/>
              </w:rPr>
              <w:t xml:space="preserve"> </w:t>
            </w:r>
            <w:r>
              <w:rPr>
                <w:spacing w:val="-2"/>
                <w:w w:val="85"/>
                <w:sz w:val="20"/>
              </w:rPr>
              <w:t>alternative.</w:t>
            </w:r>
            <w:r>
              <w:rPr>
                <w:sz w:val="20"/>
              </w:rPr>
              <w:tab/>
            </w:r>
            <w:r>
              <w:rPr>
                <w:color w:val="C45128"/>
                <w:spacing w:val="-2"/>
                <w:position w:val="-10"/>
                <w:sz w:val="15"/>
              </w:rPr>
              <w:t>Updated</w:t>
            </w:r>
          </w:p>
        </w:tc>
        <w:tc>
          <w:tcPr>
            <w:tcW w:w="1645" w:type="dxa"/>
            <w:tcBorders>
              <w:top w:val="nil"/>
              <w:left w:val="single" w:sz="4" w:space="0" w:color="F5864D"/>
              <w:bottom w:val="single" w:sz="4" w:space="0" w:color="F5864D"/>
              <w:right w:val="single" w:sz="4" w:space="0" w:color="F5864D"/>
            </w:tcBorders>
          </w:tcPr>
          <w:p w14:paraId="35974398"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1950ACE9" w14:textId="77777777">
        <w:trPr>
          <w:trHeight w:val="1553"/>
        </w:trPr>
        <w:tc>
          <w:tcPr>
            <w:tcW w:w="1361" w:type="dxa"/>
            <w:vMerge/>
            <w:tcBorders>
              <w:top w:val="nil"/>
              <w:left w:val="single" w:sz="4" w:space="0" w:color="F5864D"/>
              <w:bottom w:val="single" w:sz="4" w:space="0" w:color="F5864D"/>
              <w:right w:val="single" w:sz="4" w:space="0" w:color="F5864D"/>
            </w:tcBorders>
          </w:tcPr>
          <w:p w14:paraId="7C9A3AB5"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43CB2285" w14:textId="77777777" w:rsidR="000B43E7" w:rsidRDefault="00B638EE">
            <w:pPr>
              <w:pStyle w:val="TableParagraph"/>
              <w:rPr>
                <w:sz w:val="20"/>
              </w:rPr>
            </w:pPr>
            <w:r>
              <w:rPr>
                <w:w w:val="90"/>
                <w:sz w:val="20"/>
              </w:rPr>
              <w:t>12.</w:t>
            </w:r>
            <w:r>
              <w:rPr>
                <w:spacing w:val="-3"/>
                <w:w w:val="90"/>
                <w:sz w:val="20"/>
              </w:rPr>
              <w:t xml:space="preserve"> </w:t>
            </w:r>
            <w:r>
              <w:rPr>
                <w:w w:val="90"/>
                <w:sz w:val="20"/>
              </w:rPr>
              <w:t>The</w:t>
            </w:r>
            <w:r>
              <w:rPr>
                <w:spacing w:val="-2"/>
                <w:w w:val="90"/>
                <w:sz w:val="20"/>
              </w:rPr>
              <w:t xml:space="preserve"> </w:t>
            </w:r>
            <w:r>
              <w:rPr>
                <w:w w:val="90"/>
                <w:sz w:val="20"/>
              </w:rPr>
              <w:t>administration</w:t>
            </w:r>
            <w:r>
              <w:rPr>
                <w:spacing w:val="-3"/>
                <w:w w:val="90"/>
                <w:sz w:val="20"/>
              </w:rPr>
              <w:t xml:space="preserve"> </w:t>
            </w:r>
            <w:r>
              <w:rPr>
                <w:w w:val="90"/>
                <w:sz w:val="20"/>
              </w:rPr>
              <w:t>of</w:t>
            </w:r>
            <w:r>
              <w:rPr>
                <w:spacing w:val="-3"/>
                <w:w w:val="90"/>
                <w:sz w:val="20"/>
              </w:rPr>
              <w:t xml:space="preserve"> </w:t>
            </w:r>
            <w:r>
              <w:rPr>
                <w:w w:val="90"/>
                <w:sz w:val="20"/>
              </w:rPr>
              <w:t>misoprostol</w:t>
            </w:r>
            <w:r>
              <w:rPr>
                <w:spacing w:val="-3"/>
                <w:w w:val="90"/>
                <w:sz w:val="20"/>
              </w:rPr>
              <w:t xml:space="preserve"> </w:t>
            </w:r>
            <w:r>
              <w:rPr>
                <w:w w:val="90"/>
                <w:sz w:val="20"/>
              </w:rPr>
              <w:t>(400</w:t>
            </w:r>
            <w:r>
              <w:rPr>
                <w:spacing w:val="-2"/>
                <w:w w:val="90"/>
                <w:sz w:val="20"/>
              </w:rPr>
              <w:t xml:space="preserve"> </w:t>
            </w:r>
            <w:r>
              <w:rPr>
                <w:w w:val="90"/>
                <w:sz w:val="20"/>
              </w:rPr>
              <w:t>μg</w:t>
            </w:r>
            <w:r>
              <w:rPr>
                <w:spacing w:val="-1"/>
                <w:w w:val="90"/>
                <w:sz w:val="20"/>
              </w:rPr>
              <w:t xml:space="preserve"> </w:t>
            </w:r>
            <w:r>
              <w:rPr>
                <w:w w:val="90"/>
                <w:sz w:val="20"/>
              </w:rPr>
              <w:t>or</w:t>
            </w:r>
            <w:r>
              <w:rPr>
                <w:spacing w:val="-5"/>
                <w:w w:val="90"/>
                <w:sz w:val="20"/>
              </w:rPr>
              <w:t xml:space="preserve"> </w:t>
            </w:r>
            <w:r>
              <w:rPr>
                <w:w w:val="90"/>
                <w:sz w:val="20"/>
              </w:rPr>
              <w:t>600</w:t>
            </w:r>
            <w:r>
              <w:rPr>
                <w:spacing w:val="-2"/>
                <w:w w:val="90"/>
                <w:sz w:val="20"/>
              </w:rPr>
              <w:t xml:space="preserve"> </w:t>
            </w:r>
            <w:r>
              <w:rPr>
                <w:w w:val="90"/>
                <w:sz w:val="20"/>
              </w:rPr>
              <w:t>μg,</w:t>
            </w:r>
            <w:r>
              <w:rPr>
                <w:spacing w:val="-3"/>
                <w:w w:val="90"/>
                <w:sz w:val="20"/>
              </w:rPr>
              <w:t xml:space="preserve"> </w:t>
            </w:r>
            <w:r>
              <w:rPr>
                <w:w w:val="90"/>
                <w:sz w:val="20"/>
              </w:rPr>
              <w:t>orally)</w:t>
            </w:r>
            <w:r>
              <w:rPr>
                <w:spacing w:val="-2"/>
                <w:w w:val="90"/>
                <w:sz w:val="20"/>
              </w:rPr>
              <w:t xml:space="preserve"> </w:t>
            </w:r>
            <w:r>
              <w:rPr>
                <w:spacing w:val="-5"/>
                <w:w w:val="90"/>
                <w:sz w:val="20"/>
              </w:rPr>
              <w:t>by</w:t>
            </w:r>
          </w:p>
          <w:p w14:paraId="62F83064" w14:textId="77777777" w:rsidR="000B43E7" w:rsidRDefault="00B638EE">
            <w:pPr>
              <w:pStyle w:val="TableParagraph"/>
              <w:spacing w:before="10" w:line="249" w:lineRule="auto"/>
              <w:ind w:right="240"/>
              <w:rPr>
                <w:sz w:val="20"/>
              </w:rPr>
            </w:pPr>
            <w:r>
              <w:rPr>
                <w:w w:val="90"/>
                <w:sz w:val="20"/>
              </w:rPr>
              <w:t xml:space="preserve">community health workers and lay health workers is recommended for </w:t>
            </w:r>
            <w:r>
              <w:rPr>
                <w:spacing w:val="-4"/>
                <w:sz w:val="20"/>
              </w:rPr>
              <w:t>the</w:t>
            </w:r>
            <w:r>
              <w:rPr>
                <w:spacing w:val="-15"/>
                <w:sz w:val="20"/>
              </w:rPr>
              <w:t xml:space="preserve"> </w:t>
            </w:r>
            <w:r>
              <w:rPr>
                <w:spacing w:val="-4"/>
                <w:sz w:val="20"/>
              </w:rPr>
              <w:t>prevention</w:t>
            </w:r>
            <w:r>
              <w:rPr>
                <w:spacing w:val="-15"/>
                <w:sz w:val="20"/>
              </w:rPr>
              <w:t xml:space="preserve"> </w:t>
            </w:r>
            <w:r>
              <w:rPr>
                <w:spacing w:val="-4"/>
                <w:sz w:val="20"/>
              </w:rPr>
              <w:t>of</w:t>
            </w:r>
            <w:r>
              <w:rPr>
                <w:spacing w:val="-16"/>
                <w:sz w:val="20"/>
              </w:rPr>
              <w:t xml:space="preserve"> </w:t>
            </w:r>
            <w:r>
              <w:rPr>
                <w:spacing w:val="-4"/>
                <w:sz w:val="20"/>
              </w:rPr>
              <w:t>postpartum</w:t>
            </w:r>
            <w:r>
              <w:rPr>
                <w:spacing w:val="-15"/>
                <w:sz w:val="20"/>
              </w:rPr>
              <w:t xml:space="preserve"> </w:t>
            </w:r>
            <w:r>
              <w:rPr>
                <w:spacing w:val="-4"/>
                <w:sz w:val="20"/>
              </w:rPr>
              <w:t>haemorrhage</w:t>
            </w:r>
            <w:r>
              <w:rPr>
                <w:spacing w:val="-15"/>
                <w:sz w:val="20"/>
              </w:rPr>
              <w:t xml:space="preserve"> </w:t>
            </w:r>
            <w:r>
              <w:rPr>
                <w:spacing w:val="-4"/>
                <w:sz w:val="20"/>
              </w:rPr>
              <w:t>in</w:t>
            </w:r>
            <w:r>
              <w:rPr>
                <w:spacing w:val="-15"/>
                <w:sz w:val="20"/>
              </w:rPr>
              <w:t xml:space="preserve"> </w:t>
            </w:r>
            <w:r>
              <w:rPr>
                <w:spacing w:val="-4"/>
                <w:sz w:val="20"/>
              </w:rPr>
              <w:t>settings</w:t>
            </w:r>
            <w:r>
              <w:rPr>
                <w:spacing w:val="-16"/>
                <w:sz w:val="20"/>
              </w:rPr>
              <w:t xml:space="preserve"> </w:t>
            </w:r>
            <w:r>
              <w:rPr>
                <w:spacing w:val="-4"/>
                <w:sz w:val="20"/>
              </w:rPr>
              <w:t>where</w:t>
            </w:r>
            <w:r>
              <w:rPr>
                <w:spacing w:val="-15"/>
                <w:sz w:val="20"/>
              </w:rPr>
              <w:t xml:space="preserve"> </w:t>
            </w:r>
            <w:r>
              <w:rPr>
                <w:spacing w:val="-4"/>
                <w:sz w:val="20"/>
              </w:rPr>
              <w:t xml:space="preserve">skilled </w:t>
            </w:r>
            <w:r>
              <w:rPr>
                <w:spacing w:val="-6"/>
                <w:sz w:val="20"/>
              </w:rPr>
              <w:t>health</w:t>
            </w:r>
            <w:r>
              <w:rPr>
                <w:spacing w:val="-9"/>
                <w:sz w:val="20"/>
              </w:rPr>
              <w:t xml:space="preserve"> </w:t>
            </w:r>
            <w:r>
              <w:rPr>
                <w:spacing w:val="-6"/>
                <w:sz w:val="20"/>
              </w:rPr>
              <w:t>personnel</w:t>
            </w:r>
            <w:r>
              <w:rPr>
                <w:spacing w:val="-9"/>
                <w:sz w:val="20"/>
              </w:rPr>
              <w:t xml:space="preserve"> </w:t>
            </w:r>
            <w:r>
              <w:rPr>
                <w:spacing w:val="-6"/>
                <w:sz w:val="20"/>
              </w:rPr>
              <w:t>are</w:t>
            </w:r>
            <w:r>
              <w:rPr>
                <w:spacing w:val="-9"/>
                <w:sz w:val="20"/>
              </w:rPr>
              <w:t xml:space="preserve"> </w:t>
            </w:r>
            <w:r>
              <w:rPr>
                <w:spacing w:val="-6"/>
                <w:sz w:val="20"/>
              </w:rPr>
              <w:t>not</w:t>
            </w:r>
            <w:r>
              <w:rPr>
                <w:spacing w:val="-9"/>
                <w:sz w:val="20"/>
              </w:rPr>
              <w:t xml:space="preserve"> </w:t>
            </w:r>
            <w:r>
              <w:rPr>
                <w:spacing w:val="-6"/>
                <w:sz w:val="20"/>
              </w:rPr>
              <w:t>present</w:t>
            </w:r>
            <w:r>
              <w:rPr>
                <w:spacing w:val="-9"/>
                <w:sz w:val="20"/>
              </w:rPr>
              <w:t xml:space="preserve"> </w:t>
            </w:r>
            <w:r>
              <w:rPr>
                <w:spacing w:val="-6"/>
                <w:sz w:val="20"/>
              </w:rPr>
              <w:t>to</w:t>
            </w:r>
            <w:r>
              <w:rPr>
                <w:spacing w:val="-9"/>
                <w:sz w:val="20"/>
              </w:rPr>
              <w:t xml:space="preserve"> </w:t>
            </w:r>
            <w:r>
              <w:rPr>
                <w:spacing w:val="-6"/>
                <w:sz w:val="20"/>
              </w:rPr>
              <w:t>administer</w:t>
            </w:r>
            <w:r>
              <w:rPr>
                <w:spacing w:val="-12"/>
                <w:sz w:val="20"/>
              </w:rPr>
              <w:t xml:space="preserve"> </w:t>
            </w:r>
            <w:r>
              <w:rPr>
                <w:spacing w:val="-6"/>
                <w:sz w:val="20"/>
              </w:rPr>
              <w:t>injectable</w:t>
            </w:r>
            <w:r>
              <w:rPr>
                <w:spacing w:val="-9"/>
                <w:sz w:val="20"/>
              </w:rPr>
              <w:t xml:space="preserve"> </w:t>
            </w:r>
            <w:r>
              <w:rPr>
                <w:spacing w:val="-6"/>
                <w:sz w:val="20"/>
              </w:rPr>
              <w:t>uterotonics.</w:t>
            </w:r>
          </w:p>
          <w:p w14:paraId="666551A1" w14:textId="77777777" w:rsidR="000B43E7" w:rsidRDefault="00B638EE">
            <w:pPr>
              <w:pStyle w:val="TableParagraph"/>
              <w:spacing w:before="159"/>
              <w:ind w:left="0" w:right="220"/>
              <w:jc w:val="right"/>
              <w:rPr>
                <w:sz w:val="15"/>
              </w:rPr>
            </w:pPr>
            <w:r>
              <w:rPr>
                <w:noProof/>
                <w:sz w:val="15"/>
              </w:rPr>
              <mc:AlternateContent>
                <mc:Choice Requires="wpg">
                  <w:drawing>
                    <wp:anchor distT="0" distB="0" distL="0" distR="0" simplePos="0" relativeHeight="484198912" behindDoc="1" locked="0" layoutInCell="1" allowOverlap="1" wp14:anchorId="7FA71110" wp14:editId="4746915E">
                      <wp:simplePos x="0" y="0"/>
                      <wp:positionH relativeFrom="column">
                        <wp:posOffset>3279195</wp:posOffset>
                      </wp:positionH>
                      <wp:positionV relativeFrom="paragraph">
                        <wp:posOffset>76959</wp:posOffset>
                      </wp:positionV>
                      <wp:extent cx="491490" cy="1524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65" name="Graphic 65"/>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671B935">
                    <v:group id="Group 64" style="position:absolute;margin-left:258.2pt;margin-top:6.05pt;width:38.7pt;height:12pt;z-index:-19117568;mso-wrap-distance-left:0;mso-wrap-distance-right:0" coordsize="491490,152400" o:spid="_x0000_s1026" w14:anchorId="1F343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">
                      <v:shape id="Graphic 65"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">
                        <v:path arrowok="t"/>
                      </v:shape>
                    </v:group>
                  </w:pict>
                </mc:Fallback>
              </mc:AlternateContent>
            </w:r>
            <w:r>
              <w:rPr>
                <w:color w:val="C45128"/>
                <w:spacing w:val="-2"/>
                <w:w w:val="1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57F97D81"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55C48D2B" w14:textId="77777777">
        <w:trPr>
          <w:trHeight w:val="1553"/>
        </w:trPr>
        <w:tc>
          <w:tcPr>
            <w:tcW w:w="1361" w:type="dxa"/>
            <w:vMerge/>
            <w:tcBorders>
              <w:top w:val="nil"/>
              <w:left w:val="single" w:sz="4" w:space="0" w:color="F5864D"/>
              <w:bottom w:val="single" w:sz="4" w:space="0" w:color="F5864D"/>
              <w:right w:val="single" w:sz="4" w:space="0" w:color="F5864D"/>
            </w:tcBorders>
          </w:tcPr>
          <w:p w14:paraId="47062177"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513E9C42" w14:textId="77777777" w:rsidR="000B43E7" w:rsidRDefault="00B638EE">
            <w:pPr>
              <w:pStyle w:val="TableParagraph"/>
              <w:spacing w:line="249" w:lineRule="auto"/>
              <w:ind w:right="533"/>
              <w:rPr>
                <w:sz w:val="20"/>
              </w:rPr>
            </w:pPr>
            <w:r>
              <w:rPr>
                <w:w w:val="90"/>
                <w:sz w:val="20"/>
              </w:rPr>
              <w:t xml:space="preserve">13. In settings where women give birth outside a health facility and </w:t>
            </w:r>
            <w:r>
              <w:rPr>
                <w:spacing w:val="-6"/>
                <w:sz w:val="20"/>
              </w:rPr>
              <w:t>in</w:t>
            </w:r>
            <w:r>
              <w:rPr>
                <w:spacing w:val="-10"/>
                <w:sz w:val="20"/>
              </w:rPr>
              <w:t xml:space="preserve"> </w:t>
            </w:r>
            <w:r>
              <w:rPr>
                <w:spacing w:val="-6"/>
                <w:sz w:val="20"/>
              </w:rPr>
              <w:t>the</w:t>
            </w:r>
            <w:r>
              <w:rPr>
                <w:spacing w:val="-10"/>
                <w:sz w:val="20"/>
              </w:rPr>
              <w:t xml:space="preserve"> </w:t>
            </w:r>
            <w:r>
              <w:rPr>
                <w:spacing w:val="-6"/>
                <w:sz w:val="20"/>
              </w:rPr>
              <w:t>absence</w:t>
            </w:r>
            <w:r>
              <w:rPr>
                <w:spacing w:val="-10"/>
                <w:sz w:val="20"/>
              </w:rPr>
              <w:t xml:space="preserve"> </w:t>
            </w:r>
            <w:r>
              <w:rPr>
                <w:spacing w:val="-6"/>
                <w:sz w:val="20"/>
              </w:rPr>
              <w:t>of</w:t>
            </w:r>
            <w:r>
              <w:rPr>
                <w:spacing w:val="-11"/>
                <w:sz w:val="20"/>
              </w:rPr>
              <w:t xml:space="preserve"> </w:t>
            </w:r>
            <w:r>
              <w:rPr>
                <w:spacing w:val="-6"/>
                <w:sz w:val="20"/>
              </w:rPr>
              <w:t>skilled</w:t>
            </w:r>
            <w:r>
              <w:rPr>
                <w:spacing w:val="-10"/>
                <w:sz w:val="20"/>
              </w:rPr>
              <w:t xml:space="preserve"> </w:t>
            </w:r>
            <w:r>
              <w:rPr>
                <w:spacing w:val="-6"/>
                <w:sz w:val="20"/>
              </w:rPr>
              <w:t>health</w:t>
            </w:r>
            <w:r>
              <w:rPr>
                <w:spacing w:val="-10"/>
                <w:sz w:val="20"/>
              </w:rPr>
              <w:t xml:space="preserve"> </w:t>
            </w:r>
            <w:r>
              <w:rPr>
                <w:spacing w:val="-6"/>
                <w:sz w:val="20"/>
              </w:rPr>
              <w:t>personnel,</w:t>
            </w:r>
            <w:r>
              <w:rPr>
                <w:spacing w:val="-10"/>
                <w:sz w:val="20"/>
              </w:rPr>
              <w:t xml:space="preserve"> </w:t>
            </w:r>
            <w:r>
              <w:rPr>
                <w:spacing w:val="-6"/>
                <w:sz w:val="20"/>
              </w:rPr>
              <w:t>a</w:t>
            </w:r>
            <w:r>
              <w:rPr>
                <w:spacing w:val="-10"/>
                <w:sz w:val="20"/>
              </w:rPr>
              <w:t xml:space="preserve"> </w:t>
            </w:r>
            <w:r>
              <w:rPr>
                <w:spacing w:val="-6"/>
                <w:sz w:val="20"/>
              </w:rPr>
              <w:t>strategy</w:t>
            </w:r>
            <w:r>
              <w:rPr>
                <w:spacing w:val="-11"/>
                <w:sz w:val="20"/>
              </w:rPr>
              <w:t xml:space="preserve"> </w:t>
            </w:r>
            <w:r>
              <w:rPr>
                <w:spacing w:val="-6"/>
                <w:sz w:val="20"/>
              </w:rPr>
              <w:t>of</w:t>
            </w:r>
            <w:r>
              <w:rPr>
                <w:spacing w:val="-11"/>
                <w:sz w:val="20"/>
              </w:rPr>
              <w:t xml:space="preserve"> </w:t>
            </w:r>
            <w:r>
              <w:rPr>
                <w:spacing w:val="-6"/>
                <w:sz w:val="20"/>
              </w:rPr>
              <w:t>antenatal</w:t>
            </w:r>
          </w:p>
          <w:p w14:paraId="69FD7B7F" w14:textId="36EE6D53" w:rsidR="000B43E7" w:rsidRDefault="00B638EE">
            <w:pPr>
              <w:pStyle w:val="TableParagraph"/>
              <w:tabs>
                <w:tab w:val="left" w:pos="4998"/>
              </w:tabs>
              <w:spacing w:before="2" w:line="249" w:lineRule="auto"/>
              <w:ind w:right="129"/>
              <w:rPr>
                <w:position w:val="-10"/>
                <w:sz w:val="15"/>
              </w:rPr>
            </w:pPr>
            <w:r>
              <w:rPr>
                <w:noProof/>
                <w:position w:val="-10"/>
                <w:sz w:val="15"/>
              </w:rPr>
              <mc:AlternateContent>
                <mc:Choice Requires="wpg">
                  <w:drawing>
                    <wp:anchor distT="0" distB="0" distL="0" distR="0" simplePos="0" relativeHeight="484199424" behindDoc="1" locked="0" layoutInCell="1" allowOverlap="1" wp14:anchorId="7943950B" wp14:editId="30B9B54B">
                      <wp:simplePos x="0" y="0"/>
                      <wp:positionH relativeFrom="column">
                        <wp:posOffset>3099196</wp:posOffset>
                      </wp:positionH>
                      <wp:positionV relativeFrom="paragraph">
                        <wp:posOffset>381134</wp:posOffset>
                      </wp:positionV>
                      <wp:extent cx="671195" cy="1524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67" name="Graphic 67"/>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9C616AF">
                    <v:group id="Group 66" style="position:absolute;margin-left:244.05pt;margin-top:30pt;width:52.85pt;height:12pt;z-index:-19117056;mso-wrap-distance-left:0;mso-wrap-distance-right:0" coordsize="6711,1524" o:spid="_x0000_s1026" w14:anchorId="4161D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">
                      <v:shape id="Graphic 67"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">
                        <v:path arrowok="t"/>
                      </v:shape>
                    </v:group>
                  </w:pict>
                </mc:Fallback>
              </mc:AlternateContent>
            </w:r>
            <w:r>
              <w:rPr>
                <w:spacing w:val="-6"/>
                <w:sz w:val="20"/>
              </w:rPr>
              <w:t>distribution of misoprostol to pregnant women for</w:t>
            </w:r>
            <w:r>
              <w:rPr>
                <w:spacing w:val="-7"/>
                <w:sz w:val="20"/>
              </w:rPr>
              <w:t xml:space="preserve"> </w:t>
            </w:r>
            <w:r>
              <w:rPr>
                <w:spacing w:val="-6"/>
                <w:sz w:val="20"/>
              </w:rPr>
              <w:t xml:space="preserve">self-administration is </w:t>
            </w:r>
            <w:r>
              <w:rPr>
                <w:w w:val="90"/>
                <w:sz w:val="20"/>
              </w:rPr>
              <w:t xml:space="preserve">recommended for the prevention of postpartum haemorrhage, only with </w:t>
            </w:r>
            <w:r>
              <w:rPr>
                <w:sz w:val="20"/>
              </w:rPr>
              <w:t>targeted monitoring and evaluation.</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3C77AA14"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419E0E2A" w14:textId="77777777">
        <w:trPr>
          <w:trHeight w:val="833"/>
        </w:trPr>
        <w:tc>
          <w:tcPr>
            <w:tcW w:w="1361" w:type="dxa"/>
            <w:vMerge/>
            <w:tcBorders>
              <w:top w:val="nil"/>
              <w:left w:val="single" w:sz="4" w:space="0" w:color="F5864D"/>
              <w:bottom w:val="single" w:sz="4" w:space="0" w:color="F5864D"/>
              <w:right w:val="single" w:sz="4" w:space="0" w:color="F5864D"/>
            </w:tcBorders>
          </w:tcPr>
          <w:p w14:paraId="70688488"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74B15468" w14:textId="77777777" w:rsidR="000B43E7" w:rsidRDefault="00B638EE">
            <w:pPr>
              <w:pStyle w:val="TableParagraph"/>
              <w:tabs>
                <w:tab w:val="left" w:pos="5552"/>
              </w:tabs>
              <w:spacing w:line="249" w:lineRule="auto"/>
              <w:ind w:right="201"/>
              <w:rPr>
                <w:position w:val="-10"/>
                <w:sz w:val="15"/>
              </w:rPr>
            </w:pPr>
            <w:r>
              <w:rPr>
                <w:noProof/>
                <w:position w:val="-10"/>
                <w:sz w:val="15"/>
              </w:rPr>
              <mc:AlternateContent>
                <mc:Choice Requires="wpg">
                  <w:drawing>
                    <wp:anchor distT="0" distB="0" distL="0" distR="0" simplePos="0" relativeHeight="484199936" behindDoc="1" locked="0" layoutInCell="1" allowOverlap="1" wp14:anchorId="5F6CC01B" wp14:editId="6A12BF0C">
                      <wp:simplePos x="0" y="0"/>
                      <wp:positionH relativeFrom="column">
                        <wp:posOffset>3477195</wp:posOffset>
                      </wp:positionH>
                      <wp:positionV relativeFrom="paragraph">
                        <wp:posOffset>308425</wp:posOffset>
                      </wp:positionV>
                      <wp:extent cx="293370" cy="1524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69" name="Graphic 69"/>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83687E7">
                    <v:group id="Group 68" style="position:absolute;margin-left:273.8pt;margin-top:24.3pt;width:23.1pt;height:12pt;z-index:-19116544;mso-wrap-distance-left:0;mso-wrap-distance-right:0" coordsize="293370,152400" o:spid="_x0000_s1026" w14:anchorId="6BB7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">
                      <v:shape id="Graphic 69"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">
                        <v:path arrowok="t"/>
                      </v:shape>
                    </v:group>
                  </w:pict>
                </mc:Fallback>
              </mc:AlternateContent>
            </w:r>
            <w:r>
              <w:rPr>
                <w:spacing w:val="-4"/>
                <w:sz w:val="20"/>
              </w:rPr>
              <w:t>14.</w:t>
            </w:r>
            <w:r>
              <w:rPr>
                <w:spacing w:val="-14"/>
                <w:sz w:val="20"/>
              </w:rPr>
              <w:t xml:space="preserve"> </w:t>
            </w:r>
            <w:r>
              <w:rPr>
                <w:spacing w:val="-4"/>
                <w:sz w:val="20"/>
              </w:rPr>
              <w:t>Tranexamic</w:t>
            </w:r>
            <w:r>
              <w:rPr>
                <w:spacing w:val="-14"/>
                <w:sz w:val="20"/>
              </w:rPr>
              <w:t xml:space="preserve"> </w:t>
            </w:r>
            <w:r>
              <w:rPr>
                <w:spacing w:val="-4"/>
                <w:sz w:val="20"/>
              </w:rPr>
              <w:t>acid</w:t>
            </w:r>
            <w:r>
              <w:rPr>
                <w:spacing w:val="-14"/>
                <w:sz w:val="20"/>
              </w:rPr>
              <w:t xml:space="preserve"> </w:t>
            </w:r>
            <w:r>
              <w:rPr>
                <w:spacing w:val="-4"/>
                <w:sz w:val="20"/>
              </w:rPr>
              <w:t>is</w:t>
            </w:r>
            <w:r>
              <w:rPr>
                <w:spacing w:val="-15"/>
                <w:sz w:val="20"/>
              </w:rPr>
              <w:t xml:space="preserve"> </w:t>
            </w:r>
            <w:r>
              <w:rPr>
                <w:spacing w:val="-4"/>
                <w:sz w:val="20"/>
              </w:rPr>
              <w:t>not</w:t>
            </w:r>
            <w:r>
              <w:rPr>
                <w:spacing w:val="-14"/>
                <w:sz w:val="20"/>
              </w:rPr>
              <w:t xml:space="preserve"> </w:t>
            </w:r>
            <w:r>
              <w:rPr>
                <w:spacing w:val="-4"/>
                <w:sz w:val="20"/>
              </w:rPr>
              <w:t>recommended</w:t>
            </w:r>
            <w:r>
              <w:rPr>
                <w:spacing w:val="-14"/>
                <w:sz w:val="20"/>
              </w:rPr>
              <w:t xml:space="preserve"> </w:t>
            </w:r>
            <w:r>
              <w:rPr>
                <w:spacing w:val="-4"/>
                <w:sz w:val="20"/>
              </w:rPr>
              <w:t>for</w:t>
            </w:r>
            <w:r>
              <w:rPr>
                <w:spacing w:val="-17"/>
                <w:sz w:val="20"/>
              </w:rPr>
              <w:t xml:space="preserve"> </w:t>
            </w:r>
            <w:r>
              <w:rPr>
                <w:spacing w:val="-4"/>
                <w:sz w:val="20"/>
              </w:rPr>
              <w:t>the</w:t>
            </w:r>
            <w:r>
              <w:rPr>
                <w:spacing w:val="-14"/>
                <w:sz w:val="20"/>
              </w:rPr>
              <w:t xml:space="preserve"> </w:t>
            </w:r>
            <w:r>
              <w:rPr>
                <w:spacing w:val="-4"/>
                <w:sz w:val="20"/>
              </w:rPr>
              <w:t>prevention</w:t>
            </w:r>
            <w:r>
              <w:rPr>
                <w:spacing w:val="-14"/>
                <w:sz w:val="20"/>
              </w:rPr>
              <w:t xml:space="preserve"> </w:t>
            </w:r>
            <w:r>
              <w:rPr>
                <w:spacing w:val="-4"/>
                <w:sz w:val="20"/>
              </w:rPr>
              <w:t xml:space="preserve">of </w:t>
            </w:r>
            <w:r>
              <w:rPr>
                <w:sz w:val="20"/>
              </w:rPr>
              <w:t>postpartum haemorrhage at vaginal birth.</w:t>
            </w:r>
            <w:r>
              <w:rPr>
                <w:sz w:val="20"/>
              </w:rPr>
              <w:tab/>
            </w:r>
            <w:r>
              <w:rPr>
                <w:color w:val="2C5629"/>
                <w:spacing w:val="-4"/>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5200157D" w14:textId="77777777" w:rsidR="000B43E7" w:rsidRDefault="00B638EE">
            <w:pPr>
              <w:pStyle w:val="TableParagraph"/>
              <w:ind w:left="112"/>
              <w:rPr>
                <w:sz w:val="20"/>
              </w:rPr>
            </w:pPr>
            <w:r>
              <w:rPr>
                <w:spacing w:val="-5"/>
                <w:sz w:val="20"/>
              </w:rPr>
              <w:t>Not</w:t>
            </w:r>
          </w:p>
          <w:p w14:paraId="6845320D" w14:textId="77777777" w:rsidR="000B43E7" w:rsidRDefault="00B638EE">
            <w:pPr>
              <w:pStyle w:val="TableParagraph"/>
              <w:spacing w:before="10"/>
              <w:ind w:left="112"/>
              <w:rPr>
                <w:sz w:val="20"/>
              </w:rPr>
            </w:pPr>
            <w:r>
              <w:rPr>
                <w:spacing w:val="-2"/>
                <w:sz w:val="20"/>
              </w:rPr>
              <w:t>recommended</w:t>
            </w:r>
          </w:p>
        </w:tc>
      </w:tr>
      <w:tr w:rsidR="000B43E7" w14:paraId="59622BB7" w14:textId="77777777">
        <w:trPr>
          <w:trHeight w:val="833"/>
        </w:trPr>
        <w:tc>
          <w:tcPr>
            <w:tcW w:w="1361" w:type="dxa"/>
            <w:vMerge/>
            <w:tcBorders>
              <w:top w:val="nil"/>
              <w:left w:val="single" w:sz="4" w:space="0" w:color="F5864D"/>
              <w:bottom w:val="single" w:sz="4" w:space="0" w:color="F5864D"/>
              <w:right w:val="single" w:sz="4" w:space="0" w:color="F5864D"/>
            </w:tcBorders>
          </w:tcPr>
          <w:p w14:paraId="67923B3F"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FF7BF7E" w14:textId="77777777" w:rsidR="000B43E7" w:rsidRDefault="00B638EE">
            <w:pPr>
              <w:pStyle w:val="TableParagraph"/>
              <w:tabs>
                <w:tab w:val="left" w:pos="5552"/>
              </w:tabs>
              <w:spacing w:line="249" w:lineRule="auto"/>
              <w:ind w:right="201"/>
              <w:rPr>
                <w:position w:val="-10"/>
                <w:sz w:val="15"/>
              </w:rPr>
            </w:pPr>
            <w:r>
              <w:rPr>
                <w:noProof/>
                <w:position w:val="-10"/>
                <w:sz w:val="15"/>
              </w:rPr>
              <mc:AlternateContent>
                <mc:Choice Requires="wpg">
                  <w:drawing>
                    <wp:anchor distT="0" distB="0" distL="0" distR="0" simplePos="0" relativeHeight="484200448" behindDoc="1" locked="0" layoutInCell="1" allowOverlap="1" wp14:anchorId="6C381722" wp14:editId="3EDC6325">
                      <wp:simplePos x="0" y="0"/>
                      <wp:positionH relativeFrom="column">
                        <wp:posOffset>3477195</wp:posOffset>
                      </wp:positionH>
                      <wp:positionV relativeFrom="paragraph">
                        <wp:posOffset>308426</wp:posOffset>
                      </wp:positionV>
                      <wp:extent cx="293370" cy="1524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71" name="Graphic 71"/>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C1352B0">
                    <v:group id="Group 70" style="position:absolute;margin-left:273.8pt;margin-top:24.3pt;width:23.1pt;height:12pt;z-index:-19116032;mso-wrap-distance-left:0;mso-wrap-distance-right:0" coordsize="293370,152400" o:spid="_x0000_s1026" w14:anchorId="3A317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">
                      <v:shape id="Graphic 71"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">
                        <v:path arrowok="t"/>
                      </v:shape>
                    </v:group>
                  </w:pict>
                </mc:Fallback>
              </mc:AlternateContent>
            </w:r>
            <w:r>
              <w:rPr>
                <w:spacing w:val="-4"/>
                <w:sz w:val="20"/>
              </w:rPr>
              <w:t>15.</w:t>
            </w:r>
            <w:r>
              <w:rPr>
                <w:spacing w:val="-14"/>
                <w:sz w:val="20"/>
              </w:rPr>
              <w:t xml:space="preserve"> </w:t>
            </w:r>
            <w:r>
              <w:rPr>
                <w:spacing w:val="-4"/>
                <w:sz w:val="20"/>
              </w:rPr>
              <w:t>Tranexamic</w:t>
            </w:r>
            <w:r>
              <w:rPr>
                <w:spacing w:val="-14"/>
                <w:sz w:val="20"/>
              </w:rPr>
              <w:t xml:space="preserve"> </w:t>
            </w:r>
            <w:r>
              <w:rPr>
                <w:spacing w:val="-4"/>
                <w:sz w:val="20"/>
              </w:rPr>
              <w:t>acid</w:t>
            </w:r>
            <w:r>
              <w:rPr>
                <w:spacing w:val="-14"/>
                <w:sz w:val="20"/>
              </w:rPr>
              <w:t xml:space="preserve"> </w:t>
            </w:r>
            <w:r>
              <w:rPr>
                <w:spacing w:val="-4"/>
                <w:sz w:val="20"/>
              </w:rPr>
              <w:t>is</w:t>
            </w:r>
            <w:r>
              <w:rPr>
                <w:spacing w:val="-15"/>
                <w:sz w:val="20"/>
              </w:rPr>
              <w:t xml:space="preserve"> </w:t>
            </w:r>
            <w:r>
              <w:rPr>
                <w:spacing w:val="-4"/>
                <w:sz w:val="20"/>
              </w:rPr>
              <w:t>not</w:t>
            </w:r>
            <w:r>
              <w:rPr>
                <w:spacing w:val="-14"/>
                <w:sz w:val="20"/>
              </w:rPr>
              <w:t xml:space="preserve"> </w:t>
            </w:r>
            <w:r>
              <w:rPr>
                <w:spacing w:val="-4"/>
                <w:sz w:val="20"/>
              </w:rPr>
              <w:t>recommended</w:t>
            </w:r>
            <w:r>
              <w:rPr>
                <w:spacing w:val="-14"/>
                <w:sz w:val="20"/>
              </w:rPr>
              <w:t xml:space="preserve"> </w:t>
            </w:r>
            <w:r>
              <w:rPr>
                <w:spacing w:val="-4"/>
                <w:sz w:val="20"/>
              </w:rPr>
              <w:t>for</w:t>
            </w:r>
            <w:r>
              <w:rPr>
                <w:spacing w:val="-17"/>
                <w:sz w:val="20"/>
              </w:rPr>
              <w:t xml:space="preserve"> </w:t>
            </w:r>
            <w:r>
              <w:rPr>
                <w:spacing w:val="-4"/>
                <w:sz w:val="20"/>
              </w:rPr>
              <w:t>the</w:t>
            </w:r>
            <w:r>
              <w:rPr>
                <w:spacing w:val="-14"/>
                <w:sz w:val="20"/>
              </w:rPr>
              <w:t xml:space="preserve"> </w:t>
            </w:r>
            <w:r>
              <w:rPr>
                <w:spacing w:val="-4"/>
                <w:sz w:val="20"/>
              </w:rPr>
              <w:t>prevention</w:t>
            </w:r>
            <w:r>
              <w:rPr>
                <w:spacing w:val="-14"/>
                <w:sz w:val="20"/>
              </w:rPr>
              <w:t xml:space="preserve"> </w:t>
            </w:r>
            <w:r>
              <w:rPr>
                <w:spacing w:val="-4"/>
                <w:sz w:val="20"/>
              </w:rPr>
              <w:t xml:space="preserve">of </w:t>
            </w:r>
            <w:r>
              <w:rPr>
                <w:sz w:val="20"/>
              </w:rPr>
              <w:t>postpartum haemorrhage at caesarean birth.</w:t>
            </w:r>
            <w:r>
              <w:rPr>
                <w:sz w:val="20"/>
              </w:rPr>
              <w:tab/>
            </w:r>
            <w:r>
              <w:rPr>
                <w:color w:val="2C5629"/>
                <w:spacing w:val="-4"/>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0E7A3C4A" w14:textId="77777777" w:rsidR="000B43E7" w:rsidRDefault="00B638EE">
            <w:pPr>
              <w:pStyle w:val="TableParagraph"/>
              <w:ind w:left="112"/>
              <w:rPr>
                <w:sz w:val="20"/>
              </w:rPr>
            </w:pPr>
            <w:r>
              <w:rPr>
                <w:spacing w:val="-5"/>
                <w:sz w:val="20"/>
              </w:rPr>
              <w:t>Not</w:t>
            </w:r>
          </w:p>
          <w:p w14:paraId="02678B93" w14:textId="77777777" w:rsidR="000B43E7" w:rsidRDefault="00B638EE">
            <w:pPr>
              <w:pStyle w:val="TableParagraph"/>
              <w:spacing w:before="10"/>
              <w:ind w:left="112"/>
              <w:rPr>
                <w:sz w:val="20"/>
              </w:rPr>
            </w:pPr>
            <w:r>
              <w:rPr>
                <w:spacing w:val="-2"/>
                <w:sz w:val="20"/>
              </w:rPr>
              <w:t>recommended</w:t>
            </w:r>
          </w:p>
        </w:tc>
      </w:tr>
      <w:tr w:rsidR="000B43E7" w14:paraId="38BF8F3D" w14:textId="77777777">
        <w:trPr>
          <w:trHeight w:val="1553"/>
        </w:trPr>
        <w:tc>
          <w:tcPr>
            <w:tcW w:w="1361" w:type="dxa"/>
            <w:vMerge/>
            <w:tcBorders>
              <w:top w:val="nil"/>
              <w:left w:val="single" w:sz="4" w:space="0" w:color="F5864D"/>
              <w:bottom w:val="single" w:sz="4" w:space="0" w:color="F5864D"/>
              <w:right w:val="single" w:sz="4" w:space="0" w:color="F5864D"/>
            </w:tcBorders>
          </w:tcPr>
          <w:p w14:paraId="2633F6DB"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32920534" w14:textId="32E4FF06" w:rsidR="000B43E7" w:rsidRDefault="00B638EE">
            <w:pPr>
              <w:pStyle w:val="TableParagraph"/>
              <w:spacing w:line="249" w:lineRule="auto"/>
              <w:rPr>
                <w:position w:val="7"/>
                <w:sz w:val="11"/>
              </w:rPr>
            </w:pPr>
            <w:r>
              <w:rPr>
                <w:spacing w:val="-4"/>
                <w:sz w:val="20"/>
              </w:rPr>
              <w:t>16.</w:t>
            </w:r>
            <w:r>
              <w:rPr>
                <w:spacing w:val="-14"/>
                <w:sz w:val="20"/>
              </w:rPr>
              <w:t xml:space="preserve"> </w:t>
            </w:r>
            <w:r>
              <w:rPr>
                <w:spacing w:val="-4"/>
                <w:sz w:val="20"/>
              </w:rPr>
              <w:t>In</w:t>
            </w:r>
            <w:r>
              <w:rPr>
                <w:spacing w:val="-14"/>
                <w:sz w:val="20"/>
              </w:rPr>
              <w:t xml:space="preserve"> </w:t>
            </w:r>
            <w:r>
              <w:rPr>
                <w:spacing w:val="-4"/>
                <w:sz w:val="20"/>
              </w:rPr>
              <w:t>settings</w:t>
            </w:r>
            <w:r>
              <w:rPr>
                <w:spacing w:val="-15"/>
                <w:sz w:val="20"/>
              </w:rPr>
              <w:t xml:space="preserve"> </w:t>
            </w:r>
            <w:r>
              <w:rPr>
                <w:spacing w:val="-4"/>
                <w:sz w:val="20"/>
              </w:rPr>
              <w:t>where</w:t>
            </w:r>
            <w:r>
              <w:rPr>
                <w:spacing w:val="-14"/>
                <w:sz w:val="20"/>
              </w:rPr>
              <w:t xml:space="preserve"> </w:t>
            </w:r>
            <w:r>
              <w:rPr>
                <w:spacing w:val="-4"/>
                <w:sz w:val="20"/>
              </w:rPr>
              <w:t>skilled</w:t>
            </w:r>
            <w:r>
              <w:rPr>
                <w:spacing w:val="-14"/>
                <w:sz w:val="20"/>
              </w:rPr>
              <w:t xml:space="preserve"> </w:t>
            </w:r>
            <w:r>
              <w:rPr>
                <w:spacing w:val="-4"/>
                <w:sz w:val="20"/>
              </w:rPr>
              <w:t>birth</w:t>
            </w:r>
            <w:r>
              <w:rPr>
                <w:spacing w:val="-14"/>
                <w:sz w:val="20"/>
              </w:rPr>
              <w:t xml:space="preserve"> </w:t>
            </w:r>
            <w:r>
              <w:rPr>
                <w:spacing w:val="-4"/>
                <w:sz w:val="20"/>
              </w:rPr>
              <w:t>attendants</w:t>
            </w:r>
            <w:r>
              <w:rPr>
                <w:spacing w:val="-15"/>
                <w:sz w:val="20"/>
              </w:rPr>
              <w:t xml:space="preserve"> </w:t>
            </w:r>
            <w:r>
              <w:rPr>
                <w:spacing w:val="-4"/>
                <w:sz w:val="20"/>
              </w:rPr>
              <w:t>are</w:t>
            </w:r>
            <w:r>
              <w:rPr>
                <w:spacing w:val="-14"/>
                <w:sz w:val="20"/>
              </w:rPr>
              <w:t xml:space="preserve"> </w:t>
            </w:r>
            <w:r>
              <w:rPr>
                <w:spacing w:val="-4"/>
                <w:sz w:val="20"/>
              </w:rPr>
              <w:t>available,</w:t>
            </w:r>
            <w:r>
              <w:rPr>
                <w:spacing w:val="-14"/>
                <w:sz w:val="20"/>
              </w:rPr>
              <w:t xml:space="preserve"> </w:t>
            </w:r>
            <w:r>
              <w:rPr>
                <w:spacing w:val="-4"/>
                <w:sz w:val="20"/>
              </w:rPr>
              <w:t>controlled cord</w:t>
            </w:r>
            <w:r>
              <w:rPr>
                <w:spacing w:val="-13"/>
                <w:sz w:val="20"/>
              </w:rPr>
              <w:t xml:space="preserve"> </w:t>
            </w:r>
            <w:r>
              <w:rPr>
                <w:spacing w:val="-4"/>
                <w:sz w:val="20"/>
              </w:rPr>
              <w:t>traction</w:t>
            </w:r>
            <w:r>
              <w:rPr>
                <w:spacing w:val="-13"/>
                <w:sz w:val="20"/>
              </w:rPr>
              <w:t xml:space="preserve"> </w:t>
            </w:r>
            <w:r>
              <w:rPr>
                <w:spacing w:val="-4"/>
                <w:sz w:val="20"/>
              </w:rPr>
              <w:t>is</w:t>
            </w:r>
            <w:r>
              <w:rPr>
                <w:spacing w:val="-14"/>
                <w:sz w:val="20"/>
              </w:rPr>
              <w:t xml:space="preserve"> </w:t>
            </w:r>
            <w:r>
              <w:rPr>
                <w:spacing w:val="-4"/>
                <w:sz w:val="20"/>
              </w:rPr>
              <w:t>recommended</w:t>
            </w:r>
            <w:r>
              <w:rPr>
                <w:spacing w:val="-13"/>
                <w:sz w:val="20"/>
              </w:rPr>
              <w:t xml:space="preserve"> </w:t>
            </w:r>
            <w:r>
              <w:rPr>
                <w:spacing w:val="-4"/>
                <w:sz w:val="20"/>
              </w:rPr>
              <w:t>for</w:t>
            </w:r>
            <w:r>
              <w:rPr>
                <w:spacing w:val="-15"/>
                <w:sz w:val="20"/>
              </w:rPr>
              <w:t xml:space="preserve"> </w:t>
            </w:r>
            <w:r>
              <w:rPr>
                <w:spacing w:val="-4"/>
                <w:sz w:val="20"/>
              </w:rPr>
              <w:t>vaginal</w:t>
            </w:r>
            <w:r>
              <w:rPr>
                <w:spacing w:val="-13"/>
                <w:sz w:val="20"/>
              </w:rPr>
              <w:t xml:space="preserve"> </w:t>
            </w:r>
            <w:r>
              <w:rPr>
                <w:spacing w:val="-4"/>
                <w:sz w:val="20"/>
              </w:rPr>
              <w:t>births</w:t>
            </w:r>
            <w:r>
              <w:rPr>
                <w:spacing w:val="-14"/>
                <w:sz w:val="20"/>
              </w:rPr>
              <w:t xml:space="preserve"> </w:t>
            </w:r>
            <w:r>
              <w:rPr>
                <w:spacing w:val="-4"/>
                <w:sz w:val="20"/>
              </w:rPr>
              <w:t>if</w:t>
            </w:r>
            <w:r>
              <w:rPr>
                <w:spacing w:val="-14"/>
                <w:sz w:val="20"/>
              </w:rPr>
              <w:t xml:space="preserve"> </w:t>
            </w:r>
            <w:r>
              <w:rPr>
                <w:spacing w:val="-4"/>
                <w:sz w:val="20"/>
              </w:rPr>
              <w:t>the</w:t>
            </w:r>
            <w:r>
              <w:rPr>
                <w:spacing w:val="-13"/>
                <w:sz w:val="20"/>
              </w:rPr>
              <w:t xml:space="preserve"> </w:t>
            </w:r>
            <w:r>
              <w:rPr>
                <w:spacing w:val="-4"/>
                <w:sz w:val="20"/>
              </w:rPr>
              <w:t>health</w:t>
            </w:r>
            <w:r>
              <w:rPr>
                <w:spacing w:val="-13"/>
                <w:sz w:val="20"/>
              </w:rPr>
              <w:t xml:space="preserve"> </w:t>
            </w:r>
            <w:r>
              <w:rPr>
                <w:spacing w:val="-4"/>
                <w:sz w:val="20"/>
              </w:rPr>
              <w:t xml:space="preserve">care </w:t>
            </w:r>
            <w:r>
              <w:rPr>
                <w:spacing w:val="-6"/>
                <w:sz w:val="20"/>
              </w:rPr>
              <w:t>provider</w:t>
            </w:r>
            <w:r>
              <w:rPr>
                <w:spacing w:val="-13"/>
                <w:sz w:val="20"/>
              </w:rPr>
              <w:t xml:space="preserve"> </w:t>
            </w:r>
            <w:r>
              <w:rPr>
                <w:spacing w:val="-6"/>
                <w:sz w:val="20"/>
              </w:rPr>
              <w:t>and</w:t>
            </w:r>
            <w:r>
              <w:rPr>
                <w:spacing w:val="-10"/>
                <w:sz w:val="20"/>
              </w:rPr>
              <w:t xml:space="preserve"> </w:t>
            </w:r>
            <w:r>
              <w:rPr>
                <w:spacing w:val="-6"/>
                <w:sz w:val="20"/>
              </w:rPr>
              <w:t>the</w:t>
            </w:r>
            <w:r>
              <w:rPr>
                <w:spacing w:val="-10"/>
                <w:sz w:val="20"/>
              </w:rPr>
              <w:t xml:space="preserve"> </w:t>
            </w:r>
            <w:r>
              <w:rPr>
                <w:spacing w:val="-6"/>
                <w:sz w:val="20"/>
              </w:rPr>
              <w:t>woman</w:t>
            </w:r>
            <w:r>
              <w:rPr>
                <w:spacing w:val="-10"/>
                <w:sz w:val="20"/>
              </w:rPr>
              <w:t xml:space="preserve"> </w:t>
            </w:r>
            <w:r>
              <w:rPr>
                <w:spacing w:val="-6"/>
                <w:sz w:val="20"/>
              </w:rPr>
              <w:t>consider</w:t>
            </w:r>
            <w:r>
              <w:rPr>
                <w:spacing w:val="-13"/>
                <w:sz w:val="20"/>
              </w:rPr>
              <w:t xml:space="preserve"> </w:t>
            </w:r>
            <w:r>
              <w:rPr>
                <w:spacing w:val="-6"/>
                <w:sz w:val="20"/>
              </w:rPr>
              <w:t>a</w:t>
            </w:r>
            <w:r>
              <w:rPr>
                <w:spacing w:val="-10"/>
                <w:sz w:val="20"/>
              </w:rPr>
              <w:t xml:space="preserve"> </w:t>
            </w:r>
            <w:r>
              <w:rPr>
                <w:spacing w:val="-6"/>
                <w:sz w:val="20"/>
              </w:rPr>
              <w:t>small</w:t>
            </w:r>
            <w:r>
              <w:rPr>
                <w:spacing w:val="-10"/>
                <w:sz w:val="20"/>
              </w:rPr>
              <w:t xml:space="preserve"> </w:t>
            </w:r>
            <w:r>
              <w:rPr>
                <w:spacing w:val="-6"/>
                <w:sz w:val="20"/>
              </w:rPr>
              <w:t>reduction</w:t>
            </w:r>
            <w:r>
              <w:rPr>
                <w:spacing w:val="-10"/>
                <w:sz w:val="20"/>
              </w:rPr>
              <w:t xml:space="preserve"> </w:t>
            </w:r>
            <w:r>
              <w:rPr>
                <w:spacing w:val="-6"/>
                <w:sz w:val="20"/>
              </w:rPr>
              <w:t>in</w:t>
            </w:r>
            <w:r>
              <w:rPr>
                <w:spacing w:val="-10"/>
                <w:sz w:val="20"/>
              </w:rPr>
              <w:t xml:space="preserve"> </w:t>
            </w:r>
            <w:r>
              <w:rPr>
                <w:spacing w:val="-6"/>
                <w:sz w:val="20"/>
              </w:rPr>
              <w:t>blood</w:t>
            </w:r>
            <w:r>
              <w:rPr>
                <w:spacing w:val="-10"/>
                <w:sz w:val="20"/>
              </w:rPr>
              <w:t xml:space="preserve"> </w:t>
            </w:r>
            <w:r>
              <w:rPr>
                <w:spacing w:val="-6"/>
                <w:sz w:val="20"/>
              </w:rPr>
              <w:t>loss</w:t>
            </w:r>
            <w:r>
              <w:rPr>
                <w:spacing w:val="-12"/>
                <w:sz w:val="20"/>
              </w:rPr>
              <w:t xml:space="preserve"> </w:t>
            </w:r>
            <w:r>
              <w:rPr>
                <w:spacing w:val="-6"/>
                <w:sz w:val="20"/>
              </w:rPr>
              <w:t>and</w:t>
            </w:r>
            <w:r>
              <w:rPr>
                <w:spacing w:val="-10"/>
                <w:sz w:val="20"/>
              </w:rPr>
              <w:t xml:space="preserve"> </w:t>
            </w:r>
            <w:r>
              <w:rPr>
                <w:spacing w:val="-6"/>
                <w:sz w:val="20"/>
              </w:rPr>
              <w:t>a small</w:t>
            </w:r>
            <w:r>
              <w:rPr>
                <w:spacing w:val="-13"/>
                <w:sz w:val="20"/>
              </w:rPr>
              <w:t xml:space="preserve"> </w:t>
            </w:r>
            <w:r>
              <w:rPr>
                <w:spacing w:val="-6"/>
                <w:sz w:val="20"/>
              </w:rPr>
              <w:t>reduction</w:t>
            </w:r>
            <w:r>
              <w:rPr>
                <w:spacing w:val="-14"/>
                <w:sz w:val="20"/>
              </w:rPr>
              <w:t xml:space="preserve"> </w:t>
            </w:r>
            <w:r>
              <w:rPr>
                <w:spacing w:val="-6"/>
                <w:sz w:val="20"/>
              </w:rPr>
              <w:t>in</w:t>
            </w:r>
            <w:r>
              <w:rPr>
                <w:spacing w:val="-13"/>
                <w:sz w:val="20"/>
              </w:rPr>
              <w:t xml:space="preserve"> </w:t>
            </w:r>
            <w:r>
              <w:rPr>
                <w:spacing w:val="-6"/>
                <w:sz w:val="20"/>
              </w:rPr>
              <w:t>the</w:t>
            </w:r>
            <w:r>
              <w:rPr>
                <w:spacing w:val="-14"/>
                <w:sz w:val="20"/>
              </w:rPr>
              <w:t xml:space="preserve"> </w:t>
            </w:r>
            <w:r>
              <w:rPr>
                <w:spacing w:val="-6"/>
                <w:sz w:val="20"/>
              </w:rPr>
              <w:t>duration</w:t>
            </w:r>
            <w:r>
              <w:rPr>
                <w:spacing w:val="-13"/>
                <w:sz w:val="20"/>
              </w:rPr>
              <w:t xml:space="preserve"> </w:t>
            </w:r>
            <w:r>
              <w:rPr>
                <w:spacing w:val="-6"/>
                <w:sz w:val="20"/>
              </w:rPr>
              <w:t>of</w:t>
            </w:r>
            <w:r>
              <w:rPr>
                <w:spacing w:val="-15"/>
                <w:sz w:val="20"/>
              </w:rPr>
              <w:t xml:space="preserve"> </w:t>
            </w:r>
            <w:r>
              <w:rPr>
                <w:spacing w:val="-6"/>
                <w:sz w:val="20"/>
              </w:rPr>
              <w:t>the</w:t>
            </w:r>
            <w:r>
              <w:rPr>
                <w:spacing w:val="-13"/>
                <w:sz w:val="20"/>
              </w:rPr>
              <w:t xml:space="preserve"> </w:t>
            </w:r>
            <w:r>
              <w:rPr>
                <w:spacing w:val="-6"/>
                <w:sz w:val="20"/>
              </w:rPr>
              <w:t>third</w:t>
            </w:r>
            <w:r>
              <w:rPr>
                <w:spacing w:val="-14"/>
                <w:sz w:val="20"/>
              </w:rPr>
              <w:t xml:space="preserve"> </w:t>
            </w:r>
            <w:r>
              <w:rPr>
                <w:spacing w:val="-6"/>
                <w:sz w:val="20"/>
              </w:rPr>
              <w:t>stage</w:t>
            </w:r>
            <w:r>
              <w:rPr>
                <w:spacing w:val="-13"/>
                <w:sz w:val="20"/>
              </w:rPr>
              <w:t xml:space="preserve"> </w:t>
            </w:r>
            <w:r>
              <w:rPr>
                <w:spacing w:val="-6"/>
                <w:sz w:val="20"/>
              </w:rPr>
              <w:t>of</w:t>
            </w:r>
            <w:r>
              <w:rPr>
                <w:spacing w:val="-15"/>
                <w:sz w:val="20"/>
              </w:rPr>
              <w:t xml:space="preserve"> </w:t>
            </w:r>
            <w:r>
              <w:rPr>
                <w:spacing w:val="-6"/>
                <w:sz w:val="20"/>
              </w:rPr>
              <w:t>labour</w:t>
            </w:r>
            <w:r>
              <w:rPr>
                <w:spacing w:val="-16"/>
                <w:sz w:val="20"/>
              </w:rPr>
              <w:t xml:space="preserve"> </w:t>
            </w:r>
            <w:r>
              <w:rPr>
                <w:spacing w:val="-6"/>
                <w:sz w:val="20"/>
              </w:rPr>
              <w:t>as</w:t>
            </w:r>
            <w:r>
              <w:rPr>
                <w:spacing w:val="-15"/>
                <w:sz w:val="20"/>
              </w:rPr>
              <w:t xml:space="preserve"> </w:t>
            </w:r>
            <w:r>
              <w:rPr>
                <w:spacing w:val="-6"/>
                <w:sz w:val="20"/>
              </w:rPr>
              <w:t>important.</w:t>
            </w:r>
          </w:p>
          <w:p w14:paraId="26DE66F8" w14:textId="77777777" w:rsidR="000B43E7" w:rsidRDefault="00B638EE">
            <w:pPr>
              <w:pStyle w:val="TableParagraph"/>
              <w:spacing w:before="159"/>
              <w:ind w:left="0" w:right="240"/>
              <w:jc w:val="right"/>
              <w:rPr>
                <w:sz w:val="15"/>
              </w:rPr>
            </w:pPr>
            <w:r>
              <w:rPr>
                <w:noProof/>
                <w:sz w:val="15"/>
              </w:rPr>
              <mc:AlternateContent>
                <mc:Choice Requires="wpg">
                  <w:drawing>
                    <wp:anchor distT="0" distB="0" distL="0" distR="0" simplePos="0" relativeHeight="484200960" behindDoc="1" locked="0" layoutInCell="1" allowOverlap="1" wp14:anchorId="27D45C95" wp14:editId="18F08750">
                      <wp:simplePos x="0" y="0"/>
                      <wp:positionH relativeFrom="column">
                        <wp:posOffset>3099196</wp:posOffset>
                      </wp:positionH>
                      <wp:positionV relativeFrom="paragraph">
                        <wp:posOffset>76958</wp:posOffset>
                      </wp:positionV>
                      <wp:extent cx="671195" cy="1524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73" name="Graphic 73"/>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B3ED797">
                    <v:group id="Group 72" style="position:absolute;margin-left:244.05pt;margin-top:6.05pt;width:52.85pt;height:12pt;z-index:-19115520;mso-wrap-distance-left:0;mso-wrap-distance-right:0" coordsize="6711,1524" o:spid="_x0000_s1026" w14:anchorId="39711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">
                      <v:shape id="Graphic 73"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3D211215"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3DF478E5" w14:textId="77777777">
        <w:trPr>
          <w:trHeight w:val="833"/>
        </w:trPr>
        <w:tc>
          <w:tcPr>
            <w:tcW w:w="1361" w:type="dxa"/>
            <w:vMerge/>
            <w:tcBorders>
              <w:top w:val="nil"/>
              <w:left w:val="single" w:sz="4" w:space="0" w:color="F5864D"/>
              <w:bottom w:val="single" w:sz="4" w:space="0" w:color="F5864D"/>
              <w:right w:val="single" w:sz="4" w:space="0" w:color="F5864D"/>
            </w:tcBorders>
          </w:tcPr>
          <w:p w14:paraId="27E6E84F"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06AEDAC" w14:textId="2F24391A"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01472" behindDoc="1" locked="0" layoutInCell="1" allowOverlap="1" wp14:anchorId="5E83D0F7" wp14:editId="01F489D2">
                      <wp:simplePos x="0" y="0"/>
                      <wp:positionH relativeFrom="column">
                        <wp:posOffset>3099196</wp:posOffset>
                      </wp:positionH>
                      <wp:positionV relativeFrom="paragraph">
                        <wp:posOffset>308113</wp:posOffset>
                      </wp:positionV>
                      <wp:extent cx="671195" cy="1524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75" name="Graphic 75"/>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F474060">
                    <v:group id="Group 74" style="position:absolute;margin-left:244.05pt;margin-top:24.25pt;width:52.85pt;height:12pt;z-index:-19115008;mso-wrap-distance-left:0;mso-wrap-distance-right:0" coordsize="6711,1524" o:spid="_x0000_s1026" w14:anchorId="2D29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">
                      <v:shape id="Graphic 75"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">
                        <v:path arrowok="t"/>
                      </v:shape>
                    </v:group>
                  </w:pict>
                </mc:Fallback>
              </mc:AlternateContent>
            </w:r>
            <w:r>
              <w:rPr>
                <w:w w:val="90"/>
                <w:sz w:val="20"/>
              </w:rPr>
              <w:t xml:space="preserve">17. In settings where skilled birth attendants are unavailable, controlled </w:t>
            </w:r>
            <w:r>
              <w:rPr>
                <w:spacing w:val="-6"/>
                <w:sz w:val="20"/>
              </w:rPr>
              <w:t>cord</w:t>
            </w:r>
            <w:r>
              <w:rPr>
                <w:spacing w:val="-12"/>
                <w:sz w:val="20"/>
              </w:rPr>
              <w:t xml:space="preserve"> </w:t>
            </w:r>
            <w:r>
              <w:rPr>
                <w:spacing w:val="-6"/>
                <w:sz w:val="20"/>
              </w:rPr>
              <w:t>traction</w:t>
            </w:r>
            <w:r>
              <w:rPr>
                <w:spacing w:val="-11"/>
                <w:sz w:val="20"/>
              </w:rPr>
              <w:t xml:space="preserve"> </w:t>
            </w:r>
            <w:r>
              <w:rPr>
                <w:spacing w:val="-6"/>
                <w:sz w:val="20"/>
              </w:rPr>
              <w:t>is</w:t>
            </w:r>
            <w:r>
              <w:rPr>
                <w:spacing w:val="-13"/>
                <w:sz w:val="20"/>
              </w:rPr>
              <w:t xml:space="preserve"> </w:t>
            </w:r>
            <w:r>
              <w:rPr>
                <w:spacing w:val="-6"/>
                <w:sz w:val="20"/>
              </w:rPr>
              <w:t>not</w:t>
            </w:r>
            <w:r>
              <w:rPr>
                <w:spacing w:val="-11"/>
                <w:sz w:val="20"/>
              </w:rPr>
              <w:t xml:space="preserve"> </w:t>
            </w:r>
            <w:r>
              <w:rPr>
                <w:spacing w:val="-6"/>
                <w:sz w:val="20"/>
              </w:rPr>
              <w:t>recommended.</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012CCA90" w14:textId="77777777" w:rsidR="000B43E7" w:rsidRDefault="00B638EE">
            <w:pPr>
              <w:pStyle w:val="TableParagraph"/>
              <w:ind w:left="112"/>
              <w:rPr>
                <w:sz w:val="20"/>
              </w:rPr>
            </w:pPr>
            <w:r>
              <w:rPr>
                <w:spacing w:val="-5"/>
                <w:sz w:val="20"/>
              </w:rPr>
              <w:t>Not</w:t>
            </w:r>
          </w:p>
          <w:p w14:paraId="2E639915" w14:textId="77777777" w:rsidR="000B43E7" w:rsidRDefault="00B638EE">
            <w:pPr>
              <w:pStyle w:val="TableParagraph"/>
              <w:spacing w:before="10"/>
              <w:ind w:left="112"/>
              <w:rPr>
                <w:sz w:val="20"/>
              </w:rPr>
            </w:pPr>
            <w:r>
              <w:rPr>
                <w:spacing w:val="-2"/>
                <w:sz w:val="20"/>
              </w:rPr>
              <w:t>recommended</w:t>
            </w:r>
          </w:p>
        </w:tc>
      </w:tr>
      <w:tr w:rsidR="000B43E7" w14:paraId="5F78A5C5" w14:textId="77777777">
        <w:trPr>
          <w:trHeight w:val="833"/>
        </w:trPr>
        <w:tc>
          <w:tcPr>
            <w:tcW w:w="1361" w:type="dxa"/>
            <w:vMerge/>
            <w:tcBorders>
              <w:top w:val="nil"/>
              <w:left w:val="single" w:sz="4" w:space="0" w:color="F5864D"/>
              <w:bottom w:val="single" w:sz="4" w:space="0" w:color="F5864D"/>
              <w:right w:val="single" w:sz="4" w:space="0" w:color="F5864D"/>
            </w:tcBorders>
          </w:tcPr>
          <w:p w14:paraId="66CECC5B"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2682BB84" w14:textId="77777777" w:rsidR="000B43E7" w:rsidRDefault="00B638EE">
            <w:pPr>
              <w:pStyle w:val="TableParagraph"/>
              <w:rPr>
                <w:sz w:val="20"/>
              </w:rPr>
            </w:pPr>
            <w:r>
              <w:rPr>
                <w:w w:val="90"/>
                <w:sz w:val="20"/>
              </w:rPr>
              <w:t>18.</w:t>
            </w:r>
            <w:r>
              <w:rPr>
                <w:spacing w:val="-2"/>
                <w:sz w:val="20"/>
              </w:rPr>
              <w:t xml:space="preserve"> </w:t>
            </w:r>
            <w:r>
              <w:rPr>
                <w:w w:val="90"/>
                <w:sz w:val="20"/>
              </w:rPr>
              <w:t>Cord</w:t>
            </w:r>
            <w:r>
              <w:rPr>
                <w:spacing w:val="-1"/>
                <w:sz w:val="20"/>
              </w:rPr>
              <w:t xml:space="preserve"> </w:t>
            </w:r>
            <w:r>
              <w:rPr>
                <w:w w:val="90"/>
                <w:sz w:val="20"/>
              </w:rPr>
              <w:t>traction</w:t>
            </w:r>
            <w:r>
              <w:rPr>
                <w:spacing w:val="-1"/>
                <w:sz w:val="20"/>
              </w:rPr>
              <w:t xml:space="preserve"> </w:t>
            </w:r>
            <w:r>
              <w:rPr>
                <w:w w:val="90"/>
                <w:sz w:val="20"/>
              </w:rPr>
              <w:t>is</w:t>
            </w:r>
            <w:r>
              <w:rPr>
                <w:spacing w:val="-2"/>
                <w:sz w:val="20"/>
              </w:rPr>
              <w:t xml:space="preserve"> </w:t>
            </w:r>
            <w:r>
              <w:rPr>
                <w:w w:val="90"/>
                <w:sz w:val="20"/>
              </w:rPr>
              <w:t>the</w:t>
            </w:r>
            <w:r>
              <w:rPr>
                <w:spacing w:val="-1"/>
                <w:sz w:val="20"/>
              </w:rPr>
              <w:t xml:space="preserve"> </w:t>
            </w:r>
            <w:r>
              <w:rPr>
                <w:w w:val="90"/>
                <w:sz w:val="20"/>
              </w:rPr>
              <w:t>recommended</w:t>
            </w:r>
            <w:r>
              <w:rPr>
                <w:spacing w:val="-1"/>
                <w:sz w:val="20"/>
              </w:rPr>
              <w:t xml:space="preserve"> </w:t>
            </w:r>
            <w:r>
              <w:rPr>
                <w:w w:val="90"/>
                <w:sz w:val="20"/>
              </w:rPr>
              <w:t>method</w:t>
            </w:r>
            <w:r>
              <w:rPr>
                <w:spacing w:val="-1"/>
                <w:sz w:val="20"/>
              </w:rPr>
              <w:t xml:space="preserve"> </w:t>
            </w:r>
            <w:r>
              <w:rPr>
                <w:w w:val="90"/>
                <w:sz w:val="20"/>
              </w:rPr>
              <w:t>for</w:t>
            </w:r>
            <w:r>
              <w:rPr>
                <w:spacing w:val="-4"/>
                <w:sz w:val="20"/>
              </w:rPr>
              <w:t xml:space="preserve"> </w:t>
            </w:r>
            <w:r>
              <w:rPr>
                <w:w w:val="90"/>
                <w:sz w:val="20"/>
              </w:rPr>
              <w:t>the</w:t>
            </w:r>
            <w:r>
              <w:rPr>
                <w:spacing w:val="-1"/>
                <w:sz w:val="20"/>
              </w:rPr>
              <w:t xml:space="preserve"> </w:t>
            </w:r>
            <w:r>
              <w:rPr>
                <w:w w:val="90"/>
                <w:sz w:val="20"/>
              </w:rPr>
              <w:t>removal</w:t>
            </w:r>
            <w:r>
              <w:rPr>
                <w:spacing w:val="-1"/>
                <w:sz w:val="20"/>
              </w:rPr>
              <w:t xml:space="preserve"> </w:t>
            </w:r>
            <w:r>
              <w:rPr>
                <w:w w:val="90"/>
                <w:sz w:val="20"/>
              </w:rPr>
              <w:t>of</w:t>
            </w:r>
            <w:r>
              <w:rPr>
                <w:spacing w:val="-2"/>
                <w:sz w:val="20"/>
              </w:rPr>
              <w:t xml:space="preserve"> </w:t>
            </w:r>
            <w:r>
              <w:rPr>
                <w:spacing w:val="-5"/>
                <w:w w:val="90"/>
                <w:sz w:val="20"/>
              </w:rPr>
              <w:t>the</w:t>
            </w:r>
          </w:p>
          <w:p w14:paraId="0060857B" w14:textId="1BAF65E7" w:rsidR="000B43E7" w:rsidRDefault="00B638EE">
            <w:pPr>
              <w:pStyle w:val="TableParagraph"/>
              <w:tabs>
                <w:tab w:val="left" w:pos="4998"/>
              </w:tabs>
              <w:spacing w:before="10"/>
              <w:rPr>
                <w:position w:val="-10"/>
                <w:sz w:val="15"/>
              </w:rPr>
            </w:pPr>
            <w:r>
              <w:rPr>
                <w:noProof/>
                <w:position w:val="-10"/>
                <w:sz w:val="15"/>
              </w:rPr>
              <mc:AlternateContent>
                <mc:Choice Requires="wpg">
                  <w:drawing>
                    <wp:anchor distT="0" distB="0" distL="0" distR="0" simplePos="0" relativeHeight="484201984" behindDoc="1" locked="0" layoutInCell="1" allowOverlap="1" wp14:anchorId="1D57FAF5" wp14:editId="53434F4A">
                      <wp:simplePos x="0" y="0"/>
                      <wp:positionH relativeFrom="column">
                        <wp:posOffset>3099196</wp:posOffset>
                      </wp:positionH>
                      <wp:positionV relativeFrom="paragraph">
                        <wp:posOffset>81418</wp:posOffset>
                      </wp:positionV>
                      <wp:extent cx="671195" cy="1524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77" name="Graphic 77"/>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F0613BA">
                    <v:group id="Group 76" style="position:absolute;margin-left:244.05pt;margin-top:6.4pt;width:52.85pt;height:12pt;z-index:-19114496;mso-wrap-distance-left:0;mso-wrap-distance-right:0" coordsize="6711,1524" o:spid="_x0000_s1026" w14:anchorId="77E80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">
                      <v:shape id="Graphic 77"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">
                        <v:path arrowok="t"/>
                      </v:shape>
                    </v:group>
                  </w:pict>
                </mc:Fallback>
              </mc:AlternateContent>
            </w:r>
            <w:r>
              <w:rPr>
                <w:spacing w:val="-2"/>
                <w:w w:val="90"/>
                <w:sz w:val="20"/>
              </w:rPr>
              <w:t>placenta</w:t>
            </w:r>
            <w:r>
              <w:rPr>
                <w:spacing w:val="-4"/>
                <w:sz w:val="20"/>
              </w:rPr>
              <w:t xml:space="preserve"> </w:t>
            </w:r>
            <w:r>
              <w:rPr>
                <w:spacing w:val="-2"/>
                <w:w w:val="90"/>
                <w:sz w:val="20"/>
              </w:rPr>
              <w:t>in</w:t>
            </w:r>
            <w:r>
              <w:rPr>
                <w:spacing w:val="-4"/>
                <w:sz w:val="20"/>
              </w:rPr>
              <w:t xml:space="preserve"> </w:t>
            </w:r>
            <w:r>
              <w:rPr>
                <w:spacing w:val="-2"/>
                <w:w w:val="90"/>
                <w:sz w:val="20"/>
              </w:rPr>
              <w:t>caesarean</w:t>
            </w:r>
            <w:r>
              <w:rPr>
                <w:spacing w:val="-3"/>
                <w:sz w:val="20"/>
              </w:rPr>
              <w:t xml:space="preserve"> </w:t>
            </w:r>
            <w:r>
              <w:rPr>
                <w:spacing w:val="-2"/>
                <w:w w:val="90"/>
                <w:sz w:val="20"/>
              </w:rPr>
              <w:t>section.</w:t>
            </w:r>
            <w:r>
              <w:rPr>
                <w:position w:val="7"/>
                <w:sz w:val="11"/>
              </w:rPr>
              <w:tab/>
            </w:r>
            <w:r>
              <w:rPr>
                <w:color w:val="106A69"/>
                <w:spacing w:val="-2"/>
                <w:w w:val="95"/>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11ED80F3" w14:textId="77777777" w:rsidR="000B43E7" w:rsidRDefault="00B638EE">
            <w:pPr>
              <w:pStyle w:val="TableParagraph"/>
              <w:ind w:left="112"/>
              <w:rPr>
                <w:sz w:val="20"/>
              </w:rPr>
            </w:pPr>
            <w:r>
              <w:rPr>
                <w:spacing w:val="-2"/>
                <w:sz w:val="20"/>
              </w:rPr>
              <w:t>Recommended</w:t>
            </w:r>
          </w:p>
        </w:tc>
      </w:tr>
      <w:tr w:rsidR="000B43E7" w14:paraId="6DFC43A5" w14:textId="77777777">
        <w:trPr>
          <w:trHeight w:val="1073"/>
        </w:trPr>
        <w:tc>
          <w:tcPr>
            <w:tcW w:w="1361" w:type="dxa"/>
            <w:vMerge/>
            <w:tcBorders>
              <w:top w:val="nil"/>
              <w:left w:val="single" w:sz="4" w:space="0" w:color="F5864D"/>
              <w:bottom w:val="single" w:sz="4" w:space="0" w:color="F5864D"/>
              <w:right w:val="single" w:sz="4" w:space="0" w:color="F5864D"/>
            </w:tcBorders>
          </w:tcPr>
          <w:p w14:paraId="327C6751"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99457EE" w14:textId="77777777" w:rsidR="000B43E7" w:rsidRDefault="00B638EE">
            <w:pPr>
              <w:pStyle w:val="TableParagraph"/>
              <w:rPr>
                <w:sz w:val="20"/>
              </w:rPr>
            </w:pPr>
            <w:r>
              <w:rPr>
                <w:w w:val="90"/>
                <w:sz w:val="20"/>
              </w:rPr>
              <w:t>19.</w:t>
            </w:r>
            <w:r>
              <w:rPr>
                <w:spacing w:val="-6"/>
                <w:sz w:val="20"/>
              </w:rPr>
              <w:t xml:space="preserve"> </w:t>
            </w:r>
            <w:r>
              <w:rPr>
                <w:w w:val="90"/>
                <w:sz w:val="20"/>
              </w:rPr>
              <w:t>Early</w:t>
            </w:r>
            <w:r>
              <w:rPr>
                <w:spacing w:val="-1"/>
                <w:w w:val="90"/>
                <w:sz w:val="20"/>
              </w:rPr>
              <w:t xml:space="preserve"> </w:t>
            </w:r>
            <w:r>
              <w:rPr>
                <w:w w:val="90"/>
                <w:sz w:val="20"/>
              </w:rPr>
              <w:t>cord</w:t>
            </w:r>
            <w:r>
              <w:rPr>
                <w:spacing w:val="-5"/>
                <w:sz w:val="20"/>
              </w:rPr>
              <w:t xml:space="preserve"> </w:t>
            </w:r>
            <w:r>
              <w:rPr>
                <w:w w:val="90"/>
                <w:sz w:val="20"/>
              </w:rPr>
              <w:t>clamping</w:t>
            </w:r>
            <w:r>
              <w:rPr>
                <w:spacing w:val="-4"/>
                <w:sz w:val="20"/>
              </w:rPr>
              <w:t xml:space="preserve"> </w:t>
            </w:r>
            <w:r>
              <w:rPr>
                <w:w w:val="90"/>
                <w:sz w:val="20"/>
              </w:rPr>
              <w:t>(&lt;1</w:t>
            </w:r>
            <w:r>
              <w:rPr>
                <w:spacing w:val="-6"/>
                <w:sz w:val="20"/>
              </w:rPr>
              <w:t xml:space="preserve"> </w:t>
            </w:r>
            <w:r>
              <w:rPr>
                <w:w w:val="90"/>
                <w:sz w:val="20"/>
              </w:rPr>
              <w:t>minute</w:t>
            </w:r>
            <w:r>
              <w:rPr>
                <w:spacing w:val="-5"/>
                <w:sz w:val="20"/>
              </w:rPr>
              <w:t xml:space="preserve"> </w:t>
            </w:r>
            <w:r>
              <w:rPr>
                <w:w w:val="90"/>
                <w:sz w:val="20"/>
              </w:rPr>
              <w:t>after</w:t>
            </w:r>
            <w:r>
              <w:rPr>
                <w:spacing w:val="-2"/>
                <w:w w:val="90"/>
                <w:sz w:val="20"/>
              </w:rPr>
              <w:t xml:space="preserve"> </w:t>
            </w:r>
            <w:r>
              <w:rPr>
                <w:w w:val="90"/>
                <w:sz w:val="20"/>
              </w:rPr>
              <w:t>birth)</w:t>
            </w:r>
            <w:r>
              <w:rPr>
                <w:spacing w:val="-6"/>
                <w:sz w:val="20"/>
              </w:rPr>
              <w:t xml:space="preserve"> </w:t>
            </w:r>
            <w:r>
              <w:rPr>
                <w:w w:val="90"/>
                <w:sz w:val="20"/>
              </w:rPr>
              <w:t>is</w:t>
            </w:r>
            <w:r>
              <w:rPr>
                <w:spacing w:val="-1"/>
                <w:w w:val="90"/>
                <w:sz w:val="20"/>
              </w:rPr>
              <w:t xml:space="preserve"> </w:t>
            </w:r>
            <w:r>
              <w:rPr>
                <w:w w:val="90"/>
                <w:sz w:val="20"/>
              </w:rPr>
              <w:t>not</w:t>
            </w:r>
            <w:r>
              <w:rPr>
                <w:spacing w:val="-5"/>
                <w:sz w:val="20"/>
              </w:rPr>
              <w:t xml:space="preserve"> </w:t>
            </w:r>
            <w:r>
              <w:rPr>
                <w:spacing w:val="-2"/>
                <w:w w:val="90"/>
                <w:sz w:val="20"/>
              </w:rPr>
              <w:t>recommended</w:t>
            </w:r>
          </w:p>
          <w:p w14:paraId="7AFE2691" w14:textId="77777777" w:rsidR="000B43E7" w:rsidRDefault="00B638EE">
            <w:pPr>
              <w:pStyle w:val="TableParagraph"/>
              <w:tabs>
                <w:tab w:val="left" w:pos="4998"/>
              </w:tabs>
              <w:spacing w:before="10" w:line="249" w:lineRule="auto"/>
              <w:ind w:right="240"/>
              <w:rPr>
                <w:position w:val="-10"/>
                <w:sz w:val="15"/>
              </w:rPr>
            </w:pPr>
            <w:r>
              <w:rPr>
                <w:noProof/>
                <w:position w:val="-10"/>
                <w:sz w:val="15"/>
              </w:rPr>
              <mc:AlternateContent>
                <mc:Choice Requires="wpg">
                  <w:drawing>
                    <wp:anchor distT="0" distB="0" distL="0" distR="0" simplePos="0" relativeHeight="484202496" behindDoc="1" locked="0" layoutInCell="1" allowOverlap="1" wp14:anchorId="5845A2E5" wp14:editId="0287234E">
                      <wp:simplePos x="0" y="0"/>
                      <wp:positionH relativeFrom="column">
                        <wp:posOffset>3099196</wp:posOffset>
                      </wp:positionH>
                      <wp:positionV relativeFrom="paragraph">
                        <wp:posOffset>233814</wp:posOffset>
                      </wp:positionV>
                      <wp:extent cx="671195" cy="1524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79" name="Graphic 79"/>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FA5BC03">
                    <v:group id="Group 78" style="position:absolute;margin-left:244.05pt;margin-top:18.4pt;width:52.85pt;height:12pt;z-index:-19113984;mso-wrap-distance-left:0;mso-wrap-distance-right:0" coordsize="6711,1524" o:spid="_x0000_s1026" w14:anchorId="243EF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">
                      <v:shape id="Graphic 79"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">
                        <v:path arrowok="t"/>
                      </v:shape>
                    </v:group>
                  </w:pict>
                </mc:Fallback>
              </mc:AlternateContent>
            </w:r>
            <w:r>
              <w:rPr>
                <w:w w:val="90"/>
                <w:sz w:val="20"/>
              </w:rPr>
              <w:t>unless the neonate is asphyxiated and needs to be moved immediately for</w:t>
            </w:r>
            <w:r>
              <w:rPr>
                <w:spacing w:val="-4"/>
                <w:w w:val="90"/>
                <w:sz w:val="20"/>
              </w:rPr>
              <w:t xml:space="preserve"> </w:t>
            </w:r>
            <w:r>
              <w:rPr>
                <w:spacing w:val="-2"/>
                <w:sz w:val="20"/>
              </w:rPr>
              <w:t>resuscitation.</w:t>
            </w:r>
            <w:r>
              <w:rPr>
                <w:sz w:val="20"/>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031A721B" w14:textId="77777777" w:rsidR="000B43E7" w:rsidRDefault="00B638EE">
            <w:pPr>
              <w:pStyle w:val="TableParagraph"/>
              <w:ind w:left="112"/>
              <w:rPr>
                <w:sz w:val="20"/>
              </w:rPr>
            </w:pPr>
            <w:r>
              <w:rPr>
                <w:spacing w:val="-5"/>
                <w:sz w:val="20"/>
              </w:rPr>
              <w:t>Not</w:t>
            </w:r>
          </w:p>
          <w:p w14:paraId="289818CD" w14:textId="77777777" w:rsidR="000B43E7" w:rsidRDefault="00B638EE">
            <w:pPr>
              <w:pStyle w:val="TableParagraph"/>
              <w:spacing w:before="10"/>
              <w:ind w:left="112"/>
              <w:rPr>
                <w:sz w:val="20"/>
              </w:rPr>
            </w:pPr>
            <w:r>
              <w:rPr>
                <w:spacing w:val="-2"/>
                <w:sz w:val="20"/>
              </w:rPr>
              <w:t>recommended</w:t>
            </w:r>
          </w:p>
        </w:tc>
      </w:tr>
      <w:tr w:rsidR="000B43E7" w14:paraId="13A6FCFA" w14:textId="77777777">
        <w:trPr>
          <w:trHeight w:val="1073"/>
        </w:trPr>
        <w:tc>
          <w:tcPr>
            <w:tcW w:w="1361" w:type="dxa"/>
            <w:vMerge/>
            <w:tcBorders>
              <w:top w:val="nil"/>
              <w:left w:val="single" w:sz="4" w:space="0" w:color="F5864D"/>
              <w:bottom w:val="single" w:sz="4" w:space="0" w:color="F5864D"/>
              <w:right w:val="single" w:sz="4" w:space="0" w:color="F5864D"/>
            </w:tcBorders>
          </w:tcPr>
          <w:p w14:paraId="01BBF340"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226F9DB7" w14:textId="73E4E4A3"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03008" behindDoc="1" locked="0" layoutInCell="1" allowOverlap="1" wp14:anchorId="15622155" wp14:editId="70A583FC">
                      <wp:simplePos x="0" y="0"/>
                      <wp:positionH relativeFrom="column">
                        <wp:posOffset>3099196</wp:posOffset>
                      </wp:positionH>
                      <wp:positionV relativeFrom="paragraph">
                        <wp:posOffset>460509</wp:posOffset>
                      </wp:positionV>
                      <wp:extent cx="671195" cy="1524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81" name="Graphic 81"/>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F4F7C3D">
                    <v:group id="Group 80" style="position:absolute;margin-left:244.05pt;margin-top:36.25pt;width:52.85pt;height:12pt;z-index:-19113472;mso-wrap-distance-left:0;mso-wrap-distance-right:0" coordsize="6711,1524" o:spid="_x0000_s1026" w14:anchorId="4831A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">
                      <v:shape id="Graphic 81"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">
                        <v:path arrowok="t"/>
                      </v:shape>
                    </v:group>
                  </w:pict>
                </mc:Fallback>
              </mc:AlternateContent>
            </w:r>
            <w:r>
              <w:rPr>
                <w:w w:val="90"/>
                <w:sz w:val="20"/>
              </w:rPr>
              <w:t xml:space="preserve">20. Sustained uterine massage is not recommended as an intervention </w:t>
            </w:r>
            <w:r>
              <w:rPr>
                <w:spacing w:val="-4"/>
                <w:sz w:val="20"/>
              </w:rPr>
              <w:t>to</w:t>
            </w:r>
            <w:r>
              <w:rPr>
                <w:spacing w:val="-16"/>
                <w:sz w:val="20"/>
              </w:rPr>
              <w:t xml:space="preserve"> </w:t>
            </w:r>
            <w:r>
              <w:rPr>
                <w:spacing w:val="-4"/>
                <w:sz w:val="20"/>
              </w:rPr>
              <w:t>prevent</w:t>
            </w:r>
            <w:r>
              <w:rPr>
                <w:spacing w:val="-16"/>
                <w:sz w:val="20"/>
              </w:rPr>
              <w:t xml:space="preserve"> </w:t>
            </w:r>
            <w:r>
              <w:rPr>
                <w:spacing w:val="-4"/>
                <w:sz w:val="20"/>
              </w:rPr>
              <w:t>postpartum</w:t>
            </w:r>
            <w:r>
              <w:rPr>
                <w:spacing w:val="-16"/>
                <w:sz w:val="20"/>
              </w:rPr>
              <w:t xml:space="preserve"> </w:t>
            </w:r>
            <w:r>
              <w:rPr>
                <w:spacing w:val="-4"/>
                <w:sz w:val="20"/>
              </w:rPr>
              <w:t>haemorrhage</w:t>
            </w:r>
            <w:r>
              <w:rPr>
                <w:spacing w:val="-16"/>
                <w:sz w:val="20"/>
              </w:rPr>
              <w:t xml:space="preserve"> </w:t>
            </w:r>
            <w:r>
              <w:rPr>
                <w:spacing w:val="-4"/>
                <w:sz w:val="20"/>
              </w:rPr>
              <w:t>in</w:t>
            </w:r>
            <w:r>
              <w:rPr>
                <w:spacing w:val="-16"/>
                <w:sz w:val="20"/>
              </w:rPr>
              <w:t xml:space="preserve"> </w:t>
            </w:r>
            <w:r>
              <w:rPr>
                <w:spacing w:val="-4"/>
                <w:sz w:val="20"/>
              </w:rPr>
              <w:t>women</w:t>
            </w:r>
            <w:r>
              <w:rPr>
                <w:spacing w:val="-16"/>
                <w:sz w:val="20"/>
              </w:rPr>
              <w:t xml:space="preserve"> </w:t>
            </w:r>
            <w:r>
              <w:rPr>
                <w:spacing w:val="-4"/>
                <w:sz w:val="20"/>
              </w:rPr>
              <w:t>who</w:t>
            </w:r>
            <w:r>
              <w:rPr>
                <w:spacing w:val="-16"/>
                <w:sz w:val="20"/>
              </w:rPr>
              <w:t xml:space="preserve"> </w:t>
            </w:r>
            <w:r>
              <w:rPr>
                <w:spacing w:val="-4"/>
                <w:sz w:val="20"/>
              </w:rPr>
              <w:t>have</w:t>
            </w:r>
            <w:r>
              <w:rPr>
                <w:spacing w:val="-16"/>
                <w:sz w:val="20"/>
              </w:rPr>
              <w:t xml:space="preserve"> </w:t>
            </w:r>
            <w:r>
              <w:rPr>
                <w:spacing w:val="-4"/>
                <w:sz w:val="20"/>
              </w:rPr>
              <w:t xml:space="preserve">received </w:t>
            </w:r>
            <w:r>
              <w:rPr>
                <w:sz w:val="20"/>
              </w:rPr>
              <w:t>prophylactic</w:t>
            </w:r>
            <w:r>
              <w:rPr>
                <w:spacing w:val="-16"/>
                <w:sz w:val="20"/>
              </w:rPr>
              <w:t xml:space="preserve"> </w:t>
            </w:r>
            <w:r>
              <w:rPr>
                <w:sz w:val="20"/>
              </w:rPr>
              <w:t>oxytocin.</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2F02498E" w14:textId="77777777" w:rsidR="000B43E7" w:rsidRDefault="00B638EE">
            <w:pPr>
              <w:pStyle w:val="TableParagraph"/>
              <w:ind w:left="112"/>
              <w:rPr>
                <w:sz w:val="20"/>
              </w:rPr>
            </w:pPr>
            <w:r>
              <w:rPr>
                <w:spacing w:val="-5"/>
                <w:sz w:val="20"/>
              </w:rPr>
              <w:t>Not</w:t>
            </w:r>
          </w:p>
          <w:p w14:paraId="05CC8F6D" w14:textId="77777777" w:rsidR="000B43E7" w:rsidRDefault="00B638EE">
            <w:pPr>
              <w:pStyle w:val="TableParagraph"/>
              <w:spacing w:before="10"/>
              <w:ind w:left="112"/>
              <w:rPr>
                <w:sz w:val="20"/>
              </w:rPr>
            </w:pPr>
            <w:r>
              <w:rPr>
                <w:spacing w:val="-2"/>
                <w:sz w:val="20"/>
              </w:rPr>
              <w:t>recommended</w:t>
            </w:r>
          </w:p>
        </w:tc>
      </w:tr>
    </w:tbl>
    <w:p w14:paraId="0843B507" w14:textId="77777777" w:rsidR="000B43E7" w:rsidRDefault="00B638EE">
      <w:pPr>
        <w:pStyle w:val="BodyText"/>
        <w:spacing w:before="2"/>
        <w:rPr>
          <w:i/>
          <w:sz w:val="18"/>
        </w:rPr>
      </w:pPr>
      <w:r>
        <w:rPr>
          <w:i/>
          <w:noProof/>
          <w:sz w:val="18"/>
        </w:rPr>
        <mc:AlternateContent>
          <mc:Choice Requires="wps">
            <w:drawing>
              <wp:anchor distT="0" distB="0" distL="0" distR="0" simplePos="0" relativeHeight="487600128" behindDoc="1" locked="0" layoutInCell="1" allowOverlap="1" wp14:anchorId="18C53DAE" wp14:editId="61DBFBAC">
                <wp:simplePos x="0" y="0"/>
                <wp:positionH relativeFrom="page">
                  <wp:posOffset>899999</wp:posOffset>
                </wp:positionH>
                <wp:positionV relativeFrom="paragraph">
                  <wp:posOffset>147943</wp:posOffset>
                </wp:positionV>
                <wp:extent cx="9144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AB110B1">
              <v:shape id="Graphic 82" style="position:absolute;margin-left:70.85pt;margin-top:11.65pt;width:1in;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" w14:anchorId="79C209AC">
                <v:path arrowok="t"/>
                <w10:wrap type="topAndBottom" anchorx="page"/>
              </v:shape>
            </w:pict>
          </mc:Fallback>
        </mc:AlternateContent>
      </w:r>
    </w:p>
    <w:p w14:paraId="7E7DD7A2" w14:textId="77777777" w:rsidR="000B43E7" w:rsidRDefault="000B43E7">
      <w:pPr>
        <w:rPr>
          <w:i/>
          <w:sz w:val="16"/>
        </w:rPr>
        <w:sectPr w:rsidR="000B43E7" w:rsidSect="00EF66C6">
          <w:pgSz w:w="11910" w:h="16840"/>
          <w:pgMar w:top="880" w:right="1133" w:bottom="780" w:left="1275" w:header="698" w:footer="584" w:gutter="0"/>
          <w:pgNumType w:fmt="lowerRoman"/>
          <w:cols w:space="720"/>
        </w:sectPr>
      </w:pPr>
    </w:p>
    <w:p w14:paraId="3CC6698C" w14:textId="77777777" w:rsidR="000B43E7" w:rsidRDefault="000B43E7">
      <w:pPr>
        <w:pStyle w:val="BodyText"/>
        <w:rPr>
          <w:i/>
        </w:rPr>
      </w:pPr>
    </w:p>
    <w:p w14:paraId="22CBF7E7" w14:textId="77777777" w:rsidR="000B43E7" w:rsidRDefault="000B43E7">
      <w:pPr>
        <w:pStyle w:val="BodyText"/>
        <w:rPr>
          <w:i/>
        </w:rPr>
      </w:pPr>
    </w:p>
    <w:p w14:paraId="05F21CCF" w14:textId="77777777" w:rsidR="000B43E7" w:rsidRDefault="000B43E7">
      <w:pPr>
        <w:pStyle w:val="BodyText"/>
        <w:rPr>
          <w:i/>
        </w:rPr>
      </w:pPr>
    </w:p>
    <w:p w14:paraId="3447D40B" w14:textId="77777777" w:rsidR="000B43E7" w:rsidRDefault="000B43E7">
      <w:pPr>
        <w:pStyle w:val="BodyText"/>
        <w:rPr>
          <w:i/>
        </w:rPr>
      </w:pPr>
    </w:p>
    <w:p w14:paraId="429E6F3B" w14:textId="77777777" w:rsidR="000B43E7" w:rsidRDefault="000B43E7">
      <w:pPr>
        <w:pStyle w:val="BodyText"/>
        <w:rPr>
          <w:i/>
        </w:rPr>
      </w:pPr>
    </w:p>
    <w:p w14:paraId="531DFDFA" w14:textId="77777777" w:rsidR="000B43E7" w:rsidRDefault="000B43E7">
      <w:pPr>
        <w:pStyle w:val="BodyText"/>
        <w:rPr>
          <w:i/>
        </w:rPr>
      </w:pPr>
    </w:p>
    <w:p w14:paraId="40A54DF7"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4AC9461B" w14:textId="77777777">
        <w:trPr>
          <w:trHeight w:val="577"/>
        </w:trPr>
        <w:tc>
          <w:tcPr>
            <w:tcW w:w="1361" w:type="dxa"/>
            <w:tcBorders>
              <w:left w:val="nil"/>
              <w:bottom w:val="nil"/>
              <w:right w:val="single" w:sz="4" w:space="0" w:color="FFFFFF"/>
            </w:tcBorders>
            <w:shd w:val="clear" w:color="auto" w:fill="F5864D"/>
          </w:tcPr>
          <w:p w14:paraId="20ACD705"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21C1AFF0"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1E874ADA"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474F5DAB" w14:textId="77777777" w:rsidR="000B43E7" w:rsidRDefault="00B638EE">
            <w:pPr>
              <w:pStyle w:val="TableParagraph"/>
              <w:spacing w:before="9"/>
              <w:ind w:left="79"/>
              <w:rPr>
                <w:sz w:val="18"/>
              </w:rPr>
            </w:pPr>
            <w:r>
              <w:rPr>
                <w:color w:val="FFFFFF"/>
                <w:spacing w:val="-2"/>
                <w:sz w:val="18"/>
              </w:rPr>
              <w:t>recommendation</w:t>
            </w:r>
          </w:p>
        </w:tc>
      </w:tr>
      <w:tr w:rsidR="000B43E7" w14:paraId="28B84909" w14:textId="77777777">
        <w:trPr>
          <w:trHeight w:val="1553"/>
        </w:trPr>
        <w:tc>
          <w:tcPr>
            <w:tcW w:w="1361" w:type="dxa"/>
            <w:vMerge w:val="restart"/>
            <w:tcBorders>
              <w:top w:val="nil"/>
              <w:left w:val="single" w:sz="4" w:space="0" w:color="F5864D"/>
              <w:bottom w:val="single" w:sz="4" w:space="0" w:color="F5864D"/>
              <w:right w:val="single" w:sz="4" w:space="0" w:color="F5864D"/>
            </w:tcBorders>
          </w:tcPr>
          <w:p w14:paraId="2693639C" w14:textId="77777777" w:rsidR="000B43E7" w:rsidRDefault="00B638EE">
            <w:pPr>
              <w:pStyle w:val="TableParagraph"/>
              <w:spacing w:line="249" w:lineRule="auto"/>
              <w:ind w:right="157"/>
              <w:rPr>
                <w:sz w:val="20"/>
              </w:rPr>
            </w:pPr>
            <w:r>
              <w:rPr>
                <w:spacing w:val="-2"/>
                <w:sz w:val="20"/>
              </w:rPr>
              <w:t>Diagnosis</w:t>
            </w:r>
            <w:r>
              <w:rPr>
                <w:spacing w:val="-18"/>
                <w:sz w:val="20"/>
              </w:rPr>
              <w:t xml:space="preserve"> </w:t>
            </w:r>
            <w:r>
              <w:rPr>
                <w:spacing w:val="-2"/>
                <w:sz w:val="20"/>
              </w:rPr>
              <w:t xml:space="preserve">of postpartum </w:t>
            </w:r>
            <w:r>
              <w:rPr>
                <w:spacing w:val="-2"/>
                <w:w w:val="90"/>
                <w:sz w:val="20"/>
              </w:rPr>
              <w:t>haemorrhage</w:t>
            </w:r>
          </w:p>
        </w:tc>
        <w:tc>
          <w:tcPr>
            <w:tcW w:w="6073" w:type="dxa"/>
            <w:tcBorders>
              <w:top w:val="nil"/>
              <w:left w:val="single" w:sz="4" w:space="0" w:color="F5864D"/>
              <w:bottom w:val="single" w:sz="4" w:space="0" w:color="F5864D"/>
              <w:right w:val="single" w:sz="4" w:space="0" w:color="F5864D"/>
            </w:tcBorders>
          </w:tcPr>
          <w:p w14:paraId="7F611D6D" w14:textId="16185430"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04032" behindDoc="1" locked="0" layoutInCell="1" allowOverlap="1" wp14:anchorId="4F52EFEB" wp14:editId="3BCADC91">
                      <wp:simplePos x="0" y="0"/>
                      <wp:positionH relativeFrom="column">
                        <wp:posOffset>3099196</wp:posOffset>
                      </wp:positionH>
                      <wp:positionV relativeFrom="paragraph">
                        <wp:posOffset>765312</wp:posOffset>
                      </wp:positionV>
                      <wp:extent cx="671195" cy="1524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84" name="Graphic 84"/>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E634B34">
                    <v:group id="Group 83" style="position:absolute;margin-left:244.05pt;margin-top:60.25pt;width:52.85pt;height:12pt;z-index:-19112448;mso-wrap-distance-left:0;mso-wrap-distance-right:0" coordsize="6711,1524" o:spid="_x0000_s1026" w14:anchorId="0F3B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">
                      <v:shape id="Graphic 84"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">
                        <v:path arrowok="t"/>
                      </v:shape>
                    </v:group>
                  </w:pict>
                </mc:Fallback>
              </mc:AlternateContent>
            </w:r>
            <w:r>
              <w:rPr>
                <w:spacing w:val="-4"/>
                <w:sz w:val="20"/>
              </w:rPr>
              <w:t>21.</w:t>
            </w:r>
            <w:r>
              <w:rPr>
                <w:spacing w:val="-16"/>
                <w:sz w:val="20"/>
              </w:rPr>
              <w:t xml:space="preserve"> </w:t>
            </w:r>
            <w:r>
              <w:rPr>
                <w:spacing w:val="-4"/>
                <w:sz w:val="20"/>
              </w:rPr>
              <w:t>For</w:t>
            </w:r>
            <w:r>
              <w:rPr>
                <w:spacing w:val="-18"/>
                <w:sz w:val="20"/>
              </w:rPr>
              <w:t xml:space="preserve"> </w:t>
            </w:r>
            <w:r>
              <w:rPr>
                <w:spacing w:val="-4"/>
                <w:sz w:val="20"/>
              </w:rPr>
              <w:t>all</w:t>
            </w:r>
            <w:r>
              <w:rPr>
                <w:spacing w:val="-16"/>
                <w:sz w:val="20"/>
              </w:rPr>
              <w:t xml:space="preserve"> </w:t>
            </w:r>
            <w:r>
              <w:rPr>
                <w:spacing w:val="-4"/>
                <w:sz w:val="20"/>
              </w:rPr>
              <w:t>women</w:t>
            </w:r>
            <w:r>
              <w:rPr>
                <w:spacing w:val="-17"/>
                <w:sz w:val="20"/>
              </w:rPr>
              <w:t xml:space="preserve"> </w:t>
            </w:r>
            <w:r>
              <w:rPr>
                <w:spacing w:val="-4"/>
                <w:sz w:val="20"/>
              </w:rPr>
              <w:t>giving</w:t>
            </w:r>
            <w:r>
              <w:rPr>
                <w:spacing w:val="-16"/>
                <w:sz w:val="20"/>
              </w:rPr>
              <w:t xml:space="preserve"> </w:t>
            </w:r>
            <w:r>
              <w:rPr>
                <w:spacing w:val="-4"/>
                <w:sz w:val="20"/>
              </w:rPr>
              <w:t>birth,</w:t>
            </w:r>
            <w:r>
              <w:rPr>
                <w:spacing w:val="-16"/>
                <w:sz w:val="20"/>
              </w:rPr>
              <w:t xml:space="preserve"> </w:t>
            </w:r>
            <w:r>
              <w:rPr>
                <w:spacing w:val="-4"/>
                <w:sz w:val="20"/>
              </w:rPr>
              <w:t>routine</w:t>
            </w:r>
            <w:r>
              <w:rPr>
                <w:spacing w:val="-17"/>
                <w:sz w:val="20"/>
              </w:rPr>
              <w:t xml:space="preserve"> </w:t>
            </w:r>
            <w:r>
              <w:rPr>
                <w:spacing w:val="-4"/>
                <w:sz w:val="20"/>
              </w:rPr>
              <w:t>objective</w:t>
            </w:r>
            <w:r>
              <w:rPr>
                <w:spacing w:val="-17"/>
                <w:sz w:val="20"/>
              </w:rPr>
              <w:t xml:space="preserve"> </w:t>
            </w:r>
            <w:r>
              <w:rPr>
                <w:spacing w:val="-4"/>
                <w:sz w:val="20"/>
              </w:rPr>
              <w:t>measurement</w:t>
            </w:r>
            <w:r>
              <w:rPr>
                <w:spacing w:val="-17"/>
                <w:sz w:val="20"/>
              </w:rPr>
              <w:t xml:space="preserve"> </w:t>
            </w:r>
            <w:r>
              <w:rPr>
                <w:spacing w:val="-4"/>
                <w:sz w:val="20"/>
              </w:rPr>
              <w:t>of postpartum</w:t>
            </w:r>
            <w:r>
              <w:rPr>
                <w:spacing w:val="-17"/>
                <w:sz w:val="20"/>
              </w:rPr>
              <w:t xml:space="preserve"> </w:t>
            </w:r>
            <w:r>
              <w:rPr>
                <w:spacing w:val="-4"/>
                <w:sz w:val="20"/>
              </w:rPr>
              <w:t>blood</w:t>
            </w:r>
            <w:r>
              <w:rPr>
                <w:spacing w:val="-17"/>
                <w:sz w:val="20"/>
              </w:rPr>
              <w:t xml:space="preserve"> </w:t>
            </w:r>
            <w:r>
              <w:rPr>
                <w:spacing w:val="-4"/>
                <w:sz w:val="20"/>
              </w:rPr>
              <w:t>loss</w:t>
            </w:r>
            <w:r>
              <w:rPr>
                <w:spacing w:val="-17"/>
                <w:sz w:val="20"/>
              </w:rPr>
              <w:t xml:space="preserve"> </w:t>
            </w:r>
            <w:r>
              <w:rPr>
                <w:spacing w:val="-4"/>
                <w:sz w:val="20"/>
              </w:rPr>
              <w:t>is</w:t>
            </w:r>
            <w:r>
              <w:rPr>
                <w:spacing w:val="-17"/>
                <w:sz w:val="20"/>
              </w:rPr>
              <w:t xml:space="preserve"> </w:t>
            </w:r>
            <w:r>
              <w:rPr>
                <w:spacing w:val="-4"/>
                <w:sz w:val="20"/>
              </w:rPr>
              <w:t>recommended</w:t>
            </w:r>
            <w:r>
              <w:rPr>
                <w:spacing w:val="-17"/>
                <w:sz w:val="20"/>
              </w:rPr>
              <w:t xml:space="preserve"> </w:t>
            </w:r>
            <w:r>
              <w:rPr>
                <w:spacing w:val="-4"/>
                <w:sz w:val="20"/>
              </w:rPr>
              <w:t>to</w:t>
            </w:r>
            <w:r>
              <w:rPr>
                <w:spacing w:val="-16"/>
                <w:sz w:val="20"/>
              </w:rPr>
              <w:t xml:space="preserve"> </w:t>
            </w:r>
            <w:r>
              <w:rPr>
                <w:spacing w:val="-4"/>
                <w:sz w:val="20"/>
              </w:rPr>
              <w:t>improve</w:t>
            </w:r>
            <w:r>
              <w:rPr>
                <w:spacing w:val="-17"/>
                <w:sz w:val="20"/>
              </w:rPr>
              <w:t xml:space="preserve"> </w:t>
            </w:r>
            <w:r>
              <w:rPr>
                <w:spacing w:val="-4"/>
                <w:sz w:val="20"/>
              </w:rPr>
              <w:t>the</w:t>
            </w:r>
            <w:r>
              <w:rPr>
                <w:spacing w:val="-17"/>
                <w:sz w:val="20"/>
              </w:rPr>
              <w:t xml:space="preserve"> </w:t>
            </w:r>
            <w:r>
              <w:rPr>
                <w:spacing w:val="-4"/>
                <w:sz w:val="20"/>
              </w:rPr>
              <w:t>detection</w:t>
            </w:r>
            <w:r>
              <w:rPr>
                <w:spacing w:val="-17"/>
                <w:sz w:val="20"/>
              </w:rPr>
              <w:t xml:space="preserve"> </w:t>
            </w:r>
            <w:r>
              <w:rPr>
                <w:spacing w:val="-4"/>
                <w:sz w:val="20"/>
              </w:rPr>
              <w:t xml:space="preserve">and </w:t>
            </w:r>
            <w:r>
              <w:rPr>
                <w:spacing w:val="-6"/>
                <w:sz w:val="20"/>
              </w:rPr>
              <w:t>prompt</w:t>
            </w:r>
            <w:r>
              <w:rPr>
                <w:spacing w:val="-17"/>
                <w:sz w:val="20"/>
              </w:rPr>
              <w:t xml:space="preserve"> </w:t>
            </w:r>
            <w:r>
              <w:rPr>
                <w:spacing w:val="-6"/>
                <w:sz w:val="20"/>
              </w:rPr>
              <w:t>treatment</w:t>
            </w:r>
            <w:r>
              <w:rPr>
                <w:spacing w:val="-17"/>
                <w:sz w:val="20"/>
              </w:rPr>
              <w:t xml:space="preserve"> </w:t>
            </w:r>
            <w:r>
              <w:rPr>
                <w:spacing w:val="-6"/>
                <w:sz w:val="20"/>
              </w:rPr>
              <w:t>of</w:t>
            </w:r>
            <w:r>
              <w:rPr>
                <w:spacing w:val="-18"/>
                <w:sz w:val="20"/>
              </w:rPr>
              <w:t xml:space="preserve"> </w:t>
            </w:r>
            <w:r>
              <w:rPr>
                <w:spacing w:val="-6"/>
                <w:sz w:val="20"/>
              </w:rPr>
              <w:t>postpartum</w:t>
            </w:r>
            <w:r>
              <w:rPr>
                <w:spacing w:val="-17"/>
                <w:sz w:val="20"/>
              </w:rPr>
              <w:t xml:space="preserve"> </w:t>
            </w:r>
            <w:r>
              <w:rPr>
                <w:spacing w:val="-6"/>
                <w:sz w:val="20"/>
              </w:rPr>
              <w:t>haemorrhage.</w:t>
            </w:r>
            <w:r>
              <w:rPr>
                <w:spacing w:val="-16"/>
                <w:sz w:val="20"/>
              </w:rPr>
              <w:t xml:space="preserve"> </w:t>
            </w:r>
            <w:r>
              <w:rPr>
                <w:spacing w:val="-6"/>
                <w:sz w:val="20"/>
              </w:rPr>
              <w:t>Methods</w:t>
            </w:r>
            <w:r>
              <w:rPr>
                <w:spacing w:val="-17"/>
                <w:sz w:val="20"/>
              </w:rPr>
              <w:t xml:space="preserve"> </w:t>
            </w:r>
            <w:r>
              <w:rPr>
                <w:spacing w:val="-6"/>
                <w:sz w:val="20"/>
              </w:rPr>
              <w:t>to</w:t>
            </w:r>
            <w:r>
              <w:rPr>
                <w:spacing w:val="-16"/>
                <w:sz w:val="20"/>
              </w:rPr>
              <w:t xml:space="preserve"> </w:t>
            </w:r>
            <w:r>
              <w:rPr>
                <w:spacing w:val="-6"/>
                <w:sz w:val="20"/>
              </w:rPr>
              <w:t xml:space="preserve">objectively </w:t>
            </w:r>
            <w:r>
              <w:rPr>
                <w:w w:val="90"/>
                <w:sz w:val="20"/>
              </w:rPr>
              <w:t>quantify</w:t>
            </w:r>
            <w:r>
              <w:rPr>
                <w:spacing w:val="-8"/>
                <w:w w:val="90"/>
                <w:sz w:val="20"/>
              </w:rPr>
              <w:t xml:space="preserve"> </w:t>
            </w:r>
            <w:r>
              <w:rPr>
                <w:w w:val="90"/>
                <w:sz w:val="20"/>
              </w:rPr>
              <w:t>blood</w:t>
            </w:r>
            <w:r>
              <w:rPr>
                <w:spacing w:val="-7"/>
                <w:w w:val="90"/>
                <w:sz w:val="20"/>
              </w:rPr>
              <w:t xml:space="preserve"> </w:t>
            </w:r>
            <w:r>
              <w:rPr>
                <w:w w:val="90"/>
                <w:sz w:val="20"/>
              </w:rPr>
              <w:t>loss,</w:t>
            </w:r>
            <w:r>
              <w:rPr>
                <w:spacing w:val="-6"/>
                <w:w w:val="90"/>
                <w:sz w:val="20"/>
              </w:rPr>
              <w:t xml:space="preserve"> </w:t>
            </w:r>
            <w:r>
              <w:rPr>
                <w:w w:val="90"/>
                <w:sz w:val="20"/>
              </w:rPr>
              <w:t>such</w:t>
            </w:r>
            <w:r>
              <w:rPr>
                <w:spacing w:val="-7"/>
                <w:w w:val="90"/>
                <w:sz w:val="20"/>
              </w:rPr>
              <w:t xml:space="preserve"> </w:t>
            </w:r>
            <w:r>
              <w:rPr>
                <w:w w:val="90"/>
                <w:sz w:val="20"/>
              </w:rPr>
              <w:t>as</w:t>
            </w:r>
            <w:r>
              <w:rPr>
                <w:spacing w:val="-7"/>
                <w:w w:val="90"/>
                <w:sz w:val="20"/>
              </w:rPr>
              <w:t xml:space="preserve"> </w:t>
            </w:r>
            <w:r>
              <w:rPr>
                <w:w w:val="90"/>
                <w:sz w:val="20"/>
              </w:rPr>
              <w:t>calibrated</w:t>
            </w:r>
            <w:r>
              <w:rPr>
                <w:spacing w:val="-7"/>
                <w:w w:val="90"/>
                <w:sz w:val="20"/>
              </w:rPr>
              <w:t xml:space="preserve"> </w:t>
            </w:r>
            <w:r>
              <w:rPr>
                <w:w w:val="90"/>
                <w:sz w:val="20"/>
              </w:rPr>
              <w:t>drapes</w:t>
            </w:r>
            <w:r>
              <w:rPr>
                <w:spacing w:val="-7"/>
                <w:w w:val="90"/>
                <w:sz w:val="20"/>
              </w:rPr>
              <w:t xml:space="preserve"> </w:t>
            </w:r>
            <w:r>
              <w:rPr>
                <w:w w:val="90"/>
                <w:sz w:val="20"/>
              </w:rPr>
              <w:t>for</w:t>
            </w:r>
            <w:r>
              <w:rPr>
                <w:spacing w:val="-8"/>
                <w:w w:val="90"/>
                <w:sz w:val="20"/>
              </w:rPr>
              <w:t xml:space="preserve"> </w:t>
            </w:r>
            <w:r>
              <w:rPr>
                <w:w w:val="90"/>
                <w:sz w:val="20"/>
              </w:rPr>
              <w:t>women</w:t>
            </w:r>
            <w:r>
              <w:rPr>
                <w:spacing w:val="-7"/>
                <w:w w:val="90"/>
                <w:sz w:val="20"/>
              </w:rPr>
              <w:t xml:space="preserve"> </w:t>
            </w:r>
            <w:r>
              <w:rPr>
                <w:w w:val="90"/>
                <w:sz w:val="20"/>
              </w:rPr>
              <w:t>having</w:t>
            </w:r>
            <w:r>
              <w:rPr>
                <w:spacing w:val="-6"/>
                <w:w w:val="90"/>
                <w:sz w:val="20"/>
              </w:rPr>
              <w:t xml:space="preserve"> </w:t>
            </w:r>
            <w:r>
              <w:rPr>
                <w:w w:val="90"/>
                <w:sz w:val="20"/>
              </w:rPr>
              <w:t>vaginal birth,</w:t>
            </w:r>
            <w:r>
              <w:rPr>
                <w:spacing w:val="-10"/>
                <w:w w:val="90"/>
                <w:sz w:val="20"/>
              </w:rPr>
              <w:t xml:space="preserve"> </w:t>
            </w:r>
            <w:r>
              <w:rPr>
                <w:w w:val="90"/>
                <w:sz w:val="20"/>
              </w:rPr>
              <w:t>can</w:t>
            </w:r>
            <w:r>
              <w:rPr>
                <w:spacing w:val="-10"/>
                <w:w w:val="90"/>
                <w:sz w:val="20"/>
              </w:rPr>
              <w:t xml:space="preserve"> </w:t>
            </w:r>
            <w:r>
              <w:rPr>
                <w:w w:val="90"/>
                <w:sz w:val="20"/>
              </w:rPr>
              <w:t>achieve</w:t>
            </w:r>
            <w:r>
              <w:rPr>
                <w:spacing w:val="-10"/>
                <w:w w:val="90"/>
                <w:sz w:val="20"/>
              </w:rPr>
              <w:t xml:space="preserve"> </w:t>
            </w:r>
            <w:r>
              <w:rPr>
                <w:spacing w:val="-2"/>
                <w:w w:val="90"/>
                <w:sz w:val="20"/>
              </w:rPr>
              <w:t>this.</w:t>
            </w:r>
            <w:r>
              <w:rPr>
                <w:position w:val="7"/>
                <w:sz w:val="11"/>
              </w:rPr>
              <w:tab/>
            </w:r>
            <w:r>
              <w:rPr>
                <w:color w:val="106A69"/>
                <w:spacing w:val="-2"/>
                <w:position w:val="-10"/>
                <w:sz w:val="15"/>
              </w:rPr>
              <w:t>Revalidated</w:t>
            </w:r>
          </w:p>
        </w:tc>
        <w:tc>
          <w:tcPr>
            <w:tcW w:w="1645" w:type="dxa"/>
            <w:tcBorders>
              <w:top w:val="nil"/>
              <w:left w:val="single" w:sz="4" w:space="0" w:color="F5864D"/>
              <w:bottom w:val="single" w:sz="4" w:space="0" w:color="F5864D"/>
              <w:right w:val="single" w:sz="4" w:space="0" w:color="F5864D"/>
            </w:tcBorders>
          </w:tcPr>
          <w:p w14:paraId="4BB2E2EC" w14:textId="77777777" w:rsidR="000B43E7" w:rsidRDefault="00B638EE">
            <w:pPr>
              <w:pStyle w:val="TableParagraph"/>
              <w:ind w:left="112"/>
              <w:rPr>
                <w:sz w:val="20"/>
              </w:rPr>
            </w:pPr>
            <w:r>
              <w:rPr>
                <w:spacing w:val="-2"/>
                <w:sz w:val="20"/>
              </w:rPr>
              <w:t>Recommended</w:t>
            </w:r>
          </w:p>
        </w:tc>
      </w:tr>
      <w:tr w:rsidR="000B43E7" w14:paraId="530AF32B" w14:textId="77777777">
        <w:trPr>
          <w:trHeight w:val="2273"/>
        </w:trPr>
        <w:tc>
          <w:tcPr>
            <w:tcW w:w="1361" w:type="dxa"/>
            <w:vMerge/>
            <w:tcBorders>
              <w:top w:val="nil"/>
              <w:left w:val="single" w:sz="4" w:space="0" w:color="F5864D"/>
              <w:bottom w:val="single" w:sz="4" w:space="0" w:color="F5864D"/>
              <w:right w:val="single" w:sz="4" w:space="0" w:color="F5864D"/>
            </w:tcBorders>
          </w:tcPr>
          <w:p w14:paraId="40D694D1"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0317F8C3" w14:textId="77777777" w:rsidR="000B43E7" w:rsidRDefault="00B638EE">
            <w:pPr>
              <w:pStyle w:val="TableParagraph"/>
              <w:spacing w:line="249" w:lineRule="auto"/>
              <w:rPr>
                <w:sz w:val="20"/>
              </w:rPr>
            </w:pPr>
            <w:r>
              <w:rPr>
                <w:w w:val="90"/>
                <w:sz w:val="20"/>
              </w:rPr>
              <w:t>22. To identify women at risk of adverse outcomes from postpartum bleeding</w:t>
            </w:r>
            <w:r>
              <w:rPr>
                <w:spacing w:val="2"/>
                <w:sz w:val="20"/>
              </w:rPr>
              <w:t xml:space="preserve"> </w:t>
            </w:r>
            <w:r>
              <w:rPr>
                <w:w w:val="90"/>
                <w:sz w:val="20"/>
              </w:rPr>
              <w:t>and</w:t>
            </w:r>
            <w:r>
              <w:rPr>
                <w:spacing w:val="2"/>
                <w:sz w:val="20"/>
              </w:rPr>
              <w:t xml:space="preserve"> </w:t>
            </w:r>
            <w:r>
              <w:rPr>
                <w:w w:val="90"/>
                <w:sz w:val="20"/>
              </w:rPr>
              <w:t>initiate</w:t>
            </w:r>
            <w:r>
              <w:rPr>
                <w:spacing w:val="1"/>
                <w:sz w:val="20"/>
              </w:rPr>
              <w:t xml:space="preserve"> </w:t>
            </w:r>
            <w:r>
              <w:rPr>
                <w:w w:val="90"/>
                <w:sz w:val="20"/>
              </w:rPr>
              <w:t>first-response</w:t>
            </w:r>
            <w:r>
              <w:rPr>
                <w:spacing w:val="2"/>
                <w:sz w:val="20"/>
              </w:rPr>
              <w:t xml:space="preserve"> </w:t>
            </w:r>
            <w:r>
              <w:rPr>
                <w:w w:val="90"/>
                <w:sz w:val="20"/>
              </w:rPr>
              <w:t>treatment,</w:t>
            </w:r>
            <w:r>
              <w:rPr>
                <w:spacing w:val="1"/>
                <w:sz w:val="20"/>
              </w:rPr>
              <w:t xml:space="preserve"> </w:t>
            </w:r>
            <w:r>
              <w:rPr>
                <w:w w:val="90"/>
                <w:sz w:val="20"/>
              </w:rPr>
              <w:t>it</w:t>
            </w:r>
            <w:r>
              <w:rPr>
                <w:spacing w:val="2"/>
                <w:sz w:val="20"/>
              </w:rPr>
              <w:t xml:space="preserve"> </w:t>
            </w:r>
            <w:r>
              <w:rPr>
                <w:w w:val="90"/>
                <w:sz w:val="20"/>
              </w:rPr>
              <w:t>is</w:t>
            </w:r>
            <w:r>
              <w:rPr>
                <w:sz w:val="20"/>
              </w:rPr>
              <w:t xml:space="preserve"> </w:t>
            </w:r>
            <w:r>
              <w:rPr>
                <w:w w:val="90"/>
                <w:sz w:val="20"/>
              </w:rPr>
              <w:t>recommended</w:t>
            </w:r>
            <w:r>
              <w:rPr>
                <w:spacing w:val="1"/>
                <w:sz w:val="20"/>
              </w:rPr>
              <w:t xml:space="preserve"> </w:t>
            </w:r>
            <w:r>
              <w:rPr>
                <w:spacing w:val="-5"/>
                <w:w w:val="90"/>
                <w:sz w:val="20"/>
              </w:rPr>
              <w:t>to</w:t>
            </w:r>
          </w:p>
          <w:p w14:paraId="49AEF45B" w14:textId="77777777" w:rsidR="000B43E7" w:rsidRDefault="00B638EE">
            <w:pPr>
              <w:pStyle w:val="TableParagraph"/>
              <w:spacing w:before="2"/>
              <w:rPr>
                <w:sz w:val="20"/>
              </w:rPr>
            </w:pPr>
            <w:r>
              <w:rPr>
                <w:w w:val="90"/>
                <w:sz w:val="20"/>
              </w:rPr>
              <w:t>use</w:t>
            </w:r>
            <w:r>
              <w:rPr>
                <w:spacing w:val="-2"/>
                <w:sz w:val="20"/>
              </w:rPr>
              <w:t xml:space="preserve"> </w:t>
            </w:r>
            <w:r>
              <w:rPr>
                <w:w w:val="90"/>
                <w:sz w:val="20"/>
              </w:rPr>
              <w:t>the</w:t>
            </w:r>
            <w:r>
              <w:rPr>
                <w:spacing w:val="-1"/>
                <w:sz w:val="20"/>
              </w:rPr>
              <w:t xml:space="preserve"> </w:t>
            </w:r>
            <w:r>
              <w:rPr>
                <w:w w:val="90"/>
                <w:sz w:val="20"/>
              </w:rPr>
              <w:t>following</w:t>
            </w:r>
            <w:r>
              <w:rPr>
                <w:spacing w:val="1"/>
                <w:sz w:val="20"/>
              </w:rPr>
              <w:t xml:space="preserve"> </w:t>
            </w:r>
            <w:r>
              <w:rPr>
                <w:w w:val="90"/>
                <w:sz w:val="20"/>
              </w:rPr>
              <w:t>criteria:</w:t>
            </w:r>
            <w:r>
              <w:rPr>
                <w:spacing w:val="-2"/>
                <w:sz w:val="20"/>
              </w:rPr>
              <w:t xml:space="preserve"> </w:t>
            </w:r>
            <w:r>
              <w:rPr>
                <w:w w:val="90"/>
                <w:sz w:val="20"/>
              </w:rPr>
              <w:t>objectively</w:t>
            </w:r>
            <w:r>
              <w:rPr>
                <w:spacing w:val="-2"/>
                <w:sz w:val="20"/>
              </w:rPr>
              <w:t xml:space="preserve"> </w:t>
            </w:r>
            <w:r>
              <w:rPr>
                <w:w w:val="90"/>
                <w:sz w:val="20"/>
              </w:rPr>
              <w:t>measured</w:t>
            </w:r>
            <w:r>
              <w:rPr>
                <w:spacing w:val="-1"/>
                <w:sz w:val="20"/>
              </w:rPr>
              <w:t xml:space="preserve"> </w:t>
            </w:r>
            <w:r>
              <w:rPr>
                <w:w w:val="90"/>
                <w:sz w:val="20"/>
              </w:rPr>
              <w:t>blood</w:t>
            </w:r>
            <w:r>
              <w:rPr>
                <w:spacing w:val="-1"/>
                <w:sz w:val="20"/>
              </w:rPr>
              <w:t xml:space="preserve"> </w:t>
            </w:r>
            <w:r>
              <w:rPr>
                <w:w w:val="90"/>
                <w:sz w:val="20"/>
              </w:rPr>
              <w:t>loss</w:t>
            </w:r>
            <w:r>
              <w:rPr>
                <w:spacing w:val="-3"/>
                <w:sz w:val="20"/>
              </w:rPr>
              <w:t xml:space="preserve"> </w:t>
            </w:r>
            <w:r>
              <w:rPr>
                <w:w w:val="90"/>
                <w:sz w:val="20"/>
              </w:rPr>
              <w:t>threshold</w:t>
            </w:r>
            <w:r>
              <w:rPr>
                <w:spacing w:val="-1"/>
                <w:sz w:val="20"/>
              </w:rPr>
              <w:t xml:space="preserve"> </w:t>
            </w:r>
            <w:r>
              <w:rPr>
                <w:spacing w:val="-5"/>
                <w:w w:val="90"/>
                <w:sz w:val="20"/>
              </w:rPr>
              <w:t>of</w:t>
            </w:r>
          </w:p>
          <w:p w14:paraId="57E124A5" w14:textId="77777777" w:rsidR="000B43E7" w:rsidRDefault="00B638EE">
            <w:pPr>
              <w:pStyle w:val="TableParagraph"/>
              <w:spacing w:before="10" w:line="249" w:lineRule="auto"/>
              <w:rPr>
                <w:sz w:val="20"/>
              </w:rPr>
            </w:pPr>
            <w:r>
              <w:rPr>
                <w:w w:val="90"/>
                <w:sz w:val="20"/>
              </w:rPr>
              <w:t>≥300</w:t>
            </w:r>
            <w:r>
              <w:rPr>
                <w:spacing w:val="-3"/>
                <w:w w:val="90"/>
                <w:sz w:val="20"/>
              </w:rPr>
              <w:t xml:space="preserve"> </w:t>
            </w:r>
            <w:r>
              <w:rPr>
                <w:w w:val="90"/>
                <w:sz w:val="20"/>
              </w:rPr>
              <w:t>mL</w:t>
            </w:r>
            <w:r>
              <w:rPr>
                <w:spacing w:val="-3"/>
                <w:w w:val="90"/>
                <w:sz w:val="20"/>
              </w:rPr>
              <w:t xml:space="preserve"> </w:t>
            </w:r>
            <w:r>
              <w:rPr>
                <w:w w:val="90"/>
                <w:sz w:val="20"/>
              </w:rPr>
              <w:t>with</w:t>
            </w:r>
            <w:r>
              <w:rPr>
                <w:spacing w:val="-3"/>
                <w:w w:val="90"/>
                <w:sz w:val="20"/>
              </w:rPr>
              <w:t xml:space="preserve"> </w:t>
            </w:r>
            <w:r>
              <w:rPr>
                <w:w w:val="90"/>
                <w:sz w:val="20"/>
              </w:rPr>
              <w:t>any</w:t>
            </w:r>
            <w:r>
              <w:rPr>
                <w:spacing w:val="-4"/>
                <w:w w:val="90"/>
                <w:sz w:val="20"/>
              </w:rPr>
              <w:t xml:space="preserve"> </w:t>
            </w:r>
            <w:r>
              <w:rPr>
                <w:w w:val="90"/>
                <w:sz w:val="20"/>
              </w:rPr>
              <w:t>abnormal</w:t>
            </w:r>
            <w:r>
              <w:rPr>
                <w:spacing w:val="-3"/>
                <w:w w:val="90"/>
                <w:sz w:val="20"/>
              </w:rPr>
              <w:t xml:space="preserve"> </w:t>
            </w:r>
            <w:r>
              <w:rPr>
                <w:w w:val="90"/>
                <w:sz w:val="20"/>
              </w:rPr>
              <w:t>haemodynamic</w:t>
            </w:r>
            <w:r>
              <w:rPr>
                <w:spacing w:val="-3"/>
                <w:w w:val="90"/>
                <w:sz w:val="20"/>
              </w:rPr>
              <w:t xml:space="preserve"> </w:t>
            </w:r>
            <w:r>
              <w:rPr>
                <w:w w:val="90"/>
                <w:sz w:val="20"/>
              </w:rPr>
              <w:t>sign</w:t>
            </w:r>
            <w:r>
              <w:rPr>
                <w:spacing w:val="-3"/>
                <w:w w:val="90"/>
                <w:sz w:val="20"/>
              </w:rPr>
              <w:t xml:space="preserve"> </w:t>
            </w:r>
            <w:r>
              <w:rPr>
                <w:w w:val="90"/>
                <w:sz w:val="20"/>
              </w:rPr>
              <w:t>(pulse</w:t>
            </w:r>
            <w:r>
              <w:rPr>
                <w:spacing w:val="-3"/>
                <w:w w:val="90"/>
                <w:sz w:val="20"/>
              </w:rPr>
              <w:t xml:space="preserve"> </w:t>
            </w:r>
            <w:r>
              <w:rPr>
                <w:w w:val="90"/>
                <w:sz w:val="20"/>
              </w:rPr>
              <w:t>&gt;100</w:t>
            </w:r>
            <w:r>
              <w:rPr>
                <w:spacing w:val="-3"/>
                <w:w w:val="90"/>
                <w:sz w:val="20"/>
              </w:rPr>
              <w:t xml:space="preserve"> </w:t>
            </w:r>
            <w:r>
              <w:rPr>
                <w:w w:val="90"/>
                <w:sz w:val="20"/>
              </w:rPr>
              <w:t>bpm,</w:t>
            </w:r>
            <w:r>
              <w:rPr>
                <w:spacing w:val="-3"/>
                <w:w w:val="90"/>
                <w:sz w:val="20"/>
              </w:rPr>
              <w:t xml:space="preserve"> </w:t>
            </w:r>
            <w:r>
              <w:rPr>
                <w:w w:val="90"/>
                <w:sz w:val="20"/>
              </w:rPr>
              <w:t>shock index</w:t>
            </w:r>
            <w:r>
              <w:rPr>
                <w:spacing w:val="-5"/>
                <w:w w:val="90"/>
                <w:sz w:val="20"/>
              </w:rPr>
              <w:t xml:space="preserve"> </w:t>
            </w:r>
            <w:r>
              <w:rPr>
                <w:w w:val="90"/>
                <w:sz w:val="20"/>
              </w:rPr>
              <w:t>&gt;1,</w:t>
            </w:r>
            <w:r>
              <w:rPr>
                <w:spacing w:val="-5"/>
                <w:w w:val="90"/>
                <w:sz w:val="20"/>
              </w:rPr>
              <w:t xml:space="preserve"> </w:t>
            </w:r>
            <w:r>
              <w:rPr>
                <w:w w:val="90"/>
                <w:sz w:val="20"/>
              </w:rPr>
              <w:t>systolic</w:t>
            </w:r>
            <w:r>
              <w:rPr>
                <w:spacing w:val="-5"/>
                <w:w w:val="90"/>
                <w:sz w:val="20"/>
              </w:rPr>
              <w:t xml:space="preserve"> </w:t>
            </w:r>
            <w:r>
              <w:rPr>
                <w:w w:val="90"/>
                <w:sz w:val="20"/>
              </w:rPr>
              <w:t>blood</w:t>
            </w:r>
            <w:r>
              <w:rPr>
                <w:spacing w:val="-5"/>
                <w:w w:val="90"/>
                <w:sz w:val="20"/>
              </w:rPr>
              <w:t xml:space="preserve"> </w:t>
            </w:r>
            <w:r>
              <w:rPr>
                <w:w w:val="90"/>
                <w:sz w:val="20"/>
              </w:rPr>
              <w:t>pressure</w:t>
            </w:r>
            <w:r>
              <w:rPr>
                <w:spacing w:val="-5"/>
                <w:w w:val="90"/>
                <w:sz w:val="20"/>
              </w:rPr>
              <w:t xml:space="preserve"> </w:t>
            </w:r>
            <w:r>
              <w:rPr>
                <w:w w:val="90"/>
                <w:sz w:val="20"/>
              </w:rPr>
              <w:t>&lt;100</w:t>
            </w:r>
            <w:r>
              <w:rPr>
                <w:spacing w:val="-5"/>
                <w:w w:val="90"/>
                <w:sz w:val="20"/>
              </w:rPr>
              <w:t xml:space="preserve"> </w:t>
            </w:r>
            <w:r>
              <w:rPr>
                <w:w w:val="90"/>
                <w:sz w:val="20"/>
              </w:rPr>
              <w:t>mmHg,</w:t>
            </w:r>
            <w:r>
              <w:rPr>
                <w:spacing w:val="-5"/>
                <w:w w:val="90"/>
                <w:sz w:val="20"/>
              </w:rPr>
              <w:t xml:space="preserve"> </w:t>
            </w:r>
            <w:r>
              <w:rPr>
                <w:w w:val="90"/>
                <w:sz w:val="20"/>
              </w:rPr>
              <w:t>or</w:t>
            </w:r>
            <w:r>
              <w:rPr>
                <w:spacing w:val="-7"/>
                <w:w w:val="90"/>
                <w:sz w:val="20"/>
              </w:rPr>
              <w:t xml:space="preserve"> </w:t>
            </w:r>
            <w:r>
              <w:rPr>
                <w:w w:val="90"/>
                <w:sz w:val="20"/>
              </w:rPr>
              <w:t>diastolic</w:t>
            </w:r>
            <w:r>
              <w:rPr>
                <w:spacing w:val="-5"/>
                <w:w w:val="90"/>
                <w:sz w:val="20"/>
              </w:rPr>
              <w:t xml:space="preserve"> </w:t>
            </w:r>
            <w:r>
              <w:rPr>
                <w:w w:val="90"/>
                <w:sz w:val="20"/>
              </w:rPr>
              <w:t>blood</w:t>
            </w:r>
            <w:r>
              <w:rPr>
                <w:spacing w:val="-5"/>
                <w:w w:val="90"/>
                <w:sz w:val="20"/>
              </w:rPr>
              <w:t xml:space="preserve"> </w:t>
            </w:r>
            <w:r>
              <w:rPr>
                <w:spacing w:val="-2"/>
                <w:w w:val="90"/>
                <w:sz w:val="20"/>
              </w:rPr>
              <w:t>pressure</w:t>
            </w:r>
          </w:p>
          <w:p w14:paraId="7347B9C3" w14:textId="77777777" w:rsidR="000B43E7" w:rsidRDefault="00B638EE">
            <w:pPr>
              <w:pStyle w:val="TableParagraph"/>
              <w:spacing w:before="1" w:line="249" w:lineRule="auto"/>
              <w:rPr>
                <w:sz w:val="20"/>
              </w:rPr>
            </w:pPr>
            <w:r>
              <w:rPr>
                <w:w w:val="90"/>
                <w:sz w:val="20"/>
              </w:rPr>
              <w:t>&lt;60</w:t>
            </w:r>
            <w:r>
              <w:rPr>
                <w:spacing w:val="-6"/>
                <w:w w:val="90"/>
                <w:sz w:val="20"/>
              </w:rPr>
              <w:t xml:space="preserve"> </w:t>
            </w:r>
            <w:r>
              <w:rPr>
                <w:w w:val="90"/>
                <w:sz w:val="20"/>
              </w:rPr>
              <w:t>mmHg),</w:t>
            </w:r>
            <w:r>
              <w:rPr>
                <w:spacing w:val="-6"/>
                <w:w w:val="90"/>
                <w:sz w:val="20"/>
              </w:rPr>
              <w:t xml:space="preserve"> </w:t>
            </w:r>
            <w:r>
              <w:rPr>
                <w:w w:val="90"/>
                <w:sz w:val="20"/>
              </w:rPr>
              <w:t>or</w:t>
            </w:r>
            <w:r>
              <w:rPr>
                <w:spacing w:val="-8"/>
                <w:w w:val="90"/>
                <w:sz w:val="20"/>
              </w:rPr>
              <w:t xml:space="preserve"> </w:t>
            </w:r>
            <w:r>
              <w:rPr>
                <w:w w:val="90"/>
                <w:sz w:val="20"/>
              </w:rPr>
              <w:t>objectively</w:t>
            </w:r>
            <w:r>
              <w:rPr>
                <w:spacing w:val="-7"/>
                <w:w w:val="90"/>
                <w:sz w:val="20"/>
              </w:rPr>
              <w:t xml:space="preserve"> </w:t>
            </w:r>
            <w:r>
              <w:rPr>
                <w:w w:val="90"/>
                <w:sz w:val="20"/>
              </w:rPr>
              <w:t>measured</w:t>
            </w:r>
            <w:r>
              <w:rPr>
                <w:spacing w:val="-6"/>
                <w:w w:val="90"/>
                <w:sz w:val="20"/>
              </w:rPr>
              <w:t xml:space="preserve"> </w:t>
            </w:r>
            <w:r>
              <w:rPr>
                <w:w w:val="90"/>
                <w:sz w:val="20"/>
              </w:rPr>
              <w:t>blood</w:t>
            </w:r>
            <w:r>
              <w:rPr>
                <w:spacing w:val="-6"/>
                <w:w w:val="90"/>
                <w:sz w:val="20"/>
              </w:rPr>
              <w:t xml:space="preserve"> </w:t>
            </w:r>
            <w:r>
              <w:rPr>
                <w:w w:val="90"/>
                <w:sz w:val="20"/>
              </w:rPr>
              <w:t>loss</w:t>
            </w:r>
            <w:r>
              <w:rPr>
                <w:spacing w:val="-7"/>
                <w:w w:val="90"/>
                <w:sz w:val="20"/>
              </w:rPr>
              <w:t xml:space="preserve"> </w:t>
            </w:r>
            <w:r>
              <w:rPr>
                <w:w w:val="90"/>
                <w:sz w:val="20"/>
              </w:rPr>
              <w:t>of</w:t>
            </w:r>
            <w:r>
              <w:rPr>
                <w:spacing w:val="-7"/>
                <w:w w:val="90"/>
                <w:sz w:val="20"/>
              </w:rPr>
              <w:t xml:space="preserve"> </w:t>
            </w:r>
            <w:r>
              <w:rPr>
                <w:w w:val="90"/>
                <w:sz w:val="20"/>
              </w:rPr>
              <w:t>≥500</w:t>
            </w:r>
            <w:r>
              <w:rPr>
                <w:spacing w:val="-6"/>
                <w:w w:val="90"/>
                <w:sz w:val="20"/>
              </w:rPr>
              <w:t xml:space="preserve"> </w:t>
            </w:r>
            <w:r>
              <w:rPr>
                <w:w w:val="90"/>
                <w:sz w:val="20"/>
              </w:rPr>
              <w:t>mL,</w:t>
            </w:r>
            <w:r>
              <w:rPr>
                <w:spacing w:val="-6"/>
                <w:w w:val="90"/>
                <w:sz w:val="20"/>
              </w:rPr>
              <w:t xml:space="preserve"> </w:t>
            </w:r>
            <w:r>
              <w:rPr>
                <w:w w:val="90"/>
                <w:sz w:val="20"/>
              </w:rPr>
              <w:t xml:space="preserve">whichever </w:t>
            </w:r>
            <w:r>
              <w:rPr>
                <w:spacing w:val="-4"/>
                <w:sz w:val="20"/>
              </w:rPr>
              <w:t>occurs</w:t>
            </w:r>
            <w:r>
              <w:rPr>
                <w:spacing w:val="-13"/>
                <w:sz w:val="20"/>
              </w:rPr>
              <w:t xml:space="preserve"> </w:t>
            </w:r>
            <w:r>
              <w:rPr>
                <w:spacing w:val="-4"/>
                <w:sz w:val="20"/>
              </w:rPr>
              <w:t>first</w:t>
            </w:r>
            <w:r>
              <w:rPr>
                <w:spacing w:val="-12"/>
                <w:sz w:val="20"/>
              </w:rPr>
              <w:t xml:space="preserve"> </w:t>
            </w:r>
            <w:r>
              <w:rPr>
                <w:spacing w:val="-4"/>
                <w:sz w:val="20"/>
              </w:rPr>
              <w:t>within</w:t>
            </w:r>
            <w:r>
              <w:rPr>
                <w:spacing w:val="-12"/>
                <w:sz w:val="20"/>
              </w:rPr>
              <w:t xml:space="preserve"> </w:t>
            </w:r>
            <w:r>
              <w:rPr>
                <w:spacing w:val="-4"/>
                <w:sz w:val="20"/>
              </w:rPr>
              <w:t>24</w:t>
            </w:r>
            <w:r>
              <w:rPr>
                <w:spacing w:val="-12"/>
                <w:sz w:val="20"/>
              </w:rPr>
              <w:t xml:space="preserve"> </w:t>
            </w:r>
            <w:r>
              <w:rPr>
                <w:spacing w:val="-4"/>
                <w:sz w:val="20"/>
              </w:rPr>
              <w:t>hours</w:t>
            </w:r>
            <w:r>
              <w:rPr>
                <w:spacing w:val="-13"/>
                <w:sz w:val="20"/>
              </w:rPr>
              <w:t xml:space="preserve"> </w:t>
            </w:r>
            <w:r>
              <w:rPr>
                <w:spacing w:val="-4"/>
                <w:sz w:val="20"/>
              </w:rPr>
              <w:t>after</w:t>
            </w:r>
            <w:r>
              <w:rPr>
                <w:spacing w:val="-14"/>
                <w:sz w:val="20"/>
              </w:rPr>
              <w:t xml:space="preserve"> </w:t>
            </w:r>
            <w:r>
              <w:rPr>
                <w:spacing w:val="-4"/>
                <w:sz w:val="20"/>
              </w:rPr>
              <w:t>birth,</w:t>
            </w:r>
            <w:r>
              <w:rPr>
                <w:spacing w:val="-12"/>
                <w:sz w:val="20"/>
              </w:rPr>
              <w:t xml:space="preserve"> </w:t>
            </w:r>
            <w:r>
              <w:rPr>
                <w:spacing w:val="-4"/>
                <w:sz w:val="20"/>
              </w:rPr>
              <w:t>and</w:t>
            </w:r>
            <w:r>
              <w:rPr>
                <w:spacing w:val="-12"/>
                <w:sz w:val="20"/>
              </w:rPr>
              <w:t xml:space="preserve"> </w:t>
            </w:r>
            <w:r>
              <w:rPr>
                <w:spacing w:val="-4"/>
                <w:sz w:val="20"/>
              </w:rPr>
              <w:t>with</w:t>
            </w:r>
            <w:r>
              <w:rPr>
                <w:spacing w:val="-12"/>
                <w:sz w:val="20"/>
              </w:rPr>
              <w:t xml:space="preserve"> </w:t>
            </w:r>
            <w:proofErr w:type="gramStart"/>
            <w:r>
              <w:rPr>
                <w:spacing w:val="-4"/>
                <w:sz w:val="20"/>
              </w:rPr>
              <w:t>particular</w:t>
            </w:r>
            <w:r>
              <w:rPr>
                <w:spacing w:val="-14"/>
                <w:sz w:val="20"/>
              </w:rPr>
              <w:t xml:space="preserve"> </w:t>
            </w:r>
            <w:r>
              <w:rPr>
                <w:spacing w:val="-4"/>
                <w:sz w:val="20"/>
              </w:rPr>
              <w:t>vigilance</w:t>
            </w:r>
            <w:proofErr w:type="gramEnd"/>
          </w:p>
          <w:p w14:paraId="21AE564B" w14:textId="77777777" w:rsidR="000B43E7" w:rsidRDefault="00B638EE">
            <w:pPr>
              <w:pStyle w:val="TableParagraph"/>
              <w:tabs>
                <w:tab w:val="left" w:pos="5552"/>
              </w:tabs>
              <w:spacing w:before="2"/>
              <w:rPr>
                <w:position w:val="-10"/>
                <w:sz w:val="15"/>
              </w:rPr>
            </w:pPr>
            <w:r>
              <w:rPr>
                <w:noProof/>
                <w:position w:val="-10"/>
                <w:sz w:val="15"/>
              </w:rPr>
              <mc:AlternateContent>
                <mc:Choice Requires="wpg">
                  <w:drawing>
                    <wp:anchor distT="0" distB="0" distL="0" distR="0" simplePos="0" relativeHeight="484204544" behindDoc="1" locked="0" layoutInCell="1" allowOverlap="1" wp14:anchorId="707C8A7A" wp14:editId="74D9686C">
                      <wp:simplePos x="0" y="0"/>
                      <wp:positionH relativeFrom="column">
                        <wp:posOffset>3477195</wp:posOffset>
                      </wp:positionH>
                      <wp:positionV relativeFrom="paragraph">
                        <wp:posOffset>76647</wp:posOffset>
                      </wp:positionV>
                      <wp:extent cx="293370" cy="152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86" name="Graphic 86"/>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DDCFB94">
                    <v:group id="Group 85" style="position:absolute;margin-left:273.8pt;margin-top:6.05pt;width:23.1pt;height:12pt;z-index:-19111936;mso-wrap-distance-left:0;mso-wrap-distance-right:0" coordsize="293370,152400" o:spid="_x0000_s1026" w14:anchorId="2C87C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">
                      <v:shape id="Graphic 86"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">
                        <v:path arrowok="t"/>
                      </v:shape>
                    </v:group>
                  </w:pict>
                </mc:Fallback>
              </mc:AlternateContent>
            </w:r>
            <w:r>
              <w:rPr>
                <w:w w:val="90"/>
                <w:sz w:val="20"/>
              </w:rPr>
              <w:t>during</w:t>
            </w:r>
            <w:r>
              <w:rPr>
                <w:spacing w:val="-1"/>
                <w:w w:val="90"/>
                <w:sz w:val="20"/>
              </w:rPr>
              <w:t xml:space="preserve"> </w:t>
            </w:r>
            <w:r>
              <w:rPr>
                <w:w w:val="90"/>
                <w:sz w:val="20"/>
              </w:rPr>
              <w:t>the</w:t>
            </w:r>
            <w:r>
              <w:rPr>
                <w:spacing w:val="-1"/>
                <w:w w:val="90"/>
                <w:sz w:val="20"/>
              </w:rPr>
              <w:t xml:space="preserve"> </w:t>
            </w:r>
            <w:r>
              <w:rPr>
                <w:w w:val="90"/>
                <w:sz w:val="20"/>
              </w:rPr>
              <w:t>first</w:t>
            </w:r>
            <w:r>
              <w:rPr>
                <w:spacing w:val="-2"/>
                <w:w w:val="90"/>
                <w:sz w:val="20"/>
              </w:rPr>
              <w:t xml:space="preserve"> </w:t>
            </w:r>
            <w:r>
              <w:rPr>
                <w:w w:val="90"/>
                <w:sz w:val="20"/>
              </w:rPr>
              <w:t>2</w:t>
            </w:r>
            <w:r>
              <w:rPr>
                <w:spacing w:val="-1"/>
                <w:w w:val="90"/>
                <w:sz w:val="20"/>
              </w:rPr>
              <w:t xml:space="preserve"> </w:t>
            </w:r>
            <w:r>
              <w:rPr>
                <w:spacing w:val="-2"/>
                <w:w w:val="90"/>
                <w:sz w:val="20"/>
              </w:rPr>
              <w:t>hours.</w:t>
            </w:r>
            <w:r>
              <w:rPr>
                <w:sz w:val="20"/>
              </w:rPr>
              <w:tab/>
            </w:r>
            <w:r>
              <w:rPr>
                <w:color w:val="2C5629"/>
                <w:spacing w:val="-5"/>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383136AA" w14:textId="77777777" w:rsidR="000B43E7" w:rsidRDefault="00B638EE">
            <w:pPr>
              <w:pStyle w:val="TableParagraph"/>
              <w:ind w:left="112"/>
              <w:rPr>
                <w:sz w:val="20"/>
              </w:rPr>
            </w:pPr>
            <w:r>
              <w:rPr>
                <w:spacing w:val="-2"/>
                <w:sz w:val="20"/>
              </w:rPr>
              <w:t>Recommended</w:t>
            </w:r>
          </w:p>
        </w:tc>
      </w:tr>
      <w:tr w:rsidR="000B43E7" w14:paraId="474B78AF" w14:textId="77777777">
        <w:trPr>
          <w:trHeight w:val="1073"/>
        </w:trPr>
        <w:tc>
          <w:tcPr>
            <w:tcW w:w="1361" w:type="dxa"/>
            <w:vMerge/>
            <w:tcBorders>
              <w:top w:val="nil"/>
              <w:left w:val="single" w:sz="4" w:space="0" w:color="F5864D"/>
              <w:bottom w:val="single" w:sz="4" w:space="0" w:color="F5864D"/>
              <w:right w:val="single" w:sz="4" w:space="0" w:color="F5864D"/>
            </w:tcBorders>
          </w:tcPr>
          <w:p w14:paraId="661FA989"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7B7E2B4" w14:textId="3E626218" w:rsidR="000B43E7" w:rsidRDefault="00B638EE">
            <w:pPr>
              <w:pStyle w:val="TableParagraph"/>
              <w:spacing w:line="249" w:lineRule="auto"/>
              <w:ind w:right="240"/>
              <w:rPr>
                <w:position w:val="7"/>
                <w:sz w:val="11"/>
              </w:rPr>
            </w:pPr>
            <w:r>
              <w:rPr>
                <w:w w:val="90"/>
                <w:sz w:val="20"/>
              </w:rPr>
              <w:t>23. Postpartum abdominal uterine tonus assessment for early identification</w:t>
            </w:r>
            <w:r>
              <w:rPr>
                <w:spacing w:val="3"/>
                <w:sz w:val="20"/>
              </w:rPr>
              <w:t xml:space="preserve"> </w:t>
            </w:r>
            <w:r>
              <w:rPr>
                <w:w w:val="90"/>
                <w:sz w:val="20"/>
              </w:rPr>
              <w:t>of</w:t>
            </w:r>
            <w:r>
              <w:rPr>
                <w:spacing w:val="1"/>
                <w:sz w:val="20"/>
              </w:rPr>
              <w:t xml:space="preserve"> </w:t>
            </w:r>
            <w:r>
              <w:rPr>
                <w:w w:val="90"/>
                <w:sz w:val="20"/>
              </w:rPr>
              <w:t>uterine</w:t>
            </w:r>
            <w:r>
              <w:rPr>
                <w:spacing w:val="3"/>
                <w:sz w:val="20"/>
              </w:rPr>
              <w:t xml:space="preserve"> </w:t>
            </w:r>
            <w:r>
              <w:rPr>
                <w:w w:val="90"/>
                <w:sz w:val="20"/>
              </w:rPr>
              <w:t>atony</w:t>
            </w:r>
            <w:r>
              <w:rPr>
                <w:spacing w:val="2"/>
                <w:sz w:val="20"/>
              </w:rPr>
              <w:t xml:space="preserve"> </w:t>
            </w:r>
            <w:r>
              <w:rPr>
                <w:w w:val="90"/>
                <w:sz w:val="20"/>
              </w:rPr>
              <w:t>is</w:t>
            </w:r>
            <w:r>
              <w:rPr>
                <w:spacing w:val="2"/>
                <w:sz w:val="20"/>
              </w:rPr>
              <w:t xml:space="preserve"> </w:t>
            </w:r>
            <w:r>
              <w:rPr>
                <w:w w:val="90"/>
                <w:sz w:val="20"/>
              </w:rPr>
              <w:t>recommended</w:t>
            </w:r>
            <w:r>
              <w:rPr>
                <w:spacing w:val="3"/>
                <w:sz w:val="20"/>
              </w:rPr>
              <w:t xml:space="preserve"> </w:t>
            </w:r>
            <w:r>
              <w:rPr>
                <w:w w:val="90"/>
                <w:sz w:val="20"/>
              </w:rPr>
              <w:t>for</w:t>
            </w:r>
            <w:r>
              <w:rPr>
                <w:sz w:val="20"/>
              </w:rPr>
              <w:t xml:space="preserve"> </w:t>
            </w:r>
            <w:r>
              <w:rPr>
                <w:w w:val="90"/>
                <w:sz w:val="20"/>
              </w:rPr>
              <w:t>all</w:t>
            </w:r>
            <w:r>
              <w:rPr>
                <w:spacing w:val="3"/>
                <w:sz w:val="20"/>
              </w:rPr>
              <w:t xml:space="preserve"> </w:t>
            </w:r>
            <w:r>
              <w:rPr>
                <w:spacing w:val="-2"/>
                <w:w w:val="90"/>
                <w:sz w:val="20"/>
              </w:rPr>
              <w:t>women.</w:t>
            </w:r>
          </w:p>
          <w:p w14:paraId="14810FD9" w14:textId="77777777" w:rsidR="000B43E7" w:rsidRDefault="00B638EE">
            <w:pPr>
              <w:pStyle w:val="TableParagraph"/>
              <w:spacing w:before="158"/>
              <w:ind w:left="0" w:right="240"/>
              <w:jc w:val="right"/>
              <w:rPr>
                <w:sz w:val="15"/>
              </w:rPr>
            </w:pPr>
            <w:r>
              <w:rPr>
                <w:noProof/>
                <w:sz w:val="15"/>
              </w:rPr>
              <mc:AlternateContent>
                <mc:Choice Requires="wpg">
                  <w:drawing>
                    <wp:anchor distT="0" distB="0" distL="0" distR="0" simplePos="0" relativeHeight="484205056" behindDoc="1" locked="0" layoutInCell="1" allowOverlap="1" wp14:anchorId="5387EC0C" wp14:editId="20776918">
                      <wp:simplePos x="0" y="0"/>
                      <wp:positionH relativeFrom="column">
                        <wp:posOffset>3099196</wp:posOffset>
                      </wp:positionH>
                      <wp:positionV relativeFrom="paragraph">
                        <wp:posOffset>76320</wp:posOffset>
                      </wp:positionV>
                      <wp:extent cx="671195" cy="152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88" name="Graphic 88"/>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EBA3621">
                    <v:group id="Group 87" style="position:absolute;margin-left:244.05pt;margin-top:6pt;width:52.85pt;height:12pt;z-index:-19111424;mso-wrap-distance-left:0;mso-wrap-distance-right:0" coordsize="6711,1524" o:spid="_x0000_s1026" w14:anchorId="61C2E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">
                      <v:shape id="Graphic 88"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3649C65C" w14:textId="77777777" w:rsidR="000B43E7" w:rsidRDefault="00B638EE">
            <w:pPr>
              <w:pStyle w:val="TableParagraph"/>
              <w:ind w:left="112"/>
              <w:rPr>
                <w:sz w:val="20"/>
              </w:rPr>
            </w:pPr>
            <w:r>
              <w:rPr>
                <w:spacing w:val="-2"/>
                <w:sz w:val="20"/>
              </w:rPr>
              <w:t>Recommended</w:t>
            </w:r>
          </w:p>
        </w:tc>
      </w:tr>
      <w:tr w:rsidR="000B43E7" w14:paraId="5882F91B" w14:textId="77777777">
        <w:trPr>
          <w:trHeight w:val="833"/>
        </w:trPr>
        <w:tc>
          <w:tcPr>
            <w:tcW w:w="1361" w:type="dxa"/>
            <w:vMerge w:val="restart"/>
            <w:tcBorders>
              <w:top w:val="single" w:sz="4" w:space="0" w:color="F5864D"/>
              <w:left w:val="single" w:sz="4" w:space="0" w:color="F5864D"/>
              <w:bottom w:val="single" w:sz="4" w:space="0" w:color="F5864D"/>
              <w:right w:val="single" w:sz="4" w:space="0" w:color="F5864D"/>
            </w:tcBorders>
          </w:tcPr>
          <w:p w14:paraId="3561B36E" w14:textId="77777777" w:rsidR="000B43E7" w:rsidRDefault="00B638EE">
            <w:pPr>
              <w:pStyle w:val="TableParagraph"/>
              <w:spacing w:line="249" w:lineRule="auto"/>
              <w:ind w:right="151"/>
              <w:rPr>
                <w:sz w:val="20"/>
              </w:rPr>
            </w:pPr>
            <w:r>
              <w:rPr>
                <w:spacing w:val="-6"/>
                <w:w w:val="90"/>
                <w:sz w:val="20"/>
              </w:rPr>
              <w:t xml:space="preserve">First-response </w:t>
            </w:r>
            <w:r>
              <w:rPr>
                <w:spacing w:val="-2"/>
                <w:sz w:val="20"/>
              </w:rPr>
              <w:t>treatment</w:t>
            </w:r>
          </w:p>
          <w:p w14:paraId="002D6559" w14:textId="77777777" w:rsidR="000B43E7" w:rsidRDefault="00B638EE">
            <w:pPr>
              <w:pStyle w:val="TableParagraph"/>
              <w:spacing w:before="2" w:line="249" w:lineRule="auto"/>
              <w:ind w:right="136"/>
              <w:rPr>
                <w:sz w:val="20"/>
              </w:rPr>
            </w:pPr>
            <w:r>
              <w:rPr>
                <w:spacing w:val="-10"/>
                <w:sz w:val="20"/>
              </w:rPr>
              <w:t>of</w:t>
            </w:r>
            <w:r>
              <w:rPr>
                <w:spacing w:val="-25"/>
                <w:sz w:val="20"/>
              </w:rPr>
              <w:t xml:space="preserve"> </w:t>
            </w:r>
            <w:r>
              <w:rPr>
                <w:spacing w:val="-10"/>
                <w:sz w:val="20"/>
              </w:rPr>
              <w:t>postpartum haemorrhage</w:t>
            </w:r>
          </w:p>
        </w:tc>
        <w:tc>
          <w:tcPr>
            <w:tcW w:w="6073" w:type="dxa"/>
            <w:tcBorders>
              <w:top w:val="single" w:sz="4" w:space="0" w:color="F5864D"/>
              <w:left w:val="single" w:sz="4" w:space="0" w:color="F5864D"/>
              <w:bottom w:val="single" w:sz="4" w:space="0" w:color="F5864D"/>
              <w:right w:val="single" w:sz="4" w:space="0" w:color="F5864D"/>
            </w:tcBorders>
          </w:tcPr>
          <w:p w14:paraId="6895A766" w14:textId="5F5A1672"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05568" behindDoc="1" locked="0" layoutInCell="1" allowOverlap="1" wp14:anchorId="2007844E" wp14:editId="5B6B5BDB">
                      <wp:simplePos x="0" y="0"/>
                      <wp:positionH relativeFrom="column">
                        <wp:posOffset>3099196</wp:posOffset>
                      </wp:positionH>
                      <wp:positionV relativeFrom="paragraph">
                        <wp:posOffset>308109</wp:posOffset>
                      </wp:positionV>
                      <wp:extent cx="671195" cy="1524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90" name="Graphic 90"/>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160335D">
                    <v:group id="Group 89" style="position:absolute;margin-left:244.05pt;margin-top:24.25pt;width:52.85pt;height:12pt;z-index:-19110912;mso-wrap-distance-left:0;mso-wrap-distance-right:0" coordsize="6711,1524" o:spid="_x0000_s1026" w14:anchorId="075AF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">
                      <v:shape id="Graphic 90"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">
                        <v:path arrowok="t"/>
                      </v:shape>
                    </v:group>
                  </w:pict>
                </mc:Fallback>
              </mc:AlternateContent>
            </w:r>
            <w:r>
              <w:rPr>
                <w:spacing w:val="-4"/>
                <w:sz w:val="20"/>
              </w:rPr>
              <w:t>24.</w:t>
            </w:r>
            <w:r>
              <w:rPr>
                <w:spacing w:val="-16"/>
                <w:sz w:val="20"/>
              </w:rPr>
              <w:t xml:space="preserve"> </w:t>
            </w:r>
            <w:r>
              <w:rPr>
                <w:spacing w:val="-4"/>
                <w:sz w:val="20"/>
              </w:rPr>
              <w:t>Intravenous</w:t>
            </w:r>
            <w:r>
              <w:rPr>
                <w:spacing w:val="-17"/>
                <w:sz w:val="20"/>
              </w:rPr>
              <w:t xml:space="preserve"> </w:t>
            </w:r>
            <w:r>
              <w:rPr>
                <w:spacing w:val="-4"/>
                <w:sz w:val="20"/>
              </w:rPr>
              <w:t>oxytocin</w:t>
            </w:r>
            <w:r>
              <w:rPr>
                <w:spacing w:val="-16"/>
                <w:sz w:val="20"/>
              </w:rPr>
              <w:t xml:space="preserve"> </w:t>
            </w:r>
            <w:r>
              <w:rPr>
                <w:spacing w:val="-4"/>
                <w:sz w:val="20"/>
              </w:rPr>
              <w:t>is</w:t>
            </w:r>
            <w:r>
              <w:rPr>
                <w:spacing w:val="-17"/>
                <w:sz w:val="20"/>
              </w:rPr>
              <w:t xml:space="preserve"> </w:t>
            </w:r>
            <w:r>
              <w:rPr>
                <w:spacing w:val="-4"/>
                <w:sz w:val="20"/>
              </w:rPr>
              <w:t>the</w:t>
            </w:r>
            <w:r>
              <w:rPr>
                <w:spacing w:val="-16"/>
                <w:sz w:val="20"/>
              </w:rPr>
              <w:t xml:space="preserve"> </w:t>
            </w:r>
            <w:r>
              <w:rPr>
                <w:spacing w:val="-4"/>
                <w:sz w:val="20"/>
              </w:rPr>
              <w:t>recommended</w:t>
            </w:r>
            <w:r>
              <w:rPr>
                <w:spacing w:val="-16"/>
                <w:sz w:val="20"/>
              </w:rPr>
              <w:t xml:space="preserve"> </w:t>
            </w:r>
            <w:r>
              <w:rPr>
                <w:spacing w:val="-4"/>
                <w:sz w:val="20"/>
              </w:rPr>
              <w:t>uterotonic</w:t>
            </w:r>
            <w:r>
              <w:rPr>
                <w:spacing w:val="-16"/>
                <w:sz w:val="20"/>
              </w:rPr>
              <w:t xml:space="preserve"> </w:t>
            </w:r>
            <w:r>
              <w:rPr>
                <w:spacing w:val="-4"/>
                <w:sz w:val="20"/>
              </w:rPr>
              <w:t>drug</w:t>
            </w:r>
            <w:r>
              <w:rPr>
                <w:spacing w:val="-15"/>
                <w:sz w:val="20"/>
              </w:rPr>
              <w:t xml:space="preserve"> </w:t>
            </w:r>
            <w:r>
              <w:rPr>
                <w:spacing w:val="-4"/>
                <w:sz w:val="20"/>
              </w:rPr>
              <w:t>for</w:t>
            </w:r>
            <w:r>
              <w:rPr>
                <w:spacing w:val="-18"/>
                <w:sz w:val="20"/>
              </w:rPr>
              <w:t xml:space="preserve"> </w:t>
            </w:r>
            <w:r>
              <w:rPr>
                <w:spacing w:val="-4"/>
                <w:sz w:val="20"/>
              </w:rPr>
              <w:t xml:space="preserve">the </w:t>
            </w:r>
            <w:r>
              <w:rPr>
                <w:sz w:val="20"/>
              </w:rPr>
              <w:t>treatment of postpartum haemorrhage.</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5043EA5E" w14:textId="77777777" w:rsidR="000B43E7" w:rsidRDefault="00B638EE">
            <w:pPr>
              <w:pStyle w:val="TableParagraph"/>
              <w:ind w:left="112"/>
              <w:rPr>
                <w:sz w:val="20"/>
              </w:rPr>
            </w:pPr>
            <w:r>
              <w:rPr>
                <w:spacing w:val="-2"/>
                <w:sz w:val="20"/>
              </w:rPr>
              <w:t>Recommended</w:t>
            </w:r>
          </w:p>
        </w:tc>
      </w:tr>
      <w:tr w:rsidR="000B43E7" w14:paraId="7E68954D" w14:textId="77777777">
        <w:trPr>
          <w:trHeight w:val="1313"/>
        </w:trPr>
        <w:tc>
          <w:tcPr>
            <w:tcW w:w="1361" w:type="dxa"/>
            <w:vMerge/>
            <w:tcBorders>
              <w:top w:val="nil"/>
              <w:left w:val="single" w:sz="4" w:space="0" w:color="F5864D"/>
              <w:bottom w:val="single" w:sz="4" w:space="0" w:color="F5864D"/>
              <w:right w:val="single" w:sz="4" w:space="0" w:color="F5864D"/>
            </w:tcBorders>
          </w:tcPr>
          <w:p w14:paraId="339B5C4C"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A30A121" w14:textId="1E1C0A8D" w:rsidR="000B43E7" w:rsidRDefault="00B638EE">
            <w:pPr>
              <w:pStyle w:val="TableParagraph"/>
              <w:tabs>
                <w:tab w:val="left" w:pos="4998"/>
              </w:tabs>
              <w:spacing w:line="249" w:lineRule="auto"/>
              <w:ind w:right="194"/>
              <w:rPr>
                <w:position w:val="-10"/>
                <w:sz w:val="15"/>
              </w:rPr>
            </w:pPr>
            <w:r>
              <w:rPr>
                <w:noProof/>
                <w:position w:val="-10"/>
                <w:sz w:val="15"/>
              </w:rPr>
              <mc:AlternateContent>
                <mc:Choice Requires="wpg">
                  <w:drawing>
                    <wp:anchor distT="0" distB="0" distL="0" distR="0" simplePos="0" relativeHeight="484206080" behindDoc="1" locked="0" layoutInCell="1" allowOverlap="1" wp14:anchorId="40AFD140" wp14:editId="33FB6548">
                      <wp:simplePos x="0" y="0"/>
                      <wp:positionH relativeFrom="column">
                        <wp:posOffset>3099196</wp:posOffset>
                      </wp:positionH>
                      <wp:positionV relativeFrom="paragraph">
                        <wp:posOffset>612910</wp:posOffset>
                      </wp:positionV>
                      <wp:extent cx="671195" cy="1524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92" name="Graphic 92"/>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426F535">
                    <v:group id="Group 91" style="position:absolute;margin-left:244.05pt;margin-top:48.25pt;width:52.85pt;height:12pt;z-index:-19110400;mso-wrap-distance-left:0;mso-wrap-distance-right:0" coordsize="6711,1524" o:spid="_x0000_s1026" w14:anchorId="659AA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">
                      <v:shape id="Graphic 92"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">
                        <v:path arrowok="t"/>
                      </v:shape>
                    </v:group>
                  </w:pict>
                </mc:Fallback>
              </mc:AlternateContent>
            </w:r>
            <w:r>
              <w:rPr>
                <w:spacing w:val="-4"/>
                <w:sz w:val="20"/>
              </w:rPr>
              <w:t>25.</w:t>
            </w:r>
            <w:r>
              <w:rPr>
                <w:spacing w:val="-15"/>
                <w:sz w:val="20"/>
              </w:rPr>
              <w:t xml:space="preserve"> </w:t>
            </w:r>
            <w:r>
              <w:rPr>
                <w:spacing w:val="-4"/>
                <w:sz w:val="20"/>
              </w:rPr>
              <w:t>If</w:t>
            </w:r>
            <w:r>
              <w:rPr>
                <w:spacing w:val="-16"/>
                <w:sz w:val="20"/>
              </w:rPr>
              <w:t xml:space="preserve"> </w:t>
            </w:r>
            <w:r>
              <w:rPr>
                <w:spacing w:val="-4"/>
                <w:sz w:val="20"/>
              </w:rPr>
              <w:t>intravenous</w:t>
            </w:r>
            <w:r>
              <w:rPr>
                <w:spacing w:val="-16"/>
                <w:sz w:val="20"/>
              </w:rPr>
              <w:t xml:space="preserve"> </w:t>
            </w:r>
            <w:r>
              <w:rPr>
                <w:spacing w:val="-4"/>
                <w:sz w:val="20"/>
              </w:rPr>
              <w:t>oxytocin</w:t>
            </w:r>
            <w:r>
              <w:rPr>
                <w:spacing w:val="-15"/>
                <w:sz w:val="20"/>
              </w:rPr>
              <w:t xml:space="preserve"> </w:t>
            </w:r>
            <w:r>
              <w:rPr>
                <w:spacing w:val="-4"/>
                <w:sz w:val="20"/>
              </w:rPr>
              <w:t>is</w:t>
            </w:r>
            <w:r>
              <w:rPr>
                <w:spacing w:val="-16"/>
                <w:sz w:val="20"/>
              </w:rPr>
              <w:t xml:space="preserve"> </w:t>
            </w:r>
            <w:r>
              <w:rPr>
                <w:spacing w:val="-4"/>
                <w:sz w:val="20"/>
              </w:rPr>
              <w:t>unavailable,</w:t>
            </w:r>
            <w:r>
              <w:rPr>
                <w:spacing w:val="-15"/>
                <w:sz w:val="20"/>
              </w:rPr>
              <w:t xml:space="preserve"> </w:t>
            </w:r>
            <w:r>
              <w:rPr>
                <w:spacing w:val="-4"/>
                <w:sz w:val="20"/>
              </w:rPr>
              <w:t>or</w:t>
            </w:r>
            <w:r>
              <w:rPr>
                <w:spacing w:val="-17"/>
                <w:sz w:val="20"/>
              </w:rPr>
              <w:t xml:space="preserve"> </w:t>
            </w:r>
            <w:r>
              <w:rPr>
                <w:spacing w:val="-4"/>
                <w:sz w:val="20"/>
              </w:rPr>
              <w:t>if</w:t>
            </w:r>
            <w:r>
              <w:rPr>
                <w:spacing w:val="-16"/>
                <w:sz w:val="20"/>
              </w:rPr>
              <w:t xml:space="preserve"> </w:t>
            </w:r>
            <w:r>
              <w:rPr>
                <w:spacing w:val="-4"/>
                <w:sz w:val="20"/>
              </w:rPr>
              <w:t>the</w:t>
            </w:r>
            <w:r>
              <w:rPr>
                <w:spacing w:val="-15"/>
                <w:sz w:val="20"/>
              </w:rPr>
              <w:t xml:space="preserve"> </w:t>
            </w:r>
            <w:r>
              <w:rPr>
                <w:spacing w:val="-4"/>
                <w:sz w:val="20"/>
              </w:rPr>
              <w:t>bleeding</w:t>
            </w:r>
            <w:r>
              <w:rPr>
                <w:spacing w:val="-14"/>
                <w:sz w:val="20"/>
              </w:rPr>
              <w:t xml:space="preserve"> </w:t>
            </w:r>
            <w:r>
              <w:rPr>
                <w:spacing w:val="-4"/>
                <w:sz w:val="20"/>
              </w:rPr>
              <w:t>does</w:t>
            </w:r>
            <w:r>
              <w:rPr>
                <w:spacing w:val="-16"/>
                <w:sz w:val="20"/>
              </w:rPr>
              <w:t xml:space="preserve"> </w:t>
            </w:r>
            <w:r>
              <w:rPr>
                <w:spacing w:val="-4"/>
                <w:sz w:val="20"/>
              </w:rPr>
              <w:t xml:space="preserve">not </w:t>
            </w:r>
            <w:r>
              <w:rPr>
                <w:spacing w:val="-6"/>
                <w:sz w:val="20"/>
              </w:rPr>
              <w:t>respond</w:t>
            </w:r>
            <w:r>
              <w:rPr>
                <w:spacing w:val="-11"/>
                <w:sz w:val="20"/>
              </w:rPr>
              <w:t xml:space="preserve"> </w:t>
            </w:r>
            <w:r>
              <w:rPr>
                <w:spacing w:val="-6"/>
                <w:sz w:val="20"/>
              </w:rPr>
              <w:t>to</w:t>
            </w:r>
            <w:r>
              <w:rPr>
                <w:spacing w:val="-11"/>
                <w:sz w:val="20"/>
              </w:rPr>
              <w:t xml:space="preserve"> </w:t>
            </w:r>
            <w:r>
              <w:rPr>
                <w:spacing w:val="-6"/>
                <w:sz w:val="20"/>
              </w:rPr>
              <w:t>oxytocin,</w:t>
            </w:r>
            <w:r>
              <w:rPr>
                <w:spacing w:val="-11"/>
                <w:sz w:val="20"/>
              </w:rPr>
              <w:t xml:space="preserve"> </w:t>
            </w:r>
            <w:r>
              <w:rPr>
                <w:spacing w:val="-6"/>
                <w:sz w:val="20"/>
              </w:rPr>
              <w:t>the</w:t>
            </w:r>
            <w:r>
              <w:rPr>
                <w:spacing w:val="-11"/>
                <w:sz w:val="20"/>
              </w:rPr>
              <w:t xml:space="preserve"> </w:t>
            </w:r>
            <w:r>
              <w:rPr>
                <w:spacing w:val="-6"/>
                <w:sz w:val="20"/>
              </w:rPr>
              <w:t>use</w:t>
            </w:r>
            <w:r>
              <w:rPr>
                <w:spacing w:val="-11"/>
                <w:sz w:val="20"/>
              </w:rPr>
              <w:t xml:space="preserve"> </w:t>
            </w:r>
            <w:r>
              <w:rPr>
                <w:spacing w:val="-6"/>
                <w:sz w:val="20"/>
              </w:rPr>
              <w:t>of</w:t>
            </w:r>
            <w:r>
              <w:rPr>
                <w:spacing w:val="-12"/>
                <w:sz w:val="20"/>
              </w:rPr>
              <w:t xml:space="preserve"> </w:t>
            </w:r>
            <w:r>
              <w:rPr>
                <w:spacing w:val="-6"/>
                <w:sz w:val="20"/>
              </w:rPr>
              <w:t>intravenous</w:t>
            </w:r>
            <w:r>
              <w:rPr>
                <w:spacing w:val="-12"/>
                <w:sz w:val="20"/>
              </w:rPr>
              <w:t xml:space="preserve"> </w:t>
            </w:r>
            <w:r>
              <w:rPr>
                <w:spacing w:val="-6"/>
                <w:sz w:val="20"/>
              </w:rPr>
              <w:t>ergometrine,</w:t>
            </w:r>
            <w:r>
              <w:rPr>
                <w:spacing w:val="-11"/>
                <w:sz w:val="20"/>
              </w:rPr>
              <w:t xml:space="preserve"> </w:t>
            </w:r>
            <w:r>
              <w:rPr>
                <w:spacing w:val="-6"/>
                <w:sz w:val="20"/>
              </w:rPr>
              <w:t>oxytocin</w:t>
            </w:r>
            <w:r>
              <w:rPr>
                <w:spacing w:val="-11"/>
                <w:sz w:val="20"/>
              </w:rPr>
              <w:t xml:space="preserve"> </w:t>
            </w:r>
            <w:r>
              <w:rPr>
                <w:spacing w:val="-6"/>
                <w:sz w:val="20"/>
              </w:rPr>
              <w:t xml:space="preserve">and </w:t>
            </w:r>
            <w:r>
              <w:rPr>
                <w:w w:val="90"/>
                <w:sz w:val="20"/>
              </w:rPr>
              <w:t>ergometrine fixed-dose combination, or a prostaglandin drug (including sublingual</w:t>
            </w:r>
            <w:r>
              <w:rPr>
                <w:spacing w:val="-5"/>
                <w:w w:val="90"/>
                <w:sz w:val="20"/>
              </w:rPr>
              <w:t xml:space="preserve"> </w:t>
            </w:r>
            <w:r>
              <w:rPr>
                <w:w w:val="90"/>
                <w:sz w:val="20"/>
              </w:rPr>
              <w:t>misoprostol,</w:t>
            </w:r>
            <w:r>
              <w:rPr>
                <w:spacing w:val="-4"/>
                <w:w w:val="90"/>
                <w:sz w:val="20"/>
              </w:rPr>
              <w:t xml:space="preserve"> </w:t>
            </w:r>
            <w:r>
              <w:rPr>
                <w:w w:val="90"/>
                <w:sz w:val="20"/>
              </w:rPr>
              <w:t>800</w:t>
            </w:r>
            <w:r>
              <w:rPr>
                <w:spacing w:val="-4"/>
                <w:w w:val="90"/>
                <w:sz w:val="20"/>
              </w:rPr>
              <w:t xml:space="preserve"> </w:t>
            </w:r>
            <w:r>
              <w:rPr>
                <w:w w:val="90"/>
                <w:sz w:val="20"/>
              </w:rPr>
              <w:t>μg)</w:t>
            </w:r>
            <w:r>
              <w:rPr>
                <w:spacing w:val="-4"/>
                <w:w w:val="90"/>
                <w:sz w:val="20"/>
              </w:rPr>
              <w:t xml:space="preserve"> </w:t>
            </w:r>
            <w:r>
              <w:rPr>
                <w:w w:val="90"/>
                <w:sz w:val="20"/>
              </w:rPr>
              <w:t>is</w:t>
            </w:r>
            <w:r>
              <w:rPr>
                <w:spacing w:val="-5"/>
                <w:w w:val="90"/>
                <w:sz w:val="20"/>
              </w:rPr>
              <w:t xml:space="preserve"> </w:t>
            </w:r>
            <w:r>
              <w:rPr>
                <w:spacing w:val="-2"/>
                <w:w w:val="90"/>
                <w:sz w:val="20"/>
              </w:rPr>
              <w:t>recommended.</w:t>
            </w:r>
            <w:r>
              <w:rPr>
                <w:position w:val="7"/>
                <w:sz w:val="11"/>
              </w:rPr>
              <w:tab/>
            </w:r>
            <w:r>
              <w:rPr>
                <w:color w:val="106A69"/>
                <w:spacing w:val="-2"/>
                <w:w w:val="95"/>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66A260CD" w14:textId="77777777" w:rsidR="000B43E7" w:rsidRDefault="00B638EE">
            <w:pPr>
              <w:pStyle w:val="TableParagraph"/>
              <w:ind w:left="112"/>
              <w:rPr>
                <w:sz w:val="20"/>
              </w:rPr>
            </w:pPr>
            <w:r>
              <w:rPr>
                <w:spacing w:val="-2"/>
                <w:sz w:val="20"/>
              </w:rPr>
              <w:t>Recommended</w:t>
            </w:r>
          </w:p>
        </w:tc>
      </w:tr>
      <w:tr w:rsidR="000B43E7" w14:paraId="51471D39" w14:textId="77777777">
        <w:trPr>
          <w:trHeight w:val="833"/>
        </w:trPr>
        <w:tc>
          <w:tcPr>
            <w:tcW w:w="1361" w:type="dxa"/>
            <w:vMerge/>
            <w:tcBorders>
              <w:top w:val="nil"/>
              <w:left w:val="single" w:sz="4" w:space="0" w:color="F5864D"/>
              <w:bottom w:val="single" w:sz="4" w:space="0" w:color="F5864D"/>
              <w:right w:val="single" w:sz="4" w:space="0" w:color="F5864D"/>
            </w:tcBorders>
          </w:tcPr>
          <w:p w14:paraId="0D349C58"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365E88B4" w14:textId="34CD95B8"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06592" behindDoc="1" locked="0" layoutInCell="1" allowOverlap="1" wp14:anchorId="4E695D9D" wp14:editId="3B391D70">
                      <wp:simplePos x="0" y="0"/>
                      <wp:positionH relativeFrom="column">
                        <wp:posOffset>3099196</wp:posOffset>
                      </wp:positionH>
                      <wp:positionV relativeFrom="paragraph">
                        <wp:posOffset>308110</wp:posOffset>
                      </wp:positionV>
                      <wp:extent cx="671195" cy="1524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94" name="Graphic 94"/>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BF70D68">
                    <v:group id="Group 93" style="position:absolute;margin-left:244.05pt;margin-top:24.25pt;width:52.85pt;height:12pt;z-index:-19109888;mso-wrap-distance-left:0;mso-wrap-distance-right:0" coordsize="6711,1524" o:spid="_x0000_s1026" w14:anchorId="42011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">
                      <v:shape id="Graphic 94"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">
                        <v:path arrowok="t"/>
                      </v:shape>
                    </v:group>
                  </w:pict>
                </mc:Fallback>
              </mc:AlternateContent>
            </w:r>
            <w:r>
              <w:rPr>
                <w:w w:val="90"/>
                <w:sz w:val="20"/>
              </w:rPr>
              <w:t xml:space="preserve">26. Uterine massage is recommended for the treatment of postpartum </w:t>
            </w:r>
            <w:r>
              <w:rPr>
                <w:spacing w:val="-2"/>
                <w:sz w:val="20"/>
              </w:rPr>
              <w:t>haemorrhage.</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63AF25B9" w14:textId="77777777" w:rsidR="000B43E7" w:rsidRDefault="00B638EE">
            <w:pPr>
              <w:pStyle w:val="TableParagraph"/>
              <w:ind w:left="112"/>
              <w:rPr>
                <w:sz w:val="20"/>
              </w:rPr>
            </w:pPr>
            <w:r>
              <w:rPr>
                <w:spacing w:val="-2"/>
                <w:sz w:val="20"/>
              </w:rPr>
              <w:t>Recommended</w:t>
            </w:r>
          </w:p>
        </w:tc>
      </w:tr>
      <w:tr w:rsidR="000B43E7" w14:paraId="688A1C7A" w14:textId="77777777">
        <w:trPr>
          <w:trHeight w:val="1073"/>
        </w:trPr>
        <w:tc>
          <w:tcPr>
            <w:tcW w:w="1361" w:type="dxa"/>
            <w:vMerge/>
            <w:tcBorders>
              <w:top w:val="nil"/>
              <w:left w:val="single" w:sz="4" w:space="0" w:color="F5864D"/>
              <w:bottom w:val="single" w:sz="4" w:space="0" w:color="F5864D"/>
              <w:right w:val="single" w:sz="4" w:space="0" w:color="F5864D"/>
            </w:tcBorders>
          </w:tcPr>
          <w:p w14:paraId="3038E694"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1F29190" w14:textId="4DF58D28" w:rsidR="000B43E7" w:rsidRDefault="00B638EE">
            <w:pPr>
              <w:pStyle w:val="TableParagraph"/>
              <w:tabs>
                <w:tab w:val="left" w:pos="5385"/>
              </w:tabs>
              <w:spacing w:line="249" w:lineRule="auto"/>
              <w:ind w:right="240"/>
              <w:rPr>
                <w:position w:val="-10"/>
                <w:sz w:val="15"/>
              </w:rPr>
            </w:pPr>
            <w:r>
              <w:rPr>
                <w:noProof/>
                <w:position w:val="-10"/>
                <w:sz w:val="15"/>
              </w:rPr>
              <mc:AlternateContent>
                <mc:Choice Requires="wpg">
                  <w:drawing>
                    <wp:anchor distT="0" distB="0" distL="0" distR="0" simplePos="0" relativeHeight="484207104" behindDoc="1" locked="0" layoutInCell="1" allowOverlap="1" wp14:anchorId="192B1D85" wp14:editId="261823E7">
                      <wp:simplePos x="0" y="0"/>
                      <wp:positionH relativeFrom="column">
                        <wp:posOffset>3361020</wp:posOffset>
                      </wp:positionH>
                      <wp:positionV relativeFrom="paragraph">
                        <wp:posOffset>459341</wp:posOffset>
                      </wp:positionV>
                      <wp:extent cx="406400" cy="1524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96" name="Graphic 96"/>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5D705CA">
                    <v:group id="Group 95" style="position:absolute;margin-left:264.65pt;margin-top:36.15pt;width:32pt;height:12pt;z-index:-19109376;mso-wrap-distance-left:0;mso-wrap-distance-right:0" coordsize="406400,152400" o:spid="_x0000_s1026" w14:anchorId="07DCF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">
                      <v:shape id="Graphic 96"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">
                        <v:path arrowok="t"/>
                      </v:shape>
                    </v:group>
                  </w:pict>
                </mc:Fallback>
              </mc:AlternateContent>
            </w:r>
            <w:r>
              <w:rPr>
                <w:w w:val="90"/>
                <w:sz w:val="20"/>
              </w:rPr>
              <w:t>27. Early use of intravenous tranexamic acid (within 3 hours of birth) in addition to standard care is recommended for women with postpartum haemorrhage</w:t>
            </w:r>
            <w:r>
              <w:rPr>
                <w:spacing w:val="-5"/>
                <w:sz w:val="20"/>
              </w:rPr>
              <w:t xml:space="preserve"> </w:t>
            </w:r>
            <w:r>
              <w:rPr>
                <w:w w:val="90"/>
                <w:sz w:val="20"/>
              </w:rPr>
              <w:t>following</w:t>
            </w:r>
            <w:r>
              <w:rPr>
                <w:spacing w:val="-2"/>
                <w:sz w:val="20"/>
              </w:rPr>
              <w:t xml:space="preserve"> </w:t>
            </w:r>
            <w:r>
              <w:rPr>
                <w:w w:val="90"/>
                <w:sz w:val="20"/>
              </w:rPr>
              <w:t>vaginal</w:t>
            </w:r>
            <w:r>
              <w:rPr>
                <w:spacing w:val="-5"/>
                <w:sz w:val="20"/>
              </w:rPr>
              <w:t xml:space="preserve"> </w:t>
            </w:r>
            <w:r>
              <w:rPr>
                <w:w w:val="90"/>
                <w:sz w:val="20"/>
              </w:rPr>
              <w:t>birth</w:t>
            </w:r>
            <w:r>
              <w:rPr>
                <w:spacing w:val="-4"/>
                <w:sz w:val="20"/>
              </w:rPr>
              <w:t xml:space="preserve"> </w:t>
            </w:r>
            <w:r>
              <w:rPr>
                <w:w w:val="90"/>
                <w:sz w:val="20"/>
              </w:rPr>
              <w:t>or</w:t>
            </w:r>
            <w:r>
              <w:rPr>
                <w:spacing w:val="-1"/>
                <w:w w:val="90"/>
                <w:sz w:val="20"/>
              </w:rPr>
              <w:t xml:space="preserve"> </w:t>
            </w:r>
            <w:r>
              <w:rPr>
                <w:w w:val="90"/>
                <w:sz w:val="20"/>
              </w:rPr>
              <w:t>caesarean</w:t>
            </w:r>
            <w:r>
              <w:rPr>
                <w:spacing w:val="-4"/>
                <w:sz w:val="20"/>
              </w:rPr>
              <w:t xml:space="preserve"> </w:t>
            </w:r>
            <w:r>
              <w:rPr>
                <w:spacing w:val="-2"/>
                <w:w w:val="90"/>
                <w:sz w:val="20"/>
              </w:rPr>
              <w:t>section.</w:t>
            </w:r>
            <w:r>
              <w:rPr>
                <w:position w:val="7"/>
                <w:sz w:val="11"/>
              </w:rPr>
              <w:tab/>
            </w:r>
            <w:r>
              <w:rPr>
                <w:color w:val="106A69"/>
                <w:spacing w:val="-2"/>
                <w:w w:val="95"/>
                <w:position w:val="-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21C6F3F7" w14:textId="77777777" w:rsidR="000B43E7" w:rsidRDefault="00B638EE">
            <w:pPr>
              <w:pStyle w:val="TableParagraph"/>
              <w:ind w:left="112"/>
              <w:rPr>
                <w:sz w:val="20"/>
              </w:rPr>
            </w:pPr>
            <w:r>
              <w:rPr>
                <w:spacing w:val="-2"/>
                <w:sz w:val="20"/>
              </w:rPr>
              <w:t>Recommended</w:t>
            </w:r>
          </w:p>
        </w:tc>
      </w:tr>
      <w:tr w:rsidR="000B43E7" w14:paraId="7A32CE45" w14:textId="77777777">
        <w:trPr>
          <w:trHeight w:val="1073"/>
        </w:trPr>
        <w:tc>
          <w:tcPr>
            <w:tcW w:w="1361" w:type="dxa"/>
            <w:vMerge/>
            <w:tcBorders>
              <w:top w:val="nil"/>
              <w:left w:val="single" w:sz="4" w:space="0" w:color="F5864D"/>
              <w:bottom w:val="single" w:sz="4" w:space="0" w:color="F5864D"/>
              <w:right w:val="single" w:sz="4" w:space="0" w:color="F5864D"/>
            </w:tcBorders>
          </w:tcPr>
          <w:p w14:paraId="157354AE"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04846152" w14:textId="60352526" w:rsidR="000B43E7" w:rsidRDefault="00B638EE">
            <w:pPr>
              <w:pStyle w:val="TableParagraph"/>
              <w:spacing w:line="249" w:lineRule="auto"/>
              <w:rPr>
                <w:position w:val="7"/>
                <w:sz w:val="11"/>
              </w:rPr>
            </w:pPr>
            <w:r>
              <w:rPr>
                <w:spacing w:val="-6"/>
                <w:sz w:val="20"/>
              </w:rPr>
              <w:t>28.</w:t>
            </w:r>
            <w:r>
              <w:rPr>
                <w:spacing w:val="-7"/>
                <w:sz w:val="20"/>
              </w:rPr>
              <w:t xml:space="preserve"> </w:t>
            </w:r>
            <w:r>
              <w:rPr>
                <w:spacing w:val="-6"/>
                <w:sz w:val="20"/>
              </w:rPr>
              <w:t>Isotonic</w:t>
            </w:r>
            <w:r>
              <w:rPr>
                <w:spacing w:val="-8"/>
                <w:sz w:val="20"/>
              </w:rPr>
              <w:t xml:space="preserve"> </w:t>
            </w:r>
            <w:r>
              <w:rPr>
                <w:spacing w:val="-6"/>
                <w:sz w:val="20"/>
              </w:rPr>
              <w:t>crystalloids</w:t>
            </w:r>
            <w:r>
              <w:rPr>
                <w:spacing w:val="-8"/>
                <w:sz w:val="20"/>
              </w:rPr>
              <w:t xml:space="preserve"> </w:t>
            </w:r>
            <w:r>
              <w:rPr>
                <w:spacing w:val="-6"/>
                <w:sz w:val="20"/>
              </w:rPr>
              <w:t>are</w:t>
            </w:r>
            <w:r>
              <w:rPr>
                <w:spacing w:val="-8"/>
                <w:sz w:val="20"/>
              </w:rPr>
              <w:t xml:space="preserve"> </w:t>
            </w:r>
            <w:r>
              <w:rPr>
                <w:spacing w:val="-6"/>
                <w:sz w:val="20"/>
              </w:rPr>
              <w:t>recommended</w:t>
            </w:r>
            <w:r>
              <w:rPr>
                <w:spacing w:val="-8"/>
                <w:sz w:val="20"/>
              </w:rPr>
              <w:t xml:space="preserve"> </w:t>
            </w:r>
            <w:r>
              <w:rPr>
                <w:spacing w:val="-6"/>
                <w:sz w:val="20"/>
              </w:rPr>
              <w:t>in</w:t>
            </w:r>
            <w:r>
              <w:rPr>
                <w:spacing w:val="-8"/>
                <w:sz w:val="20"/>
              </w:rPr>
              <w:t xml:space="preserve"> </w:t>
            </w:r>
            <w:r>
              <w:rPr>
                <w:spacing w:val="-6"/>
                <w:sz w:val="20"/>
              </w:rPr>
              <w:t>preference</w:t>
            </w:r>
            <w:r>
              <w:rPr>
                <w:spacing w:val="-8"/>
                <w:sz w:val="20"/>
              </w:rPr>
              <w:t xml:space="preserve"> </w:t>
            </w:r>
            <w:r>
              <w:rPr>
                <w:spacing w:val="-6"/>
                <w:sz w:val="20"/>
              </w:rPr>
              <w:t>to</w:t>
            </w:r>
            <w:r>
              <w:rPr>
                <w:spacing w:val="-7"/>
                <w:sz w:val="20"/>
              </w:rPr>
              <w:t xml:space="preserve"> </w:t>
            </w:r>
            <w:r>
              <w:rPr>
                <w:spacing w:val="-6"/>
                <w:sz w:val="20"/>
              </w:rPr>
              <w:t>colloids</w:t>
            </w:r>
            <w:r>
              <w:rPr>
                <w:spacing w:val="-8"/>
                <w:sz w:val="20"/>
              </w:rPr>
              <w:t xml:space="preserve"> </w:t>
            </w:r>
            <w:r>
              <w:rPr>
                <w:spacing w:val="-6"/>
                <w:sz w:val="20"/>
              </w:rPr>
              <w:t xml:space="preserve">for </w:t>
            </w:r>
            <w:r>
              <w:rPr>
                <w:w w:val="90"/>
                <w:sz w:val="20"/>
              </w:rPr>
              <w:t>intravenous fluid resuscitation of women with postpartum haemorrhage.</w:t>
            </w:r>
          </w:p>
          <w:p w14:paraId="65962C8D" w14:textId="77777777" w:rsidR="000B43E7" w:rsidRDefault="00B638EE">
            <w:pPr>
              <w:pStyle w:val="TableParagraph"/>
              <w:spacing w:before="156"/>
              <w:ind w:left="0" w:right="227"/>
              <w:jc w:val="right"/>
              <w:rPr>
                <w:sz w:val="15"/>
              </w:rPr>
            </w:pPr>
            <w:r>
              <w:rPr>
                <w:noProof/>
                <w:sz w:val="15"/>
              </w:rPr>
              <mc:AlternateContent>
                <mc:Choice Requires="wpg">
                  <w:drawing>
                    <wp:anchor distT="0" distB="0" distL="0" distR="0" simplePos="0" relativeHeight="484207616" behindDoc="1" locked="0" layoutInCell="1" allowOverlap="1" wp14:anchorId="07260B52" wp14:editId="598CF751">
                      <wp:simplePos x="0" y="0"/>
                      <wp:positionH relativeFrom="column">
                        <wp:posOffset>3361020</wp:posOffset>
                      </wp:positionH>
                      <wp:positionV relativeFrom="paragraph">
                        <wp:posOffset>75053</wp:posOffset>
                      </wp:positionV>
                      <wp:extent cx="406400" cy="1524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98" name="Graphic 98"/>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CC9355C">
                    <v:group id="Group 97" style="position:absolute;margin-left:264.65pt;margin-top:5.9pt;width:32pt;height:12pt;z-index:-19108864;mso-wrap-distance-left:0;mso-wrap-distance-right:0" coordsize="406400,152400" o:spid="_x0000_s1026" w14:anchorId="6C387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">
                      <v:shape id="Graphic 98"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">
                        <v:path arrowok="t"/>
                      </v:shape>
                    </v:group>
                  </w:pict>
                </mc:Fallback>
              </mc:AlternateContent>
            </w:r>
            <w:r>
              <w:rPr>
                <w:color w:val="106A69"/>
                <w:spacing w:val="-2"/>
                <w:w w:val="1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4D380C0B" w14:textId="77777777" w:rsidR="000B43E7" w:rsidRDefault="00B638EE">
            <w:pPr>
              <w:pStyle w:val="TableParagraph"/>
              <w:ind w:left="112"/>
              <w:rPr>
                <w:sz w:val="20"/>
              </w:rPr>
            </w:pPr>
            <w:r>
              <w:rPr>
                <w:spacing w:val="-2"/>
                <w:sz w:val="20"/>
              </w:rPr>
              <w:t>Recommended</w:t>
            </w:r>
          </w:p>
        </w:tc>
      </w:tr>
    </w:tbl>
    <w:p w14:paraId="0A2029D3" w14:textId="77777777" w:rsidR="000B43E7" w:rsidRDefault="000B43E7">
      <w:pPr>
        <w:pStyle w:val="BodyText"/>
        <w:rPr>
          <w:i/>
        </w:rPr>
      </w:pPr>
    </w:p>
    <w:p w14:paraId="0EF147C4" w14:textId="77777777" w:rsidR="000B43E7" w:rsidRDefault="000B43E7">
      <w:pPr>
        <w:pStyle w:val="BodyText"/>
        <w:rPr>
          <w:i/>
        </w:rPr>
      </w:pPr>
    </w:p>
    <w:p w14:paraId="595AE1F3" w14:textId="77777777" w:rsidR="000B43E7" w:rsidRDefault="000B43E7">
      <w:pPr>
        <w:pStyle w:val="BodyText"/>
        <w:rPr>
          <w:i/>
        </w:rPr>
      </w:pPr>
    </w:p>
    <w:p w14:paraId="0E9B0684" w14:textId="77777777" w:rsidR="000B43E7" w:rsidRDefault="000B43E7">
      <w:pPr>
        <w:pStyle w:val="BodyText"/>
        <w:rPr>
          <w:i/>
        </w:rPr>
      </w:pPr>
    </w:p>
    <w:p w14:paraId="6C55A442" w14:textId="77777777" w:rsidR="000B43E7" w:rsidRDefault="000B43E7">
      <w:pPr>
        <w:pStyle w:val="BodyText"/>
        <w:rPr>
          <w:i/>
        </w:rPr>
      </w:pPr>
    </w:p>
    <w:p w14:paraId="2C8B5B8F" w14:textId="77777777" w:rsidR="000B43E7" w:rsidRDefault="00B638EE">
      <w:pPr>
        <w:pStyle w:val="BodyText"/>
        <w:spacing w:before="6"/>
        <w:rPr>
          <w:i/>
        </w:rPr>
      </w:pPr>
      <w:r>
        <w:rPr>
          <w:i/>
          <w:noProof/>
        </w:rPr>
        <mc:AlternateContent>
          <mc:Choice Requires="wps">
            <w:drawing>
              <wp:anchor distT="0" distB="0" distL="0" distR="0" simplePos="0" relativeHeight="487605760" behindDoc="1" locked="0" layoutInCell="1" allowOverlap="1" wp14:anchorId="0FF8D6EA" wp14:editId="43F28997">
                <wp:simplePos x="0" y="0"/>
                <wp:positionH relativeFrom="page">
                  <wp:posOffset>899795</wp:posOffset>
                </wp:positionH>
                <wp:positionV relativeFrom="paragraph">
                  <wp:posOffset>686146</wp:posOffset>
                </wp:positionV>
                <wp:extent cx="914400" cy="1270"/>
                <wp:effectExtent l="0" t="0" r="12700" b="1143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A1AA3F6">
              <v:shape id="Graphic 99" style="position:absolute;margin-left:70.85pt;margin-top:54.05pt;width:1in;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" w14:anchorId="634470F7">
                <v:path arrowok="t"/>
                <w10:wrap type="topAndBottom" anchorx="page"/>
              </v:shape>
            </w:pict>
          </mc:Fallback>
        </mc:AlternateContent>
      </w:r>
    </w:p>
    <w:p w14:paraId="2796DF80" w14:textId="77777777" w:rsidR="000B43E7" w:rsidRDefault="000B43E7">
      <w:pPr>
        <w:rPr>
          <w:i/>
          <w:sz w:val="16"/>
        </w:rPr>
        <w:sectPr w:rsidR="000B43E7" w:rsidSect="00EF66C6">
          <w:pgSz w:w="11910" w:h="16840"/>
          <w:pgMar w:top="880" w:right="1133" w:bottom="800" w:left="1275" w:header="698" w:footer="607" w:gutter="0"/>
          <w:pgNumType w:fmt="lowerRoman"/>
          <w:cols w:space="720"/>
        </w:sectPr>
      </w:pPr>
    </w:p>
    <w:p w14:paraId="620900B3" w14:textId="77777777" w:rsidR="000B43E7" w:rsidRDefault="000B43E7">
      <w:pPr>
        <w:pStyle w:val="BodyText"/>
        <w:rPr>
          <w:i/>
        </w:rPr>
      </w:pPr>
    </w:p>
    <w:p w14:paraId="0E6CACA5" w14:textId="77777777" w:rsidR="000B43E7" w:rsidRDefault="000B43E7">
      <w:pPr>
        <w:pStyle w:val="BodyText"/>
        <w:rPr>
          <w:i/>
        </w:rPr>
      </w:pPr>
    </w:p>
    <w:p w14:paraId="7A27F2B4" w14:textId="77777777" w:rsidR="000B43E7" w:rsidRDefault="000B43E7">
      <w:pPr>
        <w:pStyle w:val="BodyText"/>
        <w:rPr>
          <w:i/>
        </w:rPr>
      </w:pPr>
    </w:p>
    <w:p w14:paraId="6996EF81" w14:textId="77777777" w:rsidR="000B43E7" w:rsidRDefault="000B43E7">
      <w:pPr>
        <w:pStyle w:val="BodyText"/>
        <w:rPr>
          <w:i/>
        </w:rPr>
      </w:pPr>
    </w:p>
    <w:p w14:paraId="5E6F1B54" w14:textId="77777777" w:rsidR="000B43E7" w:rsidRDefault="000B43E7">
      <w:pPr>
        <w:pStyle w:val="BodyText"/>
        <w:rPr>
          <w:i/>
        </w:rPr>
      </w:pPr>
    </w:p>
    <w:p w14:paraId="67783BD5" w14:textId="77777777" w:rsidR="000B43E7" w:rsidRDefault="000B43E7">
      <w:pPr>
        <w:pStyle w:val="BodyText"/>
        <w:rPr>
          <w:i/>
        </w:rPr>
      </w:pPr>
    </w:p>
    <w:p w14:paraId="0A9C3DD0"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4F82E0DF" w14:textId="77777777">
        <w:trPr>
          <w:trHeight w:val="577"/>
        </w:trPr>
        <w:tc>
          <w:tcPr>
            <w:tcW w:w="1361" w:type="dxa"/>
            <w:tcBorders>
              <w:left w:val="nil"/>
              <w:bottom w:val="nil"/>
              <w:right w:val="single" w:sz="4" w:space="0" w:color="FFFFFF"/>
            </w:tcBorders>
            <w:shd w:val="clear" w:color="auto" w:fill="F5864D"/>
          </w:tcPr>
          <w:p w14:paraId="26FC0977"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2E03D6D9"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64561AA5"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564927A6" w14:textId="77777777" w:rsidR="000B43E7" w:rsidRDefault="00B638EE">
            <w:pPr>
              <w:pStyle w:val="TableParagraph"/>
              <w:spacing w:before="9"/>
              <w:ind w:left="79"/>
              <w:rPr>
                <w:sz w:val="18"/>
              </w:rPr>
            </w:pPr>
            <w:r>
              <w:rPr>
                <w:color w:val="FFFFFF"/>
                <w:spacing w:val="-2"/>
                <w:sz w:val="18"/>
              </w:rPr>
              <w:t>recommendation</w:t>
            </w:r>
          </w:p>
        </w:tc>
      </w:tr>
      <w:tr w:rsidR="000B43E7" w14:paraId="1F325E98" w14:textId="77777777">
        <w:trPr>
          <w:trHeight w:val="2273"/>
        </w:trPr>
        <w:tc>
          <w:tcPr>
            <w:tcW w:w="1361" w:type="dxa"/>
            <w:vMerge w:val="restart"/>
            <w:tcBorders>
              <w:top w:val="nil"/>
              <w:left w:val="single" w:sz="4" w:space="0" w:color="F5864D"/>
              <w:bottom w:val="single" w:sz="4" w:space="0" w:color="F5864D"/>
              <w:right w:val="single" w:sz="4" w:space="0" w:color="F5864D"/>
            </w:tcBorders>
          </w:tcPr>
          <w:p w14:paraId="6AF9B57C" w14:textId="77777777" w:rsidR="000B43E7" w:rsidRDefault="000B43E7">
            <w:pPr>
              <w:pStyle w:val="TableParagraph"/>
              <w:spacing w:before="0"/>
              <w:ind w:left="0"/>
              <w:rPr>
                <w:rFonts w:ascii="Times New Roman"/>
                <w:sz w:val="18"/>
              </w:rPr>
            </w:pPr>
          </w:p>
        </w:tc>
        <w:tc>
          <w:tcPr>
            <w:tcW w:w="6073" w:type="dxa"/>
            <w:tcBorders>
              <w:top w:val="nil"/>
              <w:left w:val="single" w:sz="4" w:space="0" w:color="F5864D"/>
              <w:bottom w:val="single" w:sz="4" w:space="0" w:color="F5864D"/>
              <w:right w:val="single" w:sz="4" w:space="0" w:color="F5864D"/>
            </w:tcBorders>
          </w:tcPr>
          <w:p w14:paraId="08B43429" w14:textId="77777777" w:rsidR="000B43E7" w:rsidRDefault="00B638EE">
            <w:pPr>
              <w:pStyle w:val="TableParagraph"/>
              <w:spacing w:line="249" w:lineRule="auto"/>
              <w:rPr>
                <w:sz w:val="20"/>
              </w:rPr>
            </w:pPr>
            <w:r>
              <w:rPr>
                <w:spacing w:val="-4"/>
                <w:sz w:val="20"/>
              </w:rPr>
              <w:t>29.</w:t>
            </w:r>
            <w:r>
              <w:rPr>
                <w:spacing w:val="-15"/>
                <w:sz w:val="20"/>
              </w:rPr>
              <w:t xml:space="preserve"> </w:t>
            </w:r>
            <w:r>
              <w:rPr>
                <w:spacing w:val="-4"/>
                <w:sz w:val="20"/>
              </w:rPr>
              <w:t>A</w:t>
            </w:r>
            <w:r>
              <w:rPr>
                <w:spacing w:val="-15"/>
                <w:sz w:val="20"/>
              </w:rPr>
              <w:t xml:space="preserve"> </w:t>
            </w:r>
            <w:r>
              <w:rPr>
                <w:spacing w:val="-4"/>
                <w:sz w:val="20"/>
              </w:rPr>
              <w:t>standardized</w:t>
            </w:r>
            <w:r>
              <w:rPr>
                <w:spacing w:val="-15"/>
                <w:sz w:val="20"/>
              </w:rPr>
              <w:t xml:space="preserve"> </w:t>
            </w:r>
            <w:r>
              <w:rPr>
                <w:spacing w:val="-4"/>
                <w:sz w:val="20"/>
              </w:rPr>
              <w:t>and</w:t>
            </w:r>
            <w:r>
              <w:rPr>
                <w:spacing w:val="-15"/>
                <w:sz w:val="20"/>
              </w:rPr>
              <w:t xml:space="preserve"> </w:t>
            </w:r>
            <w:r>
              <w:rPr>
                <w:spacing w:val="-4"/>
                <w:sz w:val="20"/>
              </w:rPr>
              <w:t>timely</w:t>
            </w:r>
            <w:r>
              <w:rPr>
                <w:spacing w:val="-16"/>
                <w:sz w:val="20"/>
              </w:rPr>
              <w:t xml:space="preserve"> </w:t>
            </w:r>
            <w:r>
              <w:rPr>
                <w:spacing w:val="-4"/>
                <w:sz w:val="20"/>
              </w:rPr>
              <w:t>approach</w:t>
            </w:r>
            <w:r>
              <w:rPr>
                <w:spacing w:val="-15"/>
                <w:sz w:val="20"/>
              </w:rPr>
              <w:t xml:space="preserve"> </w:t>
            </w:r>
            <w:r>
              <w:rPr>
                <w:spacing w:val="-4"/>
                <w:sz w:val="20"/>
              </w:rPr>
              <w:t>to</w:t>
            </w:r>
            <w:r>
              <w:rPr>
                <w:spacing w:val="-15"/>
                <w:sz w:val="20"/>
              </w:rPr>
              <w:t xml:space="preserve"> </w:t>
            </w:r>
            <w:r>
              <w:rPr>
                <w:spacing w:val="-4"/>
                <w:sz w:val="20"/>
              </w:rPr>
              <w:t>the</w:t>
            </w:r>
            <w:r>
              <w:rPr>
                <w:spacing w:val="-15"/>
                <w:sz w:val="20"/>
              </w:rPr>
              <w:t xml:space="preserve"> </w:t>
            </w:r>
            <w:r>
              <w:rPr>
                <w:spacing w:val="-4"/>
                <w:sz w:val="20"/>
              </w:rPr>
              <w:t>management</w:t>
            </w:r>
            <w:r>
              <w:rPr>
                <w:spacing w:val="-15"/>
                <w:sz w:val="20"/>
              </w:rPr>
              <w:t xml:space="preserve"> </w:t>
            </w:r>
            <w:r>
              <w:rPr>
                <w:spacing w:val="-4"/>
                <w:sz w:val="20"/>
              </w:rPr>
              <w:t xml:space="preserve">of </w:t>
            </w:r>
            <w:r>
              <w:rPr>
                <w:w w:val="90"/>
                <w:sz w:val="20"/>
              </w:rPr>
              <w:t xml:space="preserve">postpartum haemorrhage, comprising an objective assessment of blood </w:t>
            </w:r>
            <w:r>
              <w:rPr>
                <w:spacing w:val="-4"/>
                <w:sz w:val="20"/>
              </w:rPr>
              <w:t>loss</w:t>
            </w:r>
            <w:r>
              <w:rPr>
                <w:spacing w:val="-13"/>
                <w:sz w:val="20"/>
              </w:rPr>
              <w:t xml:space="preserve"> </w:t>
            </w:r>
            <w:r>
              <w:rPr>
                <w:spacing w:val="-4"/>
                <w:sz w:val="20"/>
              </w:rPr>
              <w:t>and</w:t>
            </w:r>
            <w:r>
              <w:rPr>
                <w:spacing w:val="-12"/>
                <w:sz w:val="20"/>
              </w:rPr>
              <w:t xml:space="preserve"> </w:t>
            </w:r>
            <w:r>
              <w:rPr>
                <w:spacing w:val="-4"/>
                <w:sz w:val="20"/>
              </w:rPr>
              <w:t>use</w:t>
            </w:r>
            <w:r>
              <w:rPr>
                <w:spacing w:val="-12"/>
                <w:sz w:val="20"/>
              </w:rPr>
              <w:t xml:space="preserve"> </w:t>
            </w:r>
            <w:r>
              <w:rPr>
                <w:spacing w:val="-4"/>
                <w:sz w:val="20"/>
              </w:rPr>
              <w:t>of</w:t>
            </w:r>
            <w:r>
              <w:rPr>
                <w:spacing w:val="-13"/>
                <w:sz w:val="20"/>
              </w:rPr>
              <w:t xml:space="preserve"> </w:t>
            </w:r>
            <w:r>
              <w:rPr>
                <w:spacing w:val="-4"/>
                <w:sz w:val="20"/>
              </w:rPr>
              <w:t>a</w:t>
            </w:r>
            <w:r>
              <w:rPr>
                <w:spacing w:val="-12"/>
                <w:sz w:val="20"/>
              </w:rPr>
              <w:t xml:space="preserve"> </w:t>
            </w:r>
            <w:r>
              <w:rPr>
                <w:spacing w:val="-4"/>
                <w:sz w:val="20"/>
              </w:rPr>
              <w:t>treatment</w:t>
            </w:r>
            <w:r>
              <w:rPr>
                <w:spacing w:val="-12"/>
                <w:sz w:val="20"/>
              </w:rPr>
              <w:t xml:space="preserve"> </w:t>
            </w:r>
            <w:r>
              <w:rPr>
                <w:spacing w:val="-4"/>
                <w:sz w:val="20"/>
              </w:rPr>
              <w:t>bundle</w:t>
            </w:r>
            <w:r>
              <w:rPr>
                <w:spacing w:val="-12"/>
                <w:sz w:val="20"/>
              </w:rPr>
              <w:t xml:space="preserve"> </w:t>
            </w:r>
            <w:r>
              <w:rPr>
                <w:spacing w:val="-4"/>
                <w:sz w:val="20"/>
              </w:rPr>
              <w:t>supported</w:t>
            </w:r>
            <w:r>
              <w:rPr>
                <w:spacing w:val="-12"/>
                <w:sz w:val="20"/>
              </w:rPr>
              <w:t xml:space="preserve"> </w:t>
            </w:r>
            <w:r>
              <w:rPr>
                <w:spacing w:val="-4"/>
                <w:sz w:val="20"/>
              </w:rPr>
              <w:t>by</w:t>
            </w:r>
            <w:r>
              <w:rPr>
                <w:spacing w:val="-13"/>
                <w:sz w:val="20"/>
              </w:rPr>
              <w:t xml:space="preserve"> </w:t>
            </w:r>
            <w:r>
              <w:rPr>
                <w:spacing w:val="-4"/>
                <w:sz w:val="20"/>
              </w:rPr>
              <w:t>an</w:t>
            </w:r>
            <w:r>
              <w:rPr>
                <w:spacing w:val="-12"/>
                <w:sz w:val="20"/>
              </w:rPr>
              <w:t xml:space="preserve"> </w:t>
            </w:r>
            <w:r>
              <w:rPr>
                <w:spacing w:val="-4"/>
                <w:sz w:val="20"/>
              </w:rPr>
              <w:t xml:space="preserve">implementation </w:t>
            </w:r>
            <w:r>
              <w:rPr>
                <w:spacing w:val="-6"/>
                <w:sz w:val="20"/>
              </w:rPr>
              <w:t>strategy,</w:t>
            </w:r>
            <w:r>
              <w:rPr>
                <w:spacing w:val="-10"/>
                <w:sz w:val="20"/>
              </w:rPr>
              <w:t xml:space="preserve"> </w:t>
            </w:r>
            <w:r>
              <w:rPr>
                <w:spacing w:val="-6"/>
                <w:sz w:val="20"/>
              </w:rPr>
              <w:t>is</w:t>
            </w:r>
            <w:r>
              <w:rPr>
                <w:spacing w:val="-11"/>
                <w:sz w:val="20"/>
              </w:rPr>
              <w:t xml:space="preserve"> </w:t>
            </w:r>
            <w:r>
              <w:rPr>
                <w:spacing w:val="-6"/>
                <w:sz w:val="20"/>
              </w:rPr>
              <w:t>recommended</w:t>
            </w:r>
            <w:r>
              <w:rPr>
                <w:spacing w:val="-10"/>
                <w:sz w:val="20"/>
              </w:rPr>
              <w:t xml:space="preserve"> </w:t>
            </w:r>
            <w:r>
              <w:rPr>
                <w:spacing w:val="-6"/>
                <w:sz w:val="20"/>
              </w:rPr>
              <w:t>for</w:t>
            </w:r>
            <w:r>
              <w:rPr>
                <w:spacing w:val="-12"/>
                <w:sz w:val="20"/>
              </w:rPr>
              <w:t xml:space="preserve"> </w:t>
            </w:r>
            <w:r>
              <w:rPr>
                <w:spacing w:val="-6"/>
                <w:sz w:val="20"/>
              </w:rPr>
              <w:t>all</w:t>
            </w:r>
            <w:r>
              <w:rPr>
                <w:spacing w:val="-10"/>
                <w:sz w:val="20"/>
              </w:rPr>
              <w:t xml:space="preserve"> </w:t>
            </w:r>
            <w:r>
              <w:rPr>
                <w:spacing w:val="-6"/>
                <w:sz w:val="20"/>
              </w:rPr>
              <w:t>women</w:t>
            </w:r>
            <w:r>
              <w:rPr>
                <w:spacing w:val="-10"/>
                <w:sz w:val="20"/>
              </w:rPr>
              <w:t xml:space="preserve"> </w:t>
            </w:r>
            <w:r>
              <w:rPr>
                <w:spacing w:val="-6"/>
                <w:sz w:val="20"/>
              </w:rPr>
              <w:t>having</w:t>
            </w:r>
            <w:r>
              <w:rPr>
                <w:spacing w:val="-8"/>
                <w:sz w:val="20"/>
              </w:rPr>
              <w:t xml:space="preserve"> </w:t>
            </w:r>
            <w:r>
              <w:rPr>
                <w:spacing w:val="-6"/>
                <w:sz w:val="20"/>
              </w:rPr>
              <w:t>a</w:t>
            </w:r>
            <w:r>
              <w:rPr>
                <w:spacing w:val="-10"/>
                <w:sz w:val="20"/>
              </w:rPr>
              <w:t xml:space="preserve"> </w:t>
            </w:r>
            <w:r>
              <w:rPr>
                <w:spacing w:val="-6"/>
                <w:sz w:val="20"/>
              </w:rPr>
              <w:t>vaginal</w:t>
            </w:r>
            <w:r>
              <w:rPr>
                <w:spacing w:val="-10"/>
                <w:sz w:val="20"/>
              </w:rPr>
              <w:t xml:space="preserve"> </w:t>
            </w:r>
            <w:r>
              <w:rPr>
                <w:spacing w:val="-6"/>
                <w:sz w:val="20"/>
              </w:rPr>
              <w:t>birth.</w:t>
            </w:r>
            <w:r>
              <w:rPr>
                <w:spacing w:val="-10"/>
                <w:sz w:val="20"/>
              </w:rPr>
              <w:t xml:space="preserve"> </w:t>
            </w:r>
            <w:r>
              <w:rPr>
                <w:spacing w:val="-6"/>
                <w:sz w:val="20"/>
              </w:rPr>
              <w:t>The</w:t>
            </w:r>
          </w:p>
          <w:p w14:paraId="0441C1C5" w14:textId="4A9539B3" w:rsidR="000B43E7" w:rsidRDefault="00B638EE">
            <w:pPr>
              <w:pStyle w:val="TableParagraph"/>
              <w:tabs>
                <w:tab w:val="left" w:pos="4998"/>
              </w:tabs>
              <w:spacing w:before="3" w:line="249" w:lineRule="auto"/>
              <w:ind w:right="240"/>
              <w:rPr>
                <w:position w:val="-10"/>
                <w:sz w:val="15"/>
              </w:rPr>
            </w:pPr>
            <w:r>
              <w:rPr>
                <w:noProof/>
                <w:position w:val="-10"/>
                <w:sz w:val="15"/>
              </w:rPr>
              <mc:AlternateContent>
                <mc:Choice Requires="wpg">
                  <w:drawing>
                    <wp:anchor distT="0" distB="0" distL="0" distR="0" simplePos="0" relativeHeight="484208640" behindDoc="1" locked="0" layoutInCell="1" allowOverlap="1" wp14:anchorId="7D629B8B" wp14:editId="4AF617DC">
                      <wp:simplePos x="0" y="0"/>
                      <wp:positionH relativeFrom="column">
                        <wp:posOffset>3099196</wp:posOffset>
                      </wp:positionH>
                      <wp:positionV relativeFrom="paragraph">
                        <wp:posOffset>534172</wp:posOffset>
                      </wp:positionV>
                      <wp:extent cx="671195" cy="1524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01" name="Graphic 101"/>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648FC4D">
                    <v:group id="Group 100" style="position:absolute;margin-left:244.05pt;margin-top:42.05pt;width:52.85pt;height:12pt;z-index:-19107840;mso-wrap-distance-left:0;mso-wrap-distance-right:0" coordsize="6711,1524" o:spid="_x0000_s1026" w14:anchorId="0B6A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">
                      <v:shape id="Graphic 101"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">
                        <v:path arrowok="t"/>
                      </v:shape>
                    </v:group>
                  </w:pict>
                </mc:Fallback>
              </mc:AlternateContent>
            </w:r>
            <w:r>
              <w:rPr>
                <w:spacing w:val="-6"/>
                <w:sz w:val="20"/>
              </w:rPr>
              <w:t>care</w:t>
            </w:r>
            <w:r>
              <w:rPr>
                <w:spacing w:val="-15"/>
                <w:sz w:val="20"/>
              </w:rPr>
              <w:t xml:space="preserve"> </w:t>
            </w:r>
            <w:r>
              <w:rPr>
                <w:spacing w:val="-6"/>
                <w:sz w:val="20"/>
              </w:rPr>
              <w:t>bundle</w:t>
            </w:r>
            <w:r>
              <w:rPr>
                <w:spacing w:val="-15"/>
                <w:sz w:val="20"/>
              </w:rPr>
              <w:t xml:space="preserve"> </w:t>
            </w:r>
            <w:r>
              <w:rPr>
                <w:spacing w:val="-6"/>
                <w:sz w:val="20"/>
              </w:rPr>
              <w:t>for</w:t>
            </w:r>
            <w:r>
              <w:rPr>
                <w:spacing w:val="-18"/>
                <w:sz w:val="20"/>
              </w:rPr>
              <w:t xml:space="preserve"> </w:t>
            </w:r>
            <w:r>
              <w:rPr>
                <w:spacing w:val="-6"/>
                <w:sz w:val="20"/>
              </w:rPr>
              <w:t>first-line</w:t>
            </w:r>
            <w:r>
              <w:rPr>
                <w:spacing w:val="-15"/>
                <w:sz w:val="20"/>
              </w:rPr>
              <w:t xml:space="preserve"> </w:t>
            </w:r>
            <w:r>
              <w:rPr>
                <w:spacing w:val="-6"/>
                <w:sz w:val="20"/>
              </w:rPr>
              <w:t>treatment</w:t>
            </w:r>
            <w:r>
              <w:rPr>
                <w:spacing w:val="-15"/>
                <w:sz w:val="20"/>
              </w:rPr>
              <w:t xml:space="preserve"> </w:t>
            </w:r>
            <w:r>
              <w:rPr>
                <w:spacing w:val="-6"/>
                <w:sz w:val="20"/>
              </w:rPr>
              <w:t>of</w:t>
            </w:r>
            <w:r>
              <w:rPr>
                <w:spacing w:val="-17"/>
                <w:sz w:val="20"/>
              </w:rPr>
              <w:t xml:space="preserve"> </w:t>
            </w:r>
            <w:r>
              <w:rPr>
                <w:spacing w:val="-6"/>
                <w:sz w:val="20"/>
              </w:rPr>
              <w:t>postpartum</w:t>
            </w:r>
            <w:r>
              <w:rPr>
                <w:spacing w:val="-15"/>
                <w:sz w:val="20"/>
              </w:rPr>
              <w:t xml:space="preserve"> </w:t>
            </w:r>
            <w:r>
              <w:rPr>
                <w:spacing w:val="-6"/>
                <w:sz w:val="20"/>
              </w:rPr>
              <w:t>haemorrhage</w:t>
            </w:r>
            <w:r>
              <w:rPr>
                <w:spacing w:val="-15"/>
                <w:sz w:val="20"/>
              </w:rPr>
              <w:t xml:space="preserve"> </w:t>
            </w:r>
            <w:r>
              <w:rPr>
                <w:spacing w:val="-6"/>
                <w:sz w:val="20"/>
              </w:rPr>
              <w:t xml:space="preserve">should </w:t>
            </w:r>
            <w:r>
              <w:rPr>
                <w:spacing w:val="-4"/>
                <w:sz w:val="20"/>
              </w:rPr>
              <w:t>include</w:t>
            </w:r>
            <w:r>
              <w:rPr>
                <w:spacing w:val="-9"/>
                <w:sz w:val="20"/>
              </w:rPr>
              <w:t xml:space="preserve"> </w:t>
            </w:r>
            <w:r>
              <w:rPr>
                <w:spacing w:val="-4"/>
                <w:sz w:val="20"/>
              </w:rPr>
              <w:t>rapid</w:t>
            </w:r>
            <w:r>
              <w:rPr>
                <w:spacing w:val="-9"/>
                <w:sz w:val="20"/>
              </w:rPr>
              <w:t xml:space="preserve"> </w:t>
            </w:r>
            <w:r>
              <w:rPr>
                <w:spacing w:val="-4"/>
                <w:sz w:val="20"/>
              </w:rPr>
              <w:t>institution</w:t>
            </w:r>
            <w:r>
              <w:rPr>
                <w:spacing w:val="-9"/>
                <w:sz w:val="20"/>
              </w:rPr>
              <w:t xml:space="preserve"> </w:t>
            </w:r>
            <w:r>
              <w:rPr>
                <w:spacing w:val="-4"/>
                <w:sz w:val="20"/>
              </w:rPr>
              <w:t>of</w:t>
            </w:r>
            <w:r>
              <w:rPr>
                <w:spacing w:val="-10"/>
                <w:sz w:val="20"/>
              </w:rPr>
              <w:t xml:space="preserve"> </w:t>
            </w:r>
            <w:r>
              <w:rPr>
                <w:spacing w:val="-4"/>
                <w:sz w:val="20"/>
              </w:rPr>
              <w:t>uterine</w:t>
            </w:r>
            <w:r>
              <w:rPr>
                <w:spacing w:val="-9"/>
                <w:sz w:val="20"/>
              </w:rPr>
              <w:t xml:space="preserve"> </w:t>
            </w:r>
            <w:r>
              <w:rPr>
                <w:spacing w:val="-4"/>
                <w:sz w:val="20"/>
              </w:rPr>
              <w:t>massage,</w:t>
            </w:r>
            <w:r>
              <w:rPr>
                <w:spacing w:val="-9"/>
                <w:sz w:val="20"/>
              </w:rPr>
              <w:t xml:space="preserve"> </w:t>
            </w:r>
            <w:r>
              <w:rPr>
                <w:spacing w:val="-4"/>
                <w:sz w:val="20"/>
              </w:rPr>
              <w:t>administration</w:t>
            </w:r>
            <w:r>
              <w:rPr>
                <w:spacing w:val="-9"/>
                <w:sz w:val="20"/>
              </w:rPr>
              <w:t xml:space="preserve"> </w:t>
            </w:r>
            <w:r>
              <w:rPr>
                <w:spacing w:val="-4"/>
                <w:sz w:val="20"/>
              </w:rPr>
              <w:t>of</w:t>
            </w:r>
            <w:r>
              <w:rPr>
                <w:spacing w:val="-10"/>
                <w:sz w:val="20"/>
              </w:rPr>
              <w:t xml:space="preserve"> </w:t>
            </w:r>
            <w:r>
              <w:rPr>
                <w:spacing w:val="-4"/>
                <w:sz w:val="20"/>
              </w:rPr>
              <w:t xml:space="preserve">an </w:t>
            </w:r>
            <w:r>
              <w:rPr>
                <w:w w:val="90"/>
                <w:sz w:val="20"/>
              </w:rPr>
              <w:t>oxytocic agent and tranexamic acid, intravenous fluids, examination of the</w:t>
            </w:r>
            <w:r>
              <w:rPr>
                <w:spacing w:val="-5"/>
                <w:sz w:val="20"/>
              </w:rPr>
              <w:t xml:space="preserve"> </w:t>
            </w:r>
            <w:r>
              <w:rPr>
                <w:w w:val="90"/>
                <w:sz w:val="20"/>
              </w:rPr>
              <w:t>genital</w:t>
            </w:r>
            <w:r>
              <w:rPr>
                <w:spacing w:val="-5"/>
                <w:sz w:val="20"/>
              </w:rPr>
              <w:t xml:space="preserve"> </w:t>
            </w:r>
            <w:r>
              <w:rPr>
                <w:w w:val="90"/>
                <w:sz w:val="20"/>
              </w:rPr>
              <w:t>tract</w:t>
            </w:r>
            <w:r>
              <w:rPr>
                <w:spacing w:val="-4"/>
                <w:sz w:val="20"/>
              </w:rPr>
              <w:t xml:space="preserve"> </w:t>
            </w:r>
            <w:r>
              <w:rPr>
                <w:w w:val="90"/>
                <w:sz w:val="20"/>
              </w:rPr>
              <w:t>and</w:t>
            </w:r>
            <w:r>
              <w:rPr>
                <w:spacing w:val="-5"/>
                <w:sz w:val="20"/>
              </w:rPr>
              <w:t xml:space="preserve"> </w:t>
            </w:r>
            <w:r>
              <w:rPr>
                <w:w w:val="90"/>
                <w:sz w:val="20"/>
              </w:rPr>
              <w:t>escalation</w:t>
            </w:r>
            <w:r>
              <w:rPr>
                <w:spacing w:val="-5"/>
                <w:sz w:val="20"/>
              </w:rPr>
              <w:t xml:space="preserve"> </w:t>
            </w:r>
            <w:r>
              <w:rPr>
                <w:w w:val="90"/>
                <w:sz w:val="20"/>
              </w:rPr>
              <w:t>of</w:t>
            </w:r>
            <w:r>
              <w:rPr>
                <w:spacing w:val="-6"/>
                <w:sz w:val="20"/>
              </w:rPr>
              <w:t xml:space="preserve"> </w:t>
            </w:r>
            <w:r>
              <w:rPr>
                <w:spacing w:val="-2"/>
                <w:w w:val="90"/>
                <w:sz w:val="20"/>
              </w:rPr>
              <w:t>care.</w:t>
            </w:r>
            <w:r>
              <w:rPr>
                <w:position w:val="7"/>
                <w:sz w:val="11"/>
              </w:rPr>
              <w:tab/>
            </w:r>
            <w:r>
              <w:rPr>
                <w:color w:val="106A69"/>
                <w:spacing w:val="-2"/>
                <w:position w:val="-10"/>
                <w:sz w:val="15"/>
              </w:rPr>
              <w:t>Revalidated</w:t>
            </w:r>
          </w:p>
        </w:tc>
        <w:tc>
          <w:tcPr>
            <w:tcW w:w="1645" w:type="dxa"/>
            <w:tcBorders>
              <w:top w:val="nil"/>
              <w:left w:val="single" w:sz="4" w:space="0" w:color="F5864D"/>
              <w:bottom w:val="single" w:sz="4" w:space="0" w:color="F5864D"/>
              <w:right w:val="single" w:sz="4" w:space="0" w:color="F5864D"/>
            </w:tcBorders>
          </w:tcPr>
          <w:p w14:paraId="69B350DF" w14:textId="77777777" w:rsidR="000B43E7" w:rsidRDefault="00B638EE">
            <w:pPr>
              <w:pStyle w:val="TableParagraph"/>
              <w:ind w:left="112"/>
              <w:rPr>
                <w:sz w:val="20"/>
              </w:rPr>
            </w:pPr>
            <w:r>
              <w:rPr>
                <w:spacing w:val="-2"/>
                <w:sz w:val="20"/>
              </w:rPr>
              <w:t>Recommended</w:t>
            </w:r>
          </w:p>
        </w:tc>
      </w:tr>
      <w:tr w:rsidR="000B43E7" w14:paraId="2E7CA8A5" w14:textId="77777777">
        <w:trPr>
          <w:trHeight w:val="1073"/>
        </w:trPr>
        <w:tc>
          <w:tcPr>
            <w:tcW w:w="1361" w:type="dxa"/>
            <w:vMerge/>
            <w:tcBorders>
              <w:top w:val="nil"/>
              <w:left w:val="single" w:sz="4" w:space="0" w:color="F5864D"/>
              <w:bottom w:val="single" w:sz="4" w:space="0" w:color="F5864D"/>
              <w:right w:val="single" w:sz="4" w:space="0" w:color="F5864D"/>
            </w:tcBorders>
          </w:tcPr>
          <w:p w14:paraId="6A63B00D"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0D65E3D4" w14:textId="77777777" w:rsidR="000B43E7" w:rsidRDefault="00B638EE">
            <w:pPr>
              <w:pStyle w:val="TableParagraph"/>
              <w:tabs>
                <w:tab w:val="left" w:pos="5247"/>
              </w:tabs>
              <w:spacing w:line="249" w:lineRule="auto"/>
              <w:ind w:right="220"/>
              <w:rPr>
                <w:position w:val="-10"/>
                <w:sz w:val="15"/>
              </w:rPr>
            </w:pPr>
            <w:r>
              <w:rPr>
                <w:noProof/>
                <w:position w:val="-10"/>
                <w:sz w:val="15"/>
              </w:rPr>
              <mc:AlternateContent>
                <mc:Choice Requires="wpg">
                  <w:drawing>
                    <wp:anchor distT="0" distB="0" distL="0" distR="0" simplePos="0" relativeHeight="484209152" behindDoc="1" locked="0" layoutInCell="1" allowOverlap="1" wp14:anchorId="5DFE3035" wp14:editId="7B8C408F">
                      <wp:simplePos x="0" y="0"/>
                      <wp:positionH relativeFrom="column">
                        <wp:posOffset>3279195</wp:posOffset>
                      </wp:positionH>
                      <wp:positionV relativeFrom="paragraph">
                        <wp:posOffset>460450</wp:posOffset>
                      </wp:positionV>
                      <wp:extent cx="491490" cy="1524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103" name="Graphic 103"/>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112F086">
                    <v:group id="Group 102" style="position:absolute;margin-left:258.2pt;margin-top:36.25pt;width:38.7pt;height:12pt;z-index:-19107328;mso-wrap-distance-left:0;mso-wrap-distance-right:0" coordsize="491490,152400" o:spid="_x0000_s1026" w14:anchorId="3B669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">
                      <v:shape id="Graphic 103"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">
                        <v:path arrowok="t"/>
                      </v:shape>
                    </v:group>
                  </w:pict>
                </mc:Fallback>
              </mc:AlternateContent>
            </w:r>
            <w:r>
              <w:rPr>
                <w:spacing w:val="-4"/>
                <w:sz w:val="20"/>
              </w:rPr>
              <w:t>30.</w:t>
            </w:r>
            <w:r>
              <w:rPr>
                <w:spacing w:val="-10"/>
                <w:sz w:val="20"/>
              </w:rPr>
              <w:t xml:space="preserve"> </w:t>
            </w:r>
            <w:r>
              <w:rPr>
                <w:spacing w:val="-4"/>
                <w:sz w:val="20"/>
              </w:rPr>
              <w:t>Administration</w:t>
            </w:r>
            <w:r>
              <w:rPr>
                <w:spacing w:val="-10"/>
                <w:sz w:val="20"/>
              </w:rPr>
              <w:t xml:space="preserve"> </w:t>
            </w:r>
            <w:r>
              <w:rPr>
                <w:spacing w:val="-4"/>
                <w:sz w:val="20"/>
              </w:rPr>
              <w:t>of</w:t>
            </w:r>
            <w:r>
              <w:rPr>
                <w:spacing w:val="-12"/>
                <w:sz w:val="20"/>
              </w:rPr>
              <w:t xml:space="preserve"> </w:t>
            </w:r>
            <w:r>
              <w:rPr>
                <w:spacing w:val="-4"/>
                <w:sz w:val="20"/>
              </w:rPr>
              <w:t>a</w:t>
            </w:r>
            <w:r>
              <w:rPr>
                <w:spacing w:val="-10"/>
                <w:sz w:val="20"/>
              </w:rPr>
              <w:t xml:space="preserve"> </w:t>
            </w:r>
            <w:r>
              <w:rPr>
                <w:spacing w:val="-4"/>
                <w:sz w:val="20"/>
              </w:rPr>
              <w:t>uterotonic</w:t>
            </w:r>
            <w:r>
              <w:rPr>
                <w:spacing w:val="-10"/>
                <w:sz w:val="20"/>
              </w:rPr>
              <w:t xml:space="preserve"> </w:t>
            </w:r>
            <w:r>
              <w:rPr>
                <w:spacing w:val="-4"/>
                <w:sz w:val="20"/>
              </w:rPr>
              <w:t>agent</w:t>
            </w:r>
            <w:r>
              <w:rPr>
                <w:spacing w:val="-10"/>
                <w:sz w:val="20"/>
              </w:rPr>
              <w:t xml:space="preserve"> </w:t>
            </w:r>
            <w:r>
              <w:rPr>
                <w:spacing w:val="-4"/>
                <w:sz w:val="20"/>
              </w:rPr>
              <w:t>is</w:t>
            </w:r>
            <w:r>
              <w:rPr>
                <w:spacing w:val="-12"/>
                <w:sz w:val="20"/>
              </w:rPr>
              <w:t xml:space="preserve"> </w:t>
            </w:r>
            <w:r>
              <w:rPr>
                <w:spacing w:val="-4"/>
                <w:sz w:val="20"/>
              </w:rPr>
              <w:t>recommended</w:t>
            </w:r>
            <w:r>
              <w:rPr>
                <w:spacing w:val="-10"/>
                <w:sz w:val="20"/>
              </w:rPr>
              <w:t xml:space="preserve"> </w:t>
            </w:r>
            <w:r>
              <w:rPr>
                <w:spacing w:val="-4"/>
                <w:sz w:val="20"/>
              </w:rPr>
              <w:t>for</w:t>
            </w:r>
            <w:r>
              <w:rPr>
                <w:spacing w:val="-13"/>
                <w:sz w:val="20"/>
              </w:rPr>
              <w:t xml:space="preserve"> </w:t>
            </w:r>
            <w:r>
              <w:rPr>
                <w:spacing w:val="-4"/>
                <w:sz w:val="20"/>
              </w:rPr>
              <w:t xml:space="preserve">the </w:t>
            </w:r>
            <w:r>
              <w:rPr>
                <w:w w:val="90"/>
                <w:sz w:val="20"/>
              </w:rPr>
              <w:t xml:space="preserve">treatment of retained placenta after vaginal birth only in the presence of </w:t>
            </w:r>
            <w:r>
              <w:rPr>
                <w:spacing w:val="-7"/>
                <w:sz w:val="20"/>
              </w:rPr>
              <w:t>postpartum</w:t>
            </w:r>
            <w:r>
              <w:rPr>
                <w:spacing w:val="1"/>
                <w:sz w:val="20"/>
              </w:rPr>
              <w:t xml:space="preserve"> </w:t>
            </w:r>
            <w:r>
              <w:rPr>
                <w:spacing w:val="-2"/>
                <w:sz w:val="20"/>
              </w:rPr>
              <w:t>haemorrhage.</w:t>
            </w:r>
            <w:r>
              <w:rPr>
                <w:sz w:val="20"/>
              </w:rPr>
              <w:tab/>
            </w:r>
            <w:r>
              <w:rPr>
                <w:color w:val="C45128"/>
                <w:spacing w:val="-2"/>
                <w:position w:val="-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18E1EE38"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4943A31D" w14:textId="77777777">
        <w:trPr>
          <w:trHeight w:val="833"/>
        </w:trPr>
        <w:tc>
          <w:tcPr>
            <w:tcW w:w="1361" w:type="dxa"/>
            <w:vMerge/>
            <w:tcBorders>
              <w:top w:val="nil"/>
              <w:left w:val="single" w:sz="4" w:space="0" w:color="F5864D"/>
              <w:bottom w:val="single" w:sz="4" w:space="0" w:color="F5864D"/>
              <w:right w:val="single" w:sz="4" w:space="0" w:color="F5864D"/>
            </w:tcBorders>
          </w:tcPr>
          <w:p w14:paraId="7F5E94A9"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A7A059D" w14:textId="77777777" w:rsidR="000B43E7" w:rsidRDefault="00B638EE">
            <w:pPr>
              <w:pStyle w:val="TableParagraph"/>
              <w:tabs>
                <w:tab w:val="left" w:pos="5247"/>
              </w:tabs>
              <w:spacing w:line="249" w:lineRule="auto"/>
              <w:ind w:right="220"/>
              <w:rPr>
                <w:position w:val="-10"/>
                <w:sz w:val="15"/>
              </w:rPr>
            </w:pPr>
            <w:r>
              <w:rPr>
                <w:noProof/>
                <w:position w:val="-10"/>
                <w:sz w:val="15"/>
              </w:rPr>
              <mc:AlternateContent>
                <mc:Choice Requires="wpg">
                  <w:drawing>
                    <wp:anchor distT="0" distB="0" distL="0" distR="0" simplePos="0" relativeHeight="484209664" behindDoc="1" locked="0" layoutInCell="1" allowOverlap="1" wp14:anchorId="4E95AFF3" wp14:editId="5F8BDCCF">
                      <wp:simplePos x="0" y="0"/>
                      <wp:positionH relativeFrom="column">
                        <wp:posOffset>3279195</wp:posOffset>
                      </wp:positionH>
                      <wp:positionV relativeFrom="paragraph">
                        <wp:posOffset>308052</wp:posOffset>
                      </wp:positionV>
                      <wp:extent cx="491490" cy="1524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105" name="Graphic 105"/>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221860C">
                    <v:group id="Group 104" style="position:absolute;margin-left:258.2pt;margin-top:24.25pt;width:38.7pt;height:12pt;z-index:-19106816;mso-wrap-distance-left:0;mso-wrap-distance-right:0" coordsize="491490,152400" o:spid="_x0000_s1026" w14:anchorId="5A5C2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">
                      <v:shape id="Graphic 105"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">
                        <v:path arrowok="t"/>
                      </v:shape>
                    </v:group>
                  </w:pict>
                </mc:Fallback>
              </mc:AlternateContent>
            </w:r>
            <w:r>
              <w:rPr>
                <w:spacing w:val="-4"/>
                <w:sz w:val="20"/>
              </w:rPr>
              <w:t>31.</w:t>
            </w:r>
            <w:r>
              <w:rPr>
                <w:spacing w:val="-9"/>
                <w:sz w:val="20"/>
              </w:rPr>
              <w:t xml:space="preserve"> </w:t>
            </w:r>
            <w:r>
              <w:rPr>
                <w:spacing w:val="-4"/>
                <w:sz w:val="20"/>
              </w:rPr>
              <w:t>Routine</w:t>
            </w:r>
            <w:r>
              <w:rPr>
                <w:spacing w:val="-9"/>
                <w:sz w:val="20"/>
              </w:rPr>
              <w:t xml:space="preserve"> </w:t>
            </w:r>
            <w:r>
              <w:rPr>
                <w:spacing w:val="-4"/>
                <w:sz w:val="20"/>
              </w:rPr>
              <w:t>antibiotic</w:t>
            </w:r>
            <w:r>
              <w:rPr>
                <w:spacing w:val="-9"/>
                <w:sz w:val="20"/>
              </w:rPr>
              <w:t xml:space="preserve"> </w:t>
            </w:r>
            <w:r>
              <w:rPr>
                <w:spacing w:val="-4"/>
                <w:sz w:val="20"/>
              </w:rPr>
              <w:t>prophylaxis</w:t>
            </w:r>
            <w:r>
              <w:rPr>
                <w:spacing w:val="-11"/>
                <w:sz w:val="20"/>
              </w:rPr>
              <w:t xml:space="preserve"> </w:t>
            </w:r>
            <w:r>
              <w:rPr>
                <w:spacing w:val="-4"/>
                <w:sz w:val="20"/>
              </w:rPr>
              <w:t>is</w:t>
            </w:r>
            <w:r>
              <w:rPr>
                <w:spacing w:val="-11"/>
                <w:sz w:val="20"/>
              </w:rPr>
              <w:t xml:space="preserve"> </w:t>
            </w:r>
            <w:r>
              <w:rPr>
                <w:spacing w:val="-4"/>
                <w:sz w:val="20"/>
              </w:rPr>
              <w:t>recommended</w:t>
            </w:r>
            <w:r>
              <w:rPr>
                <w:spacing w:val="-9"/>
                <w:sz w:val="20"/>
              </w:rPr>
              <w:t xml:space="preserve"> </w:t>
            </w:r>
            <w:r>
              <w:rPr>
                <w:spacing w:val="-4"/>
                <w:sz w:val="20"/>
              </w:rPr>
              <w:t>for</w:t>
            </w:r>
            <w:r>
              <w:rPr>
                <w:spacing w:val="-12"/>
                <w:sz w:val="20"/>
              </w:rPr>
              <w:t xml:space="preserve"> </w:t>
            </w:r>
            <w:r>
              <w:rPr>
                <w:spacing w:val="-4"/>
                <w:sz w:val="20"/>
              </w:rPr>
              <w:t xml:space="preserve">women </w:t>
            </w:r>
            <w:r>
              <w:rPr>
                <w:sz w:val="20"/>
              </w:rPr>
              <w:t>undergoing manual removal of the placenta.</w:t>
            </w:r>
            <w:r>
              <w:rPr>
                <w:sz w:val="20"/>
              </w:rPr>
              <w:tab/>
            </w:r>
            <w:r>
              <w:rPr>
                <w:color w:val="C45128"/>
                <w:spacing w:val="-2"/>
                <w:position w:val="-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6636395D" w14:textId="77777777" w:rsidR="000B43E7" w:rsidRDefault="00B638EE">
            <w:pPr>
              <w:pStyle w:val="TableParagraph"/>
              <w:ind w:left="112"/>
              <w:rPr>
                <w:sz w:val="20"/>
              </w:rPr>
            </w:pPr>
            <w:r>
              <w:rPr>
                <w:spacing w:val="-2"/>
                <w:sz w:val="20"/>
              </w:rPr>
              <w:t>Recommended</w:t>
            </w:r>
          </w:p>
        </w:tc>
      </w:tr>
      <w:tr w:rsidR="000B43E7" w14:paraId="2D1EF691" w14:textId="77777777">
        <w:trPr>
          <w:trHeight w:val="1073"/>
        </w:trPr>
        <w:tc>
          <w:tcPr>
            <w:tcW w:w="1361" w:type="dxa"/>
            <w:vMerge/>
            <w:tcBorders>
              <w:top w:val="nil"/>
              <w:left w:val="single" w:sz="4" w:space="0" w:color="F5864D"/>
              <w:bottom w:val="single" w:sz="4" w:space="0" w:color="F5864D"/>
              <w:right w:val="single" w:sz="4" w:space="0" w:color="F5864D"/>
            </w:tcBorders>
          </w:tcPr>
          <w:p w14:paraId="42D572D1"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1A28941" w14:textId="59D36BAE" w:rsidR="000B43E7" w:rsidRDefault="00B638EE">
            <w:pPr>
              <w:pStyle w:val="TableParagraph"/>
              <w:spacing w:line="249" w:lineRule="auto"/>
              <w:rPr>
                <w:position w:val="7"/>
                <w:sz w:val="11"/>
              </w:rPr>
            </w:pPr>
            <w:r>
              <w:rPr>
                <w:spacing w:val="-4"/>
                <w:sz w:val="20"/>
              </w:rPr>
              <w:t>32.</w:t>
            </w:r>
            <w:r>
              <w:rPr>
                <w:spacing w:val="-9"/>
                <w:sz w:val="20"/>
              </w:rPr>
              <w:t xml:space="preserve"> </w:t>
            </w:r>
            <w:r>
              <w:rPr>
                <w:spacing w:val="-4"/>
                <w:sz w:val="20"/>
              </w:rPr>
              <w:t>Umbilical</w:t>
            </w:r>
            <w:r>
              <w:rPr>
                <w:spacing w:val="-9"/>
                <w:sz w:val="20"/>
              </w:rPr>
              <w:t xml:space="preserve"> </w:t>
            </w:r>
            <w:r>
              <w:rPr>
                <w:spacing w:val="-4"/>
                <w:sz w:val="20"/>
              </w:rPr>
              <w:t>vein</w:t>
            </w:r>
            <w:r>
              <w:rPr>
                <w:spacing w:val="-9"/>
                <w:sz w:val="20"/>
              </w:rPr>
              <w:t xml:space="preserve"> </w:t>
            </w:r>
            <w:r>
              <w:rPr>
                <w:spacing w:val="-4"/>
                <w:sz w:val="20"/>
              </w:rPr>
              <w:t>injection</w:t>
            </w:r>
            <w:r>
              <w:rPr>
                <w:spacing w:val="-9"/>
                <w:sz w:val="20"/>
              </w:rPr>
              <w:t xml:space="preserve"> </w:t>
            </w:r>
            <w:r>
              <w:rPr>
                <w:spacing w:val="-4"/>
                <w:sz w:val="20"/>
              </w:rPr>
              <w:t>of</w:t>
            </w:r>
            <w:r>
              <w:rPr>
                <w:spacing w:val="-10"/>
                <w:sz w:val="20"/>
              </w:rPr>
              <w:t xml:space="preserve"> </w:t>
            </w:r>
            <w:r>
              <w:rPr>
                <w:spacing w:val="-4"/>
                <w:sz w:val="20"/>
              </w:rPr>
              <w:t>oxytocin</w:t>
            </w:r>
            <w:r>
              <w:rPr>
                <w:spacing w:val="-9"/>
                <w:sz w:val="20"/>
              </w:rPr>
              <w:t xml:space="preserve"> </w:t>
            </w:r>
            <w:r>
              <w:rPr>
                <w:spacing w:val="-4"/>
                <w:sz w:val="20"/>
              </w:rPr>
              <w:t>is</w:t>
            </w:r>
            <w:r>
              <w:rPr>
                <w:spacing w:val="-10"/>
                <w:sz w:val="20"/>
              </w:rPr>
              <w:t xml:space="preserve"> </w:t>
            </w:r>
            <w:r>
              <w:rPr>
                <w:spacing w:val="-4"/>
                <w:sz w:val="20"/>
              </w:rPr>
              <w:t>recommended</w:t>
            </w:r>
            <w:r>
              <w:rPr>
                <w:spacing w:val="-9"/>
                <w:sz w:val="20"/>
              </w:rPr>
              <w:t xml:space="preserve"> </w:t>
            </w:r>
            <w:r>
              <w:rPr>
                <w:spacing w:val="-4"/>
                <w:sz w:val="20"/>
              </w:rPr>
              <w:t>for</w:t>
            </w:r>
            <w:r>
              <w:rPr>
                <w:spacing w:val="-11"/>
                <w:sz w:val="20"/>
              </w:rPr>
              <w:t xml:space="preserve"> </w:t>
            </w:r>
            <w:r>
              <w:rPr>
                <w:spacing w:val="-4"/>
                <w:sz w:val="20"/>
              </w:rPr>
              <w:t xml:space="preserve">the </w:t>
            </w:r>
            <w:r>
              <w:rPr>
                <w:w w:val="90"/>
                <w:sz w:val="20"/>
              </w:rPr>
              <w:t>treatment</w:t>
            </w:r>
            <w:r>
              <w:rPr>
                <w:spacing w:val="-3"/>
                <w:sz w:val="20"/>
              </w:rPr>
              <w:t xml:space="preserve"> </w:t>
            </w:r>
            <w:r>
              <w:rPr>
                <w:w w:val="90"/>
                <w:sz w:val="20"/>
              </w:rPr>
              <w:t>of</w:t>
            </w:r>
            <w:r>
              <w:rPr>
                <w:spacing w:val="-3"/>
                <w:sz w:val="20"/>
              </w:rPr>
              <w:t xml:space="preserve"> </w:t>
            </w:r>
            <w:r>
              <w:rPr>
                <w:w w:val="90"/>
                <w:sz w:val="20"/>
              </w:rPr>
              <w:t>retained</w:t>
            </w:r>
            <w:r>
              <w:rPr>
                <w:spacing w:val="-2"/>
                <w:sz w:val="20"/>
              </w:rPr>
              <w:t xml:space="preserve"> </w:t>
            </w:r>
            <w:r>
              <w:rPr>
                <w:w w:val="90"/>
                <w:sz w:val="20"/>
              </w:rPr>
              <w:t>placenta</w:t>
            </w:r>
            <w:r>
              <w:rPr>
                <w:spacing w:val="-3"/>
                <w:sz w:val="20"/>
              </w:rPr>
              <w:t xml:space="preserve"> </w:t>
            </w:r>
            <w:r>
              <w:rPr>
                <w:w w:val="90"/>
                <w:sz w:val="20"/>
              </w:rPr>
              <w:t>only</w:t>
            </w:r>
            <w:r>
              <w:rPr>
                <w:spacing w:val="-3"/>
                <w:sz w:val="20"/>
              </w:rPr>
              <w:t xml:space="preserve"> </w:t>
            </w:r>
            <w:r>
              <w:rPr>
                <w:w w:val="90"/>
                <w:sz w:val="20"/>
              </w:rPr>
              <w:t>in</w:t>
            </w:r>
            <w:r>
              <w:rPr>
                <w:spacing w:val="-2"/>
                <w:sz w:val="20"/>
              </w:rPr>
              <w:t xml:space="preserve"> </w:t>
            </w:r>
            <w:r>
              <w:rPr>
                <w:w w:val="90"/>
                <w:sz w:val="20"/>
              </w:rPr>
              <w:t>the</w:t>
            </w:r>
            <w:r>
              <w:rPr>
                <w:spacing w:val="-2"/>
                <w:sz w:val="20"/>
              </w:rPr>
              <w:t xml:space="preserve"> </w:t>
            </w:r>
            <w:r>
              <w:rPr>
                <w:w w:val="90"/>
                <w:sz w:val="20"/>
              </w:rPr>
              <w:t>context</w:t>
            </w:r>
            <w:r>
              <w:rPr>
                <w:spacing w:val="-3"/>
                <w:sz w:val="20"/>
              </w:rPr>
              <w:t xml:space="preserve"> </w:t>
            </w:r>
            <w:r>
              <w:rPr>
                <w:w w:val="90"/>
                <w:sz w:val="20"/>
              </w:rPr>
              <w:t>of</w:t>
            </w:r>
            <w:r>
              <w:rPr>
                <w:spacing w:val="-3"/>
                <w:sz w:val="20"/>
              </w:rPr>
              <w:t xml:space="preserve"> </w:t>
            </w:r>
            <w:r>
              <w:rPr>
                <w:w w:val="90"/>
                <w:sz w:val="20"/>
              </w:rPr>
              <w:t>rigorous</w:t>
            </w:r>
            <w:r>
              <w:rPr>
                <w:spacing w:val="-4"/>
                <w:sz w:val="20"/>
              </w:rPr>
              <w:t xml:space="preserve"> </w:t>
            </w:r>
            <w:r>
              <w:rPr>
                <w:spacing w:val="-2"/>
                <w:w w:val="90"/>
                <w:sz w:val="20"/>
              </w:rPr>
              <w:t>research.</w:t>
            </w:r>
          </w:p>
          <w:p w14:paraId="23784779" w14:textId="77777777" w:rsidR="000B43E7" w:rsidRDefault="00B638EE">
            <w:pPr>
              <w:pStyle w:val="TableParagraph"/>
              <w:spacing w:before="158"/>
              <w:ind w:left="0" w:right="240"/>
              <w:jc w:val="right"/>
              <w:rPr>
                <w:sz w:val="15"/>
              </w:rPr>
            </w:pPr>
            <w:r>
              <w:rPr>
                <w:noProof/>
                <w:sz w:val="15"/>
              </w:rPr>
              <mc:AlternateContent>
                <mc:Choice Requires="wpg">
                  <w:drawing>
                    <wp:anchor distT="0" distB="0" distL="0" distR="0" simplePos="0" relativeHeight="484210176" behindDoc="1" locked="0" layoutInCell="1" allowOverlap="1" wp14:anchorId="13A2E1BF" wp14:editId="6ABB091E">
                      <wp:simplePos x="0" y="0"/>
                      <wp:positionH relativeFrom="column">
                        <wp:posOffset>3099196</wp:posOffset>
                      </wp:positionH>
                      <wp:positionV relativeFrom="paragraph">
                        <wp:posOffset>76322</wp:posOffset>
                      </wp:positionV>
                      <wp:extent cx="671195" cy="1524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07" name="Graphic 107"/>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E0D5048">
                    <v:group id="Group 106" style="position:absolute;margin-left:244.05pt;margin-top:6pt;width:52.85pt;height:12pt;z-index:-19106304;mso-wrap-distance-left:0;mso-wrap-distance-right:0" coordsize="6711,1524" o:spid="_x0000_s1026" w14:anchorId="159E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">
                      <v:shape id="Graphic 107"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585AC406" w14:textId="77777777" w:rsidR="000B43E7" w:rsidRDefault="00B638EE">
            <w:pPr>
              <w:pStyle w:val="TableParagraph"/>
              <w:spacing w:line="249" w:lineRule="auto"/>
              <w:ind w:left="112" w:right="112"/>
              <w:rPr>
                <w:sz w:val="20"/>
              </w:rPr>
            </w:pPr>
            <w:r>
              <w:rPr>
                <w:spacing w:val="-2"/>
                <w:w w:val="90"/>
                <w:sz w:val="20"/>
              </w:rPr>
              <w:t xml:space="preserve">Research-context </w:t>
            </w:r>
            <w:r>
              <w:rPr>
                <w:spacing w:val="-8"/>
                <w:sz w:val="20"/>
              </w:rPr>
              <w:t>recommendation</w:t>
            </w:r>
          </w:p>
        </w:tc>
      </w:tr>
      <w:tr w:rsidR="000B43E7" w14:paraId="557771FC" w14:textId="77777777">
        <w:trPr>
          <w:trHeight w:val="1313"/>
        </w:trPr>
        <w:tc>
          <w:tcPr>
            <w:tcW w:w="1361" w:type="dxa"/>
            <w:vMerge w:val="restart"/>
            <w:tcBorders>
              <w:top w:val="single" w:sz="4" w:space="0" w:color="F5864D"/>
              <w:left w:val="single" w:sz="4" w:space="0" w:color="F5864D"/>
              <w:bottom w:val="single" w:sz="4" w:space="0" w:color="F5864D"/>
              <w:right w:val="single" w:sz="4" w:space="0" w:color="F5864D"/>
            </w:tcBorders>
          </w:tcPr>
          <w:p w14:paraId="17E5F118" w14:textId="77777777" w:rsidR="000B43E7" w:rsidRDefault="00B638EE">
            <w:pPr>
              <w:pStyle w:val="TableParagraph"/>
              <w:spacing w:line="249" w:lineRule="auto"/>
              <w:ind w:right="270"/>
              <w:rPr>
                <w:sz w:val="20"/>
              </w:rPr>
            </w:pPr>
            <w:r>
              <w:rPr>
                <w:spacing w:val="-2"/>
                <w:sz w:val="20"/>
              </w:rPr>
              <w:t xml:space="preserve">Treatment </w:t>
            </w:r>
            <w:r>
              <w:rPr>
                <w:w w:val="90"/>
                <w:sz w:val="20"/>
              </w:rPr>
              <w:t>of</w:t>
            </w:r>
            <w:r>
              <w:rPr>
                <w:spacing w:val="-13"/>
                <w:w w:val="90"/>
                <w:sz w:val="20"/>
              </w:rPr>
              <w:t xml:space="preserve"> </w:t>
            </w:r>
            <w:r>
              <w:rPr>
                <w:w w:val="90"/>
                <w:sz w:val="20"/>
              </w:rPr>
              <w:t xml:space="preserve">refractory </w:t>
            </w:r>
            <w:r>
              <w:rPr>
                <w:spacing w:val="-6"/>
                <w:sz w:val="20"/>
              </w:rPr>
              <w:t>postpartum</w:t>
            </w:r>
          </w:p>
          <w:p w14:paraId="6B5EE614" w14:textId="77777777" w:rsidR="000B43E7" w:rsidRDefault="00B638EE">
            <w:pPr>
              <w:pStyle w:val="TableParagraph"/>
              <w:spacing w:before="3"/>
              <w:rPr>
                <w:sz w:val="20"/>
              </w:rPr>
            </w:pPr>
            <w:r>
              <w:rPr>
                <w:spacing w:val="-2"/>
                <w:sz w:val="20"/>
              </w:rPr>
              <w:t>haemorrhage</w:t>
            </w:r>
          </w:p>
        </w:tc>
        <w:tc>
          <w:tcPr>
            <w:tcW w:w="6073" w:type="dxa"/>
            <w:tcBorders>
              <w:top w:val="single" w:sz="4" w:space="0" w:color="F5864D"/>
              <w:left w:val="single" w:sz="4" w:space="0" w:color="F5864D"/>
              <w:bottom w:val="single" w:sz="4" w:space="0" w:color="F5864D"/>
              <w:right w:val="single" w:sz="4" w:space="0" w:color="F5864D"/>
            </w:tcBorders>
          </w:tcPr>
          <w:p w14:paraId="32AD8E98" w14:textId="1ED6E262" w:rsidR="000B43E7" w:rsidRDefault="00B638EE">
            <w:pPr>
              <w:pStyle w:val="TableParagraph"/>
              <w:spacing w:line="249" w:lineRule="auto"/>
              <w:rPr>
                <w:position w:val="7"/>
                <w:sz w:val="11"/>
              </w:rPr>
            </w:pPr>
            <w:r>
              <w:rPr>
                <w:w w:val="90"/>
                <w:sz w:val="20"/>
              </w:rPr>
              <w:t xml:space="preserve">33. Bimanual uterine compression is recommended as a temporizing </w:t>
            </w:r>
            <w:r>
              <w:rPr>
                <w:spacing w:val="-4"/>
                <w:sz w:val="20"/>
              </w:rPr>
              <w:t>measure</w:t>
            </w:r>
            <w:r>
              <w:rPr>
                <w:spacing w:val="-13"/>
                <w:sz w:val="20"/>
              </w:rPr>
              <w:t xml:space="preserve"> </w:t>
            </w:r>
            <w:r>
              <w:rPr>
                <w:spacing w:val="-4"/>
                <w:sz w:val="20"/>
              </w:rPr>
              <w:t>until</w:t>
            </w:r>
            <w:r>
              <w:rPr>
                <w:spacing w:val="-13"/>
                <w:sz w:val="20"/>
              </w:rPr>
              <w:t xml:space="preserve"> </w:t>
            </w:r>
            <w:r>
              <w:rPr>
                <w:spacing w:val="-4"/>
                <w:sz w:val="20"/>
              </w:rPr>
              <w:t>appropriate</w:t>
            </w:r>
            <w:r>
              <w:rPr>
                <w:spacing w:val="-13"/>
                <w:sz w:val="20"/>
              </w:rPr>
              <w:t xml:space="preserve"> </w:t>
            </w:r>
            <w:r>
              <w:rPr>
                <w:spacing w:val="-4"/>
                <w:sz w:val="20"/>
              </w:rPr>
              <w:t>care</w:t>
            </w:r>
            <w:r>
              <w:rPr>
                <w:spacing w:val="-13"/>
                <w:sz w:val="20"/>
              </w:rPr>
              <w:t xml:space="preserve"> </w:t>
            </w:r>
            <w:r>
              <w:rPr>
                <w:spacing w:val="-4"/>
                <w:sz w:val="20"/>
              </w:rPr>
              <w:t>is</w:t>
            </w:r>
            <w:r>
              <w:rPr>
                <w:spacing w:val="-14"/>
                <w:sz w:val="20"/>
              </w:rPr>
              <w:t xml:space="preserve"> </w:t>
            </w:r>
            <w:r>
              <w:rPr>
                <w:spacing w:val="-4"/>
                <w:sz w:val="20"/>
              </w:rPr>
              <w:t>available</w:t>
            </w:r>
            <w:r>
              <w:rPr>
                <w:spacing w:val="-13"/>
                <w:sz w:val="20"/>
              </w:rPr>
              <w:t xml:space="preserve"> </w:t>
            </w:r>
            <w:r>
              <w:rPr>
                <w:spacing w:val="-4"/>
                <w:sz w:val="20"/>
              </w:rPr>
              <w:t>for</w:t>
            </w:r>
            <w:r>
              <w:rPr>
                <w:spacing w:val="-15"/>
                <w:sz w:val="20"/>
              </w:rPr>
              <w:t xml:space="preserve"> </w:t>
            </w:r>
            <w:r>
              <w:rPr>
                <w:spacing w:val="-4"/>
                <w:sz w:val="20"/>
              </w:rPr>
              <w:t>the</w:t>
            </w:r>
            <w:r>
              <w:rPr>
                <w:spacing w:val="-13"/>
                <w:sz w:val="20"/>
              </w:rPr>
              <w:t xml:space="preserve"> </w:t>
            </w:r>
            <w:r>
              <w:rPr>
                <w:spacing w:val="-4"/>
                <w:sz w:val="20"/>
              </w:rPr>
              <w:t>treatment</w:t>
            </w:r>
            <w:r>
              <w:rPr>
                <w:spacing w:val="-13"/>
                <w:sz w:val="20"/>
              </w:rPr>
              <w:t xml:space="preserve"> </w:t>
            </w:r>
            <w:r>
              <w:rPr>
                <w:spacing w:val="-4"/>
                <w:sz w:val="20"/>
              </w:rPr>
              <w:t>of postpartum</w:t>
            </w:r>
            <w:r>
              <w:rPr>
                <w:spacing w:val="-12"/>
                <w:sz w:val="20"/>
              </w:rPr>
              <w:t xml:space="preserve"> </w:t>
            </w:r>
            <w:r>
              <w:rPr>
                <w:spacing w:val="-4"/>
                <w:sz w:val="20"/>
              </w:rPr>
              <w:t>haemorrhage</w:t>
            </w:r>
            <w:r>
              <w:rPr>
                <w:spacing w:val="-12"/>
                <w:sz w:val="20"/>
              </w:rPr>
              <w:t xml:space="preserve"> </w:t>
            </w:r>
            <w:r>
              <w:rPr>
                <w:spacing w:val="-4"/>
                <w:sz w:val="20"/>
              </w:rPr>
              <w:t>due</w:t>
            </w:r>
            <w:r>
              <w:rPr>
                <w:spacing w:val="-12"/>
                <w:sz w:val="20"/>
              </w:rPr>
              <w:t xml:space="preserve"> </w:t>
            </w:r>
            <w:r>
              <w:rPr>
                <w:spacing w:val="-4"/>
                <w:sz w:val="20"/>
              </w:rPr>
              <w:t>to</w:t>
            </w:r>
            <w:r>
              <w:rPr>
                <w:spacing w:val="-12"/>
                <w:sz w:val="20"/>
              </w:rPr>
              <w:t xml:space="preserve"> </w:t>
            </w:r>
            <w:r>
              <w:rPr>
                <w:spacing w:val="-4"/>
                <w:sz w:val="20"/>
              </w:rPr>
              <w:t>uterine</w:t>
            </w:r>
            <w:r>
              <w:rPr>
                <w:spacing w:val="-12"/>
                <w:sz w:val="20"/>
              </w:rPr>
              <w:t xml:space="preserve"> </w:t>
            </w:r>
            <w:r>
              <w:rPr>
                <w:spacing w:val="-4"/>
                <w:sz w:val="20"/>
              </w:rPr>
              <w:t>atony</w:t>
            </w:r>
            <w:r>
              <w:rPr>
                <w:spacing w:val="-13"/>
                <w:sz w:val="20"/>
              </w:rPr>
              <w:t xml:space="preserve"> </w:t>
            </w:r>
            <w:r>
              <w:rPr>
                <w:spacing w:val="-4"/>
                <w:sz w:val="20"/>
              </w:rPr>
              <w:t>after</w:t>
            </w:r>
            <w:r>
              <w:rPr>
                <w:spacing w:val="-14"/>
                <w:sz w:val="20"/>
              </w:rPr>
              <w:t xml:space="preserve"> </w:t>
            </w:r>
            <w:r>
              <w:rPr>
                <w:spacing w:val="-4"/>
                <w:sz w:val="20"/>
              </w:rPr>
              <w:t>vaginal</w:t>
            </w:r>
            <w:r>
              <w:rPr>
                <w:spacing w:val="-12"/>
                <w:sz w:val="20"/>
              </w:rPr>
              <w:t xml:space="preserve"> </w:t>
            </w:r>
            <w:r>
              <w:rPr>
                <w:spacing w:val="-4"/>
                <w:sz w:val="20"/>
              </w:rPr>
              <w:t>birth.</w:t>
            </w:r>
          </w:p>
          <w:p w14:paraId="47442453" w14:textId="77777777" w:rsidR="000B43E7" w:rsidRDefault="00B638EE">
            <w:pPr>
              <w:pStyle w:val="TableParagraph"/>
              <w:spacing w:before="157"/>
              <w:ind w:left="0" w:right="227"/>
              <w:jc w:val="right"/>
              <w:rPr>
                <w:sz w:val="15"/>
              </w:rPr>
            </w:pPr>
            <w:r>
              <w:rPr>
                <w:noProof/>
                <w:sz w:val="15"/>
              </w:rPr>
              <mc:AlternateContent>
                <mc:Choice Requires="wpg">
                  <w:drawing>
                    <wp:anchor distT="0" distB="0" distL="0" distR="0" simplePos="0" relativeHeight="484210688" behindDoc="1" locked="0" layoutInCell="1" allowOverlap="1" wp14:anchorId="2459AE99" wp14:editId="1F8BF03C">
                      <wp:simplePos x="0" y="0"/>
                      <wp:positionH relativeFrom="column">
                        <wp:posOffset>3361020</wp:posOffset>
                      </wp:positionH>
                      <wp:positionV relativeFrom="paragraph">
                        <wp:posOffset>75685</wp:posOffset>
                      </wp:positionV>
                      <wp:extent cx="406400" cy="1524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109" name="Graphic 109"/>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C165D4E">
                    <v:group id="Group 108" style="position:absolute;margin-left:264.65pt;margin-top:5.95pt;width:32pt;height:12pt;z-index:-19105792;mso-wrap-distance-left:0;mso-wrap-distance-right:0" coordsize="406400,152400" o:spid="_x0000_s1026" w14:anchorId="3569F9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">
                      <v:shape id="Graphic 109"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">
                        <v:path arrowok="t"/>
                      </v:shape>
                    </v:group>
                  </w:pict>
                </mc:Fallback>
              </mc:AlternateContent>
            </w:r>
            <w:r>
              <w:rPr>
                <w:color w:val="106A69"/>
                <w:spacing w:val="-2"/>
                <w:w w:val="1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1C326C74"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60B773EF" w14:textId="77777777">
        <w:trPr>
          <w:trHeight w:val="1313"/>
        </w:trPr>
        <w:tc>
          <w:tcPr>
            <w:tcW w:w="1361" w:type="dxa"/>
            <w:vMerge/>
            <w:tcBorders>
              <w:top w:val="nil"/>
              <w:left w:val="single" w:sz="4" w:space="0" w:color="F5864D"/>
              <w:bottom w:val="single" w:sz="4" w:space="0" w:color="F5864D"/>
              <w:right w:val="single" w:sz="4" w:space="0" w:color="F5864D"/>
            </w:tcBorders>
          </w:tcPr>
          <w:p w14:paraId="625CB433"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979F8B3" w14:textId="34B779DB" w:rsidR="000B43E7" w:rsidRDefault="00B638EE">
            <w:pPr>
              <w:pStyle w:val="TableParagraph"/>
              <w:spacing w:line="249" w:lineRule="auto"/>
              <w:rPr>
                <w:position w:val="7"/>
                <w:sz w:val="11"/>
              </w:rPr>
            </w:pPr>
            <w:r>
              <w:rPr>
                <w:w w:val="90"/>
                <w:sz w:val="20"/>
              </w:rPr>
              <w:t>34. External aortic compression is</w:t>
            </w:r>
            <w:r>
              <w:rPr>
                <w:spacing w:val="-1"/>
                <w:w w:val="90"/>
                <w:sz w:val="20"/>
              </w:rPr>
              <w:t xml:space="preserve"> </w:t>
            </w:r>
            <w:r>
              <w:rPr>
                <w:w w:val="90"/>
                <w:sz w:val="20"/>
              </w:rPr>
              <w:t>recommended as</w:t>
            </w:r>
            <w:r>
              <w:rPr>
                <w:spacing w:val="-1"/>
                <w:w w:val="90"/>
                <w:sz w:val="20"/>
              </w:rPr>
              <w:t xml:space="preserve"> </w:t>
            </w:r>
            <w:r>
              <w:rPr>
                <w:w w:val="90"/>
                <w:sz w:val="20"/>
              </w:rPr>
              <w:t xml:space="preserve">a temporizing </w:t>
            </w:r>
            <w:r>
              <w:rPr>
                <w:spacing w:val="-4"/>
                <w:sz w:val="20"/>
              </w:rPr>
              <w:t>measure</w:t>
            </w:r>
            <w:r>
              <w:rPr>
                <w:spacing w:val="-13"/>
                <w:sz w:val="20"/>
              </w:rPr>
              <w:t xml:space="preserve"> </w:t>
            </w:r>
            <w:r>
              <w:rPr>
                <w:spacing w:val="-4"/>
                <w:sz w:val="20"/>
              </w:rPr>
              <w:t>until</w:t>
            </w:r>
            <w:r>
              <w:rPr>
                <w:spacing w:val="-13"/>
                <w:sz w:val="20"/>
              </w:rPr>
              <w:t xml:space="preserve"> </w:t>
            </w:r>
            <w:r>
              <w:rPr>
                <w:spacing w:val="-4"/>
                <w:sz w:val="20"/>
              </w:rPr>
              <w:t>appropriate</w:t>
            </w:r>
            <w:r>
              <w:rPr>
                <w:spacing w:val="-13"/>
                <w:sz w:val="20"/>
              </w:rPr>
              <w:t xml:space="preserve"> </w:t>
            </w:r>
            <w:r>
              <w:rPr>
                <w:spacing w:val="-4"/>
                <w:sz w:val="20"/>
              </w:rPr>
              <w:t>care</w:t>
            </w:r>
            <w:r>
              <w:rPr>
                <w:spacing w:val="-13"/>
                <w:sz w:val="20"/>
              </w:rPr>
              <w:t xml:space="preserve"> </w:t>
            </w:r>
            <w:r>
              <w:rPr>
                <w:spacing w:val="-4"/>
                <w:sz w:val="20"/>
              </w:rPr>
              <w:t>is</w:t>
            </w:r>
            <w:r>
              <w:rPr>
                <w:spacing w:val="-14"/>
                <w:sz w:val="20"/>
              </w:rPr>
              <w:t xml:space="preserve"> </w:t>
            </w:r>
            <w:r>
              <w:rPr>
                <w:spacing w:val="-4"/>
                <w:sz w:val="20"/>
              </w:rPr>
              <w:t>available</w:t>
            </w:r>
            <w:r>
              <w:rPr>
                <w:spacing w:val="-13"/>
                <w:sz w:val="20"/>
              </w:rPr>
              <w:t xml:space="preserve"> </w:t>
            </w:r>
            <w:r>
              <w:rPr>
                <w:spacing w:val="-4"/>
                <w:sz w:val="20"/>
              </w:rPr>
              <w:t>for</w:t>
            </w:r>
            <w:r>
              <w:rPr>
                <w:spacing w:val="-15"/>
                <w:sz w:val="20"/>
              </w:rPr>
              <w:t xml:space="preserve"> </w:t>
            </w:r>
            <w:r>
              <w:rPr>
                <w:spacing w:val="-4"/>
                <w:sz w:val="20"/>
              </w:rPr>
              <w:t>the</w:t>
            </w:r>
            <w:r>
              <w:rPr>
                <w:spacing w:val="-13"/>
                <w:sz w:val="20"/>
              </w:rPr>
              <w:t xml:space="preserve"> </w:t>
            </w:r>
            <w:r>
              <w:rPr>
                <w:spacing w:val="-4"/>
                <w:sz w:val="20"/>
              </w:rPr>
              <w:t>treatment</w:t>
            </w:r>
            <w:r>
              <w:rPr>
                <w:spacing w:val="-13"/>
                <w:sz w:val="20"/>
              </w:rPr>
              <w:t xml:space="preserve"> </w:t>
            </w:r>
            <w:r>
              <w:rPr>
                <w:spacing w:val="-4"/>
                <w:sz w:val="20"/>
              </w:rPr>
              <w:t xml:space="preserve">of </w:t>
            </w:r>
            <w:r>
              <w:rPr>
                <w:w w:val="90"/>
                <w:sz w:val="20"/>
              </w:rPr>
              <w:t>postpartum haemorrhage due to uterine atony after vaginal birth.</w:t>
            </w:r>
          </w:p>
          <w:p w14:paraId="77469B47" w14:textId="77777777" w:rsidR="000B43E7" w:rsidRDefault="00B638EE">
            <w:pPr>
              <w:pStyle w:val="TableParagraph"/>
              <w:spacing w:before="157"/>
              <w:ind w:left="0" w:right="227"/>
              <w:jc w:val="right"/>
              <w:rPr>
                <w:sz w:val="15"/>
              </w:rPr>
            </w:pPr>
            <w:r>
              <w:rPr>
                <w:noProof/>
                <w:sz w:val="15"/>
              </w:rPr>
              <mc:AlternateContent>
                <mc:Choice Requires="wpg">
                  <w:drawing>
                    <wp:anchor distT="0" distB="0" distL="0" distR="0" simplePos="0" relativeHeight="484211200" behindDoc="1" locked="0" layoutInCell="1" allowOverlap="1" wp14:anchorId="568C00AB" wp14:editId="540275EA">
                      <wp:simplePos x="0" y="0"/>
                      <wp:positionH relativeFrom="column">
                        <wp:posOffset>3361020</wp:posOffset>
                      </wp:positionH>
                      <wp:positionV relativeFrom="paragraph">
                        <wp:posOffset>75685</wp:posOffset>
                      </wp:positionV>
                      <wp:extent cx="406400" cy="1524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111" name="Graphic 111"/>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D822FCA">
                    <v:group id="Group 110" style="position:absolute;margin-left:264.65pt;margin-top:5.95pt;width:32pt;height:12pt;z-index:-19105280;mso-wrap-distance-left:0;mso-wrap-distance-right:0" coordsize="406400,152400" o:spid="_x0000_s1026" w14:anchorId="22458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">
                      <v:shape id="Graphic 111"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">
                        <v:path arrowok="t"/>
                      </v:shape>
                    </v:group>
                  </w:pict>
                </mc:Fallback>
              </mc:AlternateContent>
            </w:r>
            <w:r>
              <w:rPr>
                <w:color w:val="106A69"/>
                <w:spacing w:val="-2"/>
                <w:w w:val="1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6ABFF218"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722F9E17" w14:textId="77777777">
        <w:trPr>
          <w:trHeight w:val="1073"/>
        </w:trPr>
        <w:tc>
          <w:tcPr>
            <w:tcW w:w="1361" w:type="dxa"/>
            <w:vMerge/>
            <w:tcBorders>
              <w:top w:val="nil"/>
              <w:left w:val="single" w:sz="4" w:space="0" w:color="F5864D"/>
              <w:bottom w:val="single" w:sz="4" w:space="0" w:color="F5864D"/>
              <w:right w:val="single" w:sz="4" w:space="0" w:color="F5864D"/>
            </w:tcBorders>
          </w:tcPr>
          <w:p w14:paraId="78E78345"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4A3DA09" w14:textId="77777777" w:rsidR="000B43E7" w:rsidRDefault="00B638EE">
            <w:pPr>
              <w:pStyle w:val="TableParagraph"/>
              <w:rPr>
                <w:sz w:val="20"/>
              </w:rPr>
            </w:pPr>
            <w:r>
              <w:rPr>
                <w:w w:val="90"/>
                <w:sz w:val="20"/>
              </w:rPr>
              <w:t>35.</w:t>
            </w:r>
            <w:r>
              <w:rPr>
                <w:spacing w:val="1"/>
                <w:sz w:val="20"/>
              </w:rPr>
              <w:t xml:space="preserve"> </w:t>
            </w:r>
            <w:r>
              <w:rPr>
                <w:w w:val="90"/>
                <w:sz w:val="20"/>
              </w:rPr>
              <w:t>Non-pneumatic</w:t>
            </w:r>
            <w:r>
              <w:rPr>
                <w:spacing w:val="1"/>
                <w:sz w:val="20"/>
              </w:rPr>
              <w:t xml:space="preserve"> </w:t>
            </w:r>
            <w:r>
              <w:rPr>
                <w:w w:val="90"/>
                <w:sz w:val="20"/>
              </w:rPr>
              <w:t>anti-shock</w:t>
            </w:r>
            <w:r>
              <w:rPr>
                <w:spacing w:val="1"/>
                <w:sz w:val="20"/>
              </w:rPr>
              <w:t xml:space="preserve"> </w:t>
            </w:r>
            <w:r>
              <w:rPr>
                <w:w w:val="90"/>
                <w:sz w:val="20"/>
              </w:rPr>
              <w:t>garment</w:t>
            </w:r>
            <w:r>
              <w:rPr>
                <w:spacing w:val="1"/>
                <w:sz w:val="20"/>
              </w:rPr>
              <w:t xml:space="preserve"> </w:t>
            </w:r>
            <w:r>
              <w:rPr>
                <w:w w:val="90"/>
                <w:sz w:val="20"/>
              </w:rPr>
              <w:t>is</w:t>
            </w:r>
            <w:r>
              <w:rPr>
                <w:sz w:val="20"/>
              </w:rPr>
              <w:t xml:space="preserve"> </w:t>
            </w:r>
            <w:r>
              <w:rPr>
                <w:w w:val="90"/>
                <w:sz w:val="20"/>
              </w:rPr>
              <w:t>recommended</w:t>
            </w:r>
            <w:r>
              <w:rPr>
                <w:spacing w:val="1"/>
                <w:sz w:val="20"/>
              </w:rPr>
              <w:t xml:space="preserve"> </w:t>
            </w:r>
            <w:r>
              <w:rPr>
                <w:w w:val="90"/>
                <w:sz w:val="20"/>
              </w:rPr>
              <w:t>as</w:t>
            </w:r>
            <w:r>
              <w:rPr>
                <w:sz w:val="20"/>
              </w:rPr>
              <w:t xml:space="preserve"> </w:t>
            </w:r>
            <w:r>
              <w:rPr>
                <w:spacing w:val="-10"/>
                <w:w w:val="90"/>
                <w:sz w:val="20"/>
              </w:rPr>
              <w:t>a</w:t>
            </w:r>
          </w:p>
          <w:p w14:paraId="7CF081BA" w14:textId="7DCA9F7F" w:rsidR="000B43E7" w:rsidRDefault="00B638EE">
            <w:pPr>
              <w:pStyle w:val="TableParagraph"/>
              <w:tabs>
                <w:tab w:val="left" w:pos="5385"/>
              </w:tabs>
              <w:spacing w:before="10" w:line="249" w:lineRule="auto"/>
              <w:ind w:right="129"/>
              <w:rPr>
                <w:position w:val="-10"/>
                <w:sz w:val="15"/>
              </w:rPr>
            </w:pPr>
            <w:r>
              <w:rPr>
                <w:noProof/>
                <w:position w:val="-10"/>
                <w:sz w:val="15"/>
              </w:rPr>
              <mc:AlternateContent>
                <mc:Choice Requires="wpg">
                  <w:drawing>
                    <wp:anchor distT="0" distB="0" distL="0" distR="0" simplePos="0" relativeHeight="484211712" behindDoc="1" locked="0" layoutInCell="1" allowOverlap="1" wp14:anchorId="7D726B05" wp14:editId="298096EE">
                      <wp:simplePos x="0" y="0"/>
                      <wp:positionH relativeFrom="column">
                        <wp:posOffset>3361020</wp:posOffset>
                      </wp:positionH>
                      <wp:positionV relativeFrom="paragraph">
                        <wp:posOffset>232646</wp:posOffset>
                      </wp:positionV>
                      <wp:extent cx="406400" cy="1524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113" name="Graphic 113"/>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CE02078">
                    <v:group id="Group 112" style="position:absolute;margin-left:264.65pt;margin-top:18.3pt;width:32pt;height:12pt;z-index:-19104768;mso-wrap-distance-left:0;mso-wrap-distance-right:0" coordsize="406400,152400" o:spid="_x0000_s1026" w14:anchorId="25AC9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">
                      <v:shape id="Graphic 113"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">
                        <v:path arrowok="t"/>
                      </v:shape>
                    </v:group>
                  </w:pict>
                </mc:Fallback>
              </mc:AlternateContent>
            </w:r>
            <w:r>
              <w:rPr>
                <w:w w:val="90"/>
                <w:sz w:val="20"/>
              </w:rPr>
              <w:t xml:space="preserve">temporizing measure until appropriate care is available for the treatment </w:t>
            </w:r>
            <w:r>
              <w:rPr>
                <w:sz w:val="20"/>
              </w:rPr>
              <w:t>of postpartum haemorrhage.</w:t>
            </w:r>
            <w:r>
              <w:rPr>
                <w:position w:val="7"/>
                <w:sz w:val="11"/>
              </w:rPr>
              <w:tab/>
            </w:r>
            <w:r>
              <w:rPr>
                <w:color w:val="106A69"/>
                <w:spacing w:val="-2"/>
                <w:position w:val="-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31ADC371"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bl>
    <w:p w14:paraId="27D0C29B" w14:textId="77777777" w:rsidR="000B43E7" w:rsidRDefault="000B43E7">
      <w:pPr>
        <w:pStyle w:val="BodyText"/>
        <w:rPr>
          <w:i/>
        </w:rPr>
      </w:pPr>
    </w:p>
    <w:p w14:paraId="0EC67D84" w14:textId="77777777" w:rsidR="000B43E7" w:rsidRDefault="000B43E7">
      <w:pPr>
        <w:pStyle w:val="BodyText"/>
        <w:rPr>
          <w:i/>
        </w:rPr>
      </w:pPr>
    </w:p>
    <w:p w14:paraId="6FC9F62F" w14:textId="77777777" w:rsidR="000B43E7" w:rsidRDefault="000B43E7">
      <w:pPr>
        <w:pStyle w:val="BodyText"/>
        <w:rPr>
          <w:i/>
        </w:rPr>
      </w:pPr>
    </w:p>
    <w:p w14:paraId="31F662FC" w14:textId="77777777" w:rsidR="000B43E7" w:rsidRDefault="000B43E7">
      <w:pPr>
        <w:pStyle w:val="BodyText"/>
        <w:rPr>
          <w:i/>
        </w:rPr>
      </w:pPr>
    </w:p>
    <w:p w14:paraId="54402567" w14:textId="77777777" w:rsidR="000B43E7" w:rsidRDefault="000B43E7">
      <w:pPr>
        <w:pStyle w:val="BodyText"/>
        <w:rPr>
          <w:i/>
        </w:rPr>
      </w:pPr>
    </w:p>
    <w:p w14:paraId="3BE7C1AD" w14:textId="77777777" w:rsidR="000B43E7" w:rsidRDefault="000B43E7">
      <w:pPr>
        <w:pStyle w:val="BodyText"/>
        <w:rPr>
          <w:i/>
        </w:rPr>
      </w:pPr>
    </w:p>
    <w:p w14:paraId="44FDDAD8" w14:textId="77777777" w:rsidR="000B43E7" w:rsidRDefault="000B43E7">
      <w:pPr>
        <w:pStyle w:val="BodyText"/>
        <w:rPr>
          <w:i/>
        </w:rPr>
      </w:pPr>
    </w:p>
    <w:p w14:paraId="59C177DE" w14:textId="77777777" w:rsidR="000B43E7" w:rsidRDefault="000B43E7">
      <w:pPr>
        <w:pStyle w:val="BodyText"/>
        <w:rPr>
          <w:i/>
        </w:rPr>
      </w:pPr>
    </w:p>
    <w:p w14:paraId="6E2072F6" w14:textId="77777777" w:rsidR="000B43E7" w:rsidRDefault="000B43E7">
      <w:pPr>
        <w:pStyle w:val="BodyText"/>
        <w:rPr>
          <w:i/>
        </w:rPr>
      </w:pPr>
    </w:p>
    <w:p w14:paraId="6DE7361C" w14:textId="77777777" w:rsidR="000B43E7" w:rsidRDefault="00B638EE">
      <w:pPr>
        <w:pStyle w:val="BodyText"/>
        <w:spacing w:before="169"/>
        <w:rPr>
          <w:i/>
        </w:rPr>
      </w:pPr>
      <w:r>
        <w:rPr>
          <w:i/>
          <w:noProof/>
        </w:rPr>
        <mc:AlternateContent>
          <mc:Choice Requires="wps">
            <w:drawing>
              <wp:anchor distT="0" distB="0" distL="0" distR="0" simplePos="0" relativeHeight="487610368" behindDoc="1" locked="0" layoutInCell="1" allowOverlap="1" wp14:anchorId="452AE288" wp14:editId="19414C7B">
                <wp:simplePos x="0" y="0"/>
                <wp:positionH relativeFrom="page">
                  <wp:posOffset>900000</wp:posOffset>
                </wp:positionH>
                <wp:positionV relativeFrom="paragraph">
                  <wp:posOffset>268898</wp:posOffset>
                </wp:positionV>
                <wp:extent cx="91440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6A60244">
              <v:shape id="Graphic 114" style="position:absolute;margin-left:70.85pt;margin-top:21.15pt;width:1in;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" w14:anchorId="3C273D98">
                <v:path arrowok="t"/>
                <w10:wrap type="topAndBottom" anchorx="page"/>
              </v:shape>
            </w:pict>
          </mc:Fallback>
        </mc:AlternateContent>
      </w:r>
    </w:p>
    <w:p w14:paraId="3913DFCF" w14:textId="77777777" w:rsidR="000B43E7" w:rsidRDefault="000B43E7">
      <w:pPr>
        <w:rPr>
          <w:i/>
          <w:sz w:val="16"/>
        </w:rPr>
        <w:sectPr w:rsidR="000B43E7" w:rsidSect="00EF66C6">
          <w:pgSz w:w="11910" w:h="16840"/>
          <w:pgMar w:top="880" w:right="1133" w:bottom="780" w:left="1275" w:header="698" w:footer="584" w:gutter="0"/>
          <w:pgNumType w:fmt="lowerRoman"/>
          <w:cols w:space="720"/>
        </w:sectPr>
      </w:pPr>
    </w:p>
    <w:p w14:paraId="4A7DDA2C" w14:textId="77777777" w:rsidR="000B43E7" w:rsidRDefault="000B43E7">
      <w:pPr>
        <w:pStyle w:val="BodyText"/>
        <w:rPr>
          <w:i/>
        </w:rPr>
      </w:pPr>
    </w:p>
    <w:p w14:paraId="5927A459" w14:textId="77777777" w:rsidR="000B43E7" w:rsidRDefault="000B43E7">
      <w:pPr>
        <w:pStyle w:val="BodyText"/>
        <w:rPr>
          <w:i/>
        </w:rPr>
      </w:pPr>
    </w:p>
    <w:p w14:paraId="60D8C66B" w14:textId="77777777" w:rsidR="000B43E7" w:rsidRDefault="000B43E7">
      <w:pPr>
        <w:pStyle w:val="BodyText"/>
        <w:rPr>
          <w:i/>
        </w:rPr>
      </w:pPr>
    </w:p>
    <w:p w14:paraId="7740D9C6" w14:textId="77777777" w:rsidR="000B43E7" w:rsidRDefault="000B43E7">
      <w:pPr>
        <w:pStyle w:val="BodyText"/>
        <w:rPr>
          <w:i/>
        </w:rPr>
      </w:pPr>
    </w:p>
    <w:p w14:paraId="0DEF7825" w14:textId="77777777" w:rsidR="000B43E7" w:rsidRDefault="000B43E7">
      <w:pPr>
        <w:pStyle w:val="BodyText"/>
        <w:rPr>
          <w:i/>
        </w:rPr>
      </w:pPr>
    </w:p>
    <w:p w14:paraId="36E0D69E" w14:textId="77777777" w:rsidR="000B43E7" w:rsidRDefault="000B43E7">
      <w:pPr>
        <w:pStyle w:val="BodyText"/>
        <w:rPr>
          <w:i/>
        </w:rPr>
      </w:pPr>
    </w:p>
    <w:p w14:paraId="6A96478F"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362AF494" w14:textId="77777777">
        <w:trPr>
          <w:trHeight w:val="577"/>
        </w:trPr>
        <w:tc>
          <w:tcPr>
            <w:tcW w:w="1361" w:type="dxa"/>
            <w:tcBorders>
              <w:left w:val="nil"/>
              <w:bottom w:val="nil"/>
              <w:right w:val="single" w:sz="4" w:space="0" w:color="FFFFFF"/>
            </w:tcBorders>
            <w:shd w:val="clear" w:color="auto" w:fill="F5864D"/>
          </w:tcPr>
          <w:p w14:paraId="224422D3"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2AF8C561"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24B8F414"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667874EF" w14:textId="77777777" w:rsidR="000B43E7" w:rsidRDefault="00B638EE">
            <w:pPr>
              <w:pStyle w:val="TableParagraph"/>
              <w:spacing w:before="9"/>
              <w:ind w:left="79"/>
              <w:rPr>
                <w:sz w:val="18"/>
              </w:rPr>
            </w:pPr>
            <w:r>
              <w:rPr>
                <w:color w:val="FFFFFF"/>
                <w:spacing w:val="-2"/>
                <w:sz w:val="18"/>
              </w:rPr>
              <w:t>recommendation</w:t>
            </w:r>
          </w:p>
        </w:tc>
      </w:tr>
      <w:tr w:rsidR="000B43E7" w14:paraId="3E82545A" w14:textId="77777777">
        <w:trPr>
          <w:trHeight w:val="4477"/>
        </w:trPr>
        <w:tc>
          <w:tcPr>
            <w:tcW w:w="1361" w:type="dxa"/>
            <w:vMerge w:val="restart"/>
            <w:tcBorders>
              <w:top w:val="nil"/>
              <w:left w:val="single" w:sz="4" w:space="0" w:color="F5864D"/>
              <w:bottom w:val="single" w:sz="4" w:space="0" w:color="F5864D"/>
              <w:right w:val="single" w:sz="4" w:space="0" w:color="F5864D"/>
            </w:tcBorders>
          </w:tcPr>
          <w:p w14:paraId="28F59FFE" w14:textId="77777777" w:rsidR="000B43E7" w:rsidRDefault="000B43E7">
            <w:pPr>
              <w:pStyle w:val="TableParagraph"/>
              <w:spacing w:before="0"/>
              <w:ind w:left="0"/>
              <w:rPr>
                <w:rFonts w:ascii="Times New Roman"/>
                <w:sz w:val="18"/>
              </w:rPr>
            </w:pPr>
          </w:p>
        </w:tc>
        <w:tc>
          <w:tcPr>
            <w:tcW w:w="6073" w:type="dxa"/>
            <w:tcBorders>
              <w:top w:val="nil"/>
              <w:left w:val="single" w:sz="4" w:space="0" w:color="F5864D"/>
              <w:bottom w:val="single" w:sz="4" w:space="0" w:color="F5864D"/>
              <w:right w:val="single" w:sz="4" w:space="0" w:color="F5864D"/>
            </w:tcBorders>
          </w:tcPr>
          <w:p w14:paraId="72079F06" w14:textId="77777777" w:rsidR="000B43E7" w:rsidRDefault="00B638EE">
            <w:pPr>
              <w:pStyle w:val="TableParagraph"/>
              <w:numPr>
                <w:ilvl w:val="0"/>
                <w:numId w:val="109"/>
              </w:numPr>
              <w:tabs>
                <w:tab w:val="left" w:pos="421"/>
              </w:tabs>
              <w:spacing w:line="249" w:lineRule="auto"/>
              <w:ind w:right="453" w:firstLine="0"/>
              <w:rPr>
                <w:sz w:val="20"/>
              </w:rPr>
            </w:pPr>
            <w:r>
              <w:rPr>
                <w:w w:val="90"/>
                <w:sz w:val="20"/>
              </w:rPr>
              <w:t xml:space="preserve">Uterine balloon tamponade is recommended for the treatment of </w:t>
            </w:r>
            <w:r>
              <w:rPr>
                <w:spacing w:val="-6"/>
                <w:sz w:val="20"/>
              </w:rPr>
              <w:t>postpartum</w:t>
            </w:r>
            <w:r>
              <w:rPr>
                <w:spacing w:val="-8"/>
                <w:sz w:val="20"/>
              </w:rPr>
              <w:t xml:space="preserve"> </w:t>
            </w:r>
            <w:r>
              <w:rPr>
                <w:spacing w:val="-6"/>
                <w:sz w:val="20"/>
              </w:rPr>
              <w:t>haemorrhage</w:t>
            </w:r>
            <w:r>
              <w:rPr>
                <w:spacing w:val="-8"/>
                <w:sz w:val="20"/>
              </w:rPr>
              <w:t xml:space="preserve"> </w:t>
            </w:r>
            <w:r>
              <w:rPr>
                <w:spacing w:val="-6"/>
                <w:sz w:val="20"/>
              </w:rPr>
              <w:t>due</w:t>
            </w:r>
            <w:r>
              <w:rPr>
                <w:spacing w:val="-8"/>
                <w:sz w:val="20"/>
              </w:rPr>
              <w:t xml:space="preserve"> </w:t>
            </w:r>
            <w:r>
              <w:rPr>
                <w:spacing w:val="-6"/>
                <w:sz w:val="20"/>
              </w:rPr>
              <w:t>to</w:t>
            </w:r>
            <w:r>
              <w:rPr>
                <w:spacing w:val="-7"/>
                <w:sz w:val="20"/>
              </w:rPr>
              <w:t xml:space="preserve"> </w:t>
            </w:r>
            <w:r>
              <w:rPr>
                <w:spacing w:val="-6"/>
                <w:sz w:val="20"/>
              </w:rPr>
              <w:t>uterine</w:t>
            </w:r>
            <w:r>
              <w:rPr>
                <w:spacing w:val="-8"/>
                <w:sz w:val="20"/>
              </w:rPr>
              <w:t xml:space="preserve"> </w:t>
            </w:r>
            <w:r>
              <w:rPr>
                <w:spacing w:val="-6"/>
                <w:sz w:val="20"/>
              </w:rPr>
              <w:t>atony</w:t>
            </w:r>
            <w:r>
              <w:rPr>
                <w:spacing w:val="-10"/>
                <w:sz w:val="20"/>
              </w:rPr>
              <w:t xml:space="preserve"> </w:t>
            </w:r>
            <w:r>
              <w:rPr>
                <w:spacing w:val="-6"/>
                <w:sz w:val="20"/>
              </w:rPr>
              <w:t>after</w:t>
            </w:r>
            <w:r>
              <w:rPr>
                <w:spacing w:val="-10"/>
                <w:sz w:val="20"/>
              </w:rPr>
              <w:t xml:space="preserve"> </w:t>
            </w:r>
            <w:r>
              <w:rPr>
                <w:spacing w:val="-6"/>
                <w:sz w:val="20"/>
              </w:rPr>
              <w:t>vaginal</w:t>
            </w:r>
            <w:r>
              <w:rPr>
                <w:spacing w:val="-7"/>
                <w:sz w:val="20"/>
              </w:rPr>
              <w:t xml:space="preserve"> </w:t>
            </w:r>
            <w:r>
              <w:rPr>
                <w:spacing w:val="-6"/>
                <w:sz w:val="20"/>
              </w:rPr>
              <w:t>birth</w:t>
            </w:r>
            <w:r>
              <w:rPr>
                <w:spacing w:val="-8"/>
                <w:sz w:val="20"/>
              </w:rPr>
              <w:t xml:space="preserve"> </w:t>
            </w:r>
            <w:r>
              <w:rPr>
                <w:spacing w:val="-6"/>
                <w:sz w:val="20"/>
              </w:rPr>
              <w:t>in</w:t>
            </w:r>
          </w:p>
          <w:p w14:paraId="296C9B86" w14:textId="77777777" w:rsidR="000B43E7" w:rsidRDefault="00B638EE">
            <w:pPr>
              <w:pStyle w:val="TableParagraph"/>
              <w:spacing w:before="2" w:line="249" w:lineRule="auto"/>
              <w:rPr>
                <w:sz w:val="20"/>
              </w:rPr>
            </w:pPr>
            <w:r>
              <w:rPr>
                <w:w w:val="90"/>
                <w:sz w:val="20"/>
              </w:rPr>
              <w:t xml:space="preserve">women who do not respond to standard first-line treatment, provided the </w:t>
            </w:r>
            <w:r>
              <w:rPr>
                <w:sz w:val="20"/>
              </w:rPr>
              <w:t>following</w:t>
            </w:r>
            <w:r>
              <w:rPr>
                <w:spacing w:val="-15"/>
                <w:sz w:val="20"/>
              </w:rPr>
              <w:t xml:space="preserve"> </w:t>
            </w:r>
            <w:r>
              <w:rPr>
                <w:sz w:val="20"/>
              </w:rPr>
              <w:t>conditions</w:t>
            </w:r>
            <w:r>
              <w:rPr>
                <w:spacing w:val="-16"/>
                <w:sz w:val="20"/>
              </w:rPr>
              <w:t xml:space="preserve"> </w:t>
            </w:r>
            <w:r>
              <w:rPr>
                <w:sz w:val="20"/>
              </w:rPr>
              <w:t>are</w:t>
            </w:r>
            <w:r>
              <w:rPr>
                <w:spacing w:val="-16"/>
                <w:sz w:val="20"/>
              </w:rPr>
              <w:t xml:space="preserve"> </w:t>
            </w:r>
            <w:r>
              <w:rPr>
                <w:sz w:val="20"/>
              </w:rPr>
              <w:t>met:</w:t>
            </w:r>
          </w:p>
          <w:p w14:paraId="46971E33" w14:textId="77777777" w:rsidR="000B43E7" w:rsidRDefault="00B638EE">
            <w:pPr>
              <w:pStyle w:val="TableParagraph"/>
              <w:numPr>
                <w:ilvl w:val="1"/>
                <w:numId w:val="109"/>
              </w:numPr>
              <w:tabs>
                <w:tab w:val="left" w:pos="337"/>
                <w:tab w:val="left" w:pos="339"/>
              </w:tabs>
              <w:spacing w:before="58" w:line="249" w:lineRule="auto"/>
              <w:ind w:right="557"/>
              <w:rPr>
                <w:sz w:val="20"/>
              </w:rPr>
            </w:pPr>
            <w:r>
              <w:rPr>
                <w:w w:val="90"/>
                <w:sz w:val="20"/>
              </w:rPr>
              <w:t xml:space="preserve">Immediate recourse to surgical intervention and access to blood </w:t>
            </w:r>
            <w:r>
              <w:rPr>
                <w:spacing w:val="-2"/>
                <w:sz w:val="20"/>
              </w:rPr>
              <w:t>products</w:t>
            </w:r>
            <w:r>
              <w:rPr>
                <w:spacing w:val="-12"/>
                <w:sz w:val="20"/>
              </w:rPr>
              <w:t xml:space="preserve"> </w:t>
            </w:r>
            <w:r>
              <w:rPr>
                <w:spacing w:val="-2"/>
                <w:sz w:val="20"/>
              </w:rPr>
              <w:t>is</w:t>
            </w:r>
            <w:r>
              <w:rPr>
                <w:spacing w:val="-12"/>
                <w:sz w:val="20"/>
              </w:rPr>
              <w:t xml:space="preserve"> </w:t>
            </w:r>
            <w:r>
              <w:rPr>
                <w:spacing w:val="-2"/>
                <w:sz w:val="20"/>
              </w:rPr>
              <w:t>possible</w:t>
            </w:r>
            <w:r>
              <w:rPr>
                <w:spacing w:val="-11"/>
                <w:sz w:val="20"/>
              </w:rPr>
              <w:t xml:space="preserve"> </w:t>
            </w:r>
            <w:r>
              <w:rPr>
                <w:spacing w:val="-2"/>
                <w:sz w:val="20"/>
              </w:rPr>
              <w:t>if</w:t>
            </w:r>
            <w:r>
              <w:rPr>
                <w:spacing w:val="-12"/>
                <w:sz w:val="20"/>
              </w:rPr>
              <w:t xml:space="preserve"> </w:t>
            </w:r>
            <w:r>
              <w:rPr>
                <w:spacing w:val="-2"/>
                <w:sz w:val="20"/>
              </w:rPr>
              <w:t>needed.</w:t>
            </w:r>
          </w:p>
          <w:p w14:paraId="2E6E5F0C" w14:textId="77777777" w:rsidR="000B43E7" w:rsidRDefault="00B638EE">
            <w:pPr>
              <w:pStyle w:val="TableParagraph"/>
              <w:numPr>
                <w:ilvl w:val="1"/>
                <w:numId w:val="109"/>
              </w:numPr>
              <w:tabs>
                <w:tab w:val="left" w:pos="338"/>
              </w:tabs>
              <w:spacing w:before="58"/>
              <w:ind w:left="338" w:hanging="225"/>
              <w:rPr>
                <w:sz w:val="20"/>
              </w:rPr>
            </w:pPr>
            <w:r>
              <w:rPr>
                <w:w w:val="90"/>
                <w:sz w:val="20"/>
              </w:rPr>
              <w:t>A</w:t>
            </w:r>
            <w:r>
              <w:rPr>
                <w:spacing w:val="5"/>
                <w:sz w:val="20"/>
              </w:rPr>
              <w:t xml:space="preserve"> </w:t>
            </w:r>
            <w:r>
              <w:rPr>
                <w:w w:val="90"/>
                <w:sz w:val="20"/>
              </w:rPr>
              <w:t>primary</w:t>
            </w:r>
            <w:r>
              <w:rPr>
                <w:spacing w:val="4"/>
                <w:sz w:val="20"/>
              </w:rPr>
              <w:t xml:space="preserve"> </w:t>
            </w:r>
            <w:r>
              <w:rPr>
                <w:w w:val="90"/>
                <w:sz w:val="20"/>
              </w:rPr>
              <w:t>postpartum</w:t>
            </w:r>
            <w:r>
              <w:rPr>
                <w:spacing w:val="6"/>
                <w:sz w:val="20"/>
              </w:rPr>
              <w:t xml:space="preserve"> </w:t>
            </w:r>
            <w:r>
              <w:rPr>
                <w:w w:val="90"/>
                <w:sz w:val="20"/>
              </w:rPr>
              <w:t>haemorrhage</w:t>
            </w:r>
            <w:r>
              <w:rPr>
                <w:spacing w:val="6"/>
                <w:sz w:val="20"/>
              </w:rPr>
              <w:t xml:space="preserve"> </w:t>
            </w:r>
            <w:r>
              <w:rPr>
                <w:w w:val="90"/>
                <w:sz w:val="20"/>
              </w:rPr>
              <w:t>first-line</w:t>
            </w:r>
            <w:r>
              <w:rPr>
                <w:spacing w:val="5"/>
                <w:sz w:val="20"/>
              </w:rPr>
              <w:t xml:space="preserve"> </w:t>
            </w:r>
            <w:r>
              <w:rPr>
                <w:w w:val="90"/>
                <w:sz w:val="20"/>
              </w:rPr>
              <w:t>treatment</w:t>
            </w:r>
            <w:r>
              <w:rPr>
                <w:spacing w:val="6"/>
                <w:sz w:val="20"/>
              </w:rPr>
              <w:t xml:space="preserve"> </w:t>
            </w:r>
            <w:r>
              <w:rPr>
                <w:spacing w:val="-2"/>
                <w:w w:val="90"/>
                <w:sz w:val="20"/>
              </w:rPr>
              <w:t>protocol</w:t>
            </w:r>
          </w:p>
          <w:p w14:paraId="5B412500" w14:textId="77777777" w:rsidR="000B43E7" w:rsidRDefault="00B638EE">
            <w:pPr>
              <w:pStyle w:val="TableParagraph"/>
              <w:spacing w:before="11" w:line="249" w:lineRule="auto"/>
              <w:ind w:left="339" w:right="220"/>
              <w:rPr>
                <w:sz w:val="20"/>
              </w:rPr>
            </w:pPr>
            <w:r>
              <w:rPr>
                <w:w w:val="90"/>
                <w:sz w:val="20"/>
              </w:rPr>
              <w:t xml:space="preserve">(including the use of uterotonics, tranexamic acid, intravenous fluids) </w:t>
            </w:r>
            <w:r>
              <w:rPr>
                <w:spacing w:val="-2"/>
                <w:sz w:val="20"/>
              </w:rPr>
              <w:t>is</w:t>
            </w:r>
            <w:r>
              <w:rPr>
                <w:spacing w:val="-13"/>
                <w:sz w:val="20"/>
              </w:rPr>
              <w:t xml:space="preserve"> </w:t>
            </w:r>
            <w:r>
              <w:rPr>
                <w:spacing w:val="-2"/>
                <w:sz w:val="20"/>
              </w:rPr>
              <w:t>available</w:t>
            </w:r>
            <w:r>
              <w:rPr>
                <w:spacing w:val="-12"/>
                <w:sz w:val="20"/>
              </w:rPr>
              <w:t xml:space="preserve"> </w:t>
            </w:r>
            <w:r>
              <w:rPr>
                <w:spacing w:val="-2"/>
                <w:sz w:val="20"/>
              </w:rPr>
              <w:t>and</w:t>
            </w:r>
            <w:r>
              <w:rPr>
                <w:spacing w:val="-12"/>
                <w:sz w:val="20"/>
              </w:rPr>
              <w:t xml:space="preserve"> </w:t>
            </w:r>
            <w:r>
              <w:rPr>
                <w:spacing w:val="-2"/>
                <w:sz w:val="20"/>
              </w:rPr>
              <w:t>routinely</w:t>
            </w:r>
            <w:r>
              <w:rPr>
                <w:spacing w:val="-13"/>
                <w:sz w:val="20"/>
              </w:rPr>
              <w:t xml:space="preserve"> </w:t>
            </w:r>
            <w:r>
              <w:rPr>
                <w:spacing w:val="-2"/>
                <w:sz w:val="20"/>
              </w:rPr>
              <w:t>implemented.</w:t>
            </w:r>
          </w:p>
          <w:p w14:paraId="6D356270" w14:textId="77777777" w:rsidR="000B43E7" w:rsidRDefault="00B638EE">
            <w:pPr>
              <w:pStyle w:val="TableParagraph"/>
              <w:numPr>
                <w:ilvl w:val="1"/>
                <w:numId w:val="109"/>
              </w:numPr>
              <w:tabs>
                <w:tab w:val="left" w:pos="337"/>
                <w:tab w:val="left" w:pos="339"/>
              </w:tabs>
              <w:spacing w:before="58" w:line="249" w:lineRule="auto"/>
              <w:ind w:right="246"/>
              <w:rPr>
                <w:sz w:val="20"/>
              </w:rPr>
            </w:pPr>
            <w:r>
              <w:rPr>
                <w:w w:val="90"/>
                <w:sz w:val="20"/>
              </w:rPr>
              <w:t>Other</w:t>
            </w:r>
            <w:r>
              <w:rPr>
                <w:spacing w:val="-3"/>
                <w:w w:val="90"/>
                <w:sz w:val="20"/>
              </w:rPr>
              <w:t xml:space="preserve"> </w:t>
            </w:r>
            <w:r>
              <w:rPr>
                <w:w w:val="90"/>
                <w:sz w:val="20"/>
              </w:rPr>
              <w:t>causes</w:t>
            </w:r>
            <w:r>
              <w:rPr>
                <w:spacing w:val="-1"/>
                <w:w w:val="90"/>
                <w:sz w:val="20"/>
              </w:rPr>
              <w:t xml:space="preserve"> </w:t>
            </w:r>
            <w:r>
              <w:rPr>
                <w:w w:val="90"/>
                <w:sz w:val="20"/>
              </w:rPr>
              <w:t>of</w:t>
            </w:r>
            <w:r>
              <w:rPr>
                <w:spacing w:val="-1"/>
                <w:w w:val="90"/>
                <w:sz w:val="20"/>
              </w:rPr>
              <w:t xml:space="preserve"> </w:t>
            </w:r>
            <w:r>
              <w:rPr>
                <w:w w:val="90"/>
                <w:sz w:val="20"/>
              </w:rPr>
              <w:t xml:space="preserve">postpartum haemorrhage (retained placental tissue, </w:t>
            </w:r>
            <w:r>
              <w:rPr>
                <w:spacing w:val="-4"/>
                <w:sz w:val="20"/>
              </w:rPr>
              <w:t>trauma)</w:t>
            </w:r>
            <w:r>
              <w:rPr>
                <w:spacing w:val="-13"/>
                <w:sz w:val="20"/>
              </w:rPr>
              <w:t xml:space="preserve"> </w:t>
            </w:r>
            <w:r>
              <w:rPr>
                <w:spacing w:val="-4"/>
                <w:sz w:val="20"/>
              </w:rPr>
              <w:t>can</w:t>
            </w:r>
            <w:r>
              <w:rPr>
                <w:spacing w:val="-13"/>
                <w:sz w:val="20"/>
              </w:rPr>
              <w:t xml:space="preserve"> </w:t>
            </w:r>
            <w:r>
              <w:rPr>
                <w:spacing w:val="-4"/>
                <w:sz w:val="20"/>
              </w:rPr>
              <w:t>be</w:t>
            </w:r>
            <w:r>
              <w:rPr>
                <w:spacing w:val="-13"/>
                <w:sz w:val="20"/>
              </w:rPr>
              <w:t xml:space="preserve"> </w:t>
            </w:r>
            <w:r>
              <w:rPr>
                <w:spacing w:val="-4"/>
                <w:sz w:val="20"/>
              </w:rPr>
              <w:t>reasonably</w:t>
            </w:r>
            <w:r>
              <w:rPr>
                <w:spacing w:val="-14"/>
                <w:sz w:val="20"/>
              </w:rPr>
              <w:t xml:space="preserve"> </w:t>
            </w:r>
            <w:r>
              <w:rPr>
                <w:spacing w:val="-4"/>
                <w:sz w:val="20"/>
              </w:rPr>
              <w:t>excluded.</w:t>
            </w:r>
          </w:p>
          <w:p w14:paraId="340E630A" w14:textId="77777777" w:rsidR="000B43E7" w:rsidRDefault="00B638EE">
            <w:pPr>
              <w:pStyle w:val="TableParagraph"/>
              <w:numPr>
                <w:ilvl w:val="1"/>
                <w:numId w:val="109"/>
              </w:numPr>
              <w:tabs>
                <w:tab w:val="left" w:pos="337"/>
                <w:tab w:val="left" w:pos="339"/>
              </w:tabs>
              <w:spacing w:before="58" w:line="249" w:lineRule="auto"/>
              <w:ind w:right="120"/>
              <w:rPr>
                <w:sz w:val="20"/>
              </w:rPr>
            </w:pPr>
            <w:r>
              <w:rPr>
                <w:w w:val="90"/>
                <w:sz w:val="20"/>
              </w:rPr>
              <w:t xml:space="preserve">The procedure is performed by health personnel who are trained and skilled in the management of postpartum haemorrhage, including the </w:t>
            </w:r>
            <w:r>
              <w:rPr>
                <w:sz w:val="20"/>
              </w:rPr>
              <w:t>use</w:t>
            </w:r>
            <w:r>
              <w:rPr>
                <w:spacing w:val="-16"/>
                <w:sz w:val="20"/>
              </w:rPr>
              <w:t xml:space="preserve"> </w:t>
            </w:r>
            <w:r>
              <w:rPr>
                <w:sz w:val="20"/>
              </w:rPr>
              <w:t>of</w:t>
            </w:r>
            <w:r>
              <w:rPr>
                <w:spacing w:val="-17"/>
                <w:sz w:val="20"/>
              </w:rPr>
              <w:t xml:space="preserve"> </w:t>
            </w:r>
            <w:r>
              <w:rPr>
                <w:sz w:val="20"/>
              </w:rPr>
              <w:t>uterine</w:t>
            </w:r>
            <w:r>
              <w:rPr>
                <w:spacing w:val="-16"/>
                <w:sz w:val="20"/>
              </w:rPr>
              <w:t xml:space="preserve"> </w:t>
            </w:r>
            <w:r>
              <w:rPr>
                <w:sz w:val="20"/>
              </w:rPr>
              <w:t>balloon</w:t>
            </w:r>
            <w:r>
              <w:rPr>
                <w:spacing w:val="-16"/>
                <w:sz w:val="20"/>
              </w:rPr>
              <w:t xml:space="preserve"> </w:t>
            </w:r>
            <w:r>
              <w:rPr>
                <w:sz w:val="20"/>
              </w:rPr>
              <w:t>tamponade.</w:t>
            </w:r>
          </w:p>
          <w:p w14:paraId="26FA5651" w14:textId="6155BC47" w:rsidR="000B43E7" w:rsidRDefault="00B638EE">
            <w:pPr>
              <w:pStyle w:val="TableParagraph"/>
              <w:numPr>
                <w:ilvl w:val="1"/>
                <w:numId w:val="109"/>
              </w:numPr>
              <w:tabs>
                <w:tab w:val="left" w:pos="337"/>
                <w:tab w:val="left" w:pos="339"/>
                <w:tab w:val="left" w:pos="4998"/>
              </w:tabs>
              <w:spacing w:before="59" w:line="249" w:lineRule="auto"/>
              <w:ind w:right="240"/>
              <w:rPr>
                <w:position w:val="-10"/>
                <w:sz w:val="15"/>
              </w:rPr>
            </w:pPr>
            <w:r>
              <w:rPr>
                <w:noProof/>
                <w:position w:val="-10"/>
                <w:sz w:val="15"/>
              </w:rPr>
              <mc:AlternateContent>
                <mc:Choice Requires="wpg">
                  <w:drawing>
                    <wp:anchor distT="0" distB="0" distL="0" distR="0" simplePos="0" relativeHeight="484212736" behindDoc="1" locked="0" layoutInCell="1" allowOverlap="1" wp14:anchorId="791FD2B0" wp14:editId="54E29921">
                      <wp:simplePos x="0" y="0"/>
                      <wp:positionH relativeFrom="column">
                        <wp:posOffset>3099196</wp:posOffset>
                      </wp:positionH>
                      <wp:positionV relativeFrom="paragraph">
                        <wp:posOffset>264926</wp:posOffset>
                      </wp:positionV>
                      <wp:extent cx="671195" cy="1524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16" name="Graphic 116"/>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E02302A">
                    <v:group id="Group 115" style="position:absolute;margin-left:244.05pt;margin-top:20.85pt;width:52.85pt;height:12pt;z-index:-19103744;mso-wrap-distance-left:0;mso-wrap-distance-right:0" coordsize="6711,1524" o:spid="_x0000_s1026" w14:anchorId="6B9E0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">
                      <v:shape id="Graphic 116"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">
                        <v:path arrowok="t"/>
                      </v:shape>
                    </v:group>
                  </w:pict>
                </mc:Fallback>
              </mc:AlternateContent>
            </w:r>
            <w:r>
              <w:rPr>
                <w:spacing w:val="-4"/>
                <w:sz w:val="20"/>
              </w:rPr>
              <w:t>Maternal</w:t>
            </w:r>
            <w:r>
              <w:rPr>
                <w:spacing w:val="-14"/>
                <w:sz w:val="20"/>
              </w:rPr>
              <w:t xml:space="preserve"> </w:t>
            </w:r>
            <w:r>
              <w:rPr>
                <w:spacing w:val="-4"/>
                <w:sz w:val="20"/>
              </w:rPr>
              <w:t>condition</w:t>
            </w:r>
            <w:r>
              <w:rPr>
                <w:spacing w:val="-14"/>
                <w:sz w:val="20"/>
              </w:rPr>
              <w:t xml:space="preserve"> </w:t>
            </w:r>
            <w:r>
              <w:rPr>
                <w:spacing w:val="-4"/>
                <w:sz w:val="20"/>
              </w:rPr>
              <w:t>can</w:t>
            </w:r>
            <w:r>
              <w:rPr>
                <w:spacing w:val="-14"/>
                <w:sz w:val="20"/>
              </w:rPr>
              <w:t xml:space="preserve"> </w:t>
            </w:r>
            <w:r>
              <w:rPr>
                <w:spacing w:val="-4"/>
                <w:sz w:val="20"/>
              </w:rPr>
              <w:t>be</w:t>
            </w:r>
            <w:r>
              <w:rPr>
                <w:spacing w:val="-14"/>
                <w:sz w:val="20"/>
              </w:rPr>
              <w:t xml:space="preserve"> </w:t>
            </w:r>
            <w:r>
              <w:rPr>
                <w:spacing w:val="-4"/>
                <w:sz w:val="20"/>
              </w:rPr>
              <w:t>regularly</w:t>
            </w:r>
            <w:r>
              <w:rPr>
                <w:spacing w:val="-15"/>
                <w:sz w:val="20"/>
              </w:rPr>
              <w:t xml:space="preserve"> </w:t>
            </w:r>
            <w:r>
              <w:rPr>
                <w:spacing w:val="-4"/>
                <w:sz w:val="20"/>
              </w:rPr>
              <w:t>and</w:t>
            </w:r>
            <w:r>
              <w:rPr>
                <w:spacing w:val="-14"/>
                <w:sz w:val="20"/>
              </w:rPr>
              <w:t xml:space="preserve"> </w:t>
            </w:r>
            <w:r>
              <w:rPr>
                <w:spacing w:val="-4"/>
                <w:sz w:val="20"/>
              </w:rPr>
              <w:t>adequately</w:t>
            </w:r>
            <w:r>
              <w:rPr>
                <w:spacing w:val="-15"/>
                <w:sz w:val="20"/>
              </w:rPr>
              <w:t xml:space="preserve"> </w:t>
            </w:r>
            <w:r>
              <w:rPr>
                <w:spacing w:val="-4"/>
                <w:sz w:val="20"/>
              </w:rPr>
              <w:t>monitored</w:t>
            </w:r>
            <w:r>
              <w:rPr>
                <w:spacing w:val="-14"/>
                <w:sz w:val="20"/>
              </w:rPr>
              <w:t xml:space="preserve"> </w:t>
            </w:r>
            <w:r>
              <w:rPr>
                <w:spacing w:val="-4"/>
                <w:sz w:val="20"/>
              </w:rPr>
              <w:t xml:space="preserve">for </w:t>
            </w:r>
            <w:r>
              <w:rPr>
                <w:sz w:val="20"/>
              </w:rPr>
              <w:t>prompt identification of any signs of deterioration.</w:t>
            </w:r>
            <w:r>
              <w:rPr>
                <w:position w:val="7"/>
                <w:sz w:val="11"/>
              </w:rPr>
              <w:tab/>
            </w:r>
            <w:r>
              <w:rPr>
                <w:color w:val="106A69"/>
                <w:spacing w:val="-2"/>
                <w:position w:val="-10"/>
                <w:sz w:val="15"/>
              </w:rPr>
              <w:t>Revalidated</w:t>
            </w:r>
          </w:p>
        </w:tc>
        <w:tc>
          <w:tcPr>
            <w:tcW w:w="1645" w:type="dxa"/>
            <w:tcBorders>
              <w:top w:val="nil"/>
              <w:left w:val="single" w:sz="4" w:space="0" w:color="F5864D"/>
              <w:bottom w:val="single" w:sz="4" w:space="0" w:color="F5864D"/>
              <w:right w:val="single" w:sz="4" w:space="0" w:color="F5864D"/>
            </w:tcBorders>
          </w:tcPr>
          <w:p w14:paraId="6CCE398A"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4E35A5B4" w14:textId="77777777">
        <w:trPr>
          <w:trHeight w:val="1073"/>
        </w:trPr>
        <w:tc>
          <w:tcPr>
            <w:tcW w:w="1361" w:type="dxa"/>
            <w:vMerge/>
            <w:tcBorders>
              <w:top w:val="nil"/>
              <w:left w:val="single" w:sz="4" w:space="0" w:color="F5864D"/>
              <w:bottom w:val="single" w:sz="4" w:space="0" w:color="F5864D"/>
              <w:right w:val="single" w:sz="4" w:space="0" w:color="F5864D"/>
            </w:tcBorders>
          </w:tcPr>
          <w:p w14:paraId="28EAC5DB"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51B52F22" w14:textId="77777777" w:rsidR="000B43E7" w:rsidRDefault="00B638EE">
            <w:pPr>
              <w:pStyle w:val="TableParagraph"/>
              <w:tabs>
                <w:tab w:val="left" w:pos="5247"/>
              </w:tabs>
              <w:spacing w:line="249" w:lineRule="auto"/>
              <w:ind w:right="129"/>
              <w:rPr>
                <w:position w:val="-10"/>
                <w:sz w:val="15"/>
              </w:rPr>
            </w:pPr>
            <w:r>
              <w:rPr>
                <w:noProof/>
                <w:position w:val="-10"/>
                <w:sz w:val="15"/>
              </w:rPr>
              <mc:AlternateContent>
                <mc:Choice Requires="wpg">
                  <w:drawing>
                    <wp:anchor distT="0" distB="0" distL="0" distR="0" simplePos="0" relativeHeight="484213248" behindDoc="1" locked="0" layoutInCell="1" allowOverlap="1" wp14:anchorId="1419761C" wp14:editId="2FD4D1F6">
                      <wp:simplePos x="0" y="0"/>
                      <wp:positionH relativeFrom="column">
                        <wp:posOffset>3279195</wp:posOffset>
                      </wp:positionH>
                      <wp:positionV relativeFrom="paragraph">
                        <wp:posOffset>460445</wp:posOffset>
                      </wp:positionV>
                      <wp:extent cx="491490" cy="1524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152400"/>
                                <a:chOff x="0" y="0"/>
                                <a:chExt cx="491490" cy="152400"/>
                              </a:xfrm>
                            </wpg:grpSpPr>
                            <wps:wsp>
                              <wps:cNvPr id="118" name="Graphic 118"/>
                              <wps:cNvSpPr/>
                              <wps:spPr>
                                <a:xfrm>
                                  <a:off x="0" y="0"/>
                                  <a:ext cx="491490" cy="152400"/>
                                </a:xfrm>
                                <a:custGeom>
                                  <a:avLst/>
                                  <a:gdLst/>
                                  <a:ahLst/>
                                  <a:cxnLst/>
                                  <a:rect l="l" t="t" r="r" b="b"/>
                                  <a:pathLst>
                                    <a:path w="491490" h="152400">
                                      <a:moveTo>
                                        <a:pt x="454926"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454926" y="151777"/>
                                      </a:lnTo>
                                      <a:lnTo>
                                        <a:pt x="468942" y="148946"/>
                                      </a:lnTo>
                                      <a:lnTo>
                                        <a:pt x="480387" y="141228"/>
                                      </a:lnTo>
                                      <a:lnTo>
                                        <a:pt x="488102" y="129783"/>
                                      </a:lnTo>
                                      <a:lnTo>
                                        <a:pt x="490931" y="115773"/>
                                      </a:lnTo>
                                      <a:lnTo>
                                        <a:pt x="490931" y="36004"/>
                                      </a:lnTo>
                                      <a:lnTo>
                                        <a:pt x="488102" y="21988"/>
                                      </a:lnTo>
                                      <a:lnTo>
                                        <a:pt x="480387" y="10544"/>
                                      </a:lnTo>
                                      <a:lnTo>
                                        <a:pt x="468942" y="2828"/>
                                      </a:lnTo>
                                      <a:lnTo>
                                        <a:pt x="454926"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128F29A">
                    <v:group id="Group 117" style="position:absolute;margin-left:258.2pt;margin-top:36.25pt;width:38.7pt;height:12pt;z-index:-19103232;mso-wrap-distance-left:0;mso-wrap-distance-right:0" coordsize="491490,152400" o:spid="_x0000_s1026" w14:anchorId="3CB0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">
                      <v:shape id="Graphic 118" style="position:absolute;width:491490;height:152400;visibility:visible;mso-wrap-style:square;v-text-anchor:top" coordsize="491490,152400" o:spid="_x0000_s1027" fillcolor="#f9e1d6" stroked="f" path="m454926,l36004,,21988,2828,10544,10544,2828,21988,,36004r,79769l2828,129783r7716,11445l21988,148946r14016,2831l454926,151777r14016,-2831l480387,141228r7715,-11445l490931,115773r,-79769l488102,21988,480387,10544,468942,2828,454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">
                        <v:path arrowok="t"/>
                      </v:shape>
                    </v:group>
                  </w:pict>
                </mc:Fallback>
              </mc:AlternateContent>
            </w:r>
            <w:r>
              <w:rPr>
                <w:w w:val="90"/>
                <w:sz w:val="20"/>
              </w:rPr>
              <w:t>37. Uterine packing with plain gauze or gauze impregnated with haemostatic</w:t>
            </w:r>
            <w:r>
              <w:rPr>
                <w:spacing w:val="-11"/>
                <w:w w:val="90"/>
                <w:sz w:val="20"/>
              </w:rPr>
              <w:t xml:space="preserve"> </w:t>
            </w:r>
            <w:r>
              <w:rPr>
                <w:w w:val="90"/>
                <w:sz w:val="20"/>
              </w:rPr>
              <w:t>agent(s)</w:t>
            </w:r>
            <w:r>
              <w:rPr>
                <w:spacing w:val="-11"/>
                <w:w w:val="90"/>
                <w:sz w:val="20"/>
              </w:rPr>
              <w:t xml:space="preserve"> </w:t>
            </w:r>
            <w:r>
              <w:rPr>
                <w:w w:val="90"/>
                <w:sz w:val="20"/>
              </w:rPr>
              <w:t>is</w:t>
            </w:r>
            <w:r>
              <w:rPr>
                <w:spacing w:val="-12"/>
                <w:w w:val="90"/>
                <w:sz w:val="20"/>
              </w:rPr>
              <w:t xml:space="preserve"> </w:t>
            </w:r>
            <w:r>
              <w:rPr>
                <w:w w:val="90"/>
                <w:sz w:val="20"/>
              </w:rPr>
              <w:t>not</w:t>
            </w:r>
            <w:r>
              <w:rPr>
                <w:spacing w:val="-12"/>
                <w:w w:val="90"/>
                <w:sz w:val="20"/>
              </w:rPr>
              <w:t xml:space="preserve"> </w:t>
            </w:r>
            <w:r>
              <w:rPr>
                <w:w w:val="90"/>
                <w:sz w:val="20"/>
              </w:rPr>
              <w:t>recommended</w:t>
            </w:r>
            <w:r>
              <w:rPr>
                <w:spacing w:val="-12"/>
                <w:w w:val="90"/>
                <w:sz w:val="20"/>
              </w:rPr>
              <w:t xml:space="preserve"> </w:t>
            </w:r>
            <w:r>
              <w:rPr>
                <w:w w:val="90"/>
                <w:sz w:val="20"/>
              </w:rPr>
              <w:t>for</w:t>
            </w:r>
            <w:r>
              <w:rPr>
                <w:spacing w:val="-13"/>
                <w:w w:val="90"/>
                <w:sz w:val="20"/>
              </w:rPr>
              <w:t xml:space="preserve"> </w:t>
            </w:r>
            <w:r>
              <w:rPr>
                <w:w w:val="90"/>
                <w:sz w:val="20"/>
              </w:rPr>
              <w:t>the</w:t>
            </w:r>
            <w:r>
              <w:rPr>
                <w:spacing w:val="-12"/>
                <w:w w:val="90"/>
                <w:sz w:val="20"/>
              </w:rPr>
              <w:t xml:space="preserve"> </w:t>
            </w:r>
            <w:r>
              <w:rPr>
                <w:w w:val="90"/>
                <w:sz w:val="20"/>
              </w:rPr>
              <w:t>treatment</w:t>
            </w:r>
            <w:r>
              <w:rPr>
                <w:spacing w:val="-12"/>
                <w:w w:val="90"/>
                <w:sz w:val="20"/>
              </w:rPr>
              <w:t xml:space="preserve"> </w:t>
            </w:r>
            <w:r>
              <w:rPr>
                <w:w w:val="90"/>
                <w:sz w:val="20"/>
              </w:rPr>
              <w:t>of</w:t>
            </w:r>
            <w:r>
              <w:rPr>
                <w:spacing w:val="-12"/>
                <w:w w:val="90"/>
                <w:sz w:val="20"/>
              </w:rPr>
              <w:t xml:space="preserve"> </w:t>
            </w:r>
            <w:r>
              <w:rPr>
                <w:w w:val="90"/>
                <w:sz w:val="20"/>
              </w:rPr>
              <w:t xml:space="preserve">postpartum </w:t>
            </w:r>
            <w:r>
              <w:rPr>
                <w:spacing w:val="-2"/>
                <w:sz w:val="20"/>
              </w:rPr>
              <w:t>haemorrhage.</w:t>
            </w:r>
            <w:r>
              <w:rPr>
                <w:sz w:val="20"/>
              </w:rPr>
              <w:tab/>
            </w:r>
            <w:r>
              <w:rPr>
                <w:color w:val="C45128"/>
                <w:spacing w:val="-2"/>
                <w:position w:val="-10"/>
                <w:sz w:val="15"/>
              </w:rPr>
              <w:t>Updated</w:t>
            </w:r>
          </w:p>
        </w:tc>
        <w:tc>
          <w:tcPr>
            <w:tcW w:w="1645" w:type="dxa"/>
            <w:tcBorders>
              <w:top w:val="single" w:sz="4" w:space="0" w:color="F5864D"/>
              <w:left w:val="single" w:sz="4" w:space="0" w:color="F5864D"/>
              <w:bottom w:val="single" w:sz="4" w:space="0" w:color="F5864D"/>
              <w:right w:val="single" w:sz="4" w:space="0" w:color="F5864D"/>
            </w:tcBorders>
          </w:tcPr>
          <w:p w14:paraId="2EDE1D9E" w14:textId="77777777" w:rsidR="000B43E7" w:rsidRDefault="00B638EE">
            <w:pPr>
              <w:pStyle w:val="TableParagraph"/>
              <w:ind w:left="112"/>
              <w:rPr>
                <w:sz w:val="20"/>
              </w:rPr>
            </w:pPr>
            <w:r>
              <w:rPr>
                <w:spacing w:val="-5"/>
                <w:sz w:val="20"/>
              </w:rPr>
              <w:t>Not</w:t>
            </w:r>
          </w:p>
          <w:p w14:paraId="1A231051" w14:textId="77777777" w:rsidR="000B43E7" w:rsidRDefault="00B638EE">
            <w:pPr>
              <w:pStyle w:val="TableParagraph"/>
              <w:spacing w:before="10"/>
              <w:ind w:left="112"/>
              <w:rPr>
                <w:sz w:val="20"/>
              </w:rPr>
            </w:pPr>
            <w:r>
              <w:rPr>
                <w:spacing w:val="-2"/>
                <w:sz w:val="20"/>
              </w:rPr>
              <w:t>recommended</w:t>
            </w:r>
          </w:p>
        </w:tc>
      </w:tr>
      <w:tr w:rsidR="000B43E7" w14:paraId="2B803832" w14:textId="77777777">
        <w:trPr>
          <w:trHeight w:val="1313"/>
        </w:trPr>
        <w:tc>
          <w:tcPr>
            <w:tcW w:w="1361" w:type="dxa"/>
            <w:vMerge/>
            <w:tcBorders>
              <w:top w:val="nil"/>
              <w:left w:val="single" w:sz="4" w:space="0" w:color="F5864D"/>
              <w:bottom w:val="single" w:sz="4" w:space="0" w:color="F5864D"/>
              <w:right w:val="single" w:sz="4" w:space="0" w:color="F5864D"/>
            </w:tcBorders>
          </w:tcPr>
          <w:p w14:paraId="7B22BFA8"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7F1F84FE" w14:textId="3124D446" w:rsidR="000B43E7" w:rsidRDefault="00B638EE">
            <w:pPr>
              <w:pStyle w:val="TableParagraph"/>
              <w:spacing w:line="249" w:lineRule="auto"/>
              <w:rPr>
                <w:position w:val="7"/>
                <w:sz w:val="11"/>
              </w:rPr>
            </w:pPr>
            <w:r>
              <w:rPr>
                <w:w w:val="90"/>
                <w:sz w:val="20"/>
              </w:rPr>
              <w:t>38. If other measures have failed and if the necessary resources are available,</w:t>
            </w:r>
            <w:r>
              <w:rPr>
                <w:spacing w:val="-1"/>
                <w:w w:val="90"/>
                <w:sz w:val="20"/>
              </w:rPr>
              <w:t xml:space="preserve"> </w:t>
            </w:r>
            <w:r>
              <w:rPr>
                <w:w w:val="90"/>
                <w:sz w:val="20"/>
              </w:rPr>
              <w:t>the</w:t>
            </w:r>
            <w:r>
              <w:rPr>
                <w:spacing w:val="-1"/>
                <w:w w:val="90"/>
                <w:sz w:val="20"/>
              </w:rPr>
              <w:t xml:space="preserve"> </w:t>
            </w:r>
            <w:r>
              <w:rPr>
                <w:w w:val="90"/>
                <w:sz w:val="20"/>
              </w:rPr>
              <w:t>use</w:t>
            </w:r>
            <w:r>
              <w:rPr>
                <w:spacing w:val="-1"/>
                <w:w w:val="90"/>
                <w:sz w:val="20"/>
              </w:rPr>
              <w:t xml:space="preserve"> </w:t>
            </w:r>
            <w:r>
              <w:rPr>
                <w:w w:val="90"/>
                <w:sz w:val="20"/>
              </w:rPr>
              <w:t>of</w:t>
            </w:r>
            <w:r>
              <w:rPr>
                <w:spacing w:val="-2"/>
                <w:w w:val="90"/>
                <w:sz w:val="20"/>
              </w:rPr>
              <w:t xml:space="preserve"> </w:t>
            </w:r>
            <w:r>
              <w:rPr>
                <w:w w:val="90"/>
                <w:sz w:val="20"/>
              </w:rPr>
              <w:t>uterine</w:t>
            </w:r>
            <w:r>
              <w:rPr>
                <w:spacing w:val="-1"/>
                <w:w w:val="90"/>
                <w:sz w:val="20"/>
              </w:rPr>
              <w:t xml:space="preserve"> </w:t>
            </w:r>
            <w:r>
              <w:rPr>
                <w:w w:val="90"/>
                <w:sz w:val="20"/>
              </w:rPr>
              <w:t>artery</w:t>
            </w:r>
            <w:r>
              <w:rPr>
                <w:spacing w:val="-2"/>
                <w:w w:val="90"/>
                <w:sz w:val="20"/>
              </w:rPr>
              <w:t xml:space="preserve"> </w:t>
            </w:r>
            <w:r>
              <w:rPr>
                <w:w w:val="90"/>
                <w:sz w:val="20"/>
              </w:rPr>
              <w:t>embolization</w:t>
            </w:r>
            <w:r>
              <w:rPr>
                <w:spacing w:val="-1"/>
                <w:w w:val="90"/>
                <w:sz w:val="20"/>
              </w:rPr>
              <w:t xml:space="preserve"> </w:t>
            </w:r>
            <w:r>
              <w:rPr>
                <w:w w:val="90"/>
                <w:sz w:val="20"/>
              </w:rPr>
              <w:t>is</w:t>
            </w:r>
            <w:r>
              <w:rPr>
                <w:spacing w:val="-2"/>
                <w:w w:val="90"/>
                <w:sz w:val="20"/>
              </w:rPr>
              <w:t xml:space="preserve"> </w:t>
            </w:r>
            <w:r>
              <w:rPr>
                <w:w w:val="90"/>
                <w:sz w:val="20"/>
              </w:rPr>
              <w:t>recommended</w:t>
            </w:r>
            <w:r>
              <w:rPr>
                <w:spacing w:val="-1"/>
                <w:w w:val="90"/>
                <w:sz w:val="20"/>
              </w:rPr>
              <w:t xml:space="preserve"> </w:t>
            </w:r>
            <w:r>
              <w:rPr>
                <w:w w:val="90"/>
                <w:sz w:val="20"/>
              </w:rPr>
              <w:t>as</w:t>
            </w:r>
            <w:r>
              <w:rPr>
                <w:spacing w:val="-2"/>
                <w:w w:val="90"/>
                <w:sz w:val="20"/>
              </w:rPr>
              <w:t xml:space="preserve"> </w:t>
            </w:r>
            <w:r>
              <w:rPr>
                <w:w w:val="90"/>
                <w:sz w:val="20"/>
              </w:rPr>
              <w:t xml:space="preserve">a </w:t>
            </w:r>
            <w:r>
              <w:rPr>
                <w:spacing w:val="-4"/>
                <w:sz w:val="20"/>
              </w:rPr>
              <w:t>treatment</w:t>
            </w:r>
            <w:r>
              <w:rPr>
                <w:spacing w:val="-9"/>
                <w:sz w:val="20"/>
              </w:rPr>
              <w:t xml:space="preserve"> </w:t>
            </w:r>
            <w:r>
              <w:rPr>
                <w:spacing w:val="-4"/>
                <w:sz w:val="20"/>
              </w:rPr>
              <w:t>for</w:t>
            </w:r>
            <w:r>
              <w:rPr>
                <w:spacing w:val="-11"/>
                <w:sz w:val="20"/>
              </w:rPr>
              <w:t xml:space="preserve"> </w:t>
            </w:r>
            <w:r>
              <w:rPr>
                <w:spacing w:val="-4"/>
                <w:sz w:val="20"/>
              </w:rPr>
              <w:t>postpartum</w:t>
            </w:r>
            <w:r>
              <w:rPr>
                <w:spacing w:val="-9"/>
                <w:sz w:val="20"/>
              </w:rPr>
              <w:t xml:space="preserve"> </w:t>
            </w:r>
            <w:r>
              <w:rPr>
                <w:spacing w:val="-4"/>
                <w:sz w:val="20"/>
              </w:rPr>
              <w:t>haemorrhage</w:t>
            </w:r>
            <w:r>
              <w:rPr>
                <w:spacing w:val="-9"/>
                <w:sz w:val="20"/>
              </w:rPr>
              <w:t xml:space="preserve"> </w:t>
            </w:r>
            <w:r>
              <w:rPr>
                <w:spacing w:val="-4"/>
                <w:sz w:val="20"/>
              </w:rPr>
              <w:t>due</w:t>
            </w:r>
            <w:r>
              <w:rPr>
                <w:spacing w:val="-9"/>
                <w:sz w:val="20"/>
              </w:rPr>
              <w:t xml:space="preserve"> </w:t>
            </w:r>
            <w:r>
              <w:rPr>
                <w:spacing w:val="-4"/>
                <w:sz w:val="20"/>
              </w:rPr>
              <w:t>to</w:t>
            </w:r>
            <w:r>
              <w:rPr>
                <w:spacing w:val="-9"/>
                <w:sz w:val="20"/>
              </w:rPr>
              <w:t xml:space="preserve"> </w:t>
            </w:r>
            <w:r>
              <w:rPr>
                <w:spacing w:val="-4"/>
                <w:sz w:val="20"/>
              </w:rPr>
              <w:t>uterine</w:t>
            </w:r>
            <w:r>
              <w:rPr>
                <w:spacing w:val="-9"/>
                <w:sz w:val="20"/>
              </w:rPr>
              <w:t xml:space="preserve"> </w:t>
            </w:r>
            <w:r>
              <w:rPr>
                <w:spacing w:val="-4"/>
                <w:sz w:val="20"/>
              </w:rPr>
              <w:t>atony.</w:t>
            </w:r>
          </w:p>
          <w:p w14:paraId="773DF2F1" w14:textId="77777777" w:rsidR="000B43E7" w:rsidRDefault="00B638EE">
            <w:pPr>
              <w:pStyle w:val="TableParagraph"/>
              <w:spacing w:before="159"/>
              <w:ind w:left="0" w:right="240"/>
              <w:jc w:val="right"/>
              <w:rPr>
                <w:sz w:val="15"/>
              </w:rPr>
            </w:pPr>
            <w:r>
              <w:rPr>
                <w:noProof/>
                <w:sz w:val="15"/>
              </w:rPr>
              <mc:AlternateContent>
                <mc:Choice Requires="wpg">
                  <w:drawing>
                    <wp:anchor distT="0" distB="0" distL="0" distR="0" simplePos="0" relativeHeight="484213760" behindDoc="1" locked="0" layoutInCell="1" allowOverlap="1" wp14:anchorId="12879047" wp14:editId="75B6B953">
                      <wp:simplePos x="0" y="0"/>
                      <wp:positionH relativeFrom="column">
                        <wp:posOffset>3099196</wp:posOffset>
                      </wp:positionH>
                      <wp:positionV relativeFrom="paragraph">
                        <wp:posOffset>76956</wp:posOffset>
                      </wp:positionV>
                      <wp:extent cx="671195" cy="1524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20" name="Graphic 120"/>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20FA925">
                    <v:group id="Group 119" style="position:absolute;margin-left:244.05pt;margin-top:6.05pt;width:52.85pt;height:12pt;z-index:-19102720;mso-wrap-distance-left:0;mso-wrap-distance-right:0" coordsize="6711,1524" o:spid="_x0000_s1026" w14:anchorId="7F79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">
                      <v:shape id="Graphic 120"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1E9DEC55"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21D58E5C" w14:textId="77777777">
        <w:trPr>
          <w:trHeight w:val="1313"/>
        </w:trPr>
        <w:tc>
          <w:tcPr>
            <w:tcW w:w="1361" w:type="dxa"/>
            <w:vMerge/>
            <w:tcBorders>
              <w:top w:val="nil"/>
              <w:left w:val="single" w:sz="4" w:space="0" w:color="F5864D"/>
              <w:bottom w:val="single" w:sz="4" w:space="0" w:color="F5864D"/>
              <w:right w:val="single" w:sz="4" w:space="0" w:color="F5864D"/>
            </w:tcBorders>
          </w:tcPr>
          <w:p w14:paraId="70F89C4B"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0C90EA0D" w14:textId="6CF04B28" w:rsidR="000B43E7" w:rsidRDefault="00B638EE">
            <w:pPr>
              <w:pStyle w:val="TableParagraph"/>
              <w:spacing w:line="249" w:lineRule="auto"/>
              <w:ind w:right="141"/>
              <w:jc w:val="both"/>
              <w:rPr>
                <w:position w:val="7"/>
                <w:sz w:val="11"/>
              </w:rPr>
            </w:pPr>
            <w:r>
              <w:rPr>
                <w:w w:val="90"/>
                <w:sz w:val="20"/>
              </w:rPr>
              <w:t xml:space="preserve">39. If bleeding does not stop </w:t>
            </w:r>
            <w:proofErr w:type="gramStart"/>
            <w:r>
              <w:rPr>
                <w:w w:val="90"/>
                <w:sz w:val="20"/>
              </w:rPr>
              <w:t>in spite of</w:t>
            </w:r>
            <w:proofErr w:type="gramEnd"/>
            <w:r>
              <w:rPr>
                <w:w w:val="90"/>
                <w:sz w:val="20"/>
              </w:rPr>
              <w:t xml:space="preserve"> treatment using uterotonics and other</w:t>
            </w:r>
            <w:r>
              <w:rPr>
                <w:spacing w:val="-3"/>
                <w:w w:val="90"/>
                <w:sz w:val="20"/>
              </w:rPr>
              <w:t xml:space="preserve"> </w:t>
            </w:r>
            <w:r>
              <w:rPr>
                <w:w w:val="90"/>
                <w:sz w:val="20"/>
              </w:rPr>
              <w:t>available</w:t>
            </w:r>
            <w:r>
              <w:rPr>
                <w:spacing w:val="-1"/>
                <w:w w:val="90"/>
                <w:sz w:val="20"/>
              </w:rPr>
              <w:t xml:space="preserve"> </w:t>
            </w:r>
            <w:r>
              <w:rPr>
                <w:w w:val="90"/>
                <w:sz w:val="20"/>
              </w:rPr>
              <w:t>conservative</w:t>
            </w:r>
            <w:r>
              <w:rPr>
                <w:spacing w:val="-1"/>
                <w:w w:val="90"/>
                <w:sz w:val="20"/>
              </w:rPr>
              <w:t xml:space="preserve"> </w:t>
            </w:r>
            <w:r>
              <w:rPr>
                <w:w w:val="90"/>
                <w:sz w:val="20"/>
              </w:rPr>
              <w:t>interventions</w:t>
            </w:r>
            <w:r>
              <w:rPr>
                <w:spacing w:val="-2"/>
                <w:w w:val="90"/>
                <w:sz w:val="20"/>
              </w:rPr>
              <w:t xml:space="preserve"> </w:t>
            </w:r>
            <w:r>
              <w:rPr>
                <w:w w:val="90"/>
                <w:sz w:val="20"/>
              </w:rPr>
              <w:t>(e.g.</w:t>
            </w:r>
            <w:r>
              <w:rPr>
                <w:spacing w:val="-1"/>
                <w:w w:val="90"/>
                <w:sz w:val="20"/>
              </w:rPr>
              <w:t xml:space="preserve"> </w:t>
            </w:r>
            <w:r>
              <w:rPr>
                <w:w w:val="90"/>
                <w:sz w:val="20"/>
              </w:rPr>
              <w:t>uterine</w:t>
            </w:r>
            <w:r>
              <w:rPr>
                <w:spacing w:val="-1"/>
                <w:w w:val="90"/>
                <w:sz w:val="20"/>
              </w:rPr>
              <w:t xml:space="preserve"> </w:t>
            </w:r>
            <w:r>
              <w:rPr>
                <w:w w:val="90"/>
                <w:sz w:val="20"/>
              </w:rPr>
              <w:t>massage,</w:t>
            </w:r>
            <w:r>
              <w:rPr>
                <w:spacing w:val="-1"/>
                <w:w w:val="90"/>
                <w:sz w:val="20"/>
              </w:rPr>
              <w:t xml:space="preserve"> </w:t>
            </w:r>
            <w:r>
              <w:rPr>
                <w:w w:val="90"/>
                <w:sz w:val="20"/>
              </w:rPr>
              <w:t xml:space="preserve">balloon </w:t>
            </w:r>
            <w:r>
              <w:rPr>
                <w:spacing w:val="-4"/>
                <w:sz w:val="20"/>
              </w:rPr>
              <w:t>tamponade),</w:t>
            </w:r>
            <w:r>
              <w:rPr>
                <w:spacing w:val="-16"/>
                <w:sz w:val="20"/>
              </w:rPr>
              <w:t xml:space="preserve"> </w:t>
            </w:r>
            <w:r>
              <w:rPr>
                <w:spacing w:val="-4"/>
                <w:sz w:val="20"/>
              </w:rPr>
              <w:t>the</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surgical</w:t>
            </w:r>
            <w:r>
              <w:rPr>
                <w:spacing w:val="-16"/>
                <w:sz w:val="20"/>
              </w:rPr>
              <w:t xml:space="preserve"> </w:t>
            </w:r>
            <w:r>
              <w:rPr>
                <w:spacing w:val="-4"/>
                <w:sz w:val="20"/>
              </w:rPr>
              <w:t>interventions</w:t>
            </w:r>
            <w:r>
              <w:rPr>
                <w:spacing w:val="-17"/>
                <w:sz w:val="20"/>
              </w:rPr>
              <w:t xml:space="preserve"> </w:t>
            </w:r>
            <w:r>
              <w:rPr>
                <w:spacing w:val="-4"/>
                <w:sz w:val="20"/>
              </w:rPr>
              <w:t>is</w:t>
            </w:r>
            <w:r>
              <w:rPr>
                <w:spacing w:val="-17"/>
                <w:sz w:val="20"/>
              </w:rPr>
              <w:t xml:space="preserve"> </w:t>
            </w:r>
            <w:r>
              <w:rPr>
                <w:spacing w:val="-4"/>
                <w:sz w:val="20"/>
              </w:rPr>
              <w:t>recommended.</w:t>
            </w:r>
          </w:p>
          <w:p w14:paraId="2E6FB17E" w14:textId="77777777" w:rsidR="000B43E7" w:rsidRDefault="00B638EE">
            <w:pPr>
              <w:pStyle w:val="TableParagraph"/>
              <w:spacing w:before="159"/>
              <w:ind w:left="0" w:right="240"/>
              <w:jc w:val="right"/>
              <w:rPr>
                <w:sz w:val="15"/>
              </w:rPr>
            </w:pPr>
            <w:r>
              <w:rPr>
                <w:noProof/>
                <w:sz w:val="15"/>
              </w:rPr>
              <mc:AlternateContent>
                <mc:Choice Requires="wpg">
                  <w:drawing>
                    <wp:anchor distT="0" distB="0" distL="0" distR="0" simplePos="0" relativeHeight="484214272" behindDoc="1" locked="0" layoutInCell="1" allowOverlap="1" wp14:anchorId="7DF09491" wp14:editId="118082C7">
                      <wp:simplePos x="0" y="0"/>
                      <wp:positionH relativeFrom="column">
                        <wp:posOffset>3099196</wp:posOffset>
                      </wp:positionH>
                      <wp:positionV relativeFrom="paragraph">
                        <wp:posOffset>76958</wp:posOffset>
                      </wp:positionV>
                      <wp:extent cx="671195" cy="1524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22" name="Graphic 122"/>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80B7BC7">
                    <v:group id="Group 121" style="position:absolute;margin-left:244.05pt;margin-top:6.05pt;width:52.85pt;height:12pt;z-index:-19102208;mso-wrap-distance-left:0;mso-wrap-distance-right:0" coordsize="6711,1524" o:spid="_x0000_s1026" w14:anchorId="607D0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">
                      <v:shape id="Graphic 122"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0DF8EE2B" w14:textId="77777777" w:rsidR="000B43E7" w:rsidRDefault="00B638EE">
            <w:pPr>
              <w:pStyle w:val="TableParagraph"/>
              <w:ind w:left="112"/>
              <w:rPr>
                <w:sz w:val="20"/>
              </w:rPr>
            </w:pPr>
            <w:r>
              <w:rPr>
                <w:spacing w:val="-2"/>
                <w:sz w:val="20"/>
              </w:rPr>
              <w:t>Recommended</w:t>
            </w:r>
          </w:p>
        </w:tc>
      </w:tr>
      <w:tr w:rsidR="000B43E7" w14:paraId="11EFF862" w14:textId="77777777">
        <w:trPr>
          <w:trHeight w:val="833"/>
        </w:trPr>
        <w:tc>
          <w:tcPr>
            <w:tcW w:w="1361" w:type="dxa"/>
            <w:vMerge/>
            <w:tcBorders>
              <w:top w:val="nil"/>
              <w:left w:val="single" w:sz="4" w:space="0" w:color="F5864D"/>
              <w:bottom w:val="single" w:sz="4" w:space="0" w:color="F5864D"/>
              <w:right w:val="single" w:sz="4" w:space="0" w:color="F5864D"/>
            </w:tcBorders>
          </w:tcPr>
          <w:p w14:paraId="18C335BE"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3F17718" w14:textId="77777777" w:rsidR="000B43E7" w:rsidRDefault="00B638EE">
            <w:pPr>
              <w:pStyle w:val="TableParagraph"/>
              <w:tabs>
                <w:tab w:val="left" w:pos="5552"/>
              </w:tabs>
              <w:spacing w:line="249" w:lineRule="auto"/>
              <w:ind w:right="201"/>
              <w:rPr>
                <w:position w:val="-10"/>
                <w:sz w:val="15"/>
              </w:rPr>
            </w:pPr>
            <w:r>
              <w:rPr>
                <w:noProof/>
                <w:position w:val="-10"/>
                <w:sz w:val="15"/>
              </w:rPr>
              <mc:AlternateContent>
                <mc:Choice Requires="wpg">
                  <w:drawing>
                    <wp:anchor distT="0" distB="0" distL="0" distR="0" simplePos="0" relativeHeight="484214784" behindDoc="1" locked="0" layoutInCell="1" allowOverlap="1" wp14:anchorId="0A25C8C4" wp14:editId="6693AAB8">
                      <wp:simplePos x="0" y="0"/>
                      <wp:positionH relativeFrom="column">
                        <wp:posOffset>3477195</wp:posOffset>
                      </wp:positionH>
                      <wp:positionV relativeFrom="paragraph">
                        <wp:posOffset>308427</wp:posOffset>
                      </wp:positionV>
                      <wp:extent cx="293370" cy="1524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124" name="Graphic 124"/>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E0CB026">
                    <v:group id="Group 123" style="position:absolute;margin-left:273.8pt;margin-top:24.3pt;width:23.1pt;height:12pt;z-index:-19101696;mso-wrap-distance-left:0;mso-wrap-distance-right:0" coordsize="293370,152400" o:spid="_x0000_s1026" w14:anchorId="640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">
                      <v:shape id="Graphic 124"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">
                        <v:path arrowok="t"/>
                      </v:shape>
                    </v:group>
                  </w:pict>
                </mc:Fallback>
              </mc:AlternateContent>
            </w:r>
            <w:r>
              <w:rPr>
                <w:spacing w:val="-4"/>
                <w:sz w:val="20"/>
              </w:rPr>
              <w:t>40.</w:t>
            </w:r>
            <w:r>
              <w:rPr>
                <w:spacing w:val="-16"/>
                <w:sz w:val="20"/>
              </w:rPr>
              <w:t xml:space="preserve"> </w:t>
            </w:r>
            <w:r>
              <w:rPr>
                <w:spacing w:val="-4"/>
                <w:sz w:val="20"/>
              </w:rPr>
              <w:t>Cell</w:t>
            </w:r>
            <w:r>
              <w:rPr>
                <w:spacing w:val="-16"/>
                <w:sz w:val="20"/>
              </w:rPr>
              <w:t xml:space="preserve"> </w:t>
            </w:r>
            <w:r>
              <w:rPr>
                <w:spacing w:val="-4"/>
                <w:sz w:val="20"/>
              </w:rPr>
              <w:t>salvage</w:t>
            </w:r>
            <w:r>
              <w:rPr>
                <w:spacing w:val="-16"/>
                <w:sz w:val="20"/>
              </w:rPr>
              <w:t xml:space="preserve"> </w:t>
            </w:r>
            <w:r>
              <w:rPr>
                <w:spacing w:val="-4"/>
                <w:sz w:val="20"/>
              </w:rPr>
              <w:t>is</w:t>
            </w:r>
            <w:r>
              <w:rPr>
                <w:spacing w:val="-17"/>
                <w:sz w:val="20"/>
              </w:rPr>
              <w:t xml:space="preserve"> </w:t>
            </w:r>
            <w:r>
              <w:rPr>
                <w:spacing w:val="-4"/>
                <w:sz w:val="20"/>
              </w:rPr>
              <w:t>recommended</w:t>
            </w:r>
            <w:r>
              <w:rPr>
                <w:spacing w:val="-16"/>
                <w:sz w:val="20"/>
              </w:rPr>
              <w:t xml:space="preserve"> </w:t>
            </w:r>
            <w:r>
              <w:rPr>
                <w:spacing w:val="-4"/>
                <w:sz w:val="20"/>
              </w:rPr>
              <w:t>for</w:t>
            </w:r>
            <w:r>
              <w:rPr>
                <w:spacing w:val="-18"/>
                <w:sz w:val="20"/>
              </w:rPr>
              <w:t xml:space="preserve"> </w:t>
            </w:r>
            <w:r>
              <w:rPr>
                <w:spacing w:val="-4"/>
                <w:sz w:val="20"/>
              </w:rPr>
              <w:t>the</w:t>
            </w:r>
            <w:r>
              <w:rPr>
                <w:spacing w:val="-16"/>
                <w:sz w:val="20"/>
              </w:rPr>
              <w:t xml:space="preserve"> </w:t>
            </w:r>
            <w:r>
              <w:rPr>
                <w:spacing w:val="-4"/>
                <w:sz w:val="20"/>
              </w:rPr>
              <w:t>treatment</w:t>
            </w:r>
            <w:r>
              <w:rPr>
                <w:spacing w:val="-16"/>
                <w:sz w:val="20"/>
              </w:rPr>
              <w:t xml:space="preserve"> </w:t>
            </w:r>
            <w:r>
              <w:rPr>
                <w:spacing w:val="-4"/>
                <w:sz w:val="20"/>
              </w:rPr>
              <w:t>of</w:t>
            </w:r>
            <w:r>
              <w:rPr>
                <w:spacing w:val="-17"/>
                <w:sz w:val="20"/>
              </w:rPr>
              <w:t xml:space="preserve"> </w:t>
            </w:r>
            <w:r>
              <w:rPr>
                <w:spacing w:val="-4"/>
                <w:sz w:val="20"/>
              </w:rPr>
              <w:t xml:space="preserve">postpartum </w:t>
            </w:r>
            <w:r>
              <w:rPr>
                <w:sz w:val="20"/>
              </w:rPr>
              <w:t>haemorrhage only in the context of rigorous research.</w:t>
            </w:r>
            <w:r>
              <w:rPr>
                <w:sz w:val="20"/>
              </w:rPr>
              <w:tab/>
            </w:r>
            <w:r>
              <w:rPr>
                <w:color w:val="2C5629"/>
                <w:spacing w:val="-4"/>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3172889F" w14:textId="77777777" w:rsidR="000B43E7" w:rsidRDefault="00B638EE">
            <w:pPr>
              <w:pStyle w:val="TableParagraph"/>
              <w:spacing w:line="249" w:lineRule="auto"/>
              <w:ind w:left="112" w:right="112"/>
              <w:rPr>
                <w:sz w:val="20"/>
              </w:rPr>
            </w:pPr>
            <w:r>
              <w:rPr>
                <w:spacing w:val="-2"/>
                <w:w w:val="90"/>
                <w:sz w:val="20"/>
              </w:rPr>
              <w:t xml:space="preserve">Research-context </w:t>
            </w:r>
            <w:r>
              <w:rPr>
                <w:spacing w:val="-8"/>
                <w:sz w:val="20"/>
              </w:rPr>
              <w:t>recommendation</w:t>
            </w:r>
          </w:p>
        </w:tc>
      </w:tr>
      <w:tr w:rsidR="000B43E7" w14:paraId="353ECD84" w14:textId="77777777">
        <w:trPr>
          <w:trHeight w:val="1313"/>
        </w:trPr>
        <w:tc>
          <w:tcPr>
            <w:tcW w:w="1361" w:type="dxa"/>
            <w:vMerge/>
            <w:tcBorders>
              <w:top w:val="nil"/>
              <w:left w:val="single" w:sz="4" w:space="0" w:color="F5864D"/>
              <w:bottom w:val="single" w:sz="4" w:space="0" w:color="F5864D"/>
              <w:right w:val="single" w:sz="4" w:space="0" w:color="F5864D"/>
            </w:tcBorders>
          </w:tcPr>
          <w:p w14:paraId="3E18790E"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4BE8E36E" w14:textId="77777777" w:rsidR="000B43E7" w:rsidRDefault="00B638EE">
            <w:pPr>
              <w:pStyle w:val="TableParagraph"/>
              <w:tabs>
                <w:tab w:val="left" w:pos="5552"/>
              </w:tabs>
              <w:spacing w:line="249" w:lineRule="auto"/>
              <w:ind w:right="139"/>
              <w:jc w:val="both"/>
              <w:rPr>
                <w:position w:val="-10"/>
                <w:sz w:val="15"/>
              </w:rPr>
            </w:pPr>
            <w:r>
              <w:rPr>
                <w:noProof/>
                <w:position w:val="-10"/>
                <w:sz w:val="15"/>
              </w:rPr>
              <mc:AlternateContent>
                <mc:Choice Requires="wpg">
                  <w:drawing>
                    <wp:anchor distT="0" distB="0" distL="0" distR="0" simplePos="0" relativeHeight="484215296" behindDoc="1" locked="0" layoutInCell="1" allowOverlap="1" wp14:anchorId="4A09326E" wp14:editId="5DE07AC7">
                      <wp:simplePos x="0" y="0"/>
                      <wp:positionH relativeFrom="column">
                        <wp:posOffset>3477195</wp:posOffset>
                      </wp:positionH>
                      <wp:positionV relativeFrom="paragraph">
                        <wp:posOffset>613223</wp:posOffset>
                      </wp:positionV>
                      <wp:extent cx="293370" cy="1524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126" name="Graphic 126"/>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A95BDD4">
                    <v:group id="Group 125" style="position:absolute;margin-left:273.8pt;margin-top:48.3pt;width:23.1pt;height:12pt;z-index:-19101184;mso-wrap-distance-left:0;mso-wrap-distance-right:0" coordsize="293370,152400" o:spid="_x0000_s1026" w14:anchorId="1CA4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">
                      <v:shape id="Graphic 126"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">
                        <v:path arrowok="t"/>
                      </v:shape>
                    </v:group>
                  </w:pict>
                </mc:Fallback>
              </mc:AlternateContent>
            </w:r>
            <w:r>
              <w:rPr>
                <w:w w:val="90"/>
                <w:sz w:val="20"/>
              </w:rPr>
              <w:t>41.</w:t>
            </w:r>
            <w:r>
              <w:rPr>
                <w:spacing w:val="-1"/>
                <w:w w:val="90"/>
                <w:sz w:val="20"/>
              </w:rPr>
              <w:t xml:space="preserve"> </w:t>
            </w:r>
            <w:r>
              <w:rPr>
                <w:w w:val="90"/>
                <w:sz w:val="20"/>
              </w:rPr>
              <w:t>For</w:t>
            </w:r>
            <w:r>
              <w:rPr>
                <w:spacing w:val="-3"/>
                <w:w w:val="90"/>
                <w:sz w:val="20"/>
              </w:rPr>
              <w:t xml:space="preserve"> </w:t>
            </w:r>
            <w:r>
              <w:rPr>
                <w:w w:val="90"/>
                <w:sz w:val="20"/>
              </w:rPr>
              <w:t>women</w:t>
            </w:r>
            <w:r>
              <w:rPr>
                <w:spacing w:val="-2"/>
                <w:w w:val="90"/>
                <w:sz w:val="20"/>
              </w:rPr>
              <w:t xml:space="preserve"> </w:t>
            </w:r>
            <w:r>
              <w:rPr>
                <w:w w:val="90"/>
                <w:sz w:val="20"/>
              </w:rPr>
              <w:t>experiencing</w:t>
            </w:r>
            <w:r>
              <w:rPr>
                <w:spacing w:val="-1"/>
                <w:w w:val="90"/>
                <w:sz w:val="20"/>
              </w:rPr>
              <w:t xml:space="preserve"> </w:t>
            </w:r>
            <w:r>
              <w:rPr>
                <w:w w:val="90"/>
                <w:sz w:val="20"/>
              </w:rPr>
              <w:t>acute</w:t>
            </w:r>
            <w:r>
              <w:rPr>
                <w:spacing w:val="-2"/>
                <w:w w:val="90"/>
                <w:sz w:val="20"/>
              </w:rPr>
              <w:t xml:space="preserve"> </w:t>
            </w:r>
            <w:r>
              <w:rPr>
                <w:w w:val="90"/>
                <w:sz w:val="20"/>
              </w:rPr>
              <w:t>or</w:t>
            </w:r>
            <w:r>
              <w:rPr>
                <w:spacing w:val="-3"/>
                <w:w w:val="90"/>
                <w:sz w:val="20"/>
              </w:rPr>
              <w:t xml:space="preserve"> </w:t>
            </w:r>
            <w:r>
              <w:rPr>
                <w:w w:val="90"/>
                <w:sz w:val="20"/>
              </w:rPr>
              <w:t>ongoing</w:t>
            </w:r>
            <w:r>
              <w:rPr>
                <w:spacing w:val="-1"/>
                <w:w w:val="90"/>
                <w:sz w:val="20"/>
              </w:rPr>
              <w:t xml:space="preserve"> </w:t>
            </w:r>
            <w:r>
              <w:rPr>
                <w:w w:val="90"/>
                <w:sz w:val="20"/>
              </w:rPr>
              <w:t>postpartum</w:t>
            </w:r>
            <w:r>
              <w:rPr>
                <w:spacing w:val="-2"/>
                <w:w w:val="90"/>
                <w:sz w:val="20"/>
              </w:rPr>
              <w:t xml:space="preserve"> </w:t>
            </w:r>
            <w:r>
              <w:rPr>
                <w:w w:val="90"/>
                <w:sz w:val="20"/>
              </w:rPr>
              <w:t>haemorrhage, the decision to initiate transfusion of blood products should be based on the</w:t>
            </w:r>
            <w:r>
              <w:rPr>
                <w:spacing w:val="-3"/>
                <w:w w:val="90"/>
                <w:sz w:val="20"/>
              </w:rPr>
              <w:t xml:space="preserve"> </w:t>
            </w:r>
            <w:r>
              <w:rPr>
                <w:w w:val="90"/>
                <w:sz w:val="20"/>
              </w:rPr>
              <w:t>underlying</w:t>
            </w:r>
            <w:r>
              <w:rPr>
                <w:spacing w:val="-2"/>
                <w:w w:val="90"/>
                <w:sz w:val="20"/>
              </w:rPr>
              <w:t xml:space="preserve"> </w:t>
            </w:r>
            <w:r>
              <w:rPr>
                <w:w w:val="90"/>
                <w:sz w:val="20"/>
              </w:rPr>
              <w:t>risk,</w:t>
            </w:r>
            <w:r>
              <w:rPr>
                <w:spacing w:val="-2"/>
                <w:w w:val="90"/>
                <w:sz w:val="20"/>
              </w:rPr>
              <w:t xml:space="preserve"> </w:t>
            </w:r>
            <w:r>
              <w:rPr>
                <w:w w:val="90"/>
                <w:sz w:val="20"/>
              </w:rPr>
              <w:t>continuous</w:t>
            </w:r>
            <w:r>
              <w:rPr>
                <w:spacing w:val="-3"/>
                <w:w w:val="90"/>
                <w:sz w:val="20"/>
              </w:rPr>
              <w:t xml:space="preserve"> </w:t>
            </w:r>
            <w:r>
              <w:rPr>
                <w:w w:val="90"/>
                <w:sz w:val="20"/>
              </w:rPr>
              <w:t>clinical</w:t>
            </w:r>
            <w:r>
              <w:rPr>
                <w:spacing w:val="-2"/>
                <w:w w:val="90"/>
                <w:sz w:val="20"/>
              </w:rPr>
              <w:t xml:space="preserve"> </w:t>
            </w:r>
            <w:r>
              <w:rPr>
                <w:w w:val="90"/>
                <w:sz w:val="20"/>
              </w:rPr>
              <w:t>and</w:t>
            </w:r>
            <w:r>
              <w:rPr>
                <w:spacing w:val="-3"/>
                <w:w w:val="90"/>
                <w:sz w:val="20"/>
              </w:rPr>
              <w:t xml:space="preserve"> </w:t>
            </w:r>
            <w:r>
              <w:rPr>
                <w:w w:val="90"/>
                <w:sz w:val="20"/>
              </w:rPr>
              <w:t>haematological</w:t>
            </w:r>
            <w:r>
              <w:rPr>
                <w:spacing w:val="-2"/>
                <w:w w:val="90"/>
                <w:sz w:val="20"/>
              </w:rPr>
              <w:t xml:space="preserve"> </w:t>
            </w:r>
            <w:r>
              <w:rPr>
                <w:w w:val="90"/>
                <w:sz w:val="20"/>
              </w:rPr>
              <w:t xml:space="preserve">assessments, </w:t>
            </w:r>
            <w:r>
              <w:rPr>
                <w:sz w:val="20"/>
              </w:rPr>
              <w:t>and clear protocols for optimizing their use.</w:t>
            </w:r>
            <w:r>
              <w:rPr>
                <w:sz w:val="20"/>
              </w:rPr>
              <w:tab/>
            </w:r>
            <w:r>
              <w:rPr>
                <w:color w:val="2C5629"/>
                <w:spacing w:val="-4"/>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4069C888" w14:textId="77777777" w:rsidR="000B43E7" w:rsidRDefault="00B638EE">
            <w:pPr>
              <w:pStyle w:val="TableParagraph"/>
              <w:ind w:left="112"/>
              <w:rPr>
                <w:sz w:val="20"/>
              </w:rPr>
            </w:pPr>
            <w:r>
              <w:rPr>
                <w:spacing w:val="-2"/>
                <w:sz w:val="20"/>
              </w:rPr>
              <w:t>Recommended</w:t>
            </w:r>
          </w:p>
        </w:tc>
      </w:tr>
    </w:tbl>
    <w:p w14:paraId="455F1F10" w14:textId="77777777" w:rsidR="000B43E7" w:rsidRDefault="000B43E7">
      <w:pPr>
        <w:pStyle w:val="BodyText"/>
        <w:rPr>
          <w:i/>
        </w:rPr>
      </w:pPr>
    </w:p>
    <w:p w14:paraId="6D37880B" w14:textId="77777777" w:rsidR="000B43E7" w:rsidRDefault="000B43E7">
      <w:pPr>
        <w:pStyle w:val="BodyText"/>
        <w:rPr>
          <w:i/>
        </w:rPr>
      </w:pPr>
    </w:p>
    <w:p w14:paraId="066B0908" w14:textId="77777777" w:rsidR="000B43E7" w:rsidRDefault="000B43E7">
      <w:pPr>
        <w:pStyle w:val="BodyText"/>
        <w:rPr>
          <w:i/>
        </w:rPr>
      </w:pPr>
    </w:p>
    <w:p w14:paraId="5346351F" w14:textId="77777777" w:rsidR="000B43E7" w:rsidRDefault="000B43E7">
      <w:pPr>
        <w:pStyle w:val="BodyText"/>
        <w:rPr>
          <w:i/>
        </w:rPr>
      </w:pPr>
    </w:p>
    <w:p w14:paraId="4770CF76" w14:textId="77777777" w:rsidR="000B43E7" w:rsidRDefault="000B43E7">
      <w:pPr>
        <w:pStyle w:val="BodyText"/>
        <w:rPr>
          <w:i/>
        </w:rPr>
      </w:pPr>
    </w:p>
    <w:p w14:paraId="4DD3BC9B" w14:textId="77777777" w:rsidR="000B43E7" w:rsidRDefault="00B638EE">
      <w:pPr>
        <w:pStyle w:val="BodyText"/>
        <w:spacing w:before="225"/>
        <w:rPr>
          <w:i/>
        </w:rPr>
      </w:pPr>
      <w:r>
        <w:rPr>
          <w:i/>
          <w:noProof/>
        </w:rPr>
        <mc:AlternateContent>
          <mc:Choice Requires="wps">
            <w:drawing>
              <wp:anchor distT="0" distB="0" distL="0" distR="0" simplePos="0" relativeHeight="487614464" behindDoc="1" locked="0" layoutInCell="1" allowOverlap="1" wp14:anchorId="07D315D0" wp14:editId="47F88728">
                <wp:simplePos x="0" y="0"/>
                <wp:positionH relativeFrom="page">
                  <wp:posOffset>899999</wp:posOffset>
                </wp:positionH>
                <wp:positionV relativeFrom="paragraph">
                  <wp:posOffset>304654</wp:posOffset>
                </wp:positionV>
                <wp:extent cx="91440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BBC4A22">
              <v:shape id="Graphic 127" style="position:absolute;margin-left:70.85pt;margin-top:24pt;width:1in;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" w14:anchorId="2BF01B82">
                <v:path arrowok="t"/>
                <w10:wrap type="topAndBottom" anchorx="page"/>
              </v:shape>
            </w:pict>
          </mc:Fallback>
        </mc:AlternateContent>
      </w:r>
    </w:p>
    <w:p w14:paraId="1FB81092" w14:textId="77777777" w:rsidR="000B43E7" w:rsidRDefault="000B43E7">
      <w:pPr>
        <w:rPr>
          <w:i/>
          <w:sz w:val="16"/>
        </w:rPr>
        <w:sectPr w:rsidR="000B43E7" w:rsidSect="00EF66C6">
          <w:pgSz w:w="11910" w:h="16840"/>
          <w:pgMar w:top="880" w:right="1133" w:bottom="800" w:left="1275" w:header="698" w:footer="607" w:gutter="0"/>
          <w:pgNumType w:fmt="lowerRoman"/>
          <w:cols w:space="720"/>
        </w:sectPr>
      </w:pPr>
    </w:p>
    <w:p w14:paraId="736078E5" w14:textId="77777777" w:rsidR="000B43E7" w:rsidRDefault="000B43E7">
      <w:pPr>
        <w:pStyle w:val="BodyText"/>
        <w:rPr>
          <w:i/>
        </w:rPr>
      </w:pPr>
    </w:p>
    <w:p w14:paraId="570AE173" w14:textId="77777777" w:rsidR="000B43E7" w:rsidRDefault="000B43E7">
      <w:pPr>
        <w:pStyle w:val="BodyText"/>
        <w:rPr>
          <w:i/>
        </w:rPr>
      </w:pPr>
    </w:p>
    <w:p w14:paraId="5777E725" w14:textId="77777777" w:rsidR="000B43E7" w:rsidRDefault="000B43E7">
      <w:pPr>
        <w:pStyle w:val="BodyText"/>
        <w:rPr>
          <w:i/>
        </w:rPr>
      </w:pPr>
    </w:p>
    <w:p w14:paraId="2DEB65A3" w14:textId="77777777" w:rsidR="000B43E7" w:rsidRDefault="000B43E7">
      <w:pPr>
        <w:pStyle w:val="BodyText"/>
        <w:rPr>
          <w:i/>
        </w:rPr>
      </w:pPr>
    </w:p>
    <w:p w14:paraId="3AA6E6F9" w14:textId="77777777" w:rsidR="000B43E7" w:rsidRDefault="000B43E7">
      <w:pPr>
        <w:pStyle w:val="BodyText"/>
        <w:rPr>
          <w:i/>
        </w:rPr>
      </w:pPr>
    </w:p>
    <w:p w14:paraId="2FF7A03F" w14:textId="77777777" w:rsidR="000B43E7" w:rsidRDefault="000B43E7">
      <w:pPr>
        <w:pStyle w:val="BodyText"/>
        <w:rPr>
          <w:i/>
        </w:rPr>
      </w:pPr>
    </w:p>
    <w:p w14:paraId="49CB56CB" w14:textId="77777777" w:rsidR="000B43E7" w:rsidRDefault="000B43E7">
      <w:pPr>
        <w:pStyle w:val="BodyText"/>
        <w:spacing w:before="43"/>
        <w:rPr>
          <w:i/>
        </w:rPr>
      </w:pPr>
    </w:p>
    <w:tbl>
      <w:tblPr>
        <w:tblW w:w="0" w:type="auto"/>
        <w:tblInd w:w="154" w:type="dxa"/>
        <w:tblBorders>
          <w:top w:val="single" w:sz="4" w:space="0" w:color="F36A29"/>
          <w:left w:val="single" w:sz="4" w:space="0" w:color="F36A29"/>
          <w:bottom w:val="single" w:sz="4" w:space="0" w:color="F36A29"/>
          <w:right w:val="single" w:sz="4" w:space="0" w:color="F36A29"/>
          <w:insideH w:val="single" w:sz="4" w:space="0" w:color="F36A29"/>
          <w:insideV w:val="single" w:sz="4" w:space="0" w:color="F36A29"/>
        </w:tblBorders>
        <w:tblLayout w:type="fixed"/>
        <w:tblCellMar>
          <w:left w:w="0" w:type="dxa"/>
          <w:right w:w="0" w:type="dxa"/>
        </w:tblCellMar>
        <w:tblLook w:val="01E0" w:firstRow="1" w:lastRow="1" w:firstColumn="1" w:lastColumn="1" w:noHBand="0" w:noVBand="0"/>
      </w:tblPr>
      <w:tblGrid>
        <w:gridCol w:w="1361"/>
        <w:gridCol w:w="6073"/>
        <w:gridCol w:w="1645"/>
      </w:tblGrid>
      <w:tr w:rsidR="000B43E7" w14:paraId="1B38D62A" w14:textId="77777777">
        <w:trPr>
          <w:trHeight w:val="577"/>
        </w:trPr>
        <w:tc>
          <w:tcPr>
            <w:tcW w:w="1361" w:type="dxa"/>
            <w:tcBorders>
              <w:left w:val="nil"/>
              <w:bottom w:val="nil"/>
              <w:right w:val="single" w:sz="4" w:space="0" w:color="FFFFFF"/>
            </w:tcBorders>
            <w:shd w:val="clear" w:color="auto" w:fill="F5864D"/>
          </w:tcPr>
          <w:p w14:paraId="18CD95A5" w14:textId="77777777" w:rsidR="000B43E7" w:rsidRDefault="00B638EE">
            <w:pPr>
              <w:pStyle w:val="TableParagraph"/>
              <w:spacing w:before="74"/>
              <w:ind w:left="85"/>
              <w:rPr>
                <w:sz w:val="18"/>
              </w:rPr>
            </w:pPr>
            <w:r>
              <w:rPr>
                <w:color w:val="FFFFFF"/>
                <w:spacing w:val="-2"/>
                <w:sz w:val="18"/>
              </w:rPr>
              <w:t>Context</w:t>
            </w:r>
          </w:p>
        </w:tc>
        <w:tc>
          <w:tcPr>
            <w:tcW w:w="6073" w:type="dxa"/>
            <w:tcBorders>
              <w:left w:val="single" w:sz="4" w:space="0" w:color="FFFFFF"/>
              <w:bottom w:val="nil"/>
              <w:right w:val="single" w:sz="4" w:space="0" w:color="FFFFFF"/>
            </w:tcBorders>
            <w:shd w:val="clear" w:color="auto" w:fill="F5864D"/>
          </w:tcPr>
          <w:p w14:paraId="21F2A400" w14:textId="77777777" w:rsidR="000B43E7" w:rsidRDefault="00B638EE">
            <w:pPr>
              <w:pStyle w:val="TableParagraph"/>
              <w:spacing w:before="74"/>
              <w:ind w:left="79"/>
              <w:rPr>
                <w:sz w:val="18"/>
              </w:rPr>
            </w:pPr>
            <w:r>
              <w:rPr>
                <w:color w:val="FFFFFF"/>
                <w:spacing w:val="-2"/>
                <w:sz w:val="18"/>
              </w:rPr>
              <w:t>Recommendation</w:t>
            </w:r>
          </w:p>
        </w:tc>
        <w:tc>
          <w:tcPr>
            <w:tcW w:w="1645" w:type="dxa"/>
            <w:tcBorders>
              <w:left w:val="single" w:sz="4" w:space="0" w:color="FFFFFF"/>
              <w:bottom w:val="nil"/>
              <w:right w:val="nil"/>
            </w:tcBorders>
            <w:shd w:val="clear" w:color="auto" w:fill="F5864D"/>
          </w:tcPr>
          <w:p w14:paraId="748A4B4B" w14:textId="77777777" w:rsidR="000B43E7" w:rsidRDefault="00B638EE">
            <w:pPr>
              <w:pStyle w:val="TableParagraph"/>
              <w:spacing w:before="74"/>
              <w:ind w:left="79"/>
              <w:rPr>
                <w:sz w:val="18"/>
              </w:rPr>
            </w:pPr>
            <w:r>
              <w:rPr>
                <w:color w:val="FFFFFF"/>
                <w:spacing w:val="-7"/>
                <w:sz w:val="18"/>
              </w:rPr>
              <w:t>Category</w:t>
            </w:r>
            <w:r>
              <w:rPr>
                <w:color w:val="FFFFFF"/>
                <w:spacing w:val="-9"/>
                <w:sz w:val="18"/>
              </w:rPr>
              <w:t xml:space="preserve"> </w:t>
            </w:r>
            <w:r>
              <w:rPr>
                <w:color w:val="FFFFFF"/>
                <w:spacing w:val="-5"/>
                <w:sz w:val="18"/>
              </w:rPr>
              <w:t>of</w:t>
            </w:r>
          </w:p>
          <w:p w14:paraId="78777E65" w14:textId="77777777" w:rsidR="000B43E7" w:rsidRDefault="00B638EE">
            <w:pPr>
              <w:pStyle w:val="TableParagraph"/>
              <w:spacing w:before="9"/>
              <w:ind w:left="79"/>
              <w:rPr>
                <w:sz w:val="18"/>
              </w:rPr>
            </w:pPr>
            <w:r>
              <w:rPr>
                <w:color w:val="FFFFFF"/>
                <w:spacing w:val="-2"/>
                <w:sz w:val="18"/>
              </w:rPr>
              <w:t>recommendation</w:t>
            </w:r>
          </w:p>
        </w:tc>
      </w:tr>
      <w:tr w:rsidR="000B43E7" w14:paraId="1F7D3DC5" w14:textId="77777777">
        <w:trPr>
          <w:trHeight w:val="1313"/>
        </w:trPr>
        <w:tc>
          <w:tcPr>
            <w:tcW w:w="1361" w:type="dxa"/>
            <w:vMerge w:val="restart"/>
            <w:tcBorders>
              <w:top w:val="nil"/>
              <w:left w:val="single" w:sz="4" w:space="0" w:color="F5864D"/>
              <w:bottom w:val="single" w:sz="4" w:space="0" w:color="F5864D"/>
              <w:right w:val="single" w:sz="4" w:space="0" w:color="F5864D"/>
            </w:tcBorders>
          </w:tcPr>
          <w:p w14:paraId="6E7CCB44" w14:textId="77777777" w:rsidR="000B43E7" w:rsidRDefault="00B638EE">
            <w:pPr>
              <w:pStyle w:val="TableParagraph"/>
              <w:spacing w:line="249" w:lineRule="auto"/>
              <w:ind w:right="136"/>
              <w:rPr>
                <w:sz w:val="20"/>
              </w:rPr>
            </w:pPr>
            <w:r>
              <w:rPr>
                <w:spacing w:val="-2"/>
                <w:sz w:val="20"/>
              </w:rPr>
              <w:t xml:space="preserve">Supportive </w:t>
            </w:r>
            <w:r>
              <w:rPr>
                <w:sz w:val="20"/>
              </w:rPr>
              <w:t>care</w:t>
            </w:r>
            <w:r>
              <w:rPr>
                <w:spacing w:val="-16"/>
                <w:sz w:val="20"/>
              </w:rPr>
              <w:t xml:space="preserve"> </w:t>
            </w:r>
            <w:r>
              <w:rPr>
                <w:sz w:val="20"/>
              </w:rPr>
              <w:t xml:space="preserve">after </w:t>
            </w:r>
            <w:r>
              <w:rPr>
                <w:spacing w:val="-2"/>
                <w:sz w:val="20"/>
              </w:rPr>
              <w:t xml:space="preserve">postpartum </w:t>
            </w:r>
            <w:r>
              <w:rPr>
                <w:spacing w:val="-2"/>
                <w:w w:val="90"/>
                <w:sz w:val="20"/>
              </w:rPr>
              <w:t>haemorrhage</w:t>
            </w:r>
          </w:p>
        </w:tc>
        <w:tc>
          <w:tcPr>
            <w:tcW w:w="6073" w:type="dxa"/>
            <w:tcBorders>
              <w:top w:val="nil"/>
              <w:left w:val="single" w:sz="4" w:space="0" w:color="F5864D"/>
              <w:bottom w:val="single" w:sz="4" w:space="0" w:color="F5864D"/>
              <w:right w:val="single" w:sz="4" w:space="0" w:color="F5864D"/>
            </w:tcBorders>
          </w:tcPr>
          <w:p w14:paraId="448EF0E1" w14:textId="77777777" w:rsidR="000B43E7" w:rsidRDefault="00B638EE">
            <w:pPr>
              <w:pStyle w:val="TableParagraph"/>
              <w:rPr>
                <w:sz w:val="20"/>
              </w:rPr>
            </w:pPr>
            <w:r>
              <w:rPr>
                <w:w w:val="90"/>
                <w:sz w:val="20"/>
              </w:rPr>
              <w:t>42.</w:t>
            </w:r>
            <w:r>
              <w:rPr>
                <w:spacing w:val="4"/>
                <w:sz w:val="20"/>
              </w:rPr>
              <w:t xml:space="preserve"> </w:t>
            </w:r>
            <w:r>
              <w:rPr>
                <w:w w:val="90"/>
                <w:sz w:val="20"/>
              </w:rPr>
              <w:t>Oral</w:t>
            </w:r>
            <w:r>
              <w:rPr>
                <w:spacing w:val="4"/>
                <w:sz w:val="20"/>
              </w:rPr>
              <w:t xml:space="preserve"> </w:t>
            </w:r>
            <w:r>
              <w:rPr>
                <w:w w:val="90"/>
                <w:sz w:val="20"/>
              </w:rPr>
              <w:t>iron</w:t>
            </w:r>
            <w:r>
              <w:rPr>
                <w:spacing w:val="4"/>
                <w:sz w:val="20"/>
              </w:rPr>
              <w:t xml:space="preserve"> </w:t>
            </w:r>
            <w:r>
              <w:rPr>
                <w:w w:val="90"/>
                <w:sz w:val="20"/>
              </w:rPr>
              <w:t>supplementation,</w:t>
            </w:r>
            <w:r>
              <w:rPr>
                <w:spacing w:val="5"/>
                <w:sz w:val="20"/>
              </w:rPr>
              <w:t xml:space="preserve"> </w:t>
            </w:r>
            <w:r>
              <w:rPr>
                <w:w w:val="90"/>
                <w:sz w:val="20"/>
              </w:rPr>
              <w:t>either</w:t>
            </w:r>
            <w:r>
              <w:rPr>
                <w:spacing w:val="1"/>
                <w:sz w:val="20"/>
              </w:rPr>
              <w:t xml:space="preserve"> </w:t>
            </w:r>
            <w:r>
              <w:rPr>
                <w:w w:val="90"/>
                <w:sz w:val="20"/>
              </w:rPr>
              <w:t>alone</w:t>
            </w:r>
            <w:r>
              <w:rPr>
                <w:spacing w:val="4"/>
                <w:sz w:val="20"/>
              </w:rPr>
              <w:t xml:space="preserve"> </w:t>
            </w:r>
            <w:r>
              <w:rPr>
                <w:w w:val="90"/>
                <w:sz w:val="20"/>
              </w:rPr>
              <w:t>or</w:t>
            </w:r>
            <w:r>
              <w:rPr>
                <w:spacing w:val="1"/>
                <w:sz w:val="20"/>
              </w:rPr>
              <w:t xml:space="preserve"> </w:t>
            </w:r>
            <w:r>
              <w:rPr>
                <w:w w:val="90"/>
                <w:sz w:val="20"/>
              </w:rPr>
              <w:t>in</w:t>
            </w:r>
            <w:r>
              <w:rPr>
                <w:spacing w:val="5"/>
                <w:sz w:val="20"/>
              </w:rPr>
              <w:t xml:space="preserve"> </w:t>
            </w:r>
            <w:r>
              <w:rPr>
                <w:w w:val="90"/>
                <w:sz w:val="20"/>
              </w:rPr>
              <w:t>combination</w:t>
            </w:r>
            <w:r>
              <w:rPr>
                <w:spacing w:val="4"/>
                <w:sz w:val="20"/>
              </w:rPr>
              <w:t xml:space="preserve"> </w:t>
            </w:r>
            <w:r>
              <w:rPr>
                <w:spacing w:val="-4"/>
                <w:w w:val="90"/>
                <w:sz w:val="20"/>
              </w:rPr>
              <w:t>with</w:t>
            </w:r>
          </w:p>
          <w:p w14:paraId="3ABBC746" w14:textId="5980338B" w:rsidR="000B43E7" w:rsidRDefault="00B638EE">
            <w:pPr>
              <w:pStyle w:val="TableParagraph"/>
              <w:tabs>
                <w:tab w:val="left" w:pos="4998"/>
              </w:tabs>
              <w:spacing w:before="10" w:line="249" w:lineRule="auto"/>
              <w:ind w:right="240"/>
              <w:rPr>
                <w:position w:val="-10"/>
                <w:sz w:val="15"/>
              </w:rPr>
            </w:pPr>
            <w:r>
              <w:rPr>
                <w:noProof/>
                <w:position w:val="-10"/>
                <w:sz w:val="15"/>
              </w:rPr>
              <mc:AlternateContent>
                <mc:Choice Requires="wpg">
                  <w:drawing>
                    <wp:anchor distT="0" distB="0" distL="0" distR="0" simplePos="0" relativeHeight="484216320" behindDoc="1" locked="0" layoutInCell="1" allowOverlap="1" wp14:anchorId="2465E505" wp14:editId="740FC256">
                      <wp:simplePos x="0" y="0"/>
                      <wp:positionH relativeFrom="column">
                        <wp:posOffset>3099196</wp:posOffset>
                      </wp:positionH>
                      <wp:positionV relativeFrom="paragraph">
                        <wp:posOffset>386217</wp:posOffset>
                      </wp:positionV>
                      <wp:extent cx="671195" cy="1524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29" name="Graphic 129"/>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6B2EF7F">
                    <v:group id="Group 128" style="position:absolute;margin-left:244.05pt;margin-top:30.4pt;width:52.85pt;height:12pt;z-index:-19100160;mso-wrap-distance-left:0;mso-wrap-distance-right:0" coordsize="6711,1524" o:spid="_x0000_s1026" w14:anchorId="28E1D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">
                      <v:shape id="Graphic 129"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">
                        <v:path arrowok="t"/>
                      </v:shape>
                    </v:group>
                  </w:pict>
                </mc:Fallback>
              </mc:AlternateContent>
            </w:r>
            <w:r>
              <w:rPr>
                <w:w w:val="90"/>
                <w:sz w:val="20"/>
              </w:rPr>
              <w:t xml:space="preserve">folic acid, may be provided to postpartum women for 6–12 weeks after </w:t>
            </w:r>
            <w:r>
              <w:rPr>
                <w:spacing w:val="-6"/>
                <w:sz w:val="20"/>
              </w:rPr>
              <w:t>delivery</w:t>
            </w:r>
            <w:r>
              <w:rPr>
                <w:spacing w:val="-10"/>
                <w:sz w:val="20"/>
              </w:rPr>
              <w:t xml:space="preserve"> </w:t>
            </w:r>
            <w:r>
              <w:rPr>
                <w:spacing w:val="-6"/>
                <w:sz w:val="20"/>
              </w:rPr>
              <w:t>for</w:t>
            </w:r>
            <w:r>
              <w:rPr>
                <w:spacing w:val="-11"/>
                <w:sz w:val="20"/>
              </w:rPr>
              <w:t xml:space="preserve"> </w:t>
            </w:r>
            <w:r>
              <w:rPr>
                <w:spacing w:val="-6"/>
                <w:sz w:val="20"/>
              </w:rPr>
              <w:t>reducing</w:t>
            </w:r>
            <w:r>
              <w:rPr>
                <w:spacing w:val="-8"/>
                <w:sz w:val="20"/>
              </w:rPr>
              <w:t xml:space="preserve"> </w:t>
            </w:r>
            <w:r>
              <w:rPr>
                <w:spacing w:val="-6"/>
                <w:sz w:val="20"/>
              </w:rPr>
              <w:t>the</w:t>
            </w:r>
            <w:r>
              <w:rPr>
                <w:spacing w:val="-9"/>
                <w:sz w:val="20"/>
              </w:rPr>
              <w:t xml:space="preserve"> </w:t>
            </w:r>
            <w:r>
              <w:rPr>
                <w:spacing w:val="-6"/>
                <w:sz w:val="20"/>
              </w:rPr>
              <w:t>risk</w:t>
            </w:r>
            <w:r>
              <w:rPr>
                <w:spacing w:val="-9"/>
                <w:sz w:val="20"/>
              </w:rPr>
              <w:t xml:space="preserve"> </w:t>
            </w:r>
            <w:r>
              <w:rPr>
                <w:spacing w:val="-6"/>
                <w:sz w:val="20"/>
              </w:rPr>
              <w:t>of</w:t>
            </w:r>
            <w:r>
              <w:rPr>
                <w:spacing w:val="-10"/>
                <w:sz w:val="20"/>
              </w:rPr>
              <w:t xml:space="preserve"> </w:t>
            </w:r>
            <w:r>
              <w:rPr>
                <w:spacing w:val="-6"/>
                <w:sz w:val="20"/>
              </w:rPr>
              <w:t>anaemia</w:t>
            </w:r>
            <w:r>
              <w:rPr>
                <w:spacing w:val="-9"/>
                <w:sz w:val="20"/>
              </w:rPr>
              <w:t xml:space="preserve"> </w:t>
            </w:r>
            <w:r>
              <w:rPr>
                <w:spacing w:val="-6"/>
                <w:sz w:val="20"/>
              </w:rPr>
              <w:t>in</w:t>
            </w:r>
            <w:r>
              <w:rPr>
                <w:spacing w:val="-9"/>
                <w:sz w:val="20"/>
              </w:rPr>
              <w:t xml:space="preserve"> </w:t>
            </w:r>
            <w:r>
              <w:rPr>
                <w:spacing w:val="-6"/>
                <w:sz w:val="20"/>
              </w:rPr>
              <w:t>settings</w:t>
            </w:r>
            <w:r>
              <w:rPr>
                <w:spacing w:val="-10"/>
                <w:sz w:val="20"/>
              </w:rPr>
              <w:t xml:space="preserve"> </w:t>
            </w:r>
            <w:r>
              <w:rPr>
                <w:spacing w:val="-6"/>
                <w:sz w:val="20"/>
              </w:rPr>
              <w:t>where</w:t>
            </w:r>
            <w:r>
              <w:rPr>
                <w:spacing w:val="-9"/>
                <w:sz w:val="20"/>
              </w:rPr>
              <w:t xml:space="preserve"> </w:t>
            </w:r>
            <w:r>
              <w:rPr>
                <w:spacing w:val="-6"/>
                <w:sz w:val="20"/>
              </w:rPr>
              <w:t xml:space="preserve">gestational </w:t>
            </w:r>
            <w:r>
              <w:rPr>
                <w:sz w:val="20"/>
              </w:rPr>
              <w:t>anaemia is of public health concern.</w:t>
            </w:r>
            <w:r>
              <w:rPr>
                <w:position w:val="7"/>
                <w:sz w:val="11"/>
              </w:rPr>
              <w:tab/>
            </w:r>
            <w:r>
              <w:rPr>
                <w:color w:val="106A69"/>
                <w:spacing w:val="-2"/>
                <w:position w:val="-10"/>
                <w:sz w:val="15"/>
              </w:rPr>
              <w:t>Revalidated</w:t>
            </w:r>
          </w:p>
        </w:tc>
        <w:tc>
          <w:tcPr>
            <w:tcW w:w="1645" w:type="dxa"/>
            <w:tcBorders>
              <w:top w:val="nil"/>
              <w:left w:val="single" w:sz="4" w:space="0" w:color="F5864D"/>
              <w:bottom w:val="single" w:sz="4" w:space="0" w:color="F5864D"/>
              <w:right w:val="single" w:sz="4" w:space="0" w:color="F5864D"/>
            </w:tcBorders>
          </w:tcPr>
          <w:p w14:paraId="50D8929C"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62BB10B3" w14:textId="77777777">
        <w:trPr>
          <w:trHeight w:val="1553"/>
        </w:trPr>
        <w:tc>
          <w:tcPr>
            <w:tcW w:w="1361" w:type="dxa"/>
            <w:vMerge/>
            <w:tcBorders>
              <w:top w:val="nil"/>
              <w:left w:val="single" w:sz="4" w:space="0" w:color="F5864D"/>
              <w:bottom w:val="single" w:sz="4" w:space="0" w:color="F5864D"/>
              <w:right w:val="single" w:sz="4" w:space="0" w:color="F5864D"/>
            </w:tcBorders>
          </w:tcPr>
          <w:p w14:paraId="22B772E7"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72BFD491" w14:textId="77777777" w:rsidR="000B43E7" w:rsidRDefault="00B638EE">
            <w:pPr>
              <w:pStyle w:val="TableParagraph"/>
              <w:spacing w:line="249" w:lineRule="auto"/>
              <w:ind w:right="287"/>
              <w:rPr>
                <w:sz w:val="20"/>
              </w:rPr>
            </w:pPr>
            <w:r>
              <w:rPr>
                <w:w w:val="90"/>
                <w:sz w:val="20"/>
              </w:rPr>
              <w:t>43.</w:t>
            </w:r>
            <w:r>
              <w:rPr>
                <w:spacing w:val="-5"/>
                <w:w w:val="90"/>
                <w:sz w:val="20"/>
              </w:rPr>
              <w:t xml:space="preserve"> </w:t>
            </w:r>
            <w:r>
              <w:rPr>
                <w:w w:val="90"/>
                <w:sz w:val="20"/>
              </w:rPr>
              <w:t>Intravenous</w:t>
            </w:r>
            <w:r>
              <w:rPr>
                <w:spacing w:val="-6"/>
                <w:w w:val="90"/>
                <w:sz w:val="20"/>
              </w:rPr>
              <w:t xml:space="preserve"> </w:t>
            </w:r>
            <w:r>
              <w:rPr>
                <w:w w:val="90"/>
                <w:sz w:val="20"/>
              </w:rPr>
              <w:t>iron</w:t>
            </w:r>
            <w:r>
              <w:rPr>
                <w:spacing w:val="-5"/>
                <w:w w:val="90"/>
                <w:sz w:val="20"/>
              </w:rPr>
              <w:t xml:space="preserve"> </w:t>
            </w:r>
            <w:r>
              <w:rPr>
                <w:w w:val="90"/>
                <w:sz w:val="20"/>
              </w:rPr>
              <w:t>therapy</w:t>
            </w:r>
            <w:r>
              <w:rPr>
                <w:spacing w:val="-6"/>
                <w:w w:val="90"/>
                <w:sz w:val="20"/>
              </w:rPr>
              <w:t xml:space="preserve"> </w:t>
            </w:r>
            <w:r>
              <w:rPr>
                <w:w w:val="90"/>
                <w:sz w:val="20"/>
              </w:rPr>
              <w:t>is</w:t>
            </w:r>
            <w:r>
              <w:rPr>
                <w:spacing w:val="-6"/>
                <w:w w:val="90"/>
                <w:sz w:val="20"/>
              </w:rPr>
              <w:t xml:space="preserve"> </w:t>
            </w:r>
            <w:r>
              <w:rPr>
                <w:w w:val="90"/>
                <w:sz w:val="20"/>
              </w:rPr>
              <w:t>recommended</w:t>
            </w:r>
            <w:r>
              <w:rPr>
                <w:spacing w:val="-6"/>
                <w:w w:val="90"/>
                <w:sz w:val="20"/>
              </w:rPr>
              <w:t xml:space="preserve"> </w:t>
            </w:r>
            <w:r>
              <w:rPr>
                <w:w w:val="90"/>
                <w:sz w:val="20"/>
              </w:rPr>
              <w:t>over</w:t>
            </w:r>
            <w:r>
              <w:rPr>
                <w:spacing w:val="-8"/>
                <w:w w:val="90"/>
                <w:sz w:val="20"/>
              </w:rPr>
              <w:t xml:space="preserve"> </w:t>
            </w:r>
            <w:r>
              <w:rPr>
                <w:w w:val="90"/>
                <w:sz w:val="20"/>
              </w:rPr>
              <w:t>oral</w:t>
            </w:r>
            <w:r>
              <w:rPr>
                <w:spacing w:val="-5"/>
                <w:w w:val="90"/>
                <w:sz w:val="20"/>
              </w:rPr>
              <w:t xml:space="preserve"> </w:t>
            </w:r>
            <w:r>
              <w:rPr>
                <w:w w:val="90"/>
                <w:sz w:val="20"/>
              </w:rPr>
              <w:t>iron</w:t>
            </w:r>
            <w:r>
              <w:rPr>
                <w:spacing w:val="-5"/>
                <w:w w:val="90"/>
                <w:sz w:val="20"/>
              </w:rPr>
              <w:t xml:space="preserve"> </w:t>
            </w:r>
            <w:r>
              <w:rPr>
                <w:w w:val="90"/>
                <w:sz w:val="20"/>
              </w:rPr>
              <w:t>therapy</w:t>
            </w:r>
            <w:r>
              <w:rPr>
                <w:spacing w:val="-6"/>
                <w:w w:val="90"/>
                <w:sz w:val="20"/>
              </w:rPr>
              <w:t xml:space="preserve"> </w:t>
            </w:r>
            <w:r>
              <w:rPr>
                <w:w w:val="90"/>
                <w:sz w:val="20"/>
              </w:rPr>
              <w:t>for women with iron-deficiency anaemia after birth when oral iron cannot be</w:t>
            </w:r>
            <w:r>
              <w:rPr>
                <w:spacing w:val="-11"/>
                <w:w w:val="90"/>
                <w:sz w:val="20"/>
              </w:rPr>
              <w:t xml:space="preserve"> </w:t>
            </w:r>
            <w:r>
              <w:rPr>
                <w:w w:val="90"/>
                <w:sz w:val="20"/>
              </w:rPr>
              <w:t>used</w:t>
            </w:r>
            <w:r>
              <w:rPr>
                <w:spacing w:val="-11"/>
                <w:w w:val="90"/>
                <w:sz w:val="20"/>
              </w:rPr>
              <w:t xml:space="preserve"> </w:t>
            </w:r>
            <w:r>
              <w:rPr>
                <w:w w:val="90"/>
                <w:sz w:val="20"/>
              </w:rPr>
              <w:t>or</w:t>
            </w:r>
            <w:r>
              <w:rPr>
                <w:spacing w:val="-12"/>
                <w:w w:val="90"/>
                <w:sz w:val="20"/>
              </w:rPr>
              <w:t xml:space="preserve"> </w:t>
            </w:r>
            <w:r>
              <w:rPr>
                <w:w w:val="90"/>
                <w:sz w:val="20"/>
              </w:rPr>
              <w:t>is</w:t>
            </w:r>
            <w:r>
              <w:rPr>
                <w:spacing w:val="-11"/>
                <w:w w:val="90"/>
                <w:sz w:val="20"/>
              </w:rPr>
              <w:t xml:space="preserve"> </w:t>
            </w:r>
            <w:r>
              <w:rPr>
                <w:w w:val="90"/>
                <w:sz w:val="20"/>
              </w:rPr>
              <w:t>not</w:t>
            </w:r>
            <w:r>
              <w:rPr>
                <w:spacing w:val="-11"/>
                <w:w w:val="90"/>
                <w:sz w:val="20"/>
              </w:rPr>
              <w:t xml:space="preserve"> </w:t>
            </w:r>
            <w:r>
              <w:rPr>
                <w:w w:val="90"/>
                <w:sz w:val="20"/>
              </w:rPr>
              <w:t>tolerated</w:t>
            </w:r>
            <w:r>
              <w:rPr>
                <w:spacing w:val="-11"/>
                <w:w w:val="90"/>
                <w:sz w:val="20"/>
              </w:rPr>
              <w:t xml:space="preserve"> </w:t>
            </w:r>
            <w:r>
              <w:rPr>
                <w:w w:val="90"/>
                <w:sz w:val="20"/>
              </w:rPr>
              <w:t>or</w:t>
            </w:r>
            <w:r>
              <w:rPr>
                <w:spacing w:val="-12"/>
                <w:w w:val="90"/>
                <w:sz w:val="20"/>
              </w:rPr>
              <w:t xml:space="preserve"> </w:t>
            </w:r>
            <w:r>
              <w:rPr>
                <w:w w:val="90"/>
                <w:sz w:val="20"/>
              </w:rPr>
              <w:t>there</w:t>
            </w:r>
            <w:r>
              <w:rPr>
                <w:spacing w:val="-11"/>
                <w:w w:val="90"/>
                <w:sz w:val="20"/>
              </w:rPr>
              <w:t xml:space="preserve"> </w:t>
            </w:r>
            <w:r>
              <w:rPr>
                <w:w w:val="90"/>
                <w:sz w:val="20"/>
              </w:rPr>
              <w:t>is</w:t>
            </w:r>
            <w:r>
              <w:rPr>
                <w:spacing w:val="-11"/>
                <w:w w:val="90"/>
                <w:sz w:val="20"/>
              </w:rPr>
              <w:t xml:space="preserve"> </w:t>
            </w:r>
            <w:r>
              <w:rPr>
                <w:w w:val="90"/>
                <w:sz w:val="20"/>
              </w:rPr>
              <w:t>a</w:t>
            </w:r>
            <w:r>
              <w:rPr>
                <w:spacing w:val="-11"/>
                <w:w w:val="90"/>
                <w:sz w:val="20"/>
              </w:rPr>
              <w:t xml:space="preserve"> </w:t>
            </w:r>
            <w:r>
              <w:rPr>
                <w:w w:val="90"/>
                <w:sz w:val="20"/>
              </w:rPr>
              <w:t>clinical</w:t>
            </w:r>
            <w:r>
              <w:rPr>
                <w:spacing w:val="-10"/>
                <w:w w:val="90"/>
                <w:sz w:val="20"/>
              </w:rPr>
              <w:t xml:space="preserve"> </w:t>
            </w:r>
            <w:r>
              <w:rPr>
                <w:w w:val="90"/>
                <w:sz w:val="20"/>
              </w:rPr>
              <w:t>need</w:t>
            </w:r>
            <w:r>
              <w:rPr>
                <w:spacing w:val="-11"/>
                <w:w w:val="90"/>
                <w:sz w:val="20"/>
              </w:rPr>
              <w:t xml:space="preserve"> </w:t>
            </w:r>
            <w:r>
              <w:rPr>
                <w:w w:val="90"/>
                <w:sz w:val="20"/>
              </w:rPr>
              <w:t>to</w:t>
            </w:r>
            <w:r>
              <w:rPr>
                <w:spacing w:val="-10"/>
                <w:w w:val="90"/>
                <w:sz w:val="20"/>
              </w:rPr>
              <w:t xml:space="preserve"> </w:t>
            </w:r>
            <w:r>
              <w:rPr>
                <w:w w:val="90"/>
                <w:sz w:val="20"/>
              </w:rPr>
              <w:t>treat</w:t>
            </w:r>
            <w:r>
              <w:rPr>
                <w:spacing w:val="-11"/>
                <w:w w:val="90"/>
                <w:sz w:val="20"/>
              </w:rPr>
              <w:t xml:space="preserve"> </w:t>
            </w:r>
            <w:r>
              <w:rPr>
                <w:w w:val="90"/>
                <w:sz w:val="20"/>
              </w:rPr>
              <w:t>women</w:t>
            </w:r>
            <w:r>
              <w:rPr>
                <w:spacing w:val="-10"/>
                <w:w w:val="90"/>
                <w:sz w:val="20"/>
              </w:rPr>
              <w:t xml:space="preserve"> </w:t>
            </w:r>
            <w:r>
              <w:rPr>
                <w:w w:val="90"/>
                <w:sz w:val="20"/>
              </w:rPr>
              <w:t>with severe iron-deficiency anaemia rapidly, provided staff are trained to</w:t>
            </w:r>
          </w:p>
          <w:p w14:paraId="444AB7E9" w14:textId="77777777" w:rsidR="000B43E7" w:rsidRDefault="00B638EE">
            <w:pPr>
              <w:pStyle w:val="TableParagraph"/>
              <w:tabs>
                <w:tab w:val="left" w:pos="5552"/>
              </w:tabs>
              <w:spacing w:before="3"/>
              <w:rPr>
                <w:position w:val="-10"/>
                <w:sz w:val="15"/>
              </w:rPr>
            </w:pPr>
            <w:r>
              <w:rPr>
                <w:noProof/>
                <w:position w:val="-10"/>
                <w:sz w:val="15"/>
              </w:rPr>
              <mc:AlternateContent>
                <mc:Choice Requires="wpg">
                  <w:drawing>
                    <wp:anchor distT="0" distB="0" distL="0" distR="0" simplePos="0" relativeHeight="484216832" behindDoc="1" locked="0" layoutInCell="1" allowOverlap="1" wp14:anchorId="1B9F4F10" wp14:editId="49A8C8FE">
                      <wp:simplePos x="0" y="0"/>
                      <wp:positionH relativeFrom="column">
                        <wp:posOffset>3477195</wp:posOffset>
                      </wp:positionH>
                      <wp:positionV relativeFrom="paragraph">
                        <wp:posOffset>77282</wp:posOffset>
                      </wp:positionV>
                      <wp:extent cx="293370" cy="1524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52400"/>
                                <a:chOff x="0" y="0"/>
                                <a:chExt cx="293370" cy="152400"/>
                              </a:xfrm>
                            </wpg:grpSpPr>
                            <wps:wsp>
                              <wps:cNvPr id="131" name="Graphic 131"/>
                              <wps:cNvSpPr/>
                              <wps:spPr>
                                <a:xfrm>
                                  <a:off x="0" y="0"/>
                                  <a:ext cx="293370" cy="152400"/>
                                </a:xfrm>
                                <a:custGeom>
                                  <a:avLst/>
                                  <a:gdLst/>
                                  <a:ahLst/>
                                  <a:cxnLst/>
                                  <a:rect l="l" t="t" r="r" b="b"/>
                                  <a:pathLst>
                                    <a:path w="293370" h="152400">
                                      <a:moveTo>
                                        <a:pt x="256933"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256933" y="151777"/>
                                      </a:lnTo>
                                      <a:lnTo>
                                        <a:pt x="270942" y="148946"/>
                                      </a:lnTo>
                                      <a:lnTo>
                                        <a:pt x="282382" y="141228"/>
                                      </a:lnTo>
                                      <a:lnTo>
                                        <a:pt x="290096" y="129783"/>
                                      </a:lnTo>
                                      <a:lnTo>
                                        <a:pt x="292925" y="115773"/>
                                      </a:lnTo>
                                      <a:lnTo>
                                        <a:pt x="292925" y="36004"/>
                                      </a:lnTo>
                                      <a:lnTo>
                                        <a:pt x="290096" y="21988"/>
                                      </a:lnTo>
                                      <a:lnTo>
                                        <a:pt x="282382" y="10544"/>
                                      </a:lnTo>
                                      <a:lnTo>
                                        <a:pt x="270942" y="2828"/>
                                      </a:lnTo>
                                      <a:lnTo>
                                        <a:pt x="256933"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4BB5A82">
                    <v:group id="Group 130" style="position:absolute;margin-left:273.8pt;margin-top:6.1pt;width:23.1pt;height:12pt;z-index:-19099648;mso-wrap-distance-left:0;mso-wrap-distance-right:0" coordsize="293370,152400" o:spid="_x0000_s1026" w14:anchorId="76E57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">
                      <v:shape id="Graphic 131" style="position:absolute;width:293370;height:152400;visibility:visible;mso-wrap-style:square;v-text-anchor:top" coordsize="293370,152400" o:spid="_x0000_s1027" fillcolor="#d9ecd0" stroked="f" path="m256933,l36004,,21993,2828,10548,10544,2830,21988,,36004r,79769l2830,129783r7718,11445l21993,148946r14011,2831l256933,151777r14009,-2831l282382,141228r7714,-11445l292925,115773r,-79769l290096,21988,282382,10544,270942,2828,256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">
                        <v:path arrowok="t"/>
                      </v:shape>
                    </v:group>
                  </w:pict>
                </mc:Fallback>
              </mc:AlternateContent>
            </w:r>
            <w:r>
              <w:rPr>
                <w:w w:val="85"/>
                <w:sz w:val="20"/>
              </w:rPr>
              <w:t>evaluate</w:t>
            </w:r>
            <w:r>
              <w:rPr>
                <w:spacing w:val="8"/>
                <w:sz w:val="20"/>
              </w:rPr>
              <w:t xml:space="preserve"> </w:t>
            </w:r>
            <w:r>
              <w:rPr>
                <w:w w:val="85"/>
                <w:sz w:val="20"/>
              </w:rPr>
              <w:t>and</w:t>
            </w:r>
            <w:r>
              <w:rPr>
                <w:spacing w:val="8"/>
                <w:sz w:val="20"/>
              </w:rPr>
              <w:t xml:space="preserve"> </w:t>
            </w:r>
            <w:r>
              <w:rPr>
                <w:w w:val="85"/>
                <w:sz w:val="20"/>
              </w:rPr>
              <w:t>manage</w:t>
            </w:r>
            <w:r>
              <w:rPr>
                <w:spacing w:val="8"/>
                <w:sz w:val="20"/>
              </w:rPr>
              <w:t xml:space="preserve"> </w:t>
            </w:r>
            <w:r>
              <w:rPr>
                <w:w w:val="85"/>
                <w:sz w:val="20"/>
              </w:rPr>
              <w:t>anaphylactic</w:t>
            </w:r>
            <w:r>
              <w:rPr>
                <w:spacing w:val="10"/>
                <w:sz w:val="20"/>
              </w:rPr>
              <w:t xml:space="preserve"> </w:t>
            </w:r>
            <w:r>
              <w:rPr>
                <w:spacing w:val="-2"/>
                <w:w w:val="85"/>
                <w:sz w:val="20"/>
              </w:rPr>
              <w:t>reactions.</w:t>
            </w:r>
            <w:r>
              <w:rPr>
                <w:sz w:val="20"/>
              </w:rPr>
              <w:tab/>
            </w:r>
            <w:r>
              <w:rPr>
                <w:color w:val="2C5629"/>
                <w:spacing w:val="-5"/>
                <w:position w:val="-10"/>
                <w:sz w:val="15"/>
              </w:rPr>
              <w:t>New</w:t>
            </w:r>
          </w:p>
        </w:tc>
        <w:tc>
          <w:tcPr>
            <w:tcW w:w="1645" w:type="dxa"/>
            <w:tcBorders>
              <w:top w:val="single" w:sz="4" w:space="0" w:color="F5864D"/>
              <w:left w:val="single" w:sz="4" w:space="0" w:color="F5864D"/>
              <w:bottom w:val="single" w:sz="4" w:space="0" w:color="F5864D"/>
              <w:right w:val="single" w:sz="4" w:space="0" w:color="F5864D"/>
            </w:tcBorders>
          </w:tcPr>
          <w:p w14:paraId="017E3B71"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3263620A" w14:textId="77777777">
        <w:trPr>
          <w:trHeight w:val="1073"/>
        </w:trPr>
        <w:tc>
          <w:tcPr>
            <w:tcW w:w="1361" w:type="dxa"/>
            <w:vMerge w:val="restart"/>
            <w:tcBorders>
              <w:top w:val="single" w:sz="4" w:space="0" w:color="F5864D"/>
              <w:left w:val="single" w:sz="4" w:space="0" w:color="F5864D"/>
              <w:bottom w:val="single" w:sz="4" w:space="0" w:color="F5864D"/>
              <w:right w:val="single" w:sz="4" w:space="0" w:color="F5864D"/>
            </w:tcBorders>
          </w:tcPr>
          <w:p w14:paraId="3D7C9B24" w14:textId="77777777" w:rsidR="000B43E7" w:rsidRDefault="00B638EE">
            <w:pPr>
              <w:pStyle w:val="TableParagraph"/>
              <w:spacing w:line="249" w:lineRule="auto"/>
              <w:ind w:right="136"/>
              <w:rPr>
                <w:sz w:val="20"/>
              </w:rPr>
            </w:pPr>
            <w:r>
              <w:rPr>
                <w:spacing w:val="-2"/>
                <w:sz w:val="20"/>
              </w:rPr>
              <w:t xml:space="preserve">Health systems </w:t>
            </w:r>
            <w:r>
              <w:rPr>
                <w:spacing w:val="-4"/>
                <w:sz w:val="20"/>
              </w:rPr>
              <w:t xml:space="preserve">interventions for </w:t>
            </w:r>
            <w:r>
              <w:rPr>
                <w:spacing w:val="-2"/>
                <w:sz w:val="20"/>
              </w:rPr>
              <w:t xml:space="preserve">postpartum </w:t>
            </w:r>
            <w:r>
              <w:rPr>
                <w:spacing w:val="-2"/>
                <w:w w:val="90"/>
                <w:sz w:val="20"/>
              </w:rPr>
              <w:t>haemorrhage</w:t>
            </w:r>
          </w:p>
        </w:tc>
        <w:tc>
          <w:tcPr>
            <w:tcW w:w="6073" w:type="dxa"/>
            <w:tcBorders>
              <w:top w:val="single" w:sz="4" w:space="0" w:color="F5864D"/>
              <w:left w:val="single" w:sz="4" w:space="0" w:color="F5864D"/>
              <w:bottom w:val="single" w:sz="4" w:space="0" w:color="F5864D"/>
              <w:right w:val="single" w:sz="4" w:space="0" w:color="F5864D"/>
            </w:tcBorders>
          </w:tcPr>
          <w:p w14:paraId="70587989" w14:textId="264638A2" w:rsidR="000B43E7" w:rsidRDefault="00B638EE">
            <w:pPr>
              <w:pStyle w:val="TableParagraph"/>
              <w:spacing w:line="249" w:lineRule="auto"/>
              <w:rPr>
                <w:position w:val="7"/>
                <w:sz w:val="11"/>
              </w:rPr>
            </w:pPr>
            <w:r>
              <w:rPr>
                <w:spacing w:val="-4"/>
                <w:sz w:val="20"/>
              </w:rPr>
              <w:t>44.</w:t>
            </w:r>
            <w:r>
              <w:rPr>
                <w:spacing w:val="-13"/>
                <w:sz w:val="20"/>
              </w:rPr>
              <w:t xml:space="preserve"> </w:t>
            </w:r>
            <w:r>
              <w:rPr>
                <w:spacing w:val="-4"/>
                <w:sz w:val="20"/>
              </w:rPr>
              <w:t>The</w:t>
            </w:r>
            <w:r>
              <w:rPr>
                <w:spacing w:val="-13"/>
                <w:sz w:val="20"/>
              </w:rPr>
              <w:t xml:space="preserve"> </w:t>
            </w:r>
            <w:r>
              <w:rPr>
                <w:spacing w:val="-4"/>
                <w:sz w:val="20"/>
              </w:rPr>
              <w:t>use</w:t>
            </w:r>
            <w:r>
              <w:rPr>
                <w:spacing w:val="-13"/>
                <w:sz w:val="20"/>
              </w:rPr>
              <w:t xml:space="preserve"> </w:t>
            </w:r>
            <w:r>
              <w:rPr>
                <w:spacing w:val="-4"/>
                <w:sz w:val="20"/>
              </w:rPr>
              <w:t>of</w:t>
            </w:r>
            <w:r>
              <w:rPr>
                <w:spacing w:val="-14"/>
                <w:sz w:val="20"/>
              </w:rPr>
              <w:t xml:space="preserve"> </w:t>
            </w:r>
            <w:r>
              <w:rPr>
                <w:spacing w:val="-4"/>
                <w:sz w:val="20"/>
              </w:rPr>
              <w:t>formal</w:t>
            </w:r>
            <w:r>
              <w:rPr>
                <w:spacing w:val="-13"/>
                <w:sz w:val="20"/>
              </w:rPr>
              <w:t xml:space="preserve"> </w:t>
            </w:r>
            <w:r>
              <w:rPr>
                <w:spacing w:val="-4"/>
                <w:sz w:val="20"/>
              </w:rPr>
              <w:t>protocols</w:t>
            </w:r>
            <w:r>
              <w:rPr>
                <w:spacing w:val="-14"/>
                <w:sz w:val="20"/>
              </w:rPr>
              <w:t xml:space="preserve"> </w:t>
            </w:r>
            <w:r>
              <w:rPr>
                <w:spacing w:val="-4"/>
                <w:sz w:val="20"/>
              </w:rPr>
              <w:t>by</w:t>
            </w:r>
            <w:r>
              <w:rPr>
                <w:spacing w:val="-14"/>
                <w:sz w:val="20"/>
              </w:rPr>
              <w:t xml:space="preserve"> </w:t>
            </w:r>
            <w:r>
              <w:rPr>
                <w:spacing w:val="-4"/>
                <w:sz w:val="20"/>
              </w:rPr>
              <w:t>health</w:t>
            </w:r>
            <w:r>
              <w:rPr>
                <w:spacing w:val="-13"/>
                <w:sz w:val="20"/>
              </w:rPr>
              <w:t xml:space="preserve"> </w:t>
            </w:r>
            <w:r>
              <w:rPr>
                <w:spacing w:val="-4"/>
                <w:sz w:val="20"/>
              </w:rPr>
              <w:t>facilities</w:t>
            </w:r>
            <w:r>
              <w:rPr>
                <w:spacing w:val="-14"/>
                <w:sz w:val="20"/>
              </w:rPr>
              <w:t xml:space="preserve"> </w:t>
            </w:r>
            <w:r>
              <w:rPr>
                <w:spacing w:val="-4"/>
                <w:sz w:val="20"/>
              </w:rPr>
              <w:t>for</w:t>
            </w:r>
            <w:r>
              <w:rPr>
                <w:spacing w:val="-15"/>
                <w:sz w:val="20"/>
              </w:rPr>
              <w:t xml:space="preserve"> </w:t>
            </w:r>
            <w:r>
              <w:rPr>
                <w:spacing w:val="-4"/>
                <w:sz w:val="20"/>
              </w:rPr>
              <w:t>the</w:t>
            </w:r>
            <w:r>
              <w:rPr>
                <w:spacing w:val="-13"/>
                <w:sz w:val="20"/>
              </w:rPr>
              <w:t xml:space="preserve"> </w:t>
            </w:r>
            <w:r>
              <w:rPr>
                <w:spacing w:val="-4"/>
                <w:sz w:val="20"/>
              </w:rPr>
              <w:t xml:space="preserve">prevention, </w:t>
            </w:r>
            <w:r>
              <w:rPr>
                <w:w w:val="90"/>
                <w:sz w:val="20"/>
              </w:rPr>
              <w:t>diagnosis and treatment of postpartum haemorrhage is recommended.</w:t>
            </w:r>
          </w:p>
          <w:p w14:paraId="0D3B6539" w14:textId="77777777" w:rsidR="000B43E7" w:rsidRDefault="00B638EE">
            <w:pPr>
              <w:pStyle w:val="TableParagraph"/>
              <w:spacing w:before="156"/>
              <w:ind w:left="0" w:right="227"/>
              <w:jc w:val="right"/>
              <w:rPr>
                <w:sz w:val="15"/>
              </w:rPr>
            </w:pPr>
            <w:r>
              <w:rPr>
                <w:noProof/>
                <w:sz w:val="15"/>
              </w:rPr>
              <mc:AlternateContent>
                <mc:Choice Requires="wpg">
                  <w:drawing>
                    <wp:anchor distT="0" distB="0" distL="0" distR="0" simplePos="0" relativeHeight="484217344" behindDoc="1" locked="0" layoutInCell="1" allowOverlap="1" wp14:anchorId="6B338A3E" wp14:editId="334B61CA">
                      <wp:simplePos x="0" y="0"/>
                      <wp:positionH relativeFrom="column">
                        <wp:posOffset>3361020</wp:posOffset>
                      </wp:positionH>
                      <wp:positionV relativeFrom="paragraph">
                        <wp:posOffset>75054</wp:posOffset>
                      </wp:positionV>
                      <wp:extent cx="406400" cy="1524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52400"/>
                                <a:chOff x="0" y="0"/>
                                <a:chExt cx="406400" cy="152400"/>
                              </a:xfrm>
                            </wpg:grpSpPr>
                            <wps:wsp>
                              <wps:cNvPr id="133" name="Graphic 133"/>
                              <wps:cNvSpPr/>
                              <wps:spPr>
                                <a:xfrm>
                                  <a:off x="0" y="0"/>
                                  <a:ext cx="406400" cy="152400"/>
                                </a:xfrm>
                                <a:custGeom>
                                  <a:avLst/>
                                  <a:gdLst/>
                                  <a:ahLst/>
                                  <a:cxnLst/>
                                  <a:rect l="l" t="t" r="r" b="b"/>
                                  <a:pathLst>
                                    <a:path w="406400" h="152400">
                                      <a:moveTo>
                                        <a:pt x="370331" y="0"/>
                                      </a:moveTo>
                                      <a:lnTo>
                                        <a:pt x="36004" y="0"/>
                                      </a:lnTo>
                                      <a:lnTo>
                                        <a:pt x="21993" y="2828"/>
                                      </a:lnTo>
                                      <a:lnTo>
                                        <a:pt x="10548" y="10544"/>
                                      </a:lnTo>
                                      <a:lnTo>
                                        <a:pt x="2830" y="21988"/>
                                      </a:lnTo>
                                      <a:lnTo>
                                        <a:pt x="0" y="36004"/>
                                      </a:lnTo>
                                      <a:lnTo>
                                        <a:pt x="0" y="115773"/>
                                      </a:lnTo>
                                      <a:lnTo>
                                        <a:pt x="2830" y="129783"/>
                                      </a:lnTo>
                                      <a:lnTo>
                                        <a:pt x="10548" y="141228"/>
                                      </a:lnTo>
                                      <a:lnTo>
                                        <a:pt x="21993" y="148946"/>
                                      </a:lnTo>
                                      <a:lnTo>
                                        <a:pt x="36004" y="151777"/>
                                      </a:lnTo>
                                      <a:lnTo>
                                        <a:pt x="370331" y="151777"/>
                                      </a:lnTo>
                                      <a:lnTo>
                                        <a:pt x="384342" y="148946"/>
                                      </a:lnTo>
                                      <a:lnTo>
                                        <a:pt x="395787" y="141228"/>
                                      </a:lnTo>
                                      <a:lnTo>
                                        <a:pt x="403505" y="129783"/>
                                      </a:lnTo>
                                      <a:lnTo>
                                        <a:pt x="406336" y="115773"/>
                                      </a:lnTo>
                                      <a:lnTo>
                                        <a:pt x="406336" y="36004"/>
                                      </a:lnTo>
                                      <a:lnTo>
                                        <a:pt x="403505" y="21988"/>
                                      </a:lnTo>
                                      <a:lnTo>
                                        <a:pt x="395787" y="10544"/>
                                      </a:lnTo>
                                      <a:lnTo>
                                        <a:pt x="384342" y="2828"/>
                                      </a:lnTo>
                                      <a:lnTo>
                                        <a:pt x="370331"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EB415A4">
                    <v:group id="Group 132" style="position:absolute;margin-left:264.65pt;margin-top:5.9pt;width:32pt;height:12pt;z-index:-19099136;mso-wrap-distance-left:0;mso-wrap-distance-right:0" coordsize="406400,152400" o:spid="_x0000_s1026" w14:anchorId="0659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">
                      <v:shape id="Graphic 133" style="position:absolute;width:406400;height:152400;visibility:visible;mso-wrap-style:square;v-text-anchor:top" coordsize="406400,152400" o:spid="_x0000_s1027" fillcolor="#dce8f6" stroked="f" path="m370331,l36004,,21993,2828,10548,10544,2830,21988,,36004r,79769l2830,129783r7718,11445l21993,148946r14011,2831l370331,151777r14011,-2831l395787,141228r7718,-11445l406336,115773r,-79769l403505,21988,395787,10544,384342,2828,3703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">
                        <v:path arrowok="t"/>
                      </v:shape>
                    </v:group>
                  </w:pict>
                </mc:Fallback>
              </mc:AlternateContent>
            </w:r>
            <w:r>
              <w:rPr>
                <w:color w:val="106A69"/>
                <w:spacing w:val="-2"/>
                <w:w w:val="110"/>
                <w:sz w:val="15"/>
              </w:rPr>
              <w:t>Edited</w:t>
            </w:r>
          </w:p>
        </w:tc>
        <w:tc>
          <w:tcPr>
            <w:tcW w:w="1645" w:type="dxa"/>
            <w:tcBorders>
              <w:top w:val="single" w:sz="4" w:space="0" w:color="F5864D"/>
              <w:left w:val="single" w:sz="4" w:space="0" w:color="F5864D"/>
              <w:bottom w:val="single" w:sz="4" w:space="0" w:color="F5864D"/>
              <w:right w:val="single" w:sz="4" w:space="0" w:color="F5864D"/>
            </w:tcBorders>
          </w:tcPr>
          <w:p w14:paraId="3AA6F720"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3CD79B99" w14:textId="77777777">
        <w:trPr>
          <w:trHeight w:val="833"/>
        </w:trPr>
        <w:tc>
          <w:tcPr>
            <w:tcW w:w="1361" w:type="dxa"/>
            <w:vMerge/>
            <w:tcBorders>
              <w:top w:val="nil"/>
              <w:left w:val="single" w:sz="4" w:space="0" w:color="F5864D"/>
              <w:bottom w:val="single" w:sz="4" w:space="0" w:color="F5864D"/>
              <w:right w:val="single" w:sz="4" w:space="0" w:color="F5864D"/>
            </w:tcBorders>
          </w:tcPr>
          <w:p w14:paraId="29B4E430"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1BA2D504" w14:textId="6EF77039" w:rsidR="000B43E7" w:rsidRDefault="00B638EE">
            <w:pPr>
              <w:pStyle w:val="TableParagraph"/>
              <w:tabs>
                <w:tab w:val="left" w:pos="4998"/>
              </w:tabs>
              <w:spacing w:line="249" w:lineRule="auto"/>
              <w:ind w:right="201"/>
              <w:rPr>
                <w:position w:val="-10"/>
                <w:sz w:val="15"/>
              </w:rPr>
            </w:pPr>
            <w:r>
              <w:rPr>
                <w:noProof/>
                <w:position w:val="-10"/>
                <w:sz w:val="15"/>
              </w:rPr>
              <mc:AlternateContent>
                <mc:Choice Requires="wpg">
                  <w:drawing>
                    <wp:anchor distT="0" distB="0" distL="0" distR="0" simplePos="0" relativeHeight="484217856" behindDoc="1" locked="0" layoutInCell="1" allowOverlap="1" wp14:anchorId="6DF34032" wp14:editId="27F2B8C0">
                      <wp:simplePos x="0" y="0"/>
                      <wp:positionH relativeFrom="column">
                        <wp:posOffset>3099196</wp:posOffset>
                      </wp:positionH>
                      <wp:positionV relativeFrom="paragraph">
                        <wp:posOffset>308109</wp:posOffset>
                      </wp:positionV>
                      <wp:extent cx="671195" cy="1524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35" name="Graphic 135"/>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5EE9095">
                    <v:group id="Group 134" style="position:absolute;margin-left:244.05pt;margin-top:24.25pt;width:52.85pt;height:12pt;z-index:-19098624;mso-wrap-distance-left:0;mso-wrap-distance-right:0" coordsize="6711,1524" o:spid="_x0000_s1026" w14:anchorId="7F3CF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">
                      <v:shape id="Graphic 135"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">
                        <v:path arrowok="t"/>
                      </v:shape>
                    </v:group>
                  </w:pict>
                </mc:Fallback>
              </mc:AlternateContent>
            </w:r>
            <w:r>
              <w:rPr>
                <w:w w:val="90"/>
                <w:sz w:val="20"/>
              </w:rPr>
              <w:t>45. The use of</w:t>
            </w:r>
            <w:r>
              <w:rPr>
                <w:spacing w:val="-1"/>
                <w:w w:val="90"/>
                <w:sz w:val="20"/>
              </w:rPr>
              <w:t xml:space="preserve"> </w:t>
            </w:r>
            <w:r>
              <w:rPr>
                <w:w w:val="90"/>
                <w:sz w:val="20"/>
              </w:rPr>
              <w:t>formal protocols</w:t>
            </w:r>
            <w:r>
              <w:rPr>
                <w:spacing w:val="-1"/>
                <w:w w:val="90"/>
                <w:sz w:val="20"/>
              </w:rPr>
              <w:t xml:space="preserve"> </w:t>
            </w:r>
            <w:r>
              <w:rPr>
                <w:w w:val="90"/>
                <w:sz w:val="20"/>
              </w:rPr>
              <w:t>for</w:t>
            </w:r>
            <w:r>
              <w:rPr>
                <w:spacing w:val="-3"/>
                <w:w w:val="90"/>
                <w:sz w:val="20"/>
              </w:rPr>
              <w:t xml:space="preserve"> </w:t>
            </w:r>
            <w:r>
              <w:rPr>
                <w:w w:val="90"/>
                <w:sz w:val="20"/>
              </w:rPr>
              <w:t>referral of</w:t>
            </w:r>
            <w:r>
              <w:rPr>
                <w:spacing w:val="-1"/>
                <w:w w:val="90"/>
                <w:sz w:val="20"/>
              </w:rPr>
              <w:t xml:space="preserve"> </w:t>
            </w:r>
            <w:r>
              <w:rPr>
                <w:w w:val="90"/>
                <w:sz w:val="20"/>
              </w:rPr>
              <w:t>women to a higher</w:t>
            </w:r>
            <w:r>
              <w:rPr>
                <w:spacing w:val="-3"/>
                <w:w w:val="90"/>
                <w:sz w:val="20"/>
              </w:rPr>
              <w:t xml:space="preserve"> </w:t>
            </w:r>
            <w:r>
              <w:rPr>
                <w:w w:val="90"/>
                <w:sz w:val="20"/>
              </w:rPr>
              <w:t>level of care</w:t>
            </w:r>
            <w:r>
              <w:rPr>
                <w:spacing w:val="-2"/>
                <w:w w:val="90"/>
                <w:sz w:val="20"/>
              </w:rPr>
              <w:t xml:space="preserve"> </w:t>
            </w:r>
            <w:r>
              <w:rPr>
                <w:w w:val="90"/>
                <w:sz w:val="20"/>
              </w:rPr>
              <w:t>is</w:t>
            </w:r>
            <w:r>
              <w:rPr>
                <w:spacing w:val="-3"/>
                <w:w w:val="90"/>
                <w:sz w:val="20"/>
              </w:rPr>
              <w:t xml:space="preserve"> </w:t>
            </w:r>
            <w:r>
              <w:rPr>
                <w:w w:val="90"/>
                <w:sz w:val="20"/>
              </w:rPr>
              <w:t>recommended</w:t>
            </w:r>
            <w:r>
              <w:rPr>
                <w:spacing w:val="-1"/>
                <w:w w:val="90"/>
                <w:sz w:val="20"/>
              </w:rPr>
              <w:t xml:space="preserve"> </w:t>
            </w:r>
            <w:r>
              <w:rPr>
                <w:w w:val="90"/>
                <w:sz w:val="20"/>
              </w:rPr>
              <w:t>for</w:t>
            </w:r>
            <w:r>
              <w:rPr>
                <w:spacing w:val="-4"/>
                <w:w w:val="90"/>
                <w:sz w:val="20"/>
              </w:rPr>
              <w:t xml:space="preserve"> </w:t>
            </w:r>
            <w:r>
              <w:rPr>
                <w:w w:val="90"/>
                <w:sz w:val="20"/>
              </w:rPr>
              <w:t>health</w:t>
            </w:r>
            <w:r>
              <w:rPr>
                <w:spacing w:val="-2"/>
                <w:w w:val="90"/>
                <w:sz w:val="20"/>
              </w:rPr>
              <w:t xml:space="preserve"> facilities.</w:t>
            </w:r>
            <w:r>
              <w:rPr>
                <w:position w:val="7"/>
                <w:sz w:val="11"/>
              </w:rPr>
              <w:tab/>
            </w:r>
            <w:r>
              <w:rPr>
                <w:color w:val="106A69"/>
                <w:spacing w:val="-2"/>
                <w:w w:val="95"/>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50D2AA2F"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384FDCC4" w14:textId="77777777">
        <w:trPr>
          <w:trHeight w:val="1073"/>
        </w:trPr>
        <w:tc>
          <w:tcPr>
            <w:tcW w:w="1361" w:type="dxa"/>
            <w:vMerge/>
            <w:tcBorders>
              <w:top w:val="nil"/>
              <w:left w:val="single" w:sz="4" w:space="0" w:color="F5864D"/>
              <w:bottom w:val="single" w:sz="4" w:space="0" w:color="F5864D"/>
              <w:right w:val="single" w:sz="4" w:space="0" w:color="F5864D"/>
            </w:tcBorders>
          </w:tcPr>
          <w:p w14:paraId="36792435" w14:textId="77777777" w:rsidR="000B43E7" w:rsidRDefault="000B43E7">
            <w:pPr>
              <w:rPr>
                <w:sz w:val="2"/>
                <w:szCs w:val="2"/>
              </w:rPr>
            </w:pPr>
          </w:p>
        </w:tc>
        <w:tc>
          <w:tcPr>
            <w:tcW w:w="6073" w:type="dxa"/>
            <w:tcBorders>
              <w:top w:val="single" w:sz="4" w:space="0" w:color="F5864D"/>
              <w:left w:val="single" w:sz="4" w:space="0" w:color="F5864D"/>
              <w:bottom w:val="single" w:sz="4" w:space="0" w:color="F5864D"/>
              <w:right w:val="single" w:sz="4" w:space="0" w:color="F5864D"/>
            </w:tcBorders>
          </w:tcPr>
          <w:p w14:paraId="606EE71C" w14:textId="25991E97" w:rsidR="000B43E7" w:rsidRDefault="00B638EE">
            <w:pPr>
              <w:pStyle w:val="TableParagraph"/>
              <w:spacing w:line="249" w:lineRule="auto"/>
              <w:rPr>
                <w:position w:val="7"/>
                <w:sz w:val="11"/>
              </w:rPr>
            </w:pPr>
            <w:r>
              <w:rPr>
                <w:w w:val="90"/>
                <w:sz w:val="20"/>
              </w:rPr>
              <w:t>46. The</w:t>
            </w:r>
            <w:r>
              <w:rPr>
                <w:spacing w:val="-1"/>
                <w:w w:val="90"/>
                <w:sz w:val="20"/>
              </w:rPr>
              <w:t xml:space="preserve"> </w:t>
            </w:r>
            <w:r>
              <w:rPr>
                <w:w w:val="90"/>
                <w:sz w:val="20"/>
              </w:rPr>
              <w:t>use</w:t>
            </w:r>
            <w:r>
              <w:rPr>
                <w:spacing w:val="-1"/>
                <w:w w:val="90"/>
                <w:sz w:val="20"/>
              </w:rPr>
              <w:t xml:space="preserve"> </w:t>
            </w:r>
            <w:r>
              <w:rPr>
                <w:w w:val="90"/>
                <w:sz w:val="20"/>
              </w:rPr>
              <w:t>of</w:t>
            </w:r>
            <w:r>
              <w:rPr>
                <w:spacing w:val="-2"/>
                <w:w w:val="90"/>
                <w:sz w:val="20"/>
              </w:rPr>
              <w:t xml:space="preserve"> </w:t>
            </w:r>
            <w:r>
              <w:rPr>
                <w:w w:val="90"/>
                <w:sz w:val="20"/>
              </w:rPr>
              <w:t>simulations</w:t>
            </w:r>
            <w:r>
              <w:rPr>
                <w:spacing w:val="-1"/>
                <w:w w:val="90"/>
                <w:sz w:val="20"/>
              </w:rPr>
              <w:t xml:space="preserve"> </w:t>
            </w:r>
            <w:r>
              <w:rPr>
                <w:w w:val="90"/>
                <w:sz w:val="20"/>
              </w:rPr>
              <w:t>of</w:t>
            </w:r>
            <w:r>
              <w:rPr>
                <w:spacing w:val="-2"/>
                <w:w w:val="90"/>
                <w:sz w:val="20"/>
              </w:rPr>
              <w:t xml:space="preserve"> </w:t>
            </w:r>
            <w:r>
              <w:rPr>
                <w:w w:val="90"/>
                <w:sz w:val="20"/>
              </w:rPr>
              <w:t>postpartum</w:t>
            </w:r>
            <w:r>
              <w:rPr>
                <w:spacing w:val="-1"/>
                <w:w w:val="90"/>
                <w:sz w:val="20"/>
              </w:rPr>
              <w:t xml:space="preserve"> </w:t>
            </w:r>
            <w:r>
              <w:rPr>
                <w:w w:val="90"/>
                <w:sz w:val="20"/>
              </w:rPr>
              <w:t>haemorrhage</w:t>
            </w:r>
            <w:r>
              <w:rPr>
                <w:spacing w:val="-1"/>
                <w:w w:val="90"/>
                <w:sz w:val="20"/>
              </w:rPr>
              <w:t xml:space="preserve"> </w:t>
            </w:r>
            <w:r>
              <w:rPr>
                <w:w w:val="90"/>
                <w:sz w:val="20"/>
              </w:rPr>
              <w:t>treatment</w:t>
            </w:r>
            <w:r>
              <w:rPr>
                <w:spacing w:val="-1"/>
                <w:w w:val="90"/>
                <w:sz w:val="20"/>
              </w:rPr>
              <w:t xml:space="preserve"> </w:t>
            </w:r>
            <w:r>
              <w:rPr>
                <w:w w:val="90"/>
                <w:sz w:val="20"/>
              </w:rPr>
              <w:t>is recommended for pre-service and in-service training programmes.</w:t>
            </w:r>
          </w:p>
          <w:p w14:paraId="19A4FF8E" w14:textId="77777777" w:rsidR="000B43E7" w:rsidRDefault="00B638EE">
            <w:pPr>
              <w:pStyle w:val="TableParagraph"/>
              <w:spacing w:before="158"/>
              <w:ind w:left="0" w:right="240"/>
              <w:jc w:val="right"/>
              <w:rPr>
                <w:sz w:val="15"/>
              </w:rPr>
            </w:pPr>
            <w:r>
              <w:rPr>
                <w:noProof/>
                <w:sz w:val="15"/>
              </w:rPr>
              <mc:AlternateContent>
                <mc:Choice Requires="wpg">
                  <w:drawing>
                    <wp:anchor distT="0" distB="0" distL="0" distR="0" simplePos="0" relativeHeight="484218368" behindDoc="1" locked="0" layoutInCell="1" allowOverlap="1" wp14:anchorId="25A65786" wp14:editId="797864E0">
                      <wp:simplePos x="0" y="0"/>
                      <wp:positionH relativeFrom="column">
                        <wp:posOffset>3099196</wp:posOffset>
                      </wp:positionH>
                      <wp:positionV relativeFrom="paragraph">
                        <wp:posOffset>76322</wp:posOffset>
                      </wp:positionV>
                      <wp:extent cx="671195" cy="1524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37" name="Graphic 137"/>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39E91D2">
                    <v:group id="Group 136" style="position:absolute;margin-left:244.05pt;margin-top:6pt;width:52.85pt;height:12pt;z-index:-19098112;mso-wrap-distance-left:0;mso-wrap-distance-right:0" coordsize="6711,1524" o:spid="_x0000_s1026" w14:anchorId="106DB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">
                      <v:shape id="Graphic 137"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">
                        <v:path arrowok="t"/>
                      </v:shape>
                    </v:group>
                  </w:pict>
                </mc:Fallback>
              </mc:AlternateContent>
            </w:r>
            <w:r>
              <w:rPr>
                <w:color w:val="106A69"/>
                <w:spacing w:val="-2"/>
                <w:w w:val="1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69ECB104"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r w:rsidR="000B43E7" w14:paraId="3D710905" w14:textId="77777777">
        <w:trPr>
          <w:trHeight w:val="1073"/>
        </w:trPr>
        <w:tc>
          <w:tcPr>
            <w:tcW w:w="1361" w:type="dxa"/>
            <w:vMerge/>
            <w:tcBorders>
              <w:top w:val="nil"/>
              <w:left w:val="single" w:sz="4" w:space="0" w:color="F5864D"/>
              <w:bottom w:val="single" w:sz="4" w:space="0" w:color="F5864D"/>
              <w:right w:val="single" w:sz="4" w:space="0" w:color="F5864D"/>
            </w:tcBorders>
          </w:tcPr>
          <w:p w14:paraId="6AD51DC6" w14:textId="77777777" w:rsidR="000B43E7" w:rsidRDefault="000B43E7">
            <w:pPr>
              <w:rPr>
                <w:sz w:val="2"/>
                <w:szCs w:val="2"/>
              </w:rPr>
            </w:pPr>
          </w:p>
        </w:tc>
        <w:tc>
          <w:tcPr>
            <w:tcW w:w="6073" w:type="dxa"/>
            <w:tcBorders>
              <w:top w:val="single" w:sz="4" w:space="0" w:color="F5864D"/>
              <w:left w:val="single" w:sz="4" w:space="0" w:color="F5864D"/>
              <w:right w:val="single" w:sz="4" w:space="0" w:color="F5864D"/>
            </w:tcBorders>
          </w:tcPr>
          <w:p w14:paraId="0CE41537" w14:textId="7E373F46" w:rsidR="000B43E7" w:rsidRDefault="00B638EE">
            <w:pPr>
              <w:pStyle w:val="TableParagraph"/>
              <w:tabs>
                <w:tab w:val="left" w:pos="4998"/>
              </w:tabs>
              <w:spacing w:line="249" w:lineRule="auto"/>
              <w:ind w:right="240"/>
              <w:rPr>
                <w:position w:val="-10"/>
                <w:sz w:val="15"/>
              </w:rPr>
            </w:pPr>
            <w:r>
              <w:rPr>
                <w:noProof/>
                <w:position w:val="-10"/>
                <w:sz w:val="15"/>
              </w:rPr>
              <mc:AlternateContent>
                <mc:Choice Requires="wpg">
                  <w:drawing>
                    <wp:anchor distT="0" distB="0" distL="0" distR="0" simplePos="0" relativeHeight="484218880" behindDoc="1" locked="0" layoutInCell="1" allowOverlap="1" wp14:anchorId="1AC2E43B" wp14:editId="41BA72D7">
                      <wp:simplePos x="0" y="0"/>
                      <wp:positionH relativeFrom="column">
                        <wp:posOffset>3099196</wp:posOffset>
                      </wp:positionH>
                      <wp:positionV relativeFrom="paragraph">
                        <wp:posOffset>460510</wp:posOffset>
                      </wp:positionV>
                      <wp:extent cx="671195" cy="1524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 cy="152400"/>
                                <a:chOff x="0" y="0"/>
                                <a:chExt cx="671195" cy="152400"/>
                              </a:xfrm>
                            </wpg:grpSpPr>
                            <wps:wsp>
                              <wps:cNvPr id="139" name="Graphic 139"/>
                              <wps:cNvSpPr/>
                              <wps:spPr>
                                <a:xfrm>
                                  <a:off x="0" y="0"/>
                                  <a:ext cx="671195" cy="152400"/>
                                </a:xfrm>
                                <a:custGeom>
                                  <a:avLst/>
                                  <a:gdLst/>
                                  <a:ahLst/>
                                  <a:cxnLst/>
                                  <a:rect l="l" t="t" r="r" b="b"/>
                                  <a:pathLst>
                                    <a:path w="671195" h="152400">
                                      <a:moveTo>
                                        <a:pt x="634923" y="0"/>
                                      </a:moveTo>
                                      <a:lnTo>
                                        <a:pt x="36004" y="0"/>
                                      </a:lnTo>
                                      <a:lnTo>
                                        <a:pt x="21988" y="2828"/>
                                      </a:lnTo>
                                      <a:lnTo>
                                        <a:pt x="10544" y="10544"/>
                                      </a:lnTo>
                                      <a:lnTo>
                                        <a:pt x="2828" y="21988"/>
                                      </a:lnTo>
                                      <a:lnTo>
                                        <a:pt x="0" y="36004"/>
                                      </a:lnTo>
                                      <a:lnTo>
                                        <a:pt x="0" y="115773"/>
                                      </a:lnTo>
                                      <a:lnTo>
                                        <a:pt x="2828" y="129783"/>
                                      </a:lnTo>
                                      <a:lnTo>
                                        <a:pt x="10544" y="141228"/>
                                      </a:lnTo>
                                      <a:lnTo>
                                        <a:pt x="21988" y="148946"/>
                                      </a:lnTo>
                                      <a:lnTo>
                                        <a:pt x="36004" y="151777"/>
                                      </a:lnTo>
                                      <a:lnTo>
                                        <a:pt x="634923" y="151777"/>
                                      </a:lnTo>
                                      <a:lnTo>
                                        <a:pt x="648939" y="148946"/>
                                      </a:lnTo>
                                      <a:lnTo>
                                        <a:pt x="660384" y="141228"/>
                                      </a:lnTo>
                                      <a:lnTo>
                                        <a:pt x="668099" y="129783"/>
                                      </a:lnTo>
                                      <a:lnTo>
                                        <a:pt x="670928" y="115773"/>
                                      </a:lnTo>
                                      <a:lnTo>
                                        <a:pt x="670928" y="36004"/>
                                      </a:lnTo>
                                      <a:lnTo>
                                        <a:pt x="668099" y="21988"/>
                                      </a:lnTo>
                                      <a:lnTo>
                                        <a:pt x="660384" y="10544"/>
                                      </a:lnTo>
                                      <a:lnTo>
                                        <a:pt x="648939" y="2828"/>
                                      </a:lnTo>
                                      <a:lnTo>
                                        <a:pt x="63492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9BAF07D">
                    <v:group id="Group 138" style="position:absolute;margin-left:244.05pt;margin-top:36.25pt;width:52.85pt;height:12pt;z-index:-19097600;mso-wrap-distance-left:0;mso-wrap-distance-right:0" coordsize="6711,1524" o:spid="_x0000_s1026" w14:anchorId="0D28A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">
                      <v:shape id="Graphic 139" style="position:absolute;width:6711;height:1524;visibility:visible;mso-wrap-style:square;v-text-anchor:top" coordsize="671195,152400" o:spid="_x0000_s1027" fillcolor="#dce8f6" stroked="f" path="m634923,l36004,,21988,2828,10544,10544,2828,21988,,36004r,79769l2828,129783r7716,11445l21988,148946r14016,2831l634923,151777r14016,-2831l660384,141228r7715,-11445l670928,115773r,-79769l668099,21988,660384,10544,648939,2828,634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">
                        <v:path arrowok="t"/>
                      </v:shape>
                    </v:group>
                  </w:pict>
                </mc:Fallback>
              </mc:AlternateContent>
            </w:r>
            <w:r>
              <w:rPr>
                <w:spacing w:val="-4"/>
                <w:sz w:val="20"/>
              </w:rPr>
              <w:t>47.</w:t>
            </w:r>
            <w:r>
              <w:rPr>
                <w:spacing w:val="-17"/>
                <w:sz w:val="20"/>
              </w:rPr>
              <w:t xml:space="preserve"> </w:t>
            </w:r>
            <w:r>
              <w:rPr>
                <w:spacing w:val="-4"/>
                <w:sz w:val="20"/>
              </w:rPr>
              <w:t>Monitoring</w:t>
            </w:r>
            <w:r>
              <w:rPr>
                <w:spacing w:val="-16"/>
                <w:sz w:val="20"/>
              </w:rPr>
              <w:t xml:space="preserve"> </w:t>
            </w:r>
            <w:r>
              <w:rPr>
                <w:spacing w:val="-4"/>
                <w:sz w:val="20"/>
              </w:rPr>
              <w:t>the</w:t>
            </w:r>
            <w:r>
              <w:rPr>
                <w:spacing w:val="-17"/>
                <w:sz w:val="20"/>
              </w:rPr>
              <w:t xml:space="preserve"> </w:t>
            </w:r>
            <w:r>
              <w:rPr>
                <w:spacing w:val="-4"/>
                <w:sz w:val="20"/>
              </w:rPr>
              <w:t>use</w:t>
            </w:r>
            <w:r>
              <w:rPr>
                <w:spacing w:val="-17"/>
                <w:sz w:val="20"/>
              </w:rPr>
              <w:t xml:space="preserve"> </w:t>
            </w:r>
            <w:r>
              <w:rPr>
                <w:spacing w:val="-4"/>
                <w:sz w:val="20"/>
              </w:rPr>
              <w:t>of</w:t>
            </w:r>
            <w:r>
              <w:rPr>
                <w:spacing w:val="-18"/>
                <w:sz w:val="20"/>
              </w:rPr>
              <w:t xml:space="preserve"> </w:t>
            </w:r>
            <w:r>
              <w:rPr>
                <w:spacing w:val="-4"/>
                <w:sz w:val="20"/>
              </w:rPr>
              <w:t>uterotonics</w:t>
            </w:r>
            <w:r>
              <w:rPr>
                <w:spacing w:val="-18"/>
                <w:sz w:val="20"/>
              </w:rPr>
              <w:t xml:space="preserve"> </w:t>
            </w:r>
            <w:r>
              <w:rPr>
                <w:spacing w:val="-4"/>
                <w:sz w:val="20"/>
              </w:rPr>
              <w:t>after</w:t>
            </w:r>
            <w:r>
              <w:rPr>
                <w:spacing w:val="-18"/>
                <w:sz w:val="20"/>
              </w:rPr>
              <w:t xml:space="preserve"> </w:t>
            </w:r>
            <w:r>
              <w:rPr>
                <w:spacing w:val="-4"/>
                <w:sz w:val="20"/>
              </w:rPr>
              <w:t>birth</w:t>
            </w:r>
            <w:r>
              <w:rPr>
                <w:spacing w:val="-17"/>
                <w:sz w:val="20"/>
              </w:rPr>
              <w:t xml:space="preserve"> </w:t>
            </w:r>
            <w:r>
              <w:rPr>
                <w:spacing w:val="-4"/>
                <w:sz w:val="20"/>
              </w:rPr>
              <w:t>for</w:t>
            </w:r>
            <w:r>
              <w:rPr>
                <w:spacing w:val="-18"/>
                <w:sz w:val="20"/>
              </w:rPr>
              <w:t xml:space="preserve"> </w:t>
            </w:r>
            <w:r>
              <w:rPr>
                <w:spacing w:val="-4"/>
                <w:sz w:val="20"/>
              </w:rPr>
              <w:t>the</w:t>
            </w:r>
            <w:r>
              <w:rPr>
                <w:spacing w:val="-17"/>
                <w:sz w:val="20"/>
              </w:rPr>
              <w:t xml:space="preserve"> </w:t>
            </w:r>
            <w:r>
              <w:rPr>
                <w:spacing w:val="-4"/>
                <w:sz w:val="20"/>
              </w:rPr>
              <w:t>prevention</w:t>
            </w:r>
            <w:r>
              <w:rPr>
                <w:spacing w:val="-17"/>
                <w:sz w:val="20"/>
              </w:rPr>
              <w:t xml:space="preserve"> </w:t>
            </w:r>
            <w:r>
              <w:rPr>
                <w:spacing w:val="-4"/>
                <w:sz w:val="20"/>
              </w:rPr>
              <w:t xml:space="preserve">of </w:t>
            </w:r>
            <w:r>
              <w:rPr>
                <w:w w:val="90"/>
                <w:sz w:val="20"/>
              </w:rPr>
              <w:t xml:space="preserve">postpartum haemorrhage is recommended as a process indicator for </w:t>
            </w:r>
            <w:r>
              <w:rPr>
                <w:sz w:val="20"/>
              </w:rPr>
              <w:t>programmatic</w:t>
            </w:r>
            <w:r>
              <w:rPr>
                <w:spacing w:val="-17"/>
                <w:sz w:val="20"/>
              </w:rPr>
              <w:t xml:space="preserve"> </w:t>
            </w:r>
            <w:r>
              <w:rPr>
                <w:sz w:val="20"/>
              </w:rPr>
              <w:t>evaluation.</w:t>
            </w:r>
            <w:r>
              <w:rPr>
                <w:position w:val="7"/>
                <w:sz w:val="11"/>
              </w:rPr>
              <w:tab/>
            </w:r>
            <w:r>
              <w:rPr>
                <w:color w:val="106A69"/>
                <w:spacing w:val="-2"/>
                <w:position w:val="-10"/>
                <w:sz w:val="15"/>
              </w:rPr>
              <w:t>Revalidated</w:t>
            </w:r>
          </w:p>
        </w:tc>
        <w:tc>
          <w:tcPr>
            <w:tcW w:w="1645" w:type="dxa"/>
            <w:tcBorders>
              <w:top w:val="single" w:sz="4" w:space="0" w:color="F5864D"/>
              <w:left w:val="single" w:sz="4" w:space="0" w:color="F5864D"/>
              <w:bottom w:val="single" w:sz="4" w:space="0" w:color="F5864D"/>
              <w:right w:val="single" w:sz="4" w:space="0" w:color="F5864D"/>
            </w:tcBorders>
          </w:tcPr>
          <w:p w14:paraId="250EA231" w14:textId="77777777" w:rsidR="000B43E7" w:rsidRDefault="00B638EE">
            <w:pPr>
              <w:pStyle w:val="TableParagraph"/>
              <w:spacing w:line="249" w:lineRule="auto"/>
              <w:ind w:left="112" w:right="112"/>
              <w:rPr>
                <w:sz w:val="20"/>
              </w:rPr>
            </w:pPr>
            <w:r>
              <w:rPr>
                <w:spacing w:val="-2"/>
                <w:sz w:val="20"/>
              </w:rPr>
              <w:t xml:space="preserve">Context-specific </w:t>
            </w:r>
            <w:r>
              <w:rPr>
                <w:spacing w:val="-8"/>
                <w:sz w:val="20"/>
              </w:rPr>
              <w:t>recommendation</w:t>
            </w:r>
          </w:p>
        </w:tc>
      </w:tr>
    </w:tbl>
    <w:p w14:paraId="3473C8C7" w14:textId="77777777" w:rsidR="000B43E7" w:rsidRDefault="000B43E7">
      <w:pPr>
        <w:pStyle w:val="BodyText"/>
        <w:rPr>
          <w:i/>
        </w:rPr>
      </w:pPr>
    </w:p>
    <w:p w14:paraId="58EA4A77" w14:textId="77777777" w:rsidR="000B43E7" w:rsidRDefault="000B43E7">
      <w:pPr>
        <w:pStyle w:val="BodyText"/>
        <w:rPr>
          <w:i/>
        </w:rPr>
      </w:pPr>
    </w:p>
    <w:p w14:paraId="2F379EB5" w14:textId="77777777" w:rsidR="000B43E7" w:rsidRDefault="000B43E7">
      <w:pPr>
        <w:pStyle w:val="BodyText"/>
        <w:rPr>
          <w:i/>
        </w:rPr>
      </w:pPr>
    </w:p>
    <w:p w14:paraId="03D059AD" w14:textId="77777777" w:rsidR="000B43E7" w:rsidRDefault="000B43E7">
      <w:pPr>
        <w:pStyle w:val="BodyText"/>
        <w:rPr>
          <w:i/>
        </w:rPr>
      </w:pPr>
    </w:p>
    <w:p w14:paraId="6B0D061B" w14:textId="77777777" w:rsidR="000B43E7" w:rsidRDefault="000B43E7">
      <w:pPr>
        <w:pStyle w:val="BodyText"/>
        <w:rPr>
          <w:i/>
        </w:rPr>
      </w:pPr>
    </w:p>
    <w:p w14:paraId="6DB025DA" w14:textId="77777777" w:rsidR="000B43E7" w:rsidRDefault="000B43E7">
      <w:pPr>
        <w:pStyle w:val="BodyText"/>
        <w:rPr>
          <w:i/>
        </w:rPr>
      </w:pPr>
    </w:p>
    <w:p w14:paraId="19A9198E" w14:textId="77777777" w:rsidR="000B43E7" w:rsidRDefault="000B43E7">
      <w:pPr>
        <w:pStyle w:val="BodyText"/>
        <w:rPr>
          <w:i/>
        </w:rPr>
      </w:pPr>
    </w:p>
    <w:p w14:paraId="07460BB8" w14:textId="77777777" w:rsidR="000B43E7" w:rsidRDefault="000B43E7">
      <w:pPr>
        <w:pStyle w:val="BodyText"/>
        <w:rPr>
          <w:i/>
        </w:rPr>
      </w:pPr>
    </w:p>
    <w:p w14:paraId="253C4EFD" w14:textId="77777777" w:rsidR="000B43E7" w:rsidRDefault="000B43E7">
      <w:pPr>
        <w:pStyle w:val="BodyText"/>
        <w:rPr>
          <w:i/>
        </w:rPr>
      </w:pPr>
    </w:p>
    <w:p w14:paraId="15AEFBC8" w14:textId="77777777" w:rsidR="000B43E7" w:rsidRDefault="000B43E7">
      <w:pPr>
        <w:pStyle w:val="BodyText"/>
        <w:rPr>
          <w:i/>
        </w:rPr>
      </w:pPr>
    </w:p>
    <w:p w14:paraId="74FDE026" w14:textId="77777777" w:rsidR="000B43E7" w:rsidRDefault="000B43E7">
      <w:pPr>
        <w:pStyle w:val="BodyText"/>
        <w:rPr>
          <w:i/>
        </w:rPr>
      </w:pPr>
    </w:p>
    <w:p w14:paraId="4A8D105C" w14:textId="77777777" w:rsidR="000B43E7" w:rsidRDefault="000B43E7">
      <w:pPr>
        <w:pStyle w:val="BodyText"/>
        <w:rPr>
          <w:i/>
        </w:rPr>
      </w:pPr>
    </w:p>
    <w:p w14:paraId="20B96B52" w14:textId="77777777" w:rsidR="000B43E7" w:rsidRDefault="000B43E7">
      <w:pPr>
        <w:pStyle w:val="BodyText"/>
        <w:rPr>
          <w:i/>
        </w:rPr>
      </w:pPr>
    </w:p>
    <w:p w14:paraId="0456F0B9" w14:textId="77777777" w:rsidR="000B43E7" w:rsidRDefault="000B43E7">
      <w:pPr>
        <w:pStyle w:val="BodyText"/>
        <w:rPr>
          <w:i/>
        </w:rPr>
      </w:pPr>
    </w:p>
    <w:p w14:paraId="165DAB12" w14:textId="77777777" w:rsidR="000B43E7" w:rsidRDefault="000B43E7">
      <w:pPr>
        <w:pStyle w:val="BodyText"/>
        <w:rPr>
          <w:i/>
        </w:rPr>
      </w:pPr>
    </w:p>
    <w:p w14:paraId="22789E6B" w14:textId="77777777" w:rsidR="000B43E7" w:rsidRDefault="000B43E7">
      <w:pPr>
        <w:pStyle w:val="BodyText"/>
        <w:rPr>
          <w:i/>
        </w:rPr>
      </w:pPr>
    </w:p>
    <w:p w14:paraId="0862304A" w14:textId="77777777" w:rsidR="000B43E7" w:rsidRDefault="000B43E7">
      <w:pPr>
        <w:pStyle w:val="BodyText"/>
        <w:rPr>
          <w:i/>
        </w:rPr>
      </w:pPr>
    </w:p>
    <w:p w14:paraId="39E329F3" w14:textId="77777777" w:rsidR="000B43E7" w:rsidRDefault="000B43E7">
      <w:pPr>
        <w:pStyle w:val="BodyText"/>
        <w:rPr>
          <w:i/>
        </w:rPr>
      </w:pPr>
    </w:p>
    <w:p w14:paraId="5ACD296A" w14:textId="77777777" w:rsidR="000B43E7" w:rsidRDefault="000B43E7">
      <w:pPr>
        <w:pStyle w:val="BodyText"/>
        <w:rPr>
          <w:i/>
        </w:rPr>
      </w:pPr>
    </w:p>
    <w:p w14:paraId="0BBAB50E" w14:textId="77777777" w:rsidR="000B43E7" w:rsidRDefault="000B43E7">
      <w:pPr>
        <w:pStyle w:val="BodyText"/>
        <w:rPr>
          <w:i/>
        </w:rPr>
      </w:pPr>
    </w:p>
    <w:p w14:paraId="14C0A2FE" w14:textId="77777777" w:rsidR="000B43E7" w:rsidRDefault="00B638EE">
      <w:pPr>
        <w:pStyle w:val="BodyText"/>
        <w:spacing w:before="180"/>
        <w:rPr>
          <w:i/>
        </w:rPr>
      </w:pPr>
      <w:r>
        <w:rPr>
          <w:i/>
          <w:noProof/>
        </w:rPr>
        <mc:AlternateContent>
          <mc:Choice Requires="wps">
            <w:drawing>
              <wp:anchor distT="0" distB="0" distL="0" distR="0" simplePos="0" relativeHeight="487618048" behindDoc="1" locked="0" layoutInCell="1" allowOverlap="1" wp14:anchorId="28D47FEB" wp14:editId="7B3C1DBA">
                <wp:simplePos x="0" y="0"/>
                <wp:positionH relativeFrom="page">
                  <wp:posOffset>899999</wp:posOffset>
                </wp:positionH>
                <wp:positionV relativeFrom="paragraph">
                  <wp:posOffset>275631</wp:posOffset>
                </wp:positionV>
                <wp:extent cx="91440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BF0F9BE">
              <v:shape id="Graphic 140" style="position:absolute;margin-left:70.85pt;margin-top:21.7pt;width:1in;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" w14:anchorId="3561EE9A">
                <v:path arrowok="t"/>
                <w10:wrap type="topAndBottom" anchorx="page"/>
              </v:shape>
            </w:pict>
          </mc:Fallback>
        </mc:AlternateContent>
      </w:r>
    </w:p>
    <w:p w14:paraId="497A1967" w14:textId="77777777" w:rsidR="000B43E7" w:rsidRDefault="000B43E7">
      <w:pPr>
        <w:rPr>
          <w:i/>
          <w:sz w:val="16"/>
        </w:rPr>
        <w:sectPr w:rsidR="000B43E7" w:rsidSect="00EF66C6">
          <w:pgSz w:w="11910" w:h="16840"/>
          <w:pgMar w:top="880" w:right="1133" w:bottom="780" w:left="1275" w:header="698" w:footer="584" w:gutter="0"/>
          <w:pgNumType w:fmt="lowerRoman"/>
          <w:cols w:space="720"/>
        </w:sectPr>
      </w:pPr>
    </w:p>
    <w:p w14:paraId="6C2D6CCA" w14:textId="77777777" w:rsidR="000B43E7" w:rsidRDefault="000B43E7">
      <w:pPr>
        <w:pStyle w:val="BodyText"/>
        <w:rPr>
          <w:i/>
          <w:sz w:val="28"/>
        </w:rPr>
      </w:pPr>
    </w:p>
    <w:p w14:paraId="25B38290" w14:textId="77777777" w:rsidR="000B43E7" w:rsidRDefault="000B43E7">
      <w:pPr>
        <w:pStyle w:val="BodyText"/>
        <w:rPr>
          <w:i/>
          <w:sz w:val="28"/>
        </w:rPr>
      </w:pPr>
    </w:p>
    <w:p w14:paraId="72A4877B" w14:textId="77777777" w:rsidR="000B43E7" w:rsidRDefault="000B43E7">
      <w:pPr>
        <w:pStyle w:val="BodyText"/>
        <w:rPr>
          <w:i/>
          <w:sz w:val="28"/>
        </w:rPr>
      </w:pPr>
    </w:p>
    <w:p w14:paraId="2CEE6A3A" w14:textId="77777777" w:rsidR="000B43E7" w:rsidRDefault="000B43E7">
      <w:pPr>
        <w:pStyle w:val="BodyText"/>
        <w:spacing w:before="312"/>
        <w:rPr>
          <w:i/>
          <w:sz w:val="28"/>
        </w:rPr>
      </w:pPr>
    </w:p>
    <w:p w14:paraId="516E062A" w14:textId="77777777" w:rsidR="000B43E7" w:rsidRDefault="00B638EE" w:rsidP="003803DB">
      <w:pPr>
        <w:pStyle w:val="Heading2"/>
      </w:pPr>
      <w:bookmarkStart w:id="19" w:name="Dissemination,_implementation,_monitorin"/>
      <w:bookmarkStart w:id="20" w:name="_bookmark5"/>
      <w:bookmarkStart w:id="21" w:name="_Toc224897497"/>
      <w:bookmarkEnd w:id="19"/>
      <w:bookmarkEnd w:id="20"/>
      <w:r>
        <w:t>Dissemination,</w:t>
      </w:r>
      <w:r>
        <w:rPr>
          <w:spacing w:val="-6"/>
        </w:rPr>
        <w:t xml:space="preserve"> </w:t>
      </w:r>
      <w:r>
        <w:t>implementation,</w:t>
      </w:r>
      <w:r>
        <w:rPr>
          <w:spacing w:val="-6"/>
        </w:rPr>
        <w:t xml:space="preserve"> </w:t>
      </w:r>
      <w:r>
        <w:t>monitoring and</w:t>
      </w:r>
      <w:r>
        <w:rPr>
          <w:spacing w:val="-10"/>
        </w:rPr>
        <w:t xml:space="preserve"> </w:t>
      </w:r>
      <w:r>
        <w:t>evaluation</w:t>
      </w:r>
      <w:bookmarkEnd w:id="21"/>
    </w:p>
    <w:p w14:paraId="04EF63F6" w14:textId="28835804" w:rsidR="000B43E7" w:rsidRDefault="00B638EE">
      <w:pPr>
        <w:pStyle w:val="BodyText"/>
        <w:spacing w:before="183" w:line="271" w:lineRule="auto"/>
        <w:ind w:left="142" w:right="586"/>
      </w:pPr>
      <w:r>
        <w:rPr>
          <w:w w:val="90"/>
        </w:rPr>
        <w:t xml:space="preserve">For these guidelines to translate into improved health outcomes, they must be delivered through appropriate </w:t>
      </w:r>
      <w:r>
        <w:rPr>
          <w:spacing w:val="-6"/>
        </w:rPr>
        <w:t>models</w:t>
      </w:r>
      <w:r>
        <w:rPr>
          <w:spacing w:val="-12"/>
        </w:rPr>
        <w:t xml:space="preserve"> </w:t>
      </w:r>
      <w:r>
        <w:rPr>
          <w:spacing w:val="-6"/>
        </w:rPr>
        <w:t>of</w:t>
      </w:r>
      <w:r>
        <w:rPr>
          <w:spacing w:val="-12"/>
        </w:rPr>
        <w:t xml:space="preserve"> </w:t>
      </w:r>
      <w:r>
        <w:rPr>
          <w:spacing w:val="-6"/>
        </w:rPr>
        <w:t>care</w:t>
      </w:r>
      <w:r>
        <w:rPr>
          <w:spacing w:val="-10"/>
        </w:rPr>
        <w:t xml:space="preserve"> </w:t>
      </w:r>
      <w:r>
        <w:rPr>
          <w:spacing w:val="-6"/>
        </w:rPr>
        <w:t>that</w:t>
      </w:r>
      <w:r>
        <w:rPr>
          <w:spacing w:val="-10"/>
        </w:rPr>
        <w:t xml:space="preserve"> </w:t>
      </w:r>
      <w:r>
        <w:rPr>
          <w:spacing w:val="-6"/>
        </w:rPr>
        <w:t>are</w:t>
      </w:r>
      <w:r>
        <w:rPr>
          <w:spacing w:val="-10"/>
        </w:rPr>
        <w:t xml:space="preserve"> </w:t>
      </w:r>
      <w:r>
        <w:rPr>
          <w:spacing w:val="-6"/>
        </w:rPr>
        <w:t>responsive</w:t>
      </w:r>
      <w:r>
        <w:rPr>
          <w:spacing w:val="-10"/>
        </w:rPr>
        <w:t xml:space="preserve"> </w:t>
      </w:r>
      <w:r>
        <w:rPr>
          <w:spacing w:val="-6"/>
        </w:rPr>
        <w:t>to</w:t>
      </w:r>
      <w:r>
        <w:rPr>
          <w:spacing w:val="-10"/>
        </w:rPr>
        <w:t xml:space="preserve"> </w:t>
      </w:r>
      <w:r>
        <w:rPr>
          <w:spacing w:val="-6"/>
        </w:rPr>
        <w:t>local</w:t>
      </w:r>
      <w:r>
        <w:rPr>
          <w:spacing w:val="-10"/>
        </w:rPr>
        <w:t xml:space="preserve"> </w:t>
      </w:r>
      <w:r>
        <w:rPr>
          <w:spacing w:val="-6"/>
        </w:rPr>
        <w:t>contexts</w:t>
      </w:r>
      <w:r>
        <w:rPr>
          <w:spacing w:val="-12"/>
        </w:rPr>
        <w:t xml:space="preserve"> </w:t>
      </w:r>
      <w:r>
        <w:rPr>
          <w:spacing w:val="-6"/>
        </w:rPr>
        <w:t>and</w:t>
      </w:r>
      <w:r>
        <w:rPr>
          <w:spacing w:val="-10"/>
        </w:rPr>
        <w:t xml:space="preserve"> </w:t>
      </w:r>
      <w:r>
        <w:rPr>
          <w:spacing w:val="-6"/>
        </w:rPr>
        <w:t>the</w:t>
      </w:r>
      <w:r>
        <w:rPr>
          <w:spacing w:val="-10"/>
        </w:rPr>
        <w:t xml:space="preserve"> </w:t>
      </w:r>
      <w:r>
        <w:rPr>
          <w:spacing w:val="-6"/>
        </w:rPr>
        <w:t>needs</w:t>
      </w:r>
      <w:r>
        <w:rPr>
          <w:spacing w:val="-12"/>
        </w:rPr>
        <w:t xml:space="preserve"> </w:t>
      </w:r>
      <w:r>
        <w:rPr>
          <w:spacing w:val="-6"/>
        </w:rPr>
        <w:t>of</w:t>
      </w:r>
      <w:r>
        <w:rPr>
          <w:spacing w:val="-12"/>
        </w:rPr>
        <w:t xml:space="preserve"> </w:t>
      </w:r>
      <w:r>
        <w:rPr>
          <w:spacing w:val="-6"/>
        </w:rPr>
        <w:t>women</w:t>
      </w:r>
      <w:r>
        <w:rPr>
          <w:spacing w:val="-10"/>
        </w:rPr>
        <w:t xml:space="preserve"> </w:t>
      </w:r>
      <w:r>
        <w:rPr>
          <w:spacing w:val="-6"/>
        </w:rPr>
        <w:t>and</w:t>
      </w:r>
      <w:r>
        <w:rPr>
          <w:spacing w:val="-10"/>
        </w:rPr>
        <w:t xml:space="preserve"> </w:t>
      </w:r>
      <w:r>
        <w:rPr>
          <w:spacing w:val="-6"/>
        </w:rPr>
        <w:t>their families.</w:t>
      </w:r>
      <w:r>
        <w:rPr>
          <w:spacing w:val="-10"/>
        </w:rPr>
        <w:t xml:space="preserve"> </w:t>
      </w:r>
      <w:r>
        <w:rPr>
          <w:spacing w:val="-6"/>
        </w:rPr>
        <w:t>Dissemination</w:t>
      </w:r>
      <w:r>
        <w:rPr>
          <w:spacing w:val="-10"/>
        </w:rPr>
        <w:t xml:space="preserve"> </w:t>
      </w:r>
      <w:r>
        <w:rPr>
          <w:spacing w:val="-6"/>
        </w:rPr>
        <w:t>of</w:t>
      </w:r>
      <w:r>
        <w:rPr>
          <w:spacing w:val="-11"/>
        </w:rPr>
        <w:t xml:space="preserve"> </w:t>
      </w:r>
      <w:r>
        <w:rPr>
          <w:spacing w:val="-6"/>
        </w:rPr>
        <w:t>the</w:t>
      </w:r>
      <w:r>
        <w:rPr>
          <w:spacing w:val="-10"/>
        </w:rPr>
        <w:t xml:space="preserve"> </w:t>
      </w:r>
      <w:r>
        <w:rPr>
          <w:spacing w:val="-6"/>
        </w:rPr>
        <w:t>consolidated</w:t>
      </w:r>
      <w:r>
        <w:rPr>
          <w:spacing w:val="-10"/>
        </w:rPr>
        <w:t xml:space="preserve"> </w:t>
      </w:r>
      <w:r>
        <w:rPr>
          <w:spacing w:val="-6"/>
        </w:rPr>
        <w:t>(new,</w:t>
      </w:r>
      <w:r>
        <w:rPr>
          <w:spacing w:val="-10"/>
        </w:rPr>
        <w:t xml:space="preserve"> </w:t>
      </w:r>
      <w:r>
        <w:rPr>
          <w:spacing w:val="-6"/>
        </w:rPr>
        <w:t>updated,</w:t>
      </w:r>
      <w:r>
        <w:rPr>
          <w:spacing w:val="-10"/>
        </w:rPr>
        <w:t xml:space="preserve"> </w:t>
      </w:r>
      <w:r>
        <w:rPr>
          <w:spacing w:val="-6"/>
        </w:rPr>
        <w:t>revalidated</w:t>
      </w:r>
      <w:r>
        <w:rPr>
          <w:spacing w:val="-10"/>
        </w:rPr>
        <w:t xml:space="preserve"> </w:t>
      </w:r>
      <w:r>
        <w:rPr>
          <w:spacing w:val="-6"/>
        </w:rPr>
        <w:t>and</w:t>
      </w:r>
      <w:r>
        <w:rPr>
          <w:spacing w:val="-10"/>
        </w:rPr>
        <w:t xml:space="preserve"> </w:t>
      </w:r>
      <w:r>
        <w:rPr>
          <w:spacing w:val="-6"/>
        </w:rPr>
        <w:t>edited)</w:t>
      </w:r>
      <w:r>
        <w:rPr>
          <w:spacing w:val="-10"/>
        </w:rPr>
        <w:t xml:space="preserve"> </w:t>
      </w:r>
      <w:r>
        <w:rPr>
          <w:spacing w:val="-6"/>
        </w:rPr>
        <w:t>recommendations</w:t>
      </w:r>
      <w:r>
        <w:rPr>
          <w:spacing w:val="-11"/>
        </w:rPr>
        <w:t xml:space="preserve"> </w:t>
      </w:r>
      <w:r>
        <w:rPr>
          <w:spacing w:val="-6"/>
        </w:rPr>
        <w:t xml:space="preserve">and </w:t>
      </w:r>
      <w:r>
        <w:rPr>
          <w:w w:val="90"/>
        </w:rPr>
        <w:t xml:space="preserve">corresponding practical tools – such as job aids and clinical protocols – is essential to support health workers at the facility level. For successful implementation, health workers must not only be aware of the interventions but also view them as feasible and effective. Comprehensive pre-service and in-service training, supportive supervision, mentoring, peer learning and performance feedback can help change provider behaviour and </w:t>
      </w:r>
      <w:r>
        <w:rPr>
          <w:spacing w:val="-4"/>
        </w:rPr>
        <w:t>ensure</w:t>
      </w:r>
      <w:r>
        <w:rPr>
          <w:spacing w:val="-16"/>
        </w:rPr>
        <w:t xml:space="preserve"> </w:t>
      </w:r>
      <w:r>
        <w:rPr>
          <w:spacing w:val="-4"/>
        </w:rPr>
        <w:t>consistent</w:t>
      </w:r>
      <w:r>
        <w:rPr>
          <w:spacing w:val="-16"/>
        </w:rPr>
        <w:t xml:space="preserve"> </w:t>
      </w:r>
      <w:r>
        <w:rPr>
          <w:spacing w:val="-4"/>
        </w:rPr>
        <w:t>delivery</w:t>
      </w:r>
      <w:r>
        <w:rPr>
          <w:spacing w:val="-17"/>
        </w:rPr>
        <w:t xml:space="preserve"> </w:t>
      </w:r>
      <w:r>
        <w:rPr>
          <w:spacing w:val="-4"/>
        </w:rPr>
        <w:t>of</w:t>
      </w:r>
      <w:r>
        <w:rPr>
          <w:spacing w:val="-17"/>
        </w:rPr>
        <w:t xml:space="preserve"> </w:t>
      </w:r>
      <w:r>
        <w:rPr>
          <w:spacing w:val="-4"/>
        </w:rPr>
        <w:t>PPH</w:t>
      </w:r>
      <w:r>
        <w:rPr>
          <w:spacing w:val="-16"/>
        </w:rPr>
        <w:t xml:space="preserve"> </w:t>
      </w:r>
      <w:r>
        <w:rPr>
          <w:spacing w:val="-4"/>
        </w:rPr>
        <w:t>care.</w:t>
      </w:r>
    </w:p>
    <w:p w14:paraId="4EA051E7" w14:textId="1590407C" w:rsidR="000B43E7" w:rsidRDefault="00B638EE" w:rsidP="00F943EF">
      <w:pPr>
        <w:pStyle w:val="BodyText"/>
        <w:spacing w:before="171" w:line="271" w:lineRule="auto"/>
        <w:ind w:left="142" w:right="586"/>
      </w:pPr>
      <w:r>
        <w:rPr>
          <w:w w:val="90"/>
        </w:rPr>
        <w:t>In</w:t>
      </w:r>
      <w:r>
        <w:rPr>
          <w:spacing w:val="-7"/>
          <w:w w:val="90"/>
        </w:rPr>
        <w:t xml:space="preserve"> </w:t>
      </w:r>
      <w:r>
        <w:rPr>
          <w:w w:val="90"/>
        </w:rPr>
        <w:t>alignment</w:t>
      </w:r>
      <w:r>
        <w:rPr>
          <w:spacing w:val="-7"/>
          <w:w w:val="90"/>
        </w:rPr>
        <w:t xml:space="preserve"> </w:t>
      </w:r>
      <w:r>
        <w:rPr>
          <w:w w:val="90"/>
        </w:rPr>
        <w:t>with</w:t>
      </w:r>
      <w:r>
        <w:rPr>
          <w:spacing w:val="-7"/>
          <w:w w:val="90"/>
        </w:rPr>
        <w:t xml:space="preserve"> </w:t>
      </w:r>
      <w:r>
        <w:rPr>
          <w:w w:val="90"/>
        </w:rPr>
        <w:t>the</w:t>
      </w:r>
      <w:r>
        <w:rPr>
          <w:spacing w:val="-7"/>
          <w:w w:val="90"/>
        </w:rPr>
        <w:t xml:space="preserve"> </w:t>
      </w:r>
      <w:r>
        <w:rPr>
          <w:w w:val="90"/>
        </w:rPr>
        <w:t>PPH</w:t>
      </w:r>
      <w:r>
        <w:rPr>
          <w:spacing w:val="-7"/>
          <w:w w:val="90"/>
        </w:rPr>
        <w:t xml:space="preserve"> </w:t>
      </w:r>
      <w:r>
        <w:rPr>
          <w:w w:val="90"/>
        </w:rPr>
        <w:t>Roadmap</w:t>
      </w:r>
      <w:r>
        <w:rPr>
          <w:spacing w:val="-7"/>
          <w:w w:val="90"/>
        </w:rPr>
        <w:t xml:space="preserve"> </w:t>
      </w:r>
      <w:r>
        <w:rPr>
          <w:w w:val="90"/>
        </w:rPr>
        <w:t>(2023–2030),</w:t>
      </w:r>
      <w:r>
        <w:rPr>
          <w:spacing w:val="-7"/>
          <w:w w:val="90"/>
        </w:rPr>
        <w:t xml:space="preserve"> </w:t>
      </w:r>
      <w:r>
        <w:rPr>
          <w:w w:val="90"/>
        </w:rPr>
        <w:t>strong</w:t>
      </w:r>
      <w:r>
        <w:rPr>
          <w:spacing w:val="-5"/>
          <w:w w:val="90"/>
        </w:rPr>
        <w:t xml:space="preserve"> </w:t>
      </w:r>
      <w:r>
        <w:rPr>
          <w:w w:val="90"/>
        </w:rPr>
        <w:t>national</w:t>
      </w:r>
      <w:r>
        <w:rPr>
          <w:spacing w:val="-7"/>
          <w:w w:val="90"/>
        </w:rPr>
        <w:t xml:space="preserve"> </w:t>
      </w:r>
      <w:r>
        <w:rPr>
          <w:w w:val="90"/>
        </w:rPr>
        <w:t>leadership</w:t>
      </w:r>
      <w:r>
        <w:rPr>
          <w:spacing w:val="-7"/>
          <w:w w:val="90"/>
        </w:rPr>
        <w:t xml:space="preserve"> </w:t>
      </w:r>
      <w:r>
        <w:rPr>
          <w:w w:val="90"/>
        </w:rPr>
        <w:t>is</w:t>
      </w:r>
      <w:r>
        <w:rPr>
          <w:spacing w:val="-8"/>
          <w:w w:val="90"/>
        </w:rPr>
        <w:t xml:space="preserve"> </w:t>
      </w:r>
      <w:r>
        <w:rPr>
          <w:w w:val="90"/>
        </w:rPr>
        <w:t>needed</w:t>
      </w:r>
      <w:r>
        <w:rPr>
          <w:spacing w:val="-7"/>
          <w:w w:val="90"/>
        </w:rPr>
        <w:t xml:space="preserve"> </w:t>
      </w:r>
      <w:r>
        <w:rPr>
          <w:w w:val="90"/>
        </w:rPr>
        <w:t>to</w:t>
      </w:r>
      <w:r>
        <w:rPr>
          <w:spacing w:val="-7"/>
          <w:w w:val="90"/>
        </w:rPr>
        <w:t xml:space="preserve"> </w:t>
      </w:r>
      <w:r>
        <w:rPr>
          <w:w w:val="90"/>
        </w:rPr>
        <w:t>establish</w:t>
      </w:r>
      <w:r>
        <w:rPr>
          <w:spacing w:val="-7"/>
          <w:w w:val="90"/>
        </w:rPr>
        <w:t xml:space="preserve"> </w:t>
      </w:r>
      <w:r>
        <w:rPr>
          <w:w w:val="90"/>
        </w:rPr>
        <w:t>clear</w:t>
      </w:r>
      <w:r>
        <w:rPr>
          <w:spacing w:val="-9"/>
          <w:w w:val="90"/>
        </w:rPr>
        <w:t xml:space="preserve"> </w:t>
      </w:r>
      <w:r>
        <w:rPr>
          <w:w w:val="90"/>
        </w:rPr>
        <w:t xml:space="preserve">PPH policies in collaboration with WHO and partners. These </w:t>
      </w:r>
      <w:r w:rsidR="00F943EF">
        <w:rPr>
          <w:w w:val="90"/>
        </w:rPr>
        <w:t xml:space="preserve">recommendations </w:t>
      </w:r>
      <w:r>
        <w:rPr>
          <w:w w:val="90"/>
        </w:rPr>
        <w:t xml:space="preserve">must be adapted to local realities and disseminated </w:t>
      </w:r>
      <w:r>
        <w:rPr>
          <w:spacing w:val="-6"/>
        </w:rPr>
        <w:t>effectively</w:t>
      </w:r>
      <w:r>
        <w:rPr>
          <w:spacing w:val="-15"/>
        </w:rPr>
        <w:t xml:space="preserve"> </w:t>
      </w:r>
      <w:r>
        <w:rPr>
          <w:spacing w:val="-6"/>
        </w:rPr>
        <w:t>from</w:t>
      </w:r>
      <w:r>
        <w:rPr>
          <w:spacing w:val="-14"/>
        </w:rPr>
        <w:t xml:space="preserve"> </w:t>
      </w:r>
      <w:r>
        <w:rPr>
          <w:spacing w:val="-6"/>
        </w:rPr>
        <w:t>national</w:t>
      </w:r>
      <w:r>
        <w:rPr>
          <w:spacing w:val="-14"/>
        </w:rPr>
        <w:t xml:space="preserve"> </w:t>
      </w:r>
      <w:r>
        <w:rPr>
          <w:spacing w:val="-6"/>
        </w:rPr>
        <w:t>to</w:t>
      </w:r>
      <w:r>
        <w:rPr>
          <w:spacing w:val="-14"/>
        </w:rPr>
        <w:t xml:space="preserve"> </w:t>
      </w:r>
      <w:r>
        <w:rPr>
          <w:spacing w:val="-6"/>
        </w:rPr>
        <w:t>subnational</w:t>
      </w:r>
      <w:r>
        <w:rPr>
          <w:spacing w:val="-14"/>
        </w:rPr>
        <w:t xml:space="preserve"> </w:t>
      </w:r>
      <w:r>
        <w:rPr>
          <w:spacing w:val="-6"/>
        </w:rPr>
        <w:t>levels</w:t>
      </w:r>
      <w:r>
        <w:rPr>
          <w:spacing w:val="-15"/>
        </w:rPr>
        <w:t xml:space="preserve"> </w:t>
      </w:r>
      <w:r>
        <w:rPr>
          <w:spacing w:val="-6"/>
        </w:rPr>
        <w:t>by</w:t>
      </w:r>
      <w:r>
        <w:rPr>
          <w:spacing w:val="-15"/>
        </w:rPr>
        <w:t xml:space="preserve"> </w:t>
      </w:r>
      <w:r>
        <w:rPr>
          <w:spacing w:val="-6"/>
        </w:rPr>
        <w:t>champions</w:t>
      </w:r>
      <w:r>
        <w:rPr>
          <w:spacing w:val="-15"/>
        </w:rPr>
        <w:t xml:space="preserve"> </w:t>
      </w:r>
      <w:r>
        <w:rPr>
          <w:spacing w:val="-6"/>
        </w:rPr>
        <w:t>who</w:t>
      </w:r>
      <w:r>
        <w:rPr>
          <w:spacing w:val="-14"/>
        </w:rPr>
        <w:t xml:space="preserve"> </w:t>
      </w:r>
      <w:r>
        <w:rPr>
          <w:spacing w:val="-6"/>
        </w:rPr>
        <w:t>can</w:t>
      </w:r>
      <w:r>
        <w:rPr>
          <w:spacing w:val="-14"/>
        </w:rPr>
        <w:t xml:space="preserve"> </w:t>
      </w:r>
      <w:r>
        <w:rPr>
          <w:spacing w:val="-6"/>
        </w:rPr>
        <w:t>raise</w:t>
      </w:r>
      <w:r>
        <w:rPr>
          <w:spacing w:val="-14"/>
        </w:rPr>
        <w:t xml:space="preserve"> </w:t>
      </w:r>
      <w:r>
        <w:rPr>
          <w:spacing w:val="-6"/>
        </w:rPr>
        <w:t>awareness</w:t>
      </w:r>
      <w:r>
        <w:rPr>
          <w:spacing w:val="-15"/>
        </w:rPr>
        <w:t xml:space="preserve"> </w:t>
      </w:r>
      <w:r>
        <w:rPr>
          <w:spacing w:val="-6"/>
        </w:rPr>
        <w:t>and</w:t>
      </w:r>
      <w:r>
        <w:rPr>
          <w:spacing w:val="-14"/>
        </w:rPr>
        <w:t xml:space="preserve"> </w:t>
      </w:r>
      <w:r>
        <w:rPr>
          <w:spacing w:val="-6"/>
        </w:rPr>
        <w:t>drive</w:t>
      </w:r>
      <w:r>
        <w:rPr>
          <w:spacing w:val="-14"/>
        </w:rPr>
        <w:t xml:space="preserve"> </w:t>
      </w:r>
      <w:r>
        <w:rPr>
          <w:spacing w:val="-6"/>
        </w:rPr>
        <w:t>uptake.</w:t>
      </w:r>
      <w:r w:rsidR="00F943EF">
        <w:rPr>
          <w:spacing w:val="-6"/>
        </w:rPr>
        <w:t xml:space="preserve"> </w:t>
      </w:r>
      <w:r>
        <w:rPr>
          <w:w w:val="90"/>
        </w:rPr>
        <w:t xml:space="preserve">Regulatory processes should ensure that PPH medicines and devices are registered, licensed and included in </w:t>
      </w:r>
      <w:r>
        <w:rPr>
          <w:spacing w:val="-6"/>
        </w:rPr>
        <w:t>national</w:t>
      </w:r>
      <w:r>
        <w:rPr>
          <w:spacing w:val="-12"/>
        </w:rPr>
        <w:t xml:space="preserve"> </w:t>
      </w:r>
      <w:r>
        <w:rPr>
          <w:spacing w:val="-6"/>
        </w:rPr>
        <w:t>essential</w:t>
      </w:r>
      <w:r>
        <w:rPr>
          <w:spacing w:val="-12"/>
        </w:rPr>
        <w:t xml:space="preserve"> </w:t>
      </w:r>
      <w:r>
        <w:rPr>
          <w:spacing w:val="-6"/>
        </w:rPr>
        <w:t>medicines</w:t>
      </w:r>
      <w:r>
        <w:rPr>
          <w:spacing w:val="-13"/>
        </w:rPr>
        <w:t xml:space="preserve"> </w:t>
      </w:r>
      <w:r>
        <w:rPr>
          <w:spacing w:val="-6"/>
        </w:rPr>
        <w:t>and</w:t>
      </w:r>
      <w:r>
        <w:rPr>
          <w:spacing w:val="-12"/>
        </w:rPr>
        <w:t xml:space="preserve"> </w:t>
      </w:r>
      <w:r>
        <w:rPr>
          <w:spacing w:val="-6"/>
        </w:rPr>
        <w:t>devices</w:t>
      </w:r>
      <w:r>
        <w:rPr>
          <w:spacing w:val="-13"/>
        </w:rPr>
        <w:t xml:space="preserve"> </w:t>
      </w:r>
      <w:r>
        <w:rPr>
          <w:spacing w:val="-6"/>
        </w:rPr>
        <w:t>lists.</w:t>
      </w:r>
      <w:r>
        <w:rPr>
          <w:spacing w:val="-12"/>
        </w:rPr>
        <w:t xml:space="preserve"> </w:t>
      </w:r>
      <w:r>
        <w:rPr>
          <w:spacing w:val="-6"/>
        </w:rPr>
        <w:t>Strengthening</w:t>
      </w:r>
      <w:r>
        <w:rPr>
          <w:spacing w:val="-11"/>
        </w:rPr>
        <w:t xml:space="preserve"> </w:t>
      </w:r>
      <w:r>
        <w:rPr>
          <w:spacing w:val="-6"/>
        </w:rPr>
        <w:t>procurement</w:t>
      </w:r>
      <w:r>
        <w:rPr>
          <w:spacing w:val="-12"/>
        </w:rPr>
        <w:t xml:space="preserve"> </w:t>
      </w:r>
      <w:r>
        <w:rPr>
          <w:spacing w:val="-6"/>
        </w:rPr>
        <w:t>and</w:t>
      </w:r>
      <w:r>
        <w:rPr>
          <w:spacing w:val="-12"/>
        </w:rPr>
        <w:t xml:space="preserve"> </w:t>
      </w:r>
      <w:r>
        <w:rPr>
          <w:spacing w:val="-6"/>
        </w:rPr>
        <w:t>supply</w:t>
      </w:r>
      <w:r>
        <w:rPr>
          <w:spacing w:val="-13"/>
        </w:rPr>
        <w:t xml:space="preserve"> </w:t>
      </w:r>
      <w:r>
        <w:rPr>
          <w:spacing w:val="-6"/>
        </w:rPr>
        <w:t>chains</w:t>
      </w:r>
      <w:r>
        <w:rPr>
          <w:spacing w:val="-13"/>
        </w:rPr>
        <w:t xml:space="preserve"> </w:t>
      </w:r>
      <w:r>
        <w:rPr>
          <w:spacing w:val="-6"/>
        </w:rPr>
        <w:t>–</w:t>
      </w:r>
      <w:r>
        <w:rPr>
          <w:spacing w:val="-12"/>
        </w:rPr>
        <w:t xml:space="preserve"> </w:t>
      </w:r>
      <w:r>
        <w:rPr>
          <w:spacing w:val="-6"/>
        </w:rPr>
        <w:t>including</w:t>
      </w:r>
      <w:r>
        <w:rPr>
          <w:spacing w:val="-11"/>
        </w:rPr>
        <w:t xml:space="preserve"> </w:t>
      </w:r>
      <w:r>
        <w:rPr>
          <w:spacing w:val="-6"/>
        </w:rPr>
        <w:t xml:space="preserve">for </w:t>
      </w:r>
      <w:r>
        <w:rPr>
          <w:w w:val="90"/>
        </w:rPr>
        <w:t xml:space="preserve">blood products – is critical to ensure the availability, affordability and quality of PPH commodities. This requires </w:t>
      </w:r>
      <w:r>
        <w:rPr>
          <w:spacing w:val="-6"/>
        </w:rPr>
        <w:t>coordinated</w:t>
      </w:r>
      <w:r>
        <w:rPr>
          <w:spacing w:val="-11"/>
        </w:rPr>
        <w:t xml:space="preserve"> </w:t>
      </w:r>
      <w:r>
        <w:rPr>
          <w:spacing w:val="-6"/>
        </w:rPr>
        <w:t>investment</w:t>
      </w:r>
      <w:r>
        <w:rPr>
          <w:spacing w:val="-11"/>
        </w:rPr>
        <w:t xml:space="preserve"> </w:t>
      </w:r>
      <w:r>
        <w:rPr>
          <w:spacing w:val="-6"/>
        </w:rPr>
        <w:t>and</w:t>
      </w:r>
      <w:r>
        <w:rPr>
          <w:spacing w:val="-11"/>
        </w:rPr>
        <w:t xml:space="preserve"> </w:t>
      </w:r>
      <w:proofErr w:type="gramStart"/>
      <w:r>
        <w:rPr>
          <w:spacing w:val="-6"/>
        </w:rPr>
        <w:t>expanded</w:t>
      </w:r>
      <w:proofErr w:type="gramEnd"/>
      <w:r>
        <w:rPr>
          <w:spacing w:val="-11"/>
        </w:rPr>
        <w:t xml:space="preserve"> </w:t>
      </w:r>
      <w:r>
        <w:rPr>
          <w:spacing w:val="-6"/>
        </w:rPr>
        <w:t>procurement</w:t>
      </w:r>
      <w:r>
        <w:rPr>
          <w:spacing w:val="-11"/>
        </w:rPr>
        <w:t xml:space="preserve"> </w:t>
      </w:r>
      <w:r>
        <w:rPr>
          <w:spacing w:val="-6"/>
        </w:rPr>
        <w:t>mechanisms</w:t>
      </w:r>
      <w:r>
        <w:rPr>
          <w:spacing w:val="-12"/>
        </w:rPr>
        <w:t xml:space="preserve"> </w:t>
      </w:r>
      <w:r>
        <w:rPr>
          <w:spacing w:val="-6"/>
        </w:rPr>
        <w:t>within</w:t>
      </w:r>
      <w:r>
        <w:rPr>
          <w:spacing w:val="-11"/>
        </w:rPr>
        <w:t xml:space="preserve"> </w:t>
      </w:r>
      <w:r>
        <w:rPr>
          <w:spacing w:val="-6"/>
        </w:rPr>
        <w:t>the</w:t>
      </w:r>
      <w:r>
        <w:rPr>
          <w:spacing w:val="-11"/>
        </w:rPr>
        <w:t xml:space="preserve"> </w:t>
      </w:r>
      <w:r>
        <w:rPr>
          <w:spacing w:val="-6"/>
        </w:rPr>
        <w:t>broader</w:t>
      </w:r>
      <w:r>
        <w:rPr>
          <w:spacing w:val="-13"/>
        </w:rPr>
        <w:t xml:space="preserve"> </w:t>
      </w:r>
      <w:r>
        <w:rPr>
          <w:spacing w:val="-6"/>
        </w:rPr>
        <w:t>ecosystem</w:t>
      </w:r>
      <w:r>
        <w:rPr>
          <w:spacing w:val="-11"/>
        </w:rPr>
        <w:t xml:space="preserve"> </w:t>
      </w:r>
      <w:r>
        <w:rPr>
          <w:spacing w:val="-6"/>
        </w:rPr>
        <w:t>of</w:t>
      </w:r>
      <w:r>
        <w:rPr>
          <w:spacing w:val="-12"/>
        </w:rPr>
        <w:t xml:space="preserve"> </w:t>
      </w:r>
      <w:r>
        <w:rPr>
          <w:spacing w:val="-6"/>
        </w:rPr>
        <w:t xml:space="preserve">maternal </w:t>
      </w:r>
      <w:r>
        <w:rPr>
          <w:w w:val="90"/>
        </w:rPr>
        <w:t>health commodities. Ultimately, successful scale-up of PPH interventions depends on a coordinated, system-</w:t>
      </w:r>
      <w:r>
        <w:rPr>
          <w:spacing w:val="-6"/>
        </w:rPr>
        <w:t>wide approach that integrates national policy, supply, training and community engagement.</w:t>
      </w:r>
    </w:p>
    <w:p w14:paraId="7772E0B5" w14:textId="77777777" w:rsidR="000B43E7" w:rsidRDefault="00B638EE">
      <w:pPr>
        <w:pStyle w:val="BodyText"/>
        <w:spacing w:before="171" w:line="271" w:lineRule="auto"/>
        <w:ind w:left="142" w:right="338"/>
      </w:pPr>
      <w:r>
        <w:rPr>
          <w:spacing w:val="-6"/>
        </w:rPr>
        <w:t>To</w:t>
      </w:r>
      <w:r>
        <w:rPr>
          <w:spacing w:val="-11"/>
        </w:rPr>
        <w:t xml:space="preserve"> </w:t>
      </w:r>
      <w:r>
        <w:rPr>
          <w:spacing w:val="-6"/>
        </w:rPr>
        <w:t>ensure</w:t>
      </w:r>
      <w:r>
        <w:rPr>
          <w:spacing w:val="-11"/>
        </w:rPr>
        <w:t xml:space="preserve"> </w:t>
      </w:r>
      <w:r>
        <w:rPr>
          <w:spacing w:val="-6"/>
        </w:rPr>
        <w:t>measurable</w:t>
      </w:r>
      <w:r>
        <w:rPr>
          <w:spacing w:val="-11"/>
        </w:rPr>
        <w:t xml:space="preserve"> </w:t>
      </w:r>
      <w:r>
        <w:rPr>
          <w:spacing w:val="-6"/>
        </w:rPr>
        <w:t>improvements</w:t>
      </w:r>
      <w:r>
        <w:rPr>
          <w:spacing w:val="-12"/>
        </w:rPr>
        <w:t xml:space="preserve"> </w:t>
      </w:r>
      <w:r>
        <w:rPr>
          <w:spacing w:val="-6"/>
        </w:rPr>
        <w:t>in</w:t>
      </w:r>
      <w:r>
        <w:rPr>
          <w:spacing w:val="-11"/>
        </w:rPr>
        <w:t xml:space="preserve"> </w:t>
      </w:r>
      <w:r>
        <w:rPr>
          <w:spacing w:val="-6"/>
        </w:rPr>
        <w:t>maternal</w:t>
      </w:r>
      <w:r>
        <w:rPr>
          <w:spacing w:val="-11"/>
        </w:rPr>
        <w:t xml:space="preserve"> </w:t>
      </w:r>
      <w:r>
        <w:rPr>
          <w:spacing w:val="-6"/>
        </w:rPr>
        <w:t>health,</w:t>
      </w:r>
      <w:r>
        <w:rPr>
          <w:spacing w:val="-11"/>
        </w:rPr>
        <w:t xml:space="preserve"> </w:t>
      </w:r>
      <w:r>
        <w:rPr>
          <w:spacing w:val="-6"/>
        </w:rPr>
        <w:t>implementation</w:t>
      </w:r>
      <w:r>
        <w:rPr>
          <w:spacing w:val="-11"/>
        </w:rPr>
        <w:t xml:space="preserve"> </w:t>
      </w:r>
      <w:r>
        <w:rPr>
          <w:spacing w:val="-6"/>
        </w:rPr>
        <w:t>of</w:t>
      </w:r>
      <w:r>
        <w:rPr>
          <w:spacing w:val="-12"/>
        </w:rPr>
        <w:t xml:space="preserve"> </w:t>
      </w:r>
      <w:r>
        <w:rPr>
          <w:spacing w:val="-6"/>
        </w:rPr>
        <w:t>these</w:t>
      </w:r>
      <w:r>
        <w:rPr>
          <w:spacing w:val="-11"/>
        </w:rPr>
        <w:t xml:space="preserve"> </w:t>
      </w:r>
      <w:r>
        <w:rPr>
          <w:spacing w:val="-6"/>
        </w:rPr>
        <w:t>guidelines</w:t>
      </w:r>
      <w:r>
        <w:rPr>
          <w:spacing w:val="-12"/>
        </w:rPr>
        <w:t xml:space="preserve"> </w:t>
      </w:r>
      <w:r>
        <w:rPr>
          <w:spacing w:val="-6"/>
        </w:rPr>
        <w:t>should</w:t>
      </w:r>
      <w:r>
        <w:rPr>
          <w:spacing w:val="-11"/>
        </w:rPr>
        <w:t xml:space="preserve"> </w:t>
      </w:r>
      <w:r>
        <w:rPr>
          <w:spacing w:val="-6"/>
        </w:rPr>
        <w:t>be systematically</w:t>
      </w:r>
      <w:r>
        <w:rPr>
          <w:spacing w:val="-9"/>
        </w:rPr>
        <w:t xml:space="preserve"> </w:t>
      </w:r>
      <w:r>
        <w:rPr>
          <w:spacing w:val="-6"/>
        </w:rPr>
        <w:t>monitored</w:t>
      </w:r>
      <w:r>
        <w:rPr>
          <w:spacing w:val="-8"/>
        </w:rPr>
        <w:t xml:space="preserve"> </w:t>
      </w:r>
      <w:r>
        <w:rPr>
          <w:spacing w:val="-6"/>
        </w:rPr>
        <w:t>at</w:t>
      </w:r>
      <w:r>
        <w:rPr>
          <w:spacing w:val="-8"/>
        </w:rPr>
        <w:t xml:space="preserve"> </w:t>
      </w:r>
      <w:r>
        <w:rPr>
          <w:spacing w:val="-6"/>
        </w:rPr>
        <w:t>facility,</w:t>
      </w:r>
      <w:r>
        <w:rPr>
          <w:spacing w:val="-8"/>
        </w:rPr>
        <w:t xml:space="preserve"> </w:t>
      </w:r>
      <w:r>
        <w:rPr>
          <w:spacing w:val="-6"/>
        </w:rPr>
        <w:t>subnational</w:t>
      </w:r>
      <w:r>
        <w:rPr>
          <w:spacing w:val="-8"/>
        </w:rPr>
        <w:t xml:space="preserve"> </w:t>
      </w:r>
      <w:r>
        <w:rPr>
          <w:spacing w:val="-6"/>
        </w:rPr>
        <w:t>and</w:t>
      </w:r>
      <w:r>
        <w:rPr>
          <w:spacing w:val="-8"/>
        </w:rPr>
        <w:t xml:space="preserve"> </w:t>
      </w:r>
      <w:r>
        <w:rPr>
          <w:spacing w:val="-6"/>
        </w:rPr>
        <w:t>national</w:t>
      </w:r>
      <w:r>
        <w:rPr>
          <w:spacing w:val="-8"/>
        </w:rPr>
        <w:t xml:space="preserve"> </w:t>
      </w:r>
      <w:r>
        <w:rPr>
          <w:spacing w:val="-6"/>
        </w:rPr>
        <w:t>levels.</w:t>
      </w:r>
      <w:r>
        <w:rPr>
          <w:spacing w:val="-8"/>
        </w:rPr>
        <w:t xml:space="preserve"> </w:t>
      </w:r>
      <w:r>
        <w:rPr>
          <w:spacing w:val="-6"/>
        </w:rPr>
        <w:t>This</w:t>
      </w:r>
      <w:r>
        <w:rPr>
          <w:spacing w:val="-9"/>
        </w:rPr>
        <w:t xml:space="preserve"> </w:t>
      </w:r>
      <w:r>
        <w:rPr>
          <w:spacing w:val="-6"/>
        </w:rPr>
        <w:t>requires</w:t>
      </w:r>
      <w:r>
        <w:rPr>
          <w:spacing w:val="-9"/>
        </w:rPr>
        <w:t xml:space="preserve"> </w:t>
      </w:r>
      <w:r>
        <w:rPr>
          <w:spacing w:val="-6"/>
        </w:rPr>
        <w:t>clearly</w:t>
      </w:r>
      <w:r>
        <w:rPr>
          <w:spacing w:val="-9"/>
        </w:rPr>
        <w:t xml:space="preserve"> </w:t>
      </w:r>
      <w:r>
        <w:rPr>
          <w:spacing w:val="-6"/>
        </w:rPr>
        <w:t>defined</w:t>
      </w:r>
      <w:r>
        <w:rPr>
          <w:spacing w:val="-8"/>
        </w:rPr>
        <w:t xml:space="preserve"> </w:t>
      </w:r>
      <w:r>
        <w:rPr>
          <w:spacing w:val="-6"/>
        </w:rPr>
        <w:t xml:space="preserve">indicators </w:t>
      </w:r>
      <w:r>
        <w:rPr>
          <w:w w:val="90"/>
        </w:rPr>
        <w:t>aligned</w:t>
      </w:r>
      <w:r>
        <w:rPr>
          <w:spacing w:val="-3"/>
          <w:w w:val="90"/>
        </w:rPr>
        <w:t xml:space="preserve"> </w:t>
      </w:r>
      <w:r>
        <w:rPr>
          <w:w w:val="90"/>
        </w:rPr>
        <w:t>with</w:t>
      </w:r>
      <w:r>
        <w:rPr>
          <w:spacing w:val="-3"/>
          <w:w w:val="90"/>
        </w:rPr>
        <w:t xml:space="preserve"> </w:t>
      </w:r>
      <w:r>
        <w:rPr>
          <w:w w:val="90"/>
        </w:rPr>
        <w:t>locally</w:t>
      </w:r>
      <w:r>
        <w:rPr>
          <w:spacing w:val="-4"/>
          <w:w w:val="90"/>
        </w:rPr>
        <w:t xml:space="preserve"> </w:t>
      </w:r>
      <w:r>
        <w:rPr>
          <w:w w:val="90"/>
        </w:rPr>
        <w:t>agreed</w:t>
      </w:r>
      <w:r>
        <w:rPr>
          <w:spacing w:val="-3"/>
          <w:w w:val="90"/>
        </w:rPr>
        <w:t xml:space="preserve"> </w:t>
      </w:r>
      <w:r>
        <w:rPr>
          <w:w w:val="90"/>
        </w:rPr>
        <w:t>targets</w:t>
      </w:r>
      <w:r>
        <w:rPr>
          <w:spacing w:val="-4"/>
          <w:w w:val="90"/>
        </w:rPr>
        <w:t xml:space="preserve"> </w:t>
      </w:r>
      <w:r>
        <w:rPr>
          <w:w w:val="90"/>
        </w:rPr>
        <w:t>and</w:t>
      </w:r>
      <w:r>
        <w:rPr>
          <w:spacing w:val="-3"/>
          <w:w w:val="90"/>
        </w:rPr>
        <w:t xml:space="preserve"> </w:t>
      </w:r>
      <w:r>
        <w:rPr>
          <w:w w:val="90"/>
        </w:rPr>
        <w:t>priorities.</w:t>
      </w:r>
      <w:r>
        <w:rPr>
          <w:spacing w:val="-3"/>
          <w:w w:val="90"/>
        </w:rPr>
        <w:t xml:space="preserve"> </w:t>
      </w:r>
      <w:r>
        <w:rPr>
          <w:w w:val="90"/>
        </w:rPr>
        <w:t>For</w:t>
      </w:r>
      <w:r>
        <w:rPr>
          <w:spacing w:val="-5"/>
          <w:w w:val="90"/>
        </w:rPr>
        <w:t xml:space="preserve"> </w:t>
      </w:r>
      <w:r>
        <w:rPr>
          <w:w w:val="90"/>
        </w:rPr>
        <w:t>these</w:t>
      </w:r>
      <w:r>
        <w:rPr>
          <w:spacing w:val="-3"/>
          <w:w w:val="90"/>
        </w:rPr>
        <w:t xml:space="preserve"> </w:t>
      </w:r>
      <w:r>
        <w:rPr>
          <w:w w:val="90"/>
        </w:rPr>
        <w:t>guidelines,</w:t>
      </w:r>
      <w:r>
        <w:rPr>
          <w:spacing w:val="-3"/>
          <w:w w:val="90"/>
        </w:rPr>
        <w:t xml:space="preserve"> </w:t>
      </w:r>
      <w:r>
        <w:rPr>
          <w:w w:val="90"/>
        </w:rPr>
        <w:t>the</w:t>
      </w:r>
      <w:r>
        <w:rPr>
          <w:spacing w:val="-3"/>
          <w:w w:val="90"/>
        </w:rPr>
        <w:t xml:space="preserve"> </w:t>
      </w:r>
      <w:r>
        <w:rPr>
          <w:w w:val="90"/>
        </w:rPr>
        <w:t>GDG</w:t>
      </w:r>
      <w:r>
        <w:rPr>
          <w:spacing w:val="-3"/>
          <w:w w:val="90"/>
        </w:rPr>
        <w:t xml:space="preserve"> </w:t>
      </w:r>
      <w:r>
        <w:rPr>
          <w:w w:val="90"/>
        </w:rPr>
        <w:t>suggested</w:t>
      </w:r>
      <w:r>
        <w:rPr>
          <w:spacing w:val="-3"/>
          <w:w w:val="90"/>
        </w:rPr>
        <w:t xml:space="preserve"> </w:t>
      </w:r>
      <w:r>
        <w:rPr>
          <w:w w:val="90"/>
        </w:rPr>
        <w:t>a</w:t>
      </w:r>
      <w:r>
        <w:rPr>
          <w:spacing w:val="-3"/>
          <w:w w:val="90"/>
        </w:rPr>
        <w:t xml:space="preserve"> </w:t>
      </w:r>
      <w:r>
        <w:rPr>
          <w:w w:val="90"/>
        </w:rPr>
        <w:t>set</w:t>
      </w:r>
      <w:r>
        <w:rPr>
          <w:spacing w:val="-3"/>
          <w:w w:val="90"/>
        </w:rPr>
        <w:t xml:space="preserve"> </w:t>
      </w:r>
      <w:r>
        <w:rPr>
          <w:w w:val="90"/>
        </w:rPr>
        <w:t>of</w:t>
      </w:r>
      <w:r>
        <w:rPr>
          <w:spacing w:val="-4"/>
          <w:w w:val="90"/>
        </w:rPr>
        <w:t xml:space="preserve"> </w:t>
      </w:r>
      <w:r>
        <w:rPr>
          <w:w w:val="90"/>
        </w:rPr>
        <w:t>input,</w:t>
      </w:r>
      <w:r>
        <w:rPr>
          <w:spacing w:val="-3"/>
          <w:w w:val="90"/>
        </w:rPr>
        <w:t xml:space="preserve"> </w:t>
      </w:r>
      <w:r>
        <w:rPr>
          <w:w w:val="90"/>
        </w:rPr>
        <w:t>output and outcome indicators to assess the readiness, delivery and impact of PPH care. Input indicators include</w:t>
      </w:r>
    </w:p>
    <w:p w14:paraId="0D237F23" w14:textId="77777777" w:rsidR="000B43E7" w:rsidRDefault="00B638EE">
      <w:pPr>
        <w:pStyle w:val="BodyText"/>
        <w:spacing w:line="271" w:lineRule="auto"/>
        <w:ind w:left="142" w:right="586"/>
      </w:pPr>
      <w:r>
        <w:rPr>
          <w:w w:val="90"/>
        </w:rPr>
        <w:t xml:space="preserve">the availability of clinical protocols, blood loss measurement devices and key supplies, such as uterotonics, </w:t>
      </w:r>
      <w:r>
        <w:rPr>
          <w:spacing w:val="-4"/>
        </w:rPr>
        <w:t>tranexamic</w:t>
      </w:r>
      <w:r>
        <w:rPr>
          <w:spacing w:val="-16"/>
        </w:rPr>
        <w:t xml:space="preserve"> </w:t>
      </w:r>
      <w:r>
        <w:rPr>
          <w:spacing w:val="-4"/>
        </w:rPr>
        <w:t>acid</w:t>
      </w:r>
      <w:r>
        <w:rPr>
          <w:spacing w:val="-16"/>
        </w:rPr>
        <w:t xml:space="preserve"> </w:t>
      </w:r>
      <w:r>
        <w:rPr>
          <w:spacing w:val="-4"/>
        </w:rPr>
        <w:t>and</w:t>
      </w:r>
      <w:r>
        <w:rPr>
          <w:spacing w:val="-16"/>
        </w:rPr>
        <w:t xml:space="preserve"> </w:t>
      </w:r>
      <w:r>
        <w:rPr>
          <w:spacing w:val="-4"/>
        </w:rPr>
        <w:t>intravenous</w:t>
      </w:r>
      <w:r>
        <w:rPr>
          <w:spacing w:val="-17"/>
        </w:rPr>
        <w:t xml:space="preserve"> </w:t>
      </w:r>
      <w:r>
        <w:rPr>
          <w:spacing w:val="-4"/>
        </w:rPr>
        <w:t>fluids.</w:t>
      </w:r>
      <w:r>
        <w:rPr>
          <w:spacing w:val="-16"/>
        </w:rPr>
        <w:t xml:space="preserve"> </w:t>
      </w:r>
      <w:r>
        <w:rPr>
          <w:spacing w:val="-4"/>
        </w:rPr>
        <w:t>Output</w:t>
      </w:r>
      <w:r>
        <w:rPr>
          <w:spacing w:val="-16"/>
        </w:rPr>
        <w:t xml:space="preserve"> </w:t>
      </w:r>
      <w:r>
        <w:rPr>
          <w:spacing w:val="-4"/>
        </w:rPr>
        <w:t>indicators</w:t>
      </w:r>
      <w:r>
        <w:rPr>
          <w:spacing w:val="-17"/>
        </w:rPr>
        <w:t xml:space="preserve"> </w:t>
      </w:r>
      <w:r>
        <w:rPr>
          <w:spacing w:val="-4"/>
        </w:rPr>
        <w:t>include</w:t>
      </w:r>
      <w:r>
        <w:rPr>
          <w:spacing w:val="-16"/>
        </w:rPr>
        <w:t xml:space="preserve"> </w:t>
      </w:r>
      <w:r>
        <w:rPr>
          <w:spacing w:val="-4"/>
        </w:rPr>
        <w:t>the</w:t>
      </w:r>
      <w:r>
        <w:rPr>
          <w:spacing w:val="-16"/>
        </w:rPr>
        <w:t xml:space="preserve"> </w:t>
      </w:r>
      <w:r>
        <w:rPr>
          <w:spacing w:val="-4"/>
        </w:rPr>
        <w:t>proportion</w:t>
      </w:r>
      <w:r>
        <w:rPr>
          <w:spacing w:val="-16"/>
        </w:rPr>
        <w:t xml:space="preserve"> </w:t>
      </w:r>
      <w:r>
        <w:rPr>
          <w:spacing w:val="-4"/>
        </w:rPr>
        <w:t>of</w:t>
      </w:r>
      <w:r>
        <w:rPr>
          <w:spacing w:val="-17"/>
        </w:rPr>
        <w:t xml:space="preserve"> </w:t>
      </w:r>
      <w:r>
        <w:rPr>
          <w:spacing w:val="-4"/>
        </w:rPr>
        <w:t>women</w:t>
      </w:r>
      <w:r>
        <w:rPr>
          <w:spacing w:val="-16"/>
        </w:rPr>
        <w:t xml:space="preserve"> </w:t>
      </w:r>
      <w:r>
        <w:rPr>
          <w:spacing w:val="-4"/>
        </w:rPr>
        <w:t>receiving</w:t>
      </w:r>
      <w:r>
        <w:rPr>
          <w:spacing w:val="-15"/>
        </w:rPr>
        <w:t xml:space="preserve"> </w:t>
      </w:r>
      <w:r>
        <w:rPr>
          <w:spacing w:val="-4"/>
        </w:rPr>
        <w:t xml:space="preserve">a </w:t>
      </w:r>
      <w:r>
        <w:rPr>
          <w:spacing w:val="-6"/>
        </w:rPr>
        <w:t>uterotonic</w:t>
      </w:r>
      <w:r>
        <w:rPr>
          <w:spacing w:val="-10"/>
        </w:rPr>
        <w:t xml:space="preserve"> </w:t>
      </w:r>
      <w:r>
        <w:rPr>
          <w:spacing w:val="-6"/>
        </w:rPr>
        <w:t>within</w:t>
      </w:r>
      <w:r>
        <w:rPr>
          <w:spacing w:val="-10"/>
        </w:rPr>
        <w:t xml:space="preserve"> </w:t>
      </w:r>
      <w:r>
        <w:rPr>
          <w:spacing w:val="-6"/>
        </w:rPr>
        <w:t>1</w:t>
      </w:r>
      <w:r>
        <w:rPr>
          <w:spacing w:val="-10"/>
        </w:rPr>
        <w:t xml:space="preserve"> </w:t>
      </w:r>
      <w:r>
        <w:rPr>
          <w:spacing w:val="-6"/>
        </w:rPr>
        <w:t>minute</w:t>
      </w:r>
      <w:r>
        <w:rPr>
          <w:spacing w:val="-10"/>
        </w:rPr>
        <w:t xml:space="preserve"> </w:t>
      </w:r>
      <w:r>
        <w:rPr>
          <w:spacing w:val="-6"/>
        </w:rPr>
        <w:t>of</w:t>
      </w:r>
      <w:r>
        <w:rPr>
          <w:spacing w:val="-12"/>
        </w:rPr>
        <w:t xml:space="preserve"> </w:t>
      </w:r>
      <w:r>
        <w:rPr>
          <w:spacing w:val="-6"/>
        </w:rPr>
        <w:t>birth,</w:t>
      </w:r>
      <w:r>
        <w:rPr>
          <w:spacing w:val="-10"/>
        </w:rPr>
        <w:t xml:space="preserve"> </w:t>
      </w:r>
      <w:r>
        <w:rPr>
          <w:spacing w:val="-6"/>
        </w:rPr>
        <w:t>those</w:t>
      </w:r>
      <w:r>
        <w:rPr>
          <w:spacing w:val="-10"/>
        </w:rPr>
        <w:t xml:space="preserve"> </w:t>
      </w:r>
      <w:r>
        <w:rPr>
          <w:spacing w:val="-6"/>
        </w:rPr>
        <w:t>with</w:t>
      </w:r>
      <w:r>
        <w:rPr>
          <w:spacing w:val="-10"/>
        </w:rPr>
        <w:t xml:space="preserve"> </w:t>
      </w:r>
      <w:r>
        <w:rPr>
          <w:spacing w:val="-6"/>
        </w:rPr>
        <w:t>objectively</w:t>
      </w:r>
      <w:r>
        <w:rPr>
          <w:spacing w:val="-12"/>
        </w:rPr>
        <w:t xml:space="preserve"> </w:t>
      </w:r>
      <w:r>
        <w:rPr>
          <w:spacing w:val="-6"/>
        </w:rPr>
        <w:t>measured</w:t>
      </w:r>
      <w:r>
        <w:rPr>
          <w:spacing w:val="-10"/>
        </w:rPr>
        <w:t xml:space="preserve"> </w:t>
      </w:r>
      <w:r>
        <w:rPr>
          <w:spacing w:val="-6"/>
        </w:rPr>
        <w:t>postpartum</w:t>
      </w:r>
      <w:r>
        <w:rPr>
          <w:spacing w:val="-10"/>
        </w:rPr>
        <w:t xml:space="preserve"> </w:t>
      </w:r>
      <w:r>
        <w:rPr>
          <w:spacing w:val="-6"/>
        </w:rPr>
        <w:t>blood</w:t>
      </w:r>
      <w:r>
        <w:rPr>
          <w:spacing w:val="-10"/>
        </w:rPr>
        <w:t xml:space="preserve"> </w:t>
      </w:r>
      <w:r>
        <w:rPr>
          <w:spacing w:val="-6"/>
        </w:rPr>
        <w:t>loss</w:t>
      </w:r>
      <w:r>
        <w:rPr>
          <w:spacing w:val="-12"/>
        </w:rPr>
        <w:t xml:space="preserve"> </w:t>
      </w:r>
      <w:r>
        <w:rPr>
          <w:spacing w:val="-6"/>
        </w:rPr>
        <w:t>and</w:t>
      </w:r>
      <w:r>
        <w:rPr>
          <w:spacing w:val="-10"/>
        </w:rPr>
        <w:t xml:space="preserve"> </w:t>
      </w:r>
      <w:r>
        <w:rPr>
          <w:spacing w:val="-6"/>
        </w:rPr>
        <w:t>those</w:t>
      </w:r>
      <w:r>
        <w:rPr>
          <w:spacing w:val="-10"/>
        </w:rPr>
        <w:t xml:space="preserve"> </w:t>
      </w:r>
      <w:r>
        <w:rPr>
          <w:spacing w:val="-6"/>
        </w:rPr>
        <w:t>with</w:t>
      </w:r>
    </w:p>
    <w:p w14:paraId="25D10D1A" w14:textId="77777777" w:rsidR="000B43E7" w:rsidRDefault="00B638EE">
      <w:pPr>
        <w:pStyle w:val="BodyText"/>
        <w:spacing w:before="1" w:line="271" w:lineRule="auto"/>
        <w:ind w:left="142" w:right="472"/>
        <w:jc w:val="both"/>
      </w:pPr>
      <w:r>
        <w:rPr>
          <w:w w:val="90"/>
        </w:rPr>
        <w:t>PPH receiving the full complement of first-response bundle within 15 minutes of diagnosis. Outcome indicators include</w:t>
      </w:r>
      <w:r>
        <w:rPr>
          <w:spacing w:val="-5"/>
          <w:w w:val="90"/>
        </w:rPr>
        <w:t xml:space="preserve"> </w:t>
      </w:r>
      <w:r>
        <w:rPr>
          <w:w w:val="90"/>
        </w:rPr>
        <w:t>the</w:t>
      </w:r>
      <w:r>
        <w:rPr>
          <w:spacing w:val="-5"/>
          <w:w w:val="90"/>
        </w:rPr>
        <w:t xml:space="preserve"> </w:t>
      </w:r>
      <w:r>
        <w:rPr>
          <w:w w:val="90"/>
        </w:rPr>
        <w:t>proportion</w:t>
      </w:r>
      <w:r>
        <w:rPr>
          <w:spacing w:val="-5"/>
          <w:w w:val="90"/>
        </w:rPr>
        <w:t xml:space="preserve"> </w:t>
      </w:r>
      <w:r>
        <w:rPr>
          <w:w w:val="90"/>
        </w:rPr>
        <w:t>of</w:t>
      </w:r>
      <w:r>
        <w:rPr>
          <w:spacing w:val="-6"/>
          <w:w w:val="90"/>
        </w:rPr>
        <w:t xml:space="preserve"> </w:t>
      </w:r>
      <w:r>
        <w:rPr>
          <w:w w:val="90"/>
        </w:rPr>
        <w:t>women</w:t>
      </w:r>
      <w:r>
        <w:rPr>
          <w:spacing w:val="-5"/>
          <w:w w:val="90"/>
        </w:rPr>
        <w:t xml:space="preserve"> </w:t>
      </w:r>
      <w:r>
        <w:rPr>
          <w:w w:val="90"/>
        </w:rPr>
        <w:t>who</w:t>
      </w:r>
      <w:r>
        <w:rPr>
          <w:spacing w:val="-5"/>
          <w:w w:val="90"/>
        </w:rPr>
        <w:t xml:space="preserve"> </w:t>
      </w:r>
      <w:r>
        <w:rPr>
          <w:w w:val="90"/>
        </w:rPr>
        <w:t>experience</w:t>
      </w:r>
      <w:r>
        <w:rPr>
          <w:spacing w:val="-5"/>
          <w:w w:val="90"/>
        </w:rPr>
        <w:t xml:space="preserve"> </w:t>
      </w:r>
      <w:r>
        <w:rPr>
          <w:w w:val="90"/>
        </w:rPr>
        <w:t>PPH,</w:t>
      </w:r>
      <w:r>
        <w:rPr>
          <w:spacing w:val="-5"/>
          <w:w w:val="90"/>
        </w:rPr>
        <w:t xml:space="preserve"> </w:t>
      </w:r>
      <w:r>
        <w:rPr>
          <w:w w:val="90"/>
        </w:rPr>
        <w:t>severe</w:t>
      </w:r>
      <w:r>
        <w:rPr>
          <w:spacing w:val="-5"/>
          <w:w w:val="90"/>
        </w:rPr>
        <w:t xml:space="preserve"> </w:t>
      </w:r>
      <w:r>
        <w:rPr>
          <w:w w:val="90"/>
        </w:rPr>
        <w:t>PPH</w:t>
      </w:r>
      <w:r>
        <w:rPr>
          <w:spacing w:val="-5"/>
          <w:w w:val="90"/>
        </w:rPr>
        <w:t xml:space="preserve"> </w:t>
      </w:r>
      <w:r>
        <w:rPr>
          <w:w w:val="90"/>
        </w:rPr>
        <w:t>(≥1000</w:t>
      </w:r>
      <w:r>
        <w:rPr>
          <w:spacing w:val="-5"/>
          <w:w w:val="90"/>
        </w:rPr>
        <w:t xml:space="preserve"> </w:t>
      </w:r>
      <w:r>
        <w:rPr>
          <w:w w:val="90"/>
        </w:rPr>
        <w:t>mL)</w:t>
      </w:r>
      <w:r>
        <w:rPr>
          <w:spacing w:val="-5"/>
          <w:w w:val="90"/>
        </w:rPr>
        <w:t xml:space="preserve"> </w:t>
      </w:r>
      <w:r>
        <w:rPr>
          <w:w w:val="90"/>
        </w:rPr>
        <w:t>and</w:t>
      </w:r>
      <w:r>
        <w:rPr>
          <w:spacing w:val="-5"/>
          <w:w w:val="90"/>
        </w:rPr>
        <w:t xml:space="preserve"> </w:t>
      </w:r>
      <w:r>
        <w:rPr>
          <w:w w:val="90"/>
        </w:rPr>
        <w:t>PPH-related</w:t>
      </w:r>
      <w:r>
        <w:rPr>
          <w:spacing w:val="-5"/>
          <w:w w:val="90"/>
        </w:rPr>
        <w:t xml:space="preserve"> </w:t>
      </w:r>
      <w:r>
        <w:rPr>
          <w:w w:val="90"/>
        </w:rPr>
        <w:t>mortality.</w:t>
      </w:r>
      <w:r>
        <w:rPr>
          <w:spacing w:val="-5"/>
          <w:w w:val="90"/>
        </w:rPr>
        <w:t xml:space="preserve"> </w:t>
      </w:r>
      <w:r>
        <w:rPr>
          <w:w w:val="90"/>
        </w:rPr>
        <w:t xml:space="preserve">Data should be collected through clinical audits, maternal death and near-miss reviews, and time-series analyses, to </w:t>
      </w:r>
      <w:r>
        <w:t>guide</w:t>
      </w:r>
      <w:r>
        <w:rPr>
          <w:spacing w:val="-3"/>
        </w:rPr>
        <w:t xml:space="preserve"> </w:t>
      </w:r>
      <w:r>
        <w:t>quality</w:t>
      </w:r>
      <w:r>
        <w:rPr>
          <w:spacing w:val="-5"/>
        </w:rPr>
        <w:t xml:space="preserve"> </w:t>
      </w:r>
      <w:r>
        <w:t>improvement.</w:t>
      </w:r>
    </w:p>
    <w:p w14:paraId="5FF05870" w14:textId="77777777" w:rsidR="000B43E7" w:rsidRDefault="000B43E7">
      <w:pPr>
        <w:pStyle w:val="BodyText"/>
        <w:spacing w:line="271" w:lineRule="auto"/>
        <w:jc w:val="both"/>
        <w:sectPr w:rsidR="000B43E7" w:rsidSect="00EF66C6">
          <w:pgSz w:w="11910" w:h="16840"/>
          <w:pgMar w:top="880" w:right="1133" w:bottom="800" w:left="1275" w:header="698" w:footer="607" w:gutter="0"/>
          <w:pgNumType w:fmt="lowerRoman"/>
          <w:cols w:space="720"/>
        </w:sectPr>
      </w:pPr>
    </w:p>
    <w:p w14:paraId="227DB128" w14:textId="455BCA11" w:rsidR="000B43E7" w:rsidRDefault="000B43E7">
      <w:pPr>
        <w:spacing w:line="20" w:lineRule="exact"/>
        <w:ind w:left="-1270"/>
        <w:rPr>
          <w:sz w:val="2"/>
        </w:rPr>
      </w:pPr>
    </w:p>
    <w:p w14:paraId="4B0217A8" w14:textId="77777777" w:rsidR="000B43E7" w:rsidRDefault="000B43E7">
      <w:pPr>
        <w:pStyle w:val="BodyText"/>
        <w:rPr>
          <w:sz w:val="40"/>
        </w:rPr>
      </w:pPr>
    </w:p>
    <w:p w14:paraId="2A5276DA" w14:textId="77777777" w:rsidR="000B43E7" w:rsidRDefault="000B43E7">
      <w:pPr>
        <w:pStyle w:val="BodyText"/>
        <w:rPr>
          <w:sz w:val="40"/>
        </w:rPr>
      </w:pPr>
    </w:p>
    <w:p w14:paraId="38A65579" w14:textId="77777777" w:rsidR="000B43E7" w:rsidRDefault="000B43E7">
      <w:pPr>
        <w:pStyle w:val="BodyText"/>
        <w:spacing w:before="178"/>
        <w:rPr>
          <w:sz w:val="40"/>
        </w:rPr>
      </w:pPr>
    </w:p>
    <w:p w14:paraId="6029D959" w14:textId="5CC5EE35" w:rsidR="000B43E7" w:rsidRDefault="00B638EE" w:rsidP="003803DB">
      <w:pPr>
        <w:pStyle w:val="Heading1"/>
        <w:numPr>
          <w:ilvl w:val="0"/>
          <w:numId w:val="114"/>
        </w:numPr>
      </w:pPr>
      <w:bookmarkStart w:id="22" w:name="1._Background"/>
      <w:bookmarkStart w:id="23" w:name="_bookmark6"/>
      <w:bookmarkStart w:id="24" w:name="_Toc224897498"/>
      <w:bookmarkEnd w:id="22"/>
      <w:bookmarkEnd w:id="23"/>
      <w:r>
        <w:t>Background</w:t>
      </w:r>
      <w:bookmarkEnd w:id="24"/>
    </w:p>
    <w:p w14:paraId="408415BB" w14:textId="77777777" w:rsidR="000B43E7" w:rsidRDefault="00B638EE">
      <w:pPr>
        <w:pStyle w:val="BodyText"/>
        <w:spacing w:before="158"/>
        <w:ind w:left="142"/>
      </w:pPr>
      <w:r>
        <w:rPr>
          <w:w w:val="90"/>
        </w:rPr>
        <w:t>Postpartum</w:t>
      </w:r>
      <w:r>
        <w:rPr>
          <w:spacing w:val="-2"/>
          <w:w w:val="90"/>
        </w:rPr>
        <w:t xml:space="preserve"> </w:t>
      </w:r>
      <w:r>
        <w:rPr>
          <w:w w:val="90"/>
        </w:rPr>
        <w:t>haemorrhage</w:t>
      </w:r>
      <w:r>
        <w:rPr>
          <w:spacing w:val="-1"/>
          <w:w w:val="90"/>
        </w:rPr>
        <w:t xml:space="preserve"> </w:t>
      </w:r>
      <w:r>
        <w:rPr>
          <w:w w:val="90"/>
        </w:rPr>
        <w:t>(PPH)</w:t>
      </w:r>
      <w:r>
        <w:rPr>
          <w:spacing w:val="-1"/>
          <w:w w:val="90"/>
        </w:rPr>
        <w:t xml:space="preserve"> </w:t>
      </w:r>
      <w:r>
        <w:rPr>
          <w:w w:val="90"/>
        </w:rPr>
        <w:t>remains</w:t>
      </w:r>
      <w:r>
        <w:rPr>
          <w:spacing w:val="-2"/>
          <w:w w:val="90"/>
        </w:rPr>
        <w:t xml:space="preserve"> </w:t>
      </w:r>
      <w:r>
        <w:rPr>
          <w:w w:val="90"/>
        </w:rPr>
        <w:t>one</w:t>
      </w:r>
      <w:r>
        <w:rPr>
          <w:spacing w:val="-1"/>
          <w:w w:val="90"/>
        </w:rPr>
        <w:t xml:space="preserve"> </w:t>
      </w:r>
      <w:r>
        <w:rPr>
          <w:w w:val="90"/>
        </w:rPr>
        <w:t>of</w:t>
      </w:r>
      <w:r>
        <w:rPr>
          <w:spacing w:val="-2"/>
          <w:w w:val="90"/>
        </w:rPr>
        <w:t xml:space="preserve"> </w:t>
      </w:r>
      <w:r>
        <w:rPr>
          <w:w w:val="90"/>
        </w:rPr>
        <w:t>the</w:t>
      </w:r>
      <w:r>
        <w:rPr>
          <w:spacing w:val="-2"/>
          <w:w w:val="90"/>
        </w:rPr>
        <w:t xml:space="preserve"> </w:t>
      </w:r>
      <w:r>
        <w:rPr>
          <w:w w:val="90"/>
        </w:rPr>
        <w:t>most</w:t>
      </w:r>
      <w:r>
        <w:rPr>
          <w:spacing w:val="-1"/>
          <w:w w:val="90"/>
        </w:rPr>
        <w:t xml:space="preserve"> </w:t>
      </w:r>
      <w:r>
        <w:rPr>
          <w:w w:val="90"/>
        </w:rPr>
        <w:t>frequent</w:t>
      </w:r>
      <w:r>
        <w:rPr>
          <w:spacing w:val="-1"/>
          <w:w w:val="90"/>
        </w:rPr>
        <w:t xml:space="preserve"> </w:t>
      </w:r>
      <w:r>
        <w:rPr>
          <w:w w:val="90"/>
        </w:rPr>
        <w:t>and</w:t>
      </w:r>
      <w:r>
        <w:rPr>
          <w:spacing w:val="-1"/>
          <w:w w:val="90"/>
        </w:rPr>
        <w:t xml:space="preserve"> </w:t>
      </w:r>
      <w:r>
        <w:rPr>
          <w:w w:val="90"/>
        </w:rPr>
        <w:t>life-</w:t>
      </w:r>
      <w:r>
        <w:rPr>
          <w:spacing w:val="-2"/>
          <w:w w:val="90"/>
        </w:rPr>
        <w:t>threatening</w:t>
      </w:r>
    </w:p>
    <w:p w14:paraId="26427E14" w14:textId="77777777" w:rsidR="000B43E7" w:rsidRDefault="00B638EE">
      <w:pPr>
        <w:pStyle w:val="BodyText"/>
        <w:spacing w:before="30" w:line="271" w:lineRule="auto"/>
        <w:ind w:left="142" w:right="1616"/>
      </w:pPr>
      <w:r>
        <w:rPr>
          <w:spacing w:val="-6"/>
        </w:rPr>
        <w:t>complications</w:t>
      </w:r>
      <w:r>
        <w:rPr>
          <w:spacing w:val="-13"/>
        </w:rPr>
        <w:t xml:space="preserve"> </w:t>
      </w:r>
      <w:r>
        <w:rPr>
          <w:spacing w:val="-6"/>
        </w:rPr>
        <w:t>of</w:t>
      </w:r>
      <w:r>
        <w:rPr>
          <w:spacing w:val="-13"/>
        </w:rPr>
        <w:t xml:space="preserve"> </w:t>
      </w:r>
      <w:r>
        <w:rPr>
          <w:spacing w:val="-6"/>
        </w:rPr>
        <w:t>childbirth.</w:t>
      </w:r>
      <w:r>
        <w:rPr>
          <w:spacing w:val="-11"/>
        </w:rPr>
        <w:t xml:space="preserve"> </w:t>
      </w:r>
      <w:r>
        <w:rPr>
          <w:spacing w:val="-6"/>
        </w:rPr>
        <w:t>While</w:t>
      </w:r>
      <w:r>
        <w:rPr>
          <w:spacing w:val="-11"/>
        </w:rPr>
        <w:t xml:space="preserve"> </w:t>
      </w:r>
      <w:r>
        <w:rPr>
          <w:spacing w:val="-6"/>
        </w:rPr>
        <w:t>certain</w:t>
      </w:r>
      <w:r>
        <w:rPr>
          <w:spacing w:val="-11"/>
        </w:rPr>
        <w:t xml:space="preserve"> </w:t>
      </w:r>
      <w:r>
        <w:rPr>
          <w:spacing w:val="-6"/>
        </w:rPr>
        <w:t>obstetric</w:t>
      </w:r>
      <w:r>
        <w:rPr>
          <w:spacing w:val="-11"/>
        </w:rPr>
        <w:t xml:space="preserve"> </w:t>
      </w:r>
      <w:r>
        <w:rPr>
          <w:spacing w:val="-6"/>
        </w:rPr>
        <w:t>risk</w:t>
      </w:r>
      <w:r>
        <w:rPr>
          <w:spacing w:val="-11"/>
        </w:rPr>
        <w:t xml:space="preserve"> </w:t>
      </w:r>
      <w:r>
        <w:rPr>
          <w:spacing w:val="-6"/>
        </w:rPr>
        <w:t>factors</w:t>
      </w:r>
      <w:r>
        <w:rPr>
          <w:spacing w:val="-13"/>
        </w:rPr>
        <w:t xml:space="preserve"> </w:t>
      </w:r>
      <w:r>
        <w:rPr>
          <w:spacing w:val="-6"/>
        </w:rPr>
        <w:t>–</w:t>
      </w:r>
      <w:r>
        <w:rPr>
          <w:spacing w:val="-11"/>
        </w:rPr>
        <w:t xml:space="preserve"> </w:t>
      </w:r>
      <w:r>
        <w:rPr>
          <w:spacing w:val="-6"/>
        </w:rPr>
        <w:t>such</w:t>
      </w:r>
      <w:r>
        <w:rPr>
          <w:spacing w:val="-11"/>
        </w:rPr>
        <w:t xml:space="preserve"> </w:t>
      </w:r>
      <w:r>
        <w:rPr>
          <w:spacing w:val="-6"/>
        </w:rPr>
        <w:t>as</w:t>
      </w:r>
      <w:r>
        <w:rPr>
          <w:spacing w:val="-13"/>
        </w:rPr>
        <w:t xml:space="preserve"> </w:t>
      </w:r>
      <w:r>
        <w:rPr>
          <w:spacing w:val="-6"/>
        </w:rPr>
        <w:t>multiparity,</w:t>
      </w:r>
      <w:r>
        <w:rPr>
          <w:spacing w:val="-11"/>
        </w:rPr>
        <w:t xml:space="preserve"> </w:t>
      </w:r>
      <w:r>
        <w:rPr>
          <w:spacing w:val="-6"/>
        </w:rPr>
        <w:t xml:space="preserve">prolonged </w:t>
      </w:r>
      <w:r>
        <w:rPr>
          <w:w w:val="90"/>
        </w:rPr>
        <w:t>labour,</w:t>
      </w:r>
      <w:r>
        <w:rPr>
          <w:spacing w:val="-3"/>
          <w:w w:val="90"/>
        </w:rPr>
        <w:t xml:space="preserve"> </w:t>
      </w:r>
      <w:r>
        <w:rPr>
          <w:w w:val="90"/>
        </w:rPr>
        <w:t>history</w:t>
      </w:r>
      <w:r>
        <w:rPr>
          <w:spacing w:val="-4"/>
          <w:w w:val="90"/>
        </w:rPr>
        <w:t xml:space="preserve"> </w:t>
      </w:r>
      <w:r>
        <w:rPr>
          <w:w w:val="90"/>
        </w:rPr>
        <w:t>of</w:t>
      </w:r>
      <w:r>
        <w:rPr>
          <w:spacing w:val="-4"/>
          <w:w w:val="90"/>
        </w:rPr>
        <w:t xml:space="preserve"> </w:t>
      </w:r>
      <w:r>
        <w:rPr>
          <w:w w:val="90"/>
        </w:rPr>
        <w:t>PPH</w:t>
      </w:r>
      <w:r>
        <w:rPr>
          <w:spacing w:val="-3"/>
          <w:w w:val="90"/>
        </w:rPr>
        <w:t xml:space="preserve"> </w:t>
      </w:r>
      <w:r>
        <w:rPr>
          <w:w w:val="90"/>
        </w:rPr>
        <w:t>and</w:t>
      </w:r>
      <w:r>
        <w:rPr>
          <w:spacing w:val="-3"/>
          <w:w w:val="90"/>
        </w:rPr>
        <w:t xml:space="preserve"> </w:t>
      </w:r>
      <w:r>
        <w:rPr>
          <w:w w:val="90"/>
        </w:rPr>
        <w:t>multiple</w:t>
      </w:r>
      <w:r>
        <w:rPr>
          <w:spacing w:val="-3"/>
          <w:w w:val="90"/>
        </w:rPr>
        <w:t xml:space="preserve"> </w:t>
      </w:r>
      <w:r>
        <w:rPr>
          <w:w w:val="90"/>
        </w:rPr>
        <w:t>gestation</w:t>
      </w:r>
      <w:r>
        <w:rPr>
          <w:spacing w:val="-3"/>
          <w:w w:val="90"/>
        </w:rPr>
        <w:t xml:space="preserve"> </w:t>
      </w:r>
      <w:r>
        <w:rPr>
          <w:w w:val="90"/>
        </w:rPr>
        <w:t>–</w:t>
      </w:r>
      <w:r>
        <w:rPr>
          <w:spacing w:val="-3"/>
          <w:w w:val="90"/>
        </w:rPr>
        <w:t xml:space="preserve"> </w:t>
      </w:r>
      <w:r>
        <w:rPr>
          <w:w w:val="90"/>
        </w:rPr>
        <w:t>are</w:t>
      </w:r>
      <w:r>
        <w:rPr>
          <w:spacing w:val="-3"/>
          <w:w w:val="90"/>
        </w:rPr>
        <w:t xml:space="preserve"> </w:t>
      </w:r>
      <w:r>
        <w:rPr>
          <w:w w:val="90"/>
        </w:rPr>
        <w:t>known</w:t>
      </w:r>
      <w:r>
        <w:rPr>
          <w:spacing w:val="-3"/>
          <w:w w:val="90"/>
        </w:rPr>
        <w:t xml:space="preserve"> </w:t>
      </w:r>
      <w:r>
        <w:rPr>
          <w:w w:val="90"/>
        </w:rPr>
        <w:t>to</w:t>
      </w:r>
      <w:r>
        <w:rPr>
          <w:spacing w:val="-3"/>
          <w:w w:val="90"/>
        </w:rPr>
        <w:t xml:space="preserve"> </w:t>
      </w:r>
      <w:r>
        <w:rPr>
          <w:w w:val="90"/>
        </w:rPr>
        <w:t>increase</w:t>
      </w:r>
      <w:r>
        <w:rPr>
          <w:spacing w:val="-3"/>
          <w:w w:val="90"/>
        </w:rPr>
        <w:t xml:space="preserve"> </w:t>
      </w:r>
      <w:r>
        <w:rPr>
          <w:w w:val="90"/>
        </w:rPr>
        <w:t>the</w:t>
      </w:r>
      <w:r>
        <w:rPr>
          <w:spacing w:val="-3"/>
          <w:w w:val="90"/>
        </w:rPr>
        <w:t xml:space="preserve"> </w:t>
      </w:r>
      <w:r>
        <w:rPr>
          <w:w w:val="90"/>
        </w:rPr>
        <w:t>likelihood</w:t>
      </w:r>
      <w:r>
        <w:rPr>
          <w:spacing w:val="-3"/>
          <w:w w:val="90"/>
        </w:rPr>
        <w:t xml:space="preserve"> </w:t>
      </w:r>
      <w:r>
        <w:rPr>
          <w:w w:val="90"/>
        </w:rPr>
        <w:t>of</w:t>
      </w:r>
      <w:r>
        <w:rPr>
          <w:spacing w:val="-4"/>
          <w:w w:val="90"/>
        </w:rPr>
        <w:t xml:space="preserve"> </w:t>
      </w:r>
      <w:r>
        <w:rPr>
          <w:w w:val="90"/>
        </w:rPr>
        <w:t>excessive bleeding, most women who experience PPH have no identifiable risk factors. Anaemia, a</w:t>
      </w:r>
    </w:p>
    <w:p w14:paraId="5FEB8241" w14:textId="77777777" w:rsidR="000B43E7" w:rsidRDefault="00B638EE">
      <w:pPr>
        <w:pStyle w:val="BodyText"/>
        <w:spacing w:line="271" w:lineRule="auto"/>
        <w:ind w:left="142" w:right="1914"/>
      </w:pPr>
      <w:r>
        <w:rPr>
          <w:spacing w:val="-6"/>
        </w:rPr>
        <w:t>common</w:t>
      </w:r>
      <w:r>
        <w:rPr>
          <w:spacing w:val="-14"/>
        </w:rPr>
        <w:t xml:space="preserve"> </w:t>
      </w:r>
      <w:r>
        <w:rPr>
          <w:spacing w:val="-6"/>
        </w:rPr>
        <w:t>condition</w:t>
      </w:r>
      <w:r>
        <w:rPr>
          <w:spacing w:val="-14"/>
        </w:rPr>
        <w:t xml:space="preserve"> </w:t>
      </w:r>
      <w:r>
        <w:rPr>
          <w:spacing w:val="-6"/>
        </w:rPr>
        <w:t>in</w:t>
      </w:r>
      <w:r>
        <w:rPr>
          <w:spacing w:val="-14"/>
        </w:rPr>
        <w:t xml:space="preserve"> </w:t>
      </w:r>
      <w:r>
        <w:rPr>
          <w:spacing w:val="-6"/>
        </w:rPr>
        <w:t>many</w:t>
      </w:r>
      <w:r>
        <w:rPr>
          <w:spacing w:val="-15"/>
        </w:rPr>
        <w:t xml:space="preserve"> </w:t>
      </w:r>
      <w:r>
        <w:rPr>
          <w:spacing w:val="-6"/>
        </w:rPr>
        <w:t>settings,</w:t>
      </w:r>
      <w:r>
        <w:rPr>
          <w:spacing w:val="-14"/>
        </w:rPr>
        <w:t xml:space="preserve"> </w:t>
      </w:r>
      <w:r>
        <w:rPr>
          <w:spacing w:val="-6"/>
        </w:rPr>
        <w:t>further</w:t>
      </w:r>
      <w:r>
        <w:rPr>
          <w:spacing w:val="-16"/>
        </w:rPr>
        <w:t xml:space="preserve"> </w:t>
      </w:r>
      <w:r>
        <w:rPr>
          <w:spacing w:val="-6"/>
        </w:rPr>
        <w:t>exacerbates</w:t>
      </w:r>
      <w:r>
        <w:rPr>
          <w:spacing w:val="-15"/>
        </w:rPr>
        <w:t xml:space="preserve"> </w:t>
      </w:r>
      <w:r>
        <w:rPr>
          <w:spacing w:val="-6"/>
        </w:rPr>
        <w:t>the</w:t>
      </w:r>
      <w:r>
        <w:rPr>
          <w:spacing w:val="-14"/>
        </w:rPr>
        <w:t xml:space="preserve"> </w:t>
      </w:r>
      <w:r>
        <w:rPr>
          <w:spacing w:val="-6"/>
        </w:rPr>
        <w:t>severity</w:t>
      </w:r>
      <w:r>
        <w:rPr>
          <w:spacing w:val="-15"/>
        </w:rPr>
        <w:t xml:space="preserve"> </w:t>
      </w:r>
      <w:r>
        <w:rPr>
          <w:spacing w:val="-6"/>
        </w:rPr>
        <w:t>and</w:t>
      </w:r>
      <w:r>
        <w:rPr>
          <w:spacing w:val="-14"/>
        </w:rPr>
        <w:t xml:space="preserve"> </w:t>
      </w:r>
      <w:r>
        <w:rPr>
          <w:spacing w:val="-6"/>
        </w:rPr>
        <w:t>consequences</w:t>
      </w:r>
      <w:r>
        <w:rPr>
          <w:spacing w:val="-15"/>
        </w:rPr>
        <w:t xml:space="preserve"> </w:t>
      </w:r>
      <w:r>
        <w:rPr>
          <w:spacing w:val="-6"/>
        </w:rPr>
        <w:t xml:space="preserve">of </w:t>
      </w:r>
      <w:r>
        <w:rPr>
          <w:spacing w:val="-4"/>
        </w:rPr>
        <w:t>postpartum</w:t>
      </w:r>
      <w:r>
        <w:rPr>
          <w:spacing w:val="-16"/>
        </w:rPr>
        <w:t xml:space="preserve"> </w:t>
      </w:r>
      <w:r>
        <w:rPr>
          <w:spacing w:val="-4"/>
        </w:rPr>
        <w:t>blood</w:t>
      </w:r>
      <w:r>
        <w:rPr>
          <w:spacing w:val="-16"/>
        </w:rPr>
        <w:t xml:space="preserve"> </w:t>
      </w:r>
      <w:r>
        <w:rPr>
          <w:spacing w:val="-4"/>
        </w:rPr>
        <w:t>loss.</w:t>
      </w:r>
      <w:r>
        <w:rPr>
          <w:spacing w:val="-16"/>
        </w:rPr>
        <w:t xml:space="preserve"> </w:t>
      </w:r>
      <w:r>
        <w:rPr>
          <w:spacing w:val="-4"/>
        </w:rPr>
        <w:t>Given</w:t>
      </w:r>
      <w:r>
        <w:rPr>
          <w:spacing w:val="-16"/>
        </w:rPr>
        <w:t xml:space="preserve"> </w:t>
      </w:r>
      <w:r>
        <w:rPr>
          <w:spacing w:val="-4"/>
        </w:rPr>
        <w:t>this</w:t>
      </w:r>
      <w:r>
        <w:rPr>
          <w:spacing w:val="-17"/>
        </w:rPr>
        <w:t xml:space="preserve"> </w:t>
      </w:r>
      <w:r>
        <w:rPr>
          <w:spacing w:val="-4"/>
        </w:rPr>
        <w:t>unpredictability,</w:t>
      </w:r>
      <w:r>
        <w:rPr>
          <w:spacing w:val="-16"/>
        </w:rPr>
        <w:t xml:space="preserve"> </w:t>
      </w:r>
      <w:r>
        <w:rPr>
          <w:spacing w:val="-4"/>
        </w:rPr>
        <w:t>it</w:t>
      </w:r>
      <w:r>
        <w:rPr>
          <w:spacing w:val="-16"/>
        </w:rPr>
        <w:t xml:space="preserve"> </w:t>
      </w:r>
      <w:r>
        <w:rPr>
          <w:spacing w:val="-4"/>
        </w:rPr>
        <w:t>is</w:t>
      </w:r>
      <w:r>
        <w:rPr>
          <w:spacing w:val="-17"/>
        </w:rPr>
        <w:t xml:space="preserve"> </w:t>
      </w:r>
      <w:r>
        <w:rPr>
          <w:spacing w:val="-4"/>
        </w:rPr>
        <w:t>essential</w:t>
      </w:r>
      <w:r>
        <w:rPr>
          <w:spacing w:val="-16"/>
        </w:rPr>
        <w:t xml:space="preserve"> </w:t>
      </w:r>
      <w:r>
        <w:rPr>
          <w:spacing w:val="-4"/>
        </w:rPr>
        <w:t>that</w:t>
      </w:r>
      <w:r>
        <w:rPr>
          <w:spacing w:val="-16"/>
        </w:rPr>
        <w:t xml:space="preserve"> </w:t>
      </w:r>
      <w:r>
        <w:rPr>
          <w:spacing w:val="-4"/>
        </w:rPr>
        <w:t>all</w:t>
      </w:r>
      <w:r>
        <w:rPr>
          <w:spacing w:val="-16"/>
        </w:rPr>
        <w:t xml:space="preserve"> </w:t>
      </w:r>
      <w:r>
        <w:rPr>
          <w:spacing w:val="-4"/>
        </w:rPr>
        <w:t>health</w:t>
      </w:r>
      <w:r>
        <w:rPr>
          <w:spacing w:val="-16"/>
        </w:rPr>
        <w:t xml:space="preserve"> </w:t>
      </w:r>
      <w:r>
        <w:rPr>
          <w:spacing w:val="-4"/>
        </w:rPr>
        <w:t>workers</w:t>
      </w:r>
      <w:r>
        <w:rPr>
          <w:spacing w:val="-17"/>
        </w:rPr>
        <w:t xml:space="preserve"> </w:t>
      </w:r>
      <w:r>
        <w:rPr>
          <w:spacing w:val="-4"/>
        </w:rPr>
        <w:t xml:space="preserve">be </w:t>
      </w:r>
      <w:r>
        <w:rPr>
          <w:spacing w:val="-6"/>
        </w:rPr>
        <w:t>equipped</w:t>
      </w:r>
      <w:r>
        <w:rPr>
          <w:spacing w:val="-11"/>
        </w:rPr>
        <w:t xml:space="preserve"> </w:t>
      </w:r>
      <w:r>
        <w:rPr>
          <w:spacing w:val="-6"/>
        </w:rPr>
        <w:t>to</w:t>
      </w:r>
      <w:r>
        <w:rPr>
          <w:spacing w:val="-11"/>
        </w:rPr>
        <w:t xml:space="preserve"> </w:t>
      </w:r>
      <w:r>
        <w:rPr>
          <w:spacing w:val="-6"/>
        </w:rPr>
        <w:t>diagnose</w:t>
      </w:r>
      <w:r>
        <w:rPr>
          <w:spacing w:val="-11"/>
        </w:rPr>
        <w:t xml:space="preserve"> </w:t>
      </w:r>
      <w:r>
        <w:rPr>
          <w:spacing w:val="-6"/>
        </w:rPr>
        <w:t>and</w:t>
      </w:r>
      <w:r>
        <w:rPr>
          <w:spacing w:val="-11"/>
        </w:rPr>
        <w:t xml:space="preserve"> </w:t>
      </w:r>
      <w:r>
        <w:rPr>
          <w:spacing w:val="-6"/>
        </w:rPr>
        <w:t>treat</w:t>
      </w:r>
      <w:r>
        <w:rPr>
          <w:spacing w:val="-11"/>
        </w:rPr>
        <w:t xml:space="preserve"> </w:t>
      </w:r>
      <w:r>
        <w:rPr>
          <w:spacing w:val="-6"/>
        </w:rPr>
        <w:t>PPH</w:t>
      </w:r>
      <w:r>
        <w:rPr>
          <w:spacing w:val="-11"/>
        </w:rPr>
        <w:t xml:space="preserve"> </w:t>
      </w:r>
      <w:r>
        <w:rPr>
          <w:spacing w:val="-6"/>
        </w:rPr>
        <w:t>in</w:t>
      </w:r>
      <w:r>
        <w:rPr>
          <w:spacing w:val="-11"/>
        </w:rPr>
        <w:t xml:space="preserve"> </w:t>
      </w:r>
      <w:r>
        <w:rPr>
          <w:spacing w:val="-6"/>
        </w:rPr>
        <w:t>every</w:t>
      </w:r>
      <w:r>
        <w:rPr>
          <w:spacing w:val="-12"/>
        </w:rPr>
        <w:t xml:space="preserve"> </w:t>
      </w:r>
      <w:r>
        <w:rPr>
          <w:spacing w:val="-6"/>
        </w:rPr>
        <w:t>birth.</w:t>
      </w:r>
      <w:r>
        <w:rPr>
          <w:spacing w:val="-11"/>
        </w:rPr>
        <w:t xml:space="preserve"> </w:t>
      </w:r>
      <w:r>
        <w:rPr>
          <w:spacing w:val="-6"/>
        </w:rPr>
        <w:t>Effective</w:t>
      </w:r>
      <w:r>
        <w:rPr>
          <w:spacing w:val="-11"/>
        </w:rPr>
        <w:t xml:space="preserve"> </w:t>
      </w:r>
      <w:r>
        <w:rPr>
          <w:spacing w:val="-6"/>
        </w:rPr>
        <w:t>treatment</w:t>
      </w:r>
      <w:r>
        <w:rPr>
          <w:spacing w:val="-11"/>
        </w:rPr>
        <w:t xml:space="preserve"> </w:t>
      </w:r>
      <w:r>
        <w:rPr>
          <w:spacing w:val="-6"/>
        </w:rPr>
        <w:t>requires</w:t>
      </w:r>
      <w:r>
        <w:rPr>
          <w:spacing w:val="-12"/>
        </w:rPr>
        <w:t xml:space="preserve"> </w:t>
      </w:r>
      <w:r>
        <w:rPr>
          <w:spacing w:val="-6"/>
        </w:rPr>
        <w:t>a</w:t>
      </w:r>
      <w:r>
        <w:rPr>
          <w:spacing w:val="-11"/>
        </w:rPr>
        <w:t xml:space="preserve"> </w:t>
      </w:r>
      <w:r>
        <w:rPr>
          <w:spacing w:val="-6"/>
        </w:rPr>
        <w:t xml:space="preserve">timely, </w:t>
      </w:r>
      <w:r>
        <w:rPr>
          <w:spacing w:val="-4"/>
        </w:rPr>
        <w:t>coordinated</w:t>
      </w:r>
      <w:r>
        <w:rPr>
          <w:spacing w:val="-16"/>
        </w:rPr>
        <w:t xml:space="preserve"> </w:t>
      </w:r>
      <w:r>
        <w:rPr>
          <w:spacing w:val="-4"/>
        </w:rPr>
        <w:t>response</w:t>
      </w:r>
      <w:r>
        <w:rPr>
          <w:spacing w:val="-16"/>
        </w:rPr>
        <w:t xml:space="preserve"> </w:t>
      </w:r>
      <w:r>
        <w:rPr>
          <w:spacing w:val="-4"/>
        </w:rPr>
        <w:t>that</w:t>
      </w:r>
      <w:r>
        <w:rPr>
          <w:spacing w:val="-16"/>
        </w:rPr>
        <w:t xml:space="preserve"> </w:t>
      </w:r>
      <w:r>
        <w:rPr>
          <w:spacing w:val="-4"/>
        </w:rPr>
        <w:t>includes</w:t>
      </w:r>
      <w:r>
        <w:rPr>
          <w:spacing w:val="-17"/>
        </w:rPr>
        <w:t xml:space="preserve"> </w:t>
      </w:r>
      <w:r>
        <w:rPr>
          <w:spacing w:val="-4"/>
        </w:rPr>
        <w:t>administration</w:t>
      </w:r>
      <w:r>
        <w:rPr>
          <w:spacing w:val="-16"/>
        </w:rPr>
        <w:t xml:space="preserve"> </w:t>
      </w:r>
      <w:r>
        <w:rPr>
          <w:spacing w:val="-4"/>
        </w:rPr>
        <w:t>of</w:t>
      </w:r>
      <w:r>
        <w:rPr>
          <w:spacing w:val="-17"/>
        </w:rPr>
        <w:t xml:space="preserve"> </w:t>
      </w:r>
      <w:r>
        <w:rPr>
          <w:spacing w:val="-4"/>
        </w:rPr>
        <w:t>appropriate</w:t>
      </w:r>
      <w:r>
        <w:rPr>
          <w:spacing w:val="-16"/>
        </w:rPr>
        <w:t xml:space="preserve"> </w:t>
      </w:r>
      <w:r>
        <w:rPr>
          <w:spacing w:val="-4"/>
        </w:rPr>
        <w:t>medications</w:t>
      </w:r>
      <w:r>
        <w:rPr>
          <w:spacing w:val="-17"/>
        </w:rPr>
        <w:t xml:space="preserve"> </w:t>
      </w:r>
      <w:r>
        <w:rPr>
          <w:spacing w:val="-4"/>
        </w:rPr>
        <w:t>and</w:t>
      </w:r>
      <w:r>
        <w:rPr>
          <w:spacing w:val="-16"/>
        </w:rPr>
        <w:t xml:space="preserve"> </w:t>
      </w:r>
      <w:r>
        <w:rPr>
          <w:spacing w:val="-4"/>
        </w:rPr>
        <w:t>clinical interventions</w:t>
      </w:r>
      <w:r>
        <w:rPr>
          <w:spacing w:val="-17"/>
        </w:rPr>
        <w:t xml:space="preserve"> </w:t>
      </w:r>
      <w:r>
        <w:rPr>
          <w:spacing w:val="-4"/>
        </w:rPr>
        <w:t>with</w:t>
      </w:r>
      <w:r>
        <w:rPr>
          <w:spacing w:val="-16"/>
        </w:rPr>
        <w:t xml:space="preserve"> </w:t>
      </w:r>
      <w:r>
        <w:rPr>
          <w:spacing w:val="-4"/>
        </w:rPr>
        <w:t>the</w:t>
      </w:r>
      <w:r>
        <w:rPr>
          <w:spacing w:val="-16"/>
        </w:rPr>
        <w:t xml:space="preserve"> </w:t>
      </w:r>
      <w:r>
        <w:rPr>
          <w:spacing w:val="-4"/>
        </w:rPr>
        <w:t>capacity</w:t>
      </w:r>
      <w:r>
        <w:rPr>
          <w:spacing w:val="-17"/>
        </w:rPr>
        <w:t xml:space="preserve"> </w:t>
      </w:r>
      <w:r>
        <w:rPr>
          <w:spacing w:val="-4"/>
        </w:rPr>
        <w:t>to</w:t>
      </w:r>
      <w:r>
        <w:rPr>
          <w:spacing w:val="-16"/>
        </w:rPr>
        <w:t xml:space="preserve"> </w:t>
      </w:r>
      <w:r>
        <w:rPr>
          <w:spacing w:val="-4"/>
        </w:rPr>
        <w:t>escalate</w:t>
      </w:r>
      <w:r>
        <w:rPr>
          <w:spacing w:val="-16"/>
        </w:rPr>
        <w:t xml:space="preserve"> </w:t>
      </w:r>
      <w:r>
        <w:rPr>
          <w:spacing w:val="-4"/>
        </w:rPr>
        <w:t>care</w:t>
      </w:r>
      <w:r>
        <w:rPr>
          <w:spacing w:val="-16"/>
        </w:rPr>
        <w:t xml:space="preserve"> </w:t>
      </w:r>
      <w:r>
        <w:rPr>
          <w:spacing w:val="-4"/>
        </w:rPr>
        <w:t>rapidly</w:t>
      </w:r>
      <w:r>
        <w:rPr>
          <w:spacing w:val="-17"/>
        </w:rPr>
        <w:t xml:space="preserve"> </w:t>
      </w:r>
      <w:r>
        <w:rPr>
          <w:spacing w:val="-4"/>
        </w:rPr>
        <w:t>if</w:t>
      </w:r>
      <w:r>
        <w:rPr>
          <w:spacing w:val="-17"/>
        </w:rPr>
        <w:t xml:space="preserve"> </w:t>
      </w:r>
      <w:r>
        <w:rPr>
          <w:spacing w:val="-4"/>
        </w:rPr>
        <w:t>initial</w:t>
      </w:r>
      <w:r>
        <w:rPr>
          <w:spacing w:val="-16"/>
        </w:rPr>
        <w:t xml:space="preserve"> </w:t>
      </w:r>
      <w:r>
        <w:rPr>
          <w:spacing w:val="-4"/>
        </w:rPr>
        <w:t>measures</w:t>
      </w:r>
      <w:r>
        <w:rPr>
          <w:spacing w:val="-17"/>
        </w:rPr>
        <w:t xml:space="preserve"> </w:t>
      </w:r>
      <w:r>
        <w:rPr>
          <w:spacing w:val="-4"/>
        </w:rPr>
        <w:t>fail.</w:t>
      </w:r>
      <w:r>
        <w:rPr>
          <w:spacing w:val="-16"/>
        </w:rPr>
        <w:t xml:space="preserve"> </w:t>
      </w:r>
      <w:r>
        <w:rPr>
          <w:spacing w:val="-4"/>
        </w:rPr>
        <w:t xml:space="preserve">Importantly, </w:t>
      </w:r>
      <w:r>
        <w:rPr>
          <w:spacing w:val="-6"/>
        </w:rPr>
        <w:t>many</w:t>
      </w:r>
      <w:r>
        <w:rPr>
          <w:spacing w:val="-10"/>
        </w:rPr>
        <w:t xml:space="preserve"> </w:t>
      </w:r>
      <w:r>
        <w:rPr>
          <w:spacing w:val="-6"/>
        </w:rPr>
        <w:t>PPH-related</w:t>
      </w:r>
      <w:r>
        <w:rPr>
          <w:spacing w:val="-9"/>
        </w:rPr>
        <w:t xml:space="preserve"> </w:t>
      </w:r>
      <w:r>
        <w:rPr>
          <w:spacing w:val="-6"/>
        </w:rPr>
        <w:t>complications</w:t>
      </w:r>
      <w:r>
        <w:rPr>
          <w:spacing w:val="-10"/>
        </w:rPr>
        <w:t xml:space="preserve"> </w:t>
      </w:r>
      <w:r>
        <w:rPr>
          <w:spacing w:val="-6"/>
        </w:rPr>
        <w:t>can</w:t>
      </w:r>
      <w:r>
        <w:rPr>
          <w:spacing w:val="-9"/>
        </w:rPr>
        <w:t xml:space="preserve"> </w:t>
      </w:r>
      <w:r>
        <w:rPr>
          <w:spacing w:val="-6"/>
        </w:rPr>
        <w:t>be</w:t>
      </w:r>
      <w:r>
        <w:rPr>
          <w:spacing w:val="-9"/>
        </w:rPr>
        <w:t xml:space="preserve"> </w:t>
      </w:r>
      <w:r>
        <w:rPr>
          <w:spacing w:val="-6"/>
        </w:rPr>
        <w:t>prevented</w:t>
      </w:r>
      <w:r>
        <w:rPr>
          <w:spacing w:val="-9"/>
        </w:rPr>
        <w:t xml:space="preserve"> </w:t>
      </w:r>
      <w:r>
        <w:rPr>
          <w:spacing w:val="-6"/>
        </w:rPr>
        <w:t>through</w:t>
      </w:r>
      <w:r>
        <w:rPr>
          <w:spacing w:val="-9"/>
        </w:rPr>
        <w:t xml:space="preserve"> </w:t>
      </w:r>
      <w:r>
        <w:rPr>
          <w:spacing w:val="-6"/>
        </w:rPr>
        <w:t>the</w:t>
      </w:r>
      <w:r>
        <w:rPr>
          <w:spacing w:val="-9"/>
        </w:rPr>
        <w:t xml:space="preserve"> </w:t>
      </w:r>
      <w:r>
        <w:rPr>
          <w:spacing w:val="-6"/>
        </w:rPr>
        <w:t>routine</w:t>
      </w:r>
      <w:r>
        <w:rPr>
          <w:spacing w:val="-9"/>
        </w:rPr>
        <w:t xml:space="preserve"> </w:t>
      </w:r>
      <w:r>
        <w:rPr>
          <w:spacing w:val="-6"/>
        </w:rPr>
        <w:t>use</w:t>
      </w:r>
      <w:r>
        <w:rPr>
          <w:spacing w:val="-9"/>
        </w:rPr>
        <w:t xml:space="preserve"> </w:t>
      </w:r>
      <w:r>
        <w:rPr>
          <w:spacing w:val="-6"/>
        </w:rPr>
        <w:t>of</w:t>
      </w:r>
      <w:r>
        <w:rPr>
          <w:spacing w:val="-10"/>
        </w:rPr>
        <w:t xml:space="preserve"> </w:t>
      </w:r>
      <w:r>
        <w:rPr>
          <w:spacing w:val="-6"/>
        </w:rPr>
        <w:t>prophylactic uterotonics</w:t>
      </w:r>
      <w:r>
        <w:rPr>
          <w:spacing w:val="-16"/>
        </w:rPr>
        <w:t xml:space="preserve"> </w:t>
      </w:r>
      <w:r>
        <w:rPr>
          <w:spacing w:val="-6"/>
        </w:rPr>
        <w:t>during</w:t>
      </w:r>
      <w:r>
        <w:rPr>
          <w:spacing w:val="-14"/>
        </w:rPr>
        <w:t xml:space="preserve"> </w:t>
      </w:r>
      <w:r>
        <w:rPr>
          <w:spacing w:val="-6"/>
        </w:rPr>
        <w:t>the</w:t>
      </w:r>
      <w:r>
        <w:rPr>
          <w:spacing w:val="-15"/>
        </w:rPr>
        <w:t xml:space="preserve"> </w:t>
      </w:r>
      <w:r>
        <w:rPr>
          <w:spacing w:val="-6"/>
        </w:rPr>
        <w:t>third</w:t>
      </w:r>
      <w:r>
        <w:rPr>
          <w:spacing w:val="-15"/>
        </w:rPr>
        <w:t xml:space="preserve"> </w:t>
      </w:r>
      <w:r>
        <w:rPr>
          <w:spacing w:val="-6"/>
        </w:rPr>
        <w:t>stage</w:t>
      </w:r>
      <w:r>
        <w:rPr>
          <w:spacing w:val="-15"/>
        </w:rPr>
        <w:t xml:space="preserve"> </w:t>
      </w:r>
      <w:r>
        <w:rPr>
          <w:spacing w:val="-6"/>
        </w:rPr>
        <w:t>of</w:t>
      </w:r>
      <w:r>
        <w:rPr>
          <w:spacing w:val="-16"/>
        </w:rPr>
        <w:t xml:space="preserve"> </w:t>
      </w:r>
      <w:r>
        <w:rPr>
          <w:spacing w:val="-6"/>
        </w:rPr>
        <w:t>labour</w:t>
      </w:r>
      <w:r>
        <w:rPr>
          <w:spacing w:val="-17"/>
        </w:rPr>
        <w:t xml:space="preserve"> </w:t>
      </w:r>
      <w:r>
        <w:rPr>
          <w:spacing w:val="-6"/>
        </w:rPr>
        <w:t>–</w:t>
      </w:r>
      <w:r>
        <w:rPr>
          <w:spacing w:val="-15"/>
        </w:rPr>
        <w:t xml:space="preserve"> </w:t>
      </w:r>
      <w:r>
        <w:rPr>
          <w:spacing w:val="-6"/>
        </w:rPr>
        <w:t>the</w:t>
      </w:r>
      <w:r>
        <w:rPr>
          <w:spacing w:val="-15"/>
        </w:rPr>
        <w:t xml:space="preserve"> </w:t>
      </w:r>
      <w:r>
        <w:rPr>
          <w:spacing w:val="-6"/>
        </w:rPr>
        <w:t>critical</w:t>
      </w:r>
      <w:r>
        <w:rPr>
          <w:spacing w:val="-15"/>
        </w:rPr>
        <w:t xml:space="preserve"> </w:t>
      </w:r>
      <w:r>
        <w:rPr>
          <w:spacing w:val="-6"/>
        </w:rPr>
        <w:t>period</w:t>
      </w:r>
      <w:r>
        <w:rPr>
          <w:spacing w:val="-15"/>
        </w:rPr>
        <w:t xml:space="preserve"> </w:t>
      </w:r>
      <w:r>
        <w:rPr>
          <w:spacing w:val="-6"/>
        </w:rPr>
        <w:t>between</w:t>
      </w:r>
      <w:r>
        <w:rPr>
          <w:spacing w:val="-15"/>
        </w:rPr>
        <w:t xml:space="preserve"> </w:t>
      </w:r>
      <w:r>
        <w:rPr>
          <w:spacing w:val="-6"/>
        </w:rPr>
        <w:t>the</w:t>
      </w:r>
      <w:r>
        <w:rPr>
          <w:spacing w:val="-15"/>
        </w:rPr>
        <w:t xml:space="preserve"> </w:t>
      </w:r>
      <w:r>
        <w:rPr>
          <w:spacing w:val="-6"/>
        </w:rPr>
        <w:t>birth</w:t>
      </w:r>
      <w:r>
        <w:rPr>
          <w:spacing w:val="-15"/>
        </w:rPr>
        <w:t xml:space="preserve"> </w:t>
      </w:r>
      <w:r>
        <w:rPr>
          <w:spacing w:val="-6"/>
        </w:rPr>
        <w:t>of</w:t>
      </w:r>
      <w:r>
        <w:rPr>
          <w:spacing w:val="-16"/>
        </w:rPr>
        <w:t xml:space="preserve"> </w:t>
      </w:r>
      <w:r>
        <w:rPr>
          <w:spacing w:val="-6"/>
        </w:rPr>
        <w:t>the</w:t>
      </w:r>
      <w:r>
        <w:rPr>
          <w:spacing w:val="-15"/>
        </w:rPr>
        <w:t xml:space="preserve"> </w:t>
      </w:r>
      <w:r>
        <w:rPr>
          <w:spacing w:val="-6"/>
        </w:rPr>
        <w:t xml:space="preserve">baby </w:t>
      </w:r>
      <w:r>
        <w:rPr>
          <w:spacing w:val="-2"/>
        </w:rPr>
        <w:t>and</w:t>
      </w:r>
      <w:r>
        <w:rPr>
          <w:spacing w:val="-16"/>
        </w:rPr>
        <w:t xml:space="preserve"> </w:t>
      </w:r>
      <w:r>
        <w:rPr>
          <w:spacing w:val="-2"/>
        </w:rPr>
        <w:t>the</w:t>
      </w:r>
      <w:r>
        <w:rPr>
          <w:spacing w:val="-16"/>
        </w:rPr>
        <w:t xml:space="preserve"> </w:t>
      </w:r>
      <w:r>
        <w:rPr>
          <w:spacing w:val="-2"/>
        </w:rPr>
        <w:t>complete</w:t>
      </w:r>
      <w:r>
        <w:rPr>
          <w:spacing w:val="-16"/>
        </w:rPr>
        <w:t xml:space="preserve"> </w:t>
      </w:r>
      <w:r>
        <w:rPr>
          <w:spacing w:val="-2"/>
        </w:rPr>
        <w:t>delivery</w:t>
      </w:r>
      <w:r>
        <w:rPr>
          <w:spacing w:val="-17"/>
        </w:rPr>
        <w:t xml:space="preserve"> </w:t>
      </w:r>
      <w:r>
        <w:rPr>
          <w:spacing w:val="-2"/>
        </w:rPr>
        <w:t>of</w:t>
      </w:r>
      <w:r>
        <w:rPr>
          <w:spacing w:val="-17"/>
        </w:rPr>
        <w:t xml:space="preserve"> </w:t>
      </w:r>
      <w:r>
        <w:rPr>
          <w:spacing w:val="-2"/>
        </w:rPr>
        <w:t>the</w:t>
      </w:r>
      <w:r>
        <w:rPr>
          <w:spacing w:val="-16"/>
        </w:rPr>
        <w:t xml:space="preserve"> </w:t>
      </w:r>
      <w:r>
        <w:rPr>
          <w:spacing w:val="-2"/>
        </w:rPr>
        <w:t>placenta.</w:t>
      </w:r>
    </w:p>
    <w:p w14:paraId="68F0F245" w14:textId="3020D513" w:rsidR="000B43E7" w:rsidRDefault="000B4ABE">
      <w:pPr>
        <w:pStyle w:val="BodyText"/>
        <w:spacing w:before="171" w:line="271" w:lineRule="auto"/>
        <w:ind w:left="142" w:right="1714"/>
      </w:pPr>
      <w:r>
        <w:rPr>
          <w:w w:val="90"/>
        </w:rPr>
        <w:t>[</w:t>
      </w:r>
      <w:r w:rsidRPr="000B4ABE">
        <w:rPr>
          <w:w w:val="90"/>
          <w:highlight w:val="yellow"/>
        </w:rPr>
        <w:t>This paragraph can be edited to replace global statistics with country-specific ones</w:t>
      </w:r>
      <w:r>
        <w:rPr>
          <w:w w:val="90"/>
        </w:rPr>
        <w:t>] Although</w:t>
      </w:r>
      <w:r>
        <w:rPr>
          <w:spacing w:val="-4"/>
          <w:w w:val="90"/>
        </w:rPr>
        <w:t xml:space="preserve"> </w:t>
      </w:r>
      <w:r>
        <w:rPr>
          <w:w w:val="90"/>
        </w:rPr>
        <w:t>PPH</w:t>
      </w:r>
      <w:r>
        <w:rPr>
          <w:spacing w:val="-3"/>
          <w:w w:val="90"/>
        </w:rPr>
        <w:t xml:space="preserve"> </w:t>
      </w:r>
      <w:r>
        <w:rPr>
          <w:w w:val="90"/>
        </w:rPr>
        <w:t>is</w:t>
      </w:r>
      <w:r>
        <w:rPr>
          <w:spacing w:val="-4"/>
          <w:w w:val="90"/>
        </w:rPr>
        <w:t xml:space="preserve"> </w:t>
      </w:r>
      <w:r>
        <w:rPr>
          <w:w w:val="90"/>
        </w:rPr>
        <w:t>a</w:t>
      </w:r>
      <w:r>
        <w:rPr>
          <w:spacing w:val="-4"/>
          <w:w w:val="90"/>
        </w:rPr>
        <w:t xml:space="preserve"> </w:t>
      </w:r>
      <w:r>
        <w:rPr>
          <w:w w:val="90"/>
        </w:rPr>
        <w:t>common</w:t>
      </w:r>
      <w:r>
        <w:rPr>
          <w:spacing w:val="-4"/>
          <w:w w:val="90"/>
        </w:rPr>
        <w:t xml:space="preserve"> </w:t>
      </w:r>
      <w:r>
        <w:rPr>
          <w:w w:val="90"/>
        </w:rPr>
        <w:t>complication</w:t>
      </w:r>
      <w:r>
        <w:rPr>
          <w:spacing w:val="-4"/>
          <w:w w:val="90"/>
        </w:rPr>
        <w:t xml:space="preserve"> </w:t>
      </w:r>
      <w:r>
        <w:rPr>
          <w:w w:val="90"/>
        </w:rPr>
        <w:t>of</w:t>
      </w:r>
      <w:r>
        <w:rPr>
          <w:spacing w:val="-5"/>
          <w:w w:val="90"/>
        </w:rPr>
        <w:t xml:space="preserve"> </w:t>
      </w:r>
      <w:r>
        <w:rPr>
          <w:w w:val="90"/>
        </w:rPr>
        <w:t>childbirth,</w:t>
      </w:r>
      <w:r>
        <w:rPr>
          <w:spacing w:val="-3"/>
          <w:w w:val="90"/>
        </w:rPr>
        <w:t xml:space="preserve"> </w:t>
      </w:r>
      <w:r>
        <w:rPr>
          <w:w w:val="90"/>
        </w:rPr>
        <w:t>deaths</w:t>
      </w:r>
      <w:r>
        <w:rPr>
          <w:spacing w:val="-4"/>
          <w:w w:val="90"/>
        </w:rPr>
        <w:t xml:space="preserve"> </w:t>
      </w:r>
      <w:r>
        <w:rPr>
          <w:w w:val="90"/>
        </w:rPr>
        <w:t>from</w:t>
      </w:r>
      <w:r>
        <w:rPr>
          <w:spacing w:val="-4"/>
          <w:w w:val="90"/>
        </w:rPr>
        <w:t xml:space="preserve"> </w:t>
      </w:r>
      <w:r>
        <w:rPr>
          <w:w w:val="90"/>
        </w:rPr>
        <w:t>PPH</w:t>
      </w:r>
      <w:r>
        <w:rPr>
          <w:spacing w:val="-3"/>
          <w:w w:val="90"/>
        </w:rPr>
        <w:t xml:space="preserve"> </w:t>
      </w:r>
      <w:r>
        <w:rPr>
          <w:w w:val="90"/>
        </w:rPr>
        <w:t>are</w:t>
      </w:r>
      <w:r>
        <w:rPr>
          <w:spacing w:val="-4"/>
          <w:w w:val="90"/>
        </w:rPr>
        <w:t xml:space="preserve"> </w:t>
      </w:r>
      <w:r>
        <w:rPr>
          <w:w w:val="90"/>
        </w:rPr>
        <w:t>largely</w:t>
      </w:r>
      <w:r>
        <w:rPr>
          <w:spacing w:val="-5"/>
          <w:w w:val="90"/>
        </w:rPr>
        <w:t xml:space="preserve"> </w:t>
      </w:r>
      <w:r>
        <w:rPr>
          <w:w w:val="90"/>
        </w:rPr>
        <w:t xml:space="preserve">preventable </w:t>
      </w:r>
      <w:r>
        <w:rPr>
          <w:spacing w:val="-6"/>
        </w:rPr>
        <w:t>due</w:t>
      </w:r>
      <w:r>
        <w:rPr>
          <w:spacing w:val="-8"/>
        </w:rPr>
        <w:t xml:space="preserve"> </w:t>
      </w:r>
      <w:r>
        <w:rPr>
          <w:spacing w:val="-6"/>
        </w:rPr>
        <w:t>to</w:t>
      </w:r>
      <w:r>
        <w:rPr>
          <w:spacing w:val="-7"/>
        </w:rPr>
        <w:t xml:space="preserve"> </w:t>
      </w:r>
      <w:r>
        <w:rPr>
          <w:spacing w:val="-6"/>
        </w:rPr>
        <w:t>the</w:t>
      </w:r>
      <w:r>
        <w:rPr>
          <w:spacing w:val="-8"/>
        </w:rPr>
        <w:t xml:space="preserve"> </w:t>
      </w:r>
      <w:r>
        <w:rPr>
          <w:spacing w:val="-6"/>
        </w:rPr>
        <w:t>availability</w:t>
      </w:r>
      <w:r>
        <w:rPr>
          <w:spacing w:val="-10"/>
        </w:rPr>
        <w:t xml:space="preserve"> </w:t>
      </w:r>
      <w:r>
        <w:rPr>
          <w:spacing w:val="-6"/>
        </w:rPr>
        <w:t>of</w:t>
      </w:r>
      <w:r>
        <w:rPr>
          <w:spacing w:val="-10"/>
        </w:rPr>
        <w:t xml:space="preserve"> </w:t>
      </w:r>
      <w:r>
        <w:rPr>
          <w:spacing w:val="-6"/>
        </w:rPr>
        <w:t>effective</w:t>
      </w:r>
      <w:r>
        <w:rPr>
          <w:spacing w:val="-8"/>
        </w:rPr>
        <w:t xml:space="preserve"> </w:t>
      </w:r>
      <w:r>
        <w:rPr>
          <w:spacing w:val="-6"/>
        </w:rPr>
        <w:t>interventions</w:t>
      </w:r>
      <w:r>
        <w:rPr>
          <w:spacing w:val="-8"/>
        </w:rPr>
        <w:t xml:space="preserve"> </w:t>
      </w:r>
      <w:r>
        <w:rPr>
          <w:spacing w:val="-6"/>
        </w:rPr>
        <w:t>for</w:t>
      </w:r>
      <w:r>
        <w:rPr>
          <w:spacing w:val="-10"/>
        </w:rPr>
        <w:t xml:space="preserve"> </w:t>
      </w:r>
      <w:r>
        <w:rPr>
          <w:spacing w:val="-6"/>
        </w:rPr>
        <w:t>its</w:t>
      </w:r>
      <w:r>
        <w:rPr>
          <w:spacing w:val="-8"/>
        </w:rPr>
        <w:t xml:space="preserve"> </w:t>
      </w:r>
      <w:r>
        <w:rPr>
          <w:spacing w:val="-6"/>
        </w:rPr>
        <w:t>prevention,</w:t>
      </w:r>
      <w:r>
        <w:rPr>
          <w:spacing w:val="-7"/>
        </w:rPr>
        <w:t xml:space="preserve"> </w:t>
      </w:r>
      <w:r>
        <w:rPr>
          <w:spacing w:val="-6"/>
        </w:rPr>
        <w:t>diagnosis</w:t>
      </w:r>
      <w:r>
        <w:rPr>
          <w:spacing w:val="-8"/>
        </w:rPr>
        <w:t xml:space="preserve"> </w:t>
      </w:r>
      <w:r>
        <w:rPr>
          <w:spacing w:val="-6"/>
        </w:rPr>
        <w:t>and</w:t>
      </w:r>
      <w:r>
        <w:rPr>
          <w:spacing w:val="-8"/>
        </w:rPr>
        <w:t xml:space="preserve"> </w:t>
      </w:r>
      <w:r>
        <w:rPr>
          <w:spacing w:val="-6"/>
        </w:rPr>
        <w:t>treatment.</w:t>
      </w:r>
    </w:p>
    <w:p w14:paraId="7E8B282A" w14:textId="77777777" w:rsidR="000B43E7" w:rsidRDefault="00B638EE">
      <w:pPr>
        <w:pStyle w:val="BodyText"/>
        <w:spacing w:line="271" w:lineRule="auto"/>
        <w:ind w:left="142" w:right="1714"/>
      </w:pPr>
      <w:r>
        <w:rPr>
          <w:w w:val="90"/>
        </w:rPr>
        <w:t>Despite this, PPH remains one of the leading causes of maternal mortality globally, with approximately 80% of related deaths occurring in low- and middle-income countries (LMIC), particularly</w:t>
      </w:r>
      <w:r>
        <w:rPr>
          <w:spacing w:val="-13"/>
          <w:w w:val="90"/>
        </w:rPr>
        <w:t xml:space="preserve"> </w:t>
      </w:r>
      <w:r>
        <w:rPr>
          <w:w w:val="90"/>
        </w:rPr>
        <w:t>in</w:t>
      </w:r>
      <w:r>
        <w:rPr>
          <w:spacing w:val="-11"/>
          <w:w w:val="90"/>
        </w:rPr>
        <w:t xml:space="preserve"> </w:t>
      </w:r>
      <w:r>
        <w:rPr>
          <w:w w:val="90"/>
        </w:rPr>
        <w:t>sub-Saharan</w:t>
      </w:r>
      <w:r>
        <w:rPr>
          <w:spacing w:val="-12"/>
          <w:w w:val="90"/>
        </w:rPr>
        <w:t xml:space="preserve"> </w:t>
      </w:r>
      <w:r>
        <w:rPr>
          <w:w w:val="90"/>
        </w:rPr>
        <w:t>Africa</w:t>
      </w:r>
      <w:r>
        <w:rPr>
          <w:spacing w:val="-11"/>
          <w:w w:val="90"/>
        </w:rPr>
        <w:t xml:space="preserve"> </w:t>
      </w:r>
      <w:r>
        <w:rPr>
          <w:w w:val="90"/>
        </w:rPr>
        <w:t>and</w:t>
      </w:r>
      <w:r>
        <w:rPr>
          <w:spacing w:val="-12"/>
          <w:w w:val="90"/>
        </w:rPr>
        <w:t xml:space="preserve"> </w:t>
      </w:r>
      <w:r>
        <w:rPr>
          <w:w w:val="90"/>
        </w:rPr>
        <w:t>South</w:t>
      </w:r>
      <w:r>
        <w:rPr>
          <w:spacing w:val="-11"/>
          <w:w w:val="90"/>
        </w:rPr>
        <w:t xml:space="preserve"> </w:t>
      </w:r>
      <w:r>
        <w:rPr>
          <w:w w:val="90"/>
        </w:rPr>
        <w:t>Asia</w:t>
      </w:r>
      <w:r>
        <w:rPr>
          <w:spacing w:val="-12"/>
          <w:w w:val="90"/>
        </w:rPr>
        <w:t xml:space="preserve"> </w:t>
      </w:r>
      <w:hyperlink w:anchor="_bookmark50" w:history="1">
        <w:r w:rsidR="000B43E7">
          <w:rPr>
            <w:i/>
            <w:w w:val="90"/>
          </w:rPr>
          <w:t>(1)</w:t>
        </w:r>
      </w:hyperlink>
      <w:r>
        <w:rPr>
          <w:w w:val="90"/>
        </w:rPr>
        <w:t>.</w:t>
      </w:r>
      <w:r>
        <w:rPr>
          <w:spacing w:val="-10"/>
          <w:w w:val="90"/>
        </w:rPr>
        <w:t xml:space="preserve"> </w:t>
      </w:r>
      <w:r>
        <w:rPr>
          <w:w w:val="90"/>
        </w:rPr>
        <w:t>These</w:t>
      </w:r>
      <w:r>
        <w:rPr>
          <w:spacing w:val="-11"/>
          <w:w w:val="90"/>
        </w:rPr>
        <w:t xml:space="preserve"> </w:t>
      </w:r>
      <w:r>
        <w:rPr>
          <w:w w:val="90"/>
        </w:rPr>
        <w:t>deaths</w:t>
      </w:r>
      <w:r>
        <w:rPr>
          <w:spacing w:val="-12"/>
          <w:w w:val="90"/>
        </w:rPr>
        <w:t xml:space="preserve"> </w:t>
      </w:r>
      <w:r>
        <w:rPr>
          <w:w w:val="90"/>
        </w:rPr>
        <w:t>often</w:t>
      </w:r>
      <w:r>
        <w:rPr>
          <w:spacing w:val="-11"/>
          <w:w w:val="90"/>
        </w:rPr>
        <w:t xml:space="preserve"> </w:t>
      </w:r>
      <w:r>
        <w:rPr>
          <w:w w:val="90"/>
        </w:rPr>
        <w:t>occur</w:t>
      </w:r>
      <w:r>
        <w:rPr>
          <w:spacing w:val="-13"/>
          <w:w w:val="90"/>
        </w:rPr>
        <w:t xml:space="preserve"> </w:t>
      </w:r>
      <w:r>
        <w:rPr>
          <w:w w:val="90"/>
        </w:rPr>
        <w:t>in</w:t>
      </w:r>
      <w:r>
        <w:rPr>
          <w:spacing w:val="-11"/>
          <w:w w:val="90"/>
        </w:rPr>
        <w:t xml:space="preserve"> </w:t>
      </w:r>
      <w:r>
        <w:rPr>
          <w:w w:val="90"/>
        </w:rPr>
        <w:t>fragile</w:t>
      </w:r>
      <w:r>
        <w:rPr>
          <w:spacing w:val="-12"/>
          <w:w w:val="90"/>
        </w:rPr>
        <w:t xml:space="preserve"> </w:t>
      </w:r>
      <w:r>
        <w:rPr>
          <w:w w:val="90"/>
        </w:rPr>
        <w:t>health systems where access to essential medicines, trained personnel and timely care is limited.</w:t>
      </w:r>
    </w:p>
    <w:p w14:paraId="3B90D110" w14:textId="77777777" w:rsidR="000B43E7" w:rsidRDefault="00B638EE">
      <w:pPr>
        <w:pStyle w:val="BodyText"/>
        <w:spacing w:before="1" w:line="271" w:lineRule="auto"/>
        <w:ind w:left="142" w:right="2024"/>
      </w:pPr>
      <w:r>
        <w:rPr>
          <w:w w:val="90"/>
        </w:rPr>
        <w:t>International</w:t>
      </w:r>
      <w:r>
        <w:rPr>
          <w:spacing w:val="-2"/>
          <w:w w:val="90"/>
        </w:rPr>
        <w:t xml:space="preserve"> </w:t>
      </w:r>
      <w:r>
        <w:rPr>
          <w:w w:val="90"/>
        </w:rPr>
        <w:t>human</w:t>
      </w:r>
      <w:r>
        <w:rPr>
          <w:spacing w:val="-3"/>
          <w:w w:val="90"/>
        </w:rPr>
        <w:t xml:space="preserve"> </w:t>
      </w:r>
      <w:r>
        <w:rPr>
          <w:w w:val="90"/>
        </w:rPr>
        <w:t>rights</w:t>
      </w:r>
      <w:r>
        <w:rPr>
          <w:spacing w:val="-3"/>
          <w:w w:val="90"/>
        </w:rPr>
        <w:t xml:space="preserve"> </w:t>
      </w:r>
      <w:r>
        <w:rPr>
          <w:w w:val="90"/>
        </w:rPr>
        <w:t>law</w:t>
      </w:r>
      <w:r>
        <w:rPr>
          <w:spacing w:val="-3"/>
          <w:w w:val="90"/>
        </w:rPr>
        <w:t xml:space="preserve"> </w:t>
      </w:r>
      <w:r>
        <w:rPr>
          <w:w w:val="90"/>
        </w:rPr>
        <w:t>obliges</w:t>
      </w:r>
      <w:r>
        <w:rPr>
          <w:spacing w:val="-3"/>
          <w:w w:val="90"/>
        </w:rPr>
        <w:t xml:space="preserve"> </w:t>
      </w:r>
      <w:r>
        <w:rPr>
          <w:w w:val="90"/>
        </w:rPr>
        <w:t>states</w:t>
      </w:r>
      <w:r>
        <w:rPr>
          <w:spacing w:val="-3"/>
          <w:w w:val="90"/>
        </w:rPr>
        <w:t xml:space="preserve"> </w:t>
      </w:r>
      <w:r>
        <w:rPr>
          <w:w w:val="90"/>
        </w:rPr>
        <w:t>to</w:t>
      </w:r>
      <w:r>
        <w:rPr>
          <w:spacing w:val="-2"/>
          <w:w w:val="90"/>
        </w:rPr>
        <w:t xml:space="preserve"> </w:t>
      </w:r>
      <w:r>
        <w:rPr>
          <w:w w:val="90"/>
        </w:rPr>
        <w:t>ensure</w:t>
      </w:r>
      <w:r>
        <w:rPr>
          <w:spacing w:val="-3"/>
          <w:w w:val="90"/>
        </w:rPr>
        <w:t xml:space="preserve"> </w:t>
      </w:r>
      <w:r>
        <w:rPr>
          <w:w w:val="90"/>
        </w:rPr>
        <w:t>that</w:t>
      </w:r>
      <w:r>
        <w:rPr>
          <w:spacing w:val="-3"/>
          <w:w w:val="90"/>
        </w:rPr>
        <w:t xml:space="preserve"> </w:t>
      </w:r>
      <w:r>
        <w:rPr>
          <w:w w:val="90"/>
        </w:rPr>
        <w:t>women</w:t>
      </w:r>
      <w:r>
        <w:rPr>
          <w:spacing w:val="-3"/>
          <w:w w:val="90"/>
        </w:rPr>
        <w:t xml:space="preserve"> </w:t>
      </w:r>
      <w:r>
        <w:rPr>
          <w:w w:val="90"/>
        </w:rPr>
        <w:t>and</w:t>
      </w:r>
      <w:r>
        <w:rPr>
          <w:spacing w:val="-3"/>
          <w:w w:val="90"/>
        </w:rPr>
        <w:t xml:space="preserve"> </w:t>
      </w:r>
      <w:r>
        <w:rPr>
          <w:w w:val="90"/>
        </w:rPr>
        <w:t>adolescent</w:t>
      </w:r>
      <w:r>
        <w:rPr>
          <w:spacing w:val="-3"/>
          <w:w w:val="90"/>
        </w:rPr>
        <w:t xml:space="preserve"> </w:t>
      </w:r>
      <w:r>
        <w:rPr>
          <w:w w:val="90"/>
        </w:rPr>
        <w:t>girls</w:t>
      </w:r>
      <w:r>
        <w:rPr>
          <w:spacing w:val="-3"/>
          <w:w w:val="90"/>
        </w:rPr>
        <w:t xml:space="preserve"> </w:t>
      </w:r>
      <w:r>
        <w:rPr>
          <w:w w:val="90"/>
        </w:rPr>
        <w:t>can survive pregnancy and childbirth as part of their right to sexual and reproductive health and a</w:t>
      </w:r>
      <w:r>
        <w:rPr>
          <w:spacing w:val="-5"/>
          <w:w w:val="90"/>
        </w:rPr>
        <w:t xml:space="preserve"> </w:t>
      </w:r>
      <w:r>
        <w:rPr>
          <w:w w:val="90"/>
        </w:rPr>
        <w:t>life</w:t>
      </w:r>
      <w:r>
        <w:rPr>
          <w:spacing w:val="-5"/>
          <w:w w:val="90"/>
        </w:rPr>
        <w:t xml:space="preserve"> </w:t>
      </w:r>
      <w:r>
        <w:rPr>
          <w:w w:val="90"/>
        </w:rPr>
        <w:t>of</w:t>
      </w:r>
      <w:r>
        <w:rPr>
          <w:spacing w:val="-6"/>
          <w:w w:val="90"/>
        </w:rPr>
        <w:t xml:space="preserve"> </w:t>
      </w:r>
      <w:r>
        <w:rPr>
          <w:w w:val="90"/>
        </w:rPr>
        <w:t>dignity.</w:t>
      </w:r>
      <w:r>
        <w:rPr>
          <w:spacing w:val="-3"/>
          <w:w w:val="90"/>
        </w:rPr>
        <w:t xml:space="preserve"> </w:t>
      </w:r>
      <w:r>
        <w:rPr>
          <w:w w:val="90"/>
        </w:rPr>
        <w:t>WHO</w:t>
      </w:r>
      <w:r>
        <w:rPr>
          <w:spacing w:val="-3"/>
          <w:w w:val="90"/>
        </w:rPr>
        <w:t xml:space="preserve"> </w:t>
      </w:r>
      <w:r>
        <w:rPr>
          <w:w w:val="90"/>
        </w:rPr>
        <w:t>envisions</w:t>
      </w:r>
      <w:r>
        <w:rPr>
          <w:spacing w:val="-5"/>
          <w:w w:val="90"/>
        </w:rPr>
        <w:t xml:space="preserve"> </w:t>
      </w:r>
      <w:r>
        <w:rPr>
          <w:w w:val="90"/>
        </w:rPr>
        <w:t>a</w:t>
      </w:r>
      <w:r>
        <w:rPr>
          <w:spacing w:val="-5"/>
          <w:w w:val="90"/>
        </w:rPr>
        <w:t xml:space="preserve"> </w:t>
      </w:r>
      <w:r>
        <w:rPr>
          <w:w w:val="90"/>
        </w:rPr>
        <w:t>world</w:t>
      </w:r>
      <w:r>
        <w:rPr>
          <w:spacing w:val="-5"/>
          <w:w w:val="90"/>
        </w:rPr>
        <w:t xml:space="preserve"> </w:t>
      </w:r>
      <w:r>
        <w:rPr>
          <w:w w:val="90"/>
        </w:rPr>
        <w:t>where</w:t>
      </w:r>
      <w:r>
        <w:rPr>
          <w:spacing w:val="-5"/>
          <w:w w:val="90"/>
        </w:rPr>
        <w:t xml:space="preserve"> </w:t>
      </w:r>
      <w:r>
        <w:rPr>
          <w:w w:val="90"/>
        </w:rPr>
        <w:t>every</w:t>
      </w:r>
      <w:r>
        <w:rPr>
          <w:spacing w:val="-6"/>
          <w:w w:val="90"/>
        </w:rPr>
        <w:t xml:space="preserve"> </w:t>
      </w:r>
      <w:r>
        <w:rPr>
          <w:w w:val="90"/>
        </w:rPr>
        <w:t>pregnant</w:t>
      </w:r>
      <w:r>
        <w:rPr>
          <w:spacing w:val="-5"/>
          <w:w w:val="90"/>
        </w:rPr>
        <w:t xml:space="preserve"> </w:t>
      </w:r>
      <w:r>
        <w:rPr>
          <w:w w:val="90"/>
        </w:rPr>
        <w:t>woman</w:t>
      </w:r>
      <w:r>
        <w:rPr>
          <w:spacing w:val="-5"/>
          <w:w w:val="90"/>
        </w:rPr>
        <w:t xml:space="preserve"> </w:t>
      </w:r>
      <w:r>
        <w:rPr>
          <w:w w:val="90"/>
        </w:rPr>
        <w:t>and</w:t>
      </w:r>
      <w:r>
        <w:rPr>
          <w:spacing w:val="-5"/>
          <w:w w:val="90"/>
        </w:rPr>
        <w:t xml:space="preserve"> </w:t>
      </w:r>
      <w:r>
        <w:rPr>
          <w:w w:val="90"/>
        </w:rPr>
        <w:t>newborn</w:t>
      </w:r>
      <w:r>
        <w:rPr>
          <w:spacing w:val="-5"/>
          <w:w w:val="90"/>
        </w:rPr>
        <w:t xml:space="preserve"> </w:t>
      </w:r>
      <w:r>
        <w:rPr>
          <w:w w:val="90"/>
        </w:rPr>
        <w:t xml:space="preserve">receives </w:t>
      </w:r>
      <w:r>
        <w:rPr>
          <w:spacing w:val="-6"/>
        </w:rPr>
        <w:t>quality</w:t>
      </w:r>
      <w:r>
        <w:rPr>
          <w:spacing w:val="-15"/>
        </w:rPr>
        <w:t xml:space="preserve"> </w:t>
      </w:r>
      <w:r>
        <w:rPr>
          <w:spacing w:val="-6"/>
        </w:rPr>
        <w:t>care</w:t>
      </w:r>
      <w:r>
        <w:rPr>
          <w:spacing w:val="-13"/>
        </w:rPr>
        <w:t xml:space="preserve"> </w:t>
      </w:r>
      <w:r>
        <w:rPr>
          <w:spacing w:val="-6"/>
        </w:rPr>
        <w:t>throughout</w:t>
      </w:r>
      <w:r>
        <w:rPr>
          <w:spacing w:val="-13"/>
        </w:rPr>
        <w:t xml:space="preserve"> </w:t>
      </w:r>
      <w:r>
        <w:rPr>
          <w:spacing w:val="-6"/>
        </w:rPr>
        <w:t>pregnancy,</w:t>
      </w:r>
      <w:r>
        <w:rPr>
          <w:spacing w:val="-12"/>
        </w:rPr>
        <w:t xml:space="preserve"> </w:t>
      </w:r>
      <w:r>
        <w:rPr>
          <w:spacing w:val="-6"/>
        </w:rPr>
        <w:t>childbirth</w:t>
      </w:r>
      <w:r>
        <w:rPr>
          <w:spacing w:val="-13"/>
        </w:rPr>
        <w:t xml:space="preserve"> </w:t>
      </w:r>
      <w:r>
        <w:rPr>
          <w:spacing w:val="-6"/>
        </w:rPr>
        <w:t>and</w:t>
      </w:r>
      <w:r>
        <w:rPr>
          <w:spacing w:val="-13"/>
        </w:rPr>
        <w:t xml:space="preserve"> </w:t>
      </w:r>
      <w:r>
        <w:rPr>
          <w:spacing w:val="-6"/>
        </w:rPr>
        <w:t>the</w:t>
      </w:r>
      <w:r>
        <w:rPr>
          <w:spacing w:val="-13"/>
        </w:rPr>
        <w:t xml:space="preserve"> </w:t>
      </w:r>
      <w:r>
        <w:rPr>
          <w:spacing w:val="-6"/>
        </w:rPr>
        <w:t>postnatal</w:t>
      </w:r>
      <w:r>
        <w:rPr>
          <w:spacing w:val="-12"/>
        </w:rPr>
        <w:t xml:space="preserve"> </w:t>
      </w:r>
      <w:r>
        <w:rPr>
          <w:spacing w:val="-6"/>
        </w:rPr>
        <w:t>period.</w:t>
      </w:r>
      <w:r>
        <w:rPr>
          <w:spacing w:val="-12"/>
        </w:rPr>
        <w:t xml:space="preserve"> </w:t>
      </w:r>
      <w:r>
        <w:rPr>
          <w:spacing w:val="-6"/>
        </w:rPr>
        <w:t>Achieving</w:t>
      </w:r>
      <w:r>
        <w:rPr>
          <w:spacing w:val="-12"/>
        </w:rPr>
        <w:t xml:space="preserve"> </w:t>
      </w:r>
      <w:r>
        <w:rPr>
          <w:spacing w:val="-6"/>
        </w:rPr>
        <w:t>this</w:t>
      </w:r>
      <w:r>
        <w:rPr>
          <w:spacing w:val="-13"/>
        </w:rPr>
        <w:t xml:space="preserve"> </w:t>
      </w:r>
      <w:r>
        <w:rPr>
          <w:spacing w:val="-6"/>
        </w:rPr>
        <w:t>goal</w:t>
      </w:r>
    </w:p>
    <w:p w14:paraId="3DB12BC1" w14:textId="77777777" w:rsidR="000B43E7" w:rsidRDefault="00B638EE">
      <w:pPr>
        <w:pStyle w:val="BodyText"/>
        <w:ind w:left="142"/>
      </w:pPr>
      <w:r>
        <w:rPr>
          <w:w w:val="90"/>
        </w:rPr>
        <w:t>requires</w:t>
      </w:r>
      <w:r>
        <w:rPr>
          <w:spacing w:val="-11"/>
          <w:w w:val="90"/>
        </w:rPr>
        <w:t xml:space="preserve"> </w:t>
      </w:r>
      <w:r>
        <w:rPr>
          <w:w w:val="90"/>
        </w:rPr>
        <w:t>that</w:t>
      </w:r>
      <w:r>
        <w:rPr>
          <w:spacing w:val="-11"/>
          <w:w w:val="90"/>
        </w:rPr>
        <w:t xml:space="preserve"> </w:t>
      </w:r>
      <w:r>
        <w:rPr>
          <w:w w:val="90"/>
        </w:rPr>
        <w:t>health</w:t>
      </w:r>
      <w:r>
        <w:rPr>
          <w:spacing w:val="-11"/>
          <w:w w:val="90"/>
        </w:rPr>
        <w:t xml:space="preserve"> </w:t>
      </w:r>
      <w:r>
        <w:rPr>
          <w:w w:val="90"/>
        </w:rPr>
        <w:t>workers</w:t>
      </w:r>
      <w:r>
        <w:rPr>
          <w:spacing w:val="-11"/>
          <w:w w:val="90"/>
        </w:rPr>
        <w:t xml:space="preserve"> </w:t>
      </w:r>
      <w:r>
        <w:rPr>
          <w:w w:val="90"/>
        </w:rPr>
        <w:t>at</w:t>
      </w:r>
      <w:r>
        <w:rPr>
          <w:spacing w:val="-11"/>
          <w:w w:val="90"/>
        </w:rPr>
        <w:t xml:space="preserve"> </w:t>
      </w:r>
      <w:r>
        <w:rPr>
          <w:w w:val="90"/>
        </w:rPr>
        <w:t>all</w:t>
      </w:r>
      <w:r>
        <w:rPr>
          <w:spacing w:val="-10"/>
          <w:w w:val="90"/>
        </w:rPr>
        <w:t xml:space="preserve"> </w:t>
      </w:r>
      <w:r>
        <w:rPr>
          <w:w w:val="90"/>
        </w:rPr>
        <w:t>levels</w:t>
      </w:r>
      <w:r>
        <w:rPr>
          <w:spacing w:val="-11"/>
          <w:w w:val="90"/>
        </w:rPr>
        <w:t xml:space="preserve"> </w:t>
      </w:r>
      <w:r>
        <w:rPr>
          <w:w w:val="90"/>
        </w:rPr>
        <w:t>are</w:t>
      </w:r>
      <w:r>
        <w:rPr>
          <w:spacing w:val="-11"/>
          <w:w w:val="90"/>
        </w:rPr>
        <w:t xml:space="preserve"> </w:t>
      </w:r>
      <w:r>
        <w:rPr>
          <w:w w:val="90"/>
        </w:rPr>
        <w:t>equipped</w:t>
      </w:r>
      <w:r>
        <w:rPr>
          <w:spacing w:val="-11"/>
          <w:w w:val="90"/>
        </w:rPr>
        <w:t xml:space="preserve"> </w:t>
      </w:r>
      <w:r>
        <w:rPr>
          <w:w w:val="90"/>
        </w:rPr>
        <w:t>with</w:t>
      </w:r>
      <w:r>
        <w:rPr>
          <w:spacing w:val="-11"/>
          <w:w w:val="90"/>
        </w:rPr>
        <w:t xml:space="preserve"> </w:t>
      </w:r>
      <w:r>
        <w:rPr>
          <w:w w:val="90"/>
        </w:rPr>
        <w:t>the</w:t>
      </w:r>
      <w:r>
        <w:rPr>
          <w:spacing w:val="-11"/>
          <w:w w:val="90"/>
        </w:rPr>
        <w:t xml:space="preserve"> </w:t>
      </w:r>
      <w:r>
        <w:rPr>
          <w:w w:val="90"/>
        </w:rPr>
        <w:t>necessary</w:t>
      </w:r>
      <w:r>
        <w:rPr>
          <w:spacing w:val="-12"/>
          <w:w w:val="90"/>
        </w:rPr>
        <w:t xml:space="preserve"> </w:t>
      </w:r>
      <w:r>
        <w:rPr>
          <w:w w:val="90"/>
        </w:rPr>
        <w:t>skills,</w:t>
      </w:r>
      <w:r>
        <w:rPr>
          <w:spacing w:val="-10"/>
          <w:w w:val="90"/>
        </w:rPr>
        <w:t xml:space="preserve"> </w:t>
      </w:r>
      <w:r>
        <w:rPr>
          <w:w w:val="90"/>
        </w:rPr>
        <w:t>resources</w:t>
      </w:r>
      <w:r>
        <w:rPr>
          <w:spacing w:val="-11"/>
          <w:w w:val="90"/>
        </w:rPr>
        <w:t xml:space="preserve"> </w:t>
      </w:r>
      <w:r>
        <w:rPr>
          <w:spacing w:val="-5"/>
          <w:w w:val="90"/>
        </w:rPr>
        <w:t>and</w:t>
      </w:r>
    </w:p>
    <w:p w14:paraId="50E855E4" w14:textId="77777777" w:rsidR="000B43E7" w:rsidRDefault="00B638EE">
      <w:pPr>
        <w:pStyle w:val="BodyText"/>
        <w:spacing w:before="30" w:line="271" w:lineRule="auto"/>
        <w:ind w:left="142" w:right="1714"/>
      </w:pPr>
      <w:r>
        <w:rPr>
          <w:w w:val="90"/>
        </w:rPr>
        <w:t>up-to-date,</w:t>
      </w:r>
      <w:r>
        <w:rPr>
          <w:spacing w:val="-11"/>
          <w:w w:val="90"/>
        </w:rPr>
        <w:t xml:space="preserve"> </w:t>
      </w:r>
      <w:r>
        <w:rPr>
          <w:w w:val="90"/>
        </w:rPr>
        <w:t>evidence-based</w:t>
      </w:r>
      <w:r>
        <w:rPr>
          <w:spacing w:val="-11"/>
          <w:w w:val="90"/>
        </w:rPr>
        <w:t xml:space="preserve"> </w:t>
      </w:r>
      <w:r>
        <w:rPr>
          <w:w w:val="90"/>
        </w:rPr>
        <w:t>guidelines</w:t>
      </w:r>
      <w:r>
        <w:rPr>
          <w:spacing w:val="-11"/>
          <w:w w:val="90"/>
        </w:rPr>
        <w:t xml:space="preserve"> </w:t>
      </w:r>
      <w:r>
        <w:rPr>
          <w:w w:val="90"/>
        </w:rPr>
        <w:t>to</w:t>
      </w:r>
      <w:r>
        <w:rPr>
          <w:spacing w:val="-11"/>
          <w:w w:val="90"/>
        </w:rPr>
        <w:t xml:space="preserve"> </w:t>
      </w:r>
      <w:r>
        <w:rPr>
          <w:w w:val="90"/>
        </w:rPr>
        <w:t>deliver</w:t>
      </w:r>
      <w:r>
        <w:rPr>
          <w:spacing w:val="-12"/>
          <w:w w:val="90"/>
        </w:rPr>
        <w:t xml:space="preserve"> </w:t>
      </w:r>
      <w:r>
        <w:rPr>
          <w:w w:val="90"/>
        </w:rPr>
        <w:t>life-saving</w:t>
      </w:r>
      <w:r>
        <w:rPr>
          <w:spacing w:val="-10"/>
          <w:w w:val="90"/>
        </w:rPr>
        <w:t xml:space="preserve"> </w:t>
      </w:r>
      <w:r>
        <w:rPr>
          <w:w w:val="90"/>
        </w:rPr>
        <w:t>care.</w:t>
      </w:r>
      <w:r>
        <w:rPr>
          <w:spacing w:val="-11"/>
          <w:w w:val="90"/>
        </w:rPr>
        <w:t xml:space="preserve"> </w:t>
      </w:r>
      <w:r>
        <w:rPr>
          <w:w w:val="90"/>
        </w:rPr>
        <w:t>Therefore,</w:t>
      </w:r>
      <w:r>
        <w:rPr>
          <w:spacing w:val="-10"/>
          <w:w w:val="90"/>
        </w:rPr>
        <w:t xml:space="preserve"> </w:t>
      </w:r>
      <w:r>
        <w:rPr>
          <w:w w:val="90"/>
        </w:rPr>
        <w:t>improving</w:t>
      </w:r>
      <w:r>
        <w:rPr>
          <w:spacing w:val="-10"/>
          <w:w w:val="90"/>
        </w:rPr>
        <w:t xml:space="preserve"> </w:t>
      </w:r>
      <w:r>
        <w:rPr>
          <w:w w:val="90"/>
        </w:rPr>
        <w:t>access</w:t>
      </w:r>
      <w:r>
        <w:rPr>
          <w:spacing w:val="-12"/>
          <w:w w:val="90"/>
        </w:rPr>
        <w:t xml:space="preserve"> </w:t>
      </w:r>
      <w:r>
        <w:rPr>
          <w:w w:val="90"/>
        </w:rPr>
        <w:t>to safe</w:t>
      </w:r>
      <w:r>
        <w:rPr>
          <w:spacing w:val="-12"/>
          <w:w w:val="90"/>
        </w:rPr>
        <w:t xml:space="preserve"> </w:t>
      </w:r>
      <w:r>
        <w:rPr>
          <w:w w:val="90"/>
        </w:rPr>
        <w:t>and</w:t>
      </w:r>
      <w:r>
        <w:rPr>
          <w:spacing w:val="-11"/>
          <w:w w:val="90"/>
        </w:rPr>
        <w:t xml:space="preserve"> </w:t>
      </w:r>
      <w:r>
        <w:rPr>
          <w:w w:val="90"/>
        </w:rPr>
        <w:t>effective</w:t>
      </w:r>
      <w:r>
        <w:rPr>
          <w:spacing w:val="-12"/>
          <w:w w:val="90"/>
        </w:rPr>
        <w:t xml:space="preserve"> </w:t>
      </w:r>
      <w:r>
        <w:rPr>
          <w:w w:val="90"/>
        </w:rPr>
        <w:t>PPH</w:t>
      </w:r>
      <w:r>
        <w:rPr>
          <w:spacing w:val="-10"/>
          <w:w w:val="90"/>
        </w:rPr>
        <w:t xml:space="preserve"> </w:t>
      </w:r>
      <w:r>
        <w:rPr>
          <w:w w:val="90"/>
        </w:rPr>
        <w:t>interventions</w:t>
      </w:r>
      <w:r>
        <w:rPr>
          <w:spacing w:val="-12"/>
          <w:w w:val="90"/>
        </w:rPr>
        <w:t xml:space="preserve"> </w:t>
      </w:r>
      <w:r>
        <w:rPr>
          <w:w w:val="90"/>
        </w:rPr>
        <w:t>is</w:t>
      </w:r>
      <w:r>
        <w:rPr>
          <w:spacing w:val="-11"/>
          <w:w w:val="90"/>
        </w:rPr>
        <w:t xml:space="preserve"> </w:t>
      </w:r>
      <w:r>
        <w:rPr>
          <w:w w:val="90"/>
        </w:rPr>
        <w:t>central</w:t>
      </w:r>
      <w:r>
        <w:rPr>
          <w:spacing w:val="-11"/>
          <w:w w:val="90"/>
        </w:rPr>
        <w:t xml:space="preserve"> </w:t>
      </w:r>
      <w:r>
        <w:rPr>
          <w:w w:val="90"/>
        </w:rPr>
        <w:t>to</w:t>
      </w:r>
      <w:r>
        <w:rPr>
          <w:spacing w:val="-10"/>
          <w:w w:val="90"/>
        </w:rPr>
        <w:t xml:space="preserve"> </w:t>
      </w:r>
      <w:r>
        <w:rPr>
          <w:w w:val="90"/>
        </w:rPr>
        <w:t>WHO’s</w:t>
      </w:r>
      <w:r>
        <w:rPr>
          <w:spacing w:val="-11"/>
          <w:w w:val="90"/>
        </w:rPr>
        <w:t xml:space="preserve"> </w:t>
      </w:r>
      <w:r>
        <w:rPr>
          <w:w w:val="90"/>
        </w:rPr>
        <w:t>strategic</w:t>
      </w:r>
      <w:r>
        <w:rPr>
          <w:spacing w:val="-12"/>
          <w:w w:val="90"/>
        </w:rPr>
        <w:t xml:space="preserve"> </w:t>
      </w:r>
      <w:r>
        <w:rPr>
          <w:w w:val="90"/>
        </w:rPr>
        <w:t>priorities,</w:t>
      </w:r>
      <w:r>
        <w:rPr>
          <w:spacing w:val="-10"/>
          <w:w w:val="90"/>
        </w:rPr>
        <w:t xml:space="preserve"> </w:t>
      </w:r>
      <w:r>
        <w:rPr>
          <w:w w:val="90"/>
        </w:rPr>
        <w:t>particularly</w:t>
      </w:r>
      <w:r>
        <w:rPr>
          <w:spacing w:val="-13"/>
          <w:w w:val="90"/>
        </w:rPr>
        <w:t xml:space="preserve"> </w:t>
      </w:r>
      <w:r>
        <w:rPr>
          <w:w w:val="90"/>
        </w:rPr>
        <w:t xml:space="preserve">universal health coverage, and it is critical to achieving the third Sustainable Development Goal, which </w:t>
      </w:r>
      <w:r>
        <w:rPr>
          <w:spacing w:val="-6"/>
        </w:rPr>
        <w:t>aims</w:t>
      </w:r>
      <w:r>
        <w:rPr>
          <w:spacing w:val="-15"/>
        </w:rPr>
        <w:t xml:space="preserve"> </w:t>
      </w:r>
      <w:r>
        <w:rPr>
          <w:spacing w:val="-6"/>
        </w:rPr>
        <w:t>to</w:t>
      </w:r>
      <w:r>
        <w:rPr>
          <w:spacing w:val="-14"/>
        </w:rPr>
        <w:t xml:space="preserve"> </w:t>
      </w:r>
      <w:r>
        <w:rPr>
          <w:spacing w:val="-6"/>
        </w:rPr>
        <w:t>reduce</w:t>
      </w:r>
      <w:r>
        <w:rPr>
          <w:spacing w:val="-15"/>
        </w:rPr>
        <w:t xml:space="preserve"> </w:t>
      </w:r>
      <w:r>
        <w:rPr>
          <w:spacing w:val="-6"/>
        </w:rPr>
        <w:t>the</w:t>
      </w:r>
      <w:r>
        <w:rPr>
          <w:spacing w:val="-15"/>
        </w:rPr>
        <w:t xml:space="preserve"> </w:t>
      </w:r>
      <w:r>
        <w:rPr>
          <w:spacing w:val="-6"/>
        </w:rPr>
        <w:t>global</w:t>
      </w:r>
      <w:r>
        <w:rPr>
          <w:spacing w:val="-14"/>
        </w:rPr>
        <w:t xml:space="preserve"> </w:t>
      </w:r>
      <w:r>
        <w:rPr>
          <w:spacing w:val="-6"/>
        </w:rPr>
        <w:t>maternal</w:t>
      </w:r>
      <w:r>
        <w:rPr>
          <w:spacing w:val="-14"/>
        </w:rPr>
        <w:t xml:space="preserve"> </w:t>
      </w:r>
      <w:r>
        <w:rPr>
          <w:spacing w:val="-6"/>
        </w:rPr>
        <w:t>mortality</w:t>
      </w:r>
      <w:r>
        <w:rPr>
          <w:spacing w:val="-16"/>
        </w:rPr>
        <w:t xml:space="preserve"> </w:t>
      </w:r>
      <w:r>
        <w:rPr>
          <w:spacing w:val="-6"/>
        </w:rPr>
        <w:t>ratio</w:t>
      </w:r>
      <w:r>
        <w:rPr>
          <w:spacing w:val="-14"/>
        </w:rPr>
        <w:t xml:space="preserve"> </w:t>
      </w:r>
      <w:r>
        <w:rPr>
          <w:spacing w:val="-6"/>
        </w:rPr>
        <w:t>to</w:t>
      </w:r>
      <w:r>
        <w:rPr>
          <w:spacing w:val="-14"/>
        </w:rPr>
        <w:t xml:space="preserve"> </w:t>
      </w:r>
      <w:r>
        <w:rPr>
          <w:spacing w:val="-6"/>
        </w:rPr>
        <w:t>fewer</w:t>
      </w:r>
      <w:r>
        <w:rPr>
          <w:spacing w:val="-16"/>
        </w:rPr>
        <w:t xml:space="preserve"> </w:t>
      </w:r>
      <w:r>
        <w:rPr>
          <w:spacing w:val="-6"/>
        </w:rPr>
        <w:t>than</w:t>
      </w:r>
      <w:r>
        <w:rPr>
          <w:spacing w:val="-15"/>
        </w:rPr>
        <w:t xml:space="preserve"> </w:t>
      </w:r>
      <w:r>
        <w:rPr>
          <w:spacing w:val="-6"/>
        </w:rPr>
        <w:t>70</w:t>
      </w:r>
      <w:r>
        <w:rPr>
          <w:spacing w:val="-14"/>
        </w:rPr>
        <w:t xml:space="preserve"> </w:t>
      </w:r>
      <w:r>
        <w:rPr>
          <w:spacing w:val="-6"/>
        </w:rPr>
        <w:t>per</w:t>
      </w:r>
      <w:r>
        <w:rPr>
          <w:spacing w:val="-16"/>
        </w:rPr>
        <w:t xml:space="preserve"> </w:t>
      </w:r>
      <w:r>
        <w:rPr>
          <w:spacing w:val="-6"/>
        </w:rPr>
        <w:t>100</w:t>
      </w:r>
      <w:r>
        <w:rPr>
          <w:spacing w:val="-14"/>
        </w:rPr>
        <w:t xml:space="preserve"> </w:t>
      </w:r>
      <w:r>
        <w:rPr>
          <w:spacing w:val="-6"/>
        </w:rPr>
        <w:t>000</w:t>
      </w:r>
      <w:r>
        <w:rPr>
          <w:spacing w:val="-14"/>
        </w:rPr>
        <w:t xml:space="preserve"> </w:t>
      </w:r>
      <w:r>
        <w:rPr>
          <w:spacing w:val="-6"/>
        </w:rPr>
        <w:t>live</w:t>
      </w:r>
      <w:r>
        <w:rPr>
          <w:spacing w:val="-15"/>
        </w:rPr>
        <w:t xml:space="preserve"> </w:t>
      </w:r>
      <w:r>
        <w:rPr>
          <w:spacing w:val="-6"/>
        </w:rPr>
        <w:t>births.</w:t>
      </w:r>
    </w:p>
    <w:p w14:paraId="7C33F04E" w14:textId="77777777" w:rsidR="000B43E7" w:rsidRDefault="00B638EE">
      <w:pPr>
        <w:pStyle w:val="BodyText"/>
        <w:spacing w:before="171" w:line="271" w:lineRule="auto"/>
        <w:ind w:left="142" w:right="1714"/>
      </w:pPr>
      <w:r>
        <w:rPr>
          <w:spacing w:val="-6"/>
        </w:rPr>
        <w:t>Implementation</w:t>
      </w:r>
      <w:r>
        <w:rPr>
          <w:spacing w:val="-9"/>
        </w:rPr>
        <w:t xml:space="preserve"> </w:t>
      </w:r>
      <w:r>
        <w:rPr>
          <w:spacing w:val="-6"/>
        </w:rPr>
        <w:t>of</w:t>
      </w:r>
      <w:r>
        <w:rPr>
          <w:spacing w:val="-10"/>
        </w:rPr>
        <w:t xml:space="preserve"> </w:t>
      </w:r>
      <w:r>
        <w:rPr>
          <w:spacing w:val="-6"/>
        </w:rPr>
        <w:t>effective</w:t>
      </w:r>
      <w:r>
        <w:rPr>
          <w:spacing w:val="-9"/>
        </w:rPr>
        <w:t xml:space="preserve"> </w:t>
      </w:r>
      <w:r>
        <w:rPr>
          <w:spacing w:val="-6"/>
        </w:rPr>
        <w:t>interventions</w:t>
      </w:r>
      <w:r>
        <w:rPr>
          <w:spacing w:val="-10"/>
        </w:rPr>
        <w:t xml:space="preserve"> </w:t>
      </w:r>
      <w:r>
        <w:rPr>
          <w:spacing w:val="-6"/>
        </w:rPr>
        <w:t>for</w:t>
      </w:r>
      <w:r>
        <w:rPr>
          <w:spacing w:val="-11"/>
        </w:rPr>
        <w:t xml:space="preserve"> </w:t>
      </w:r>
      <w:r>
        <w:rPr>
          <w:spacing w:val="-6"/>
        </w:rPr>
        <w:t>the</w:t>
      </w:r>
      <w:r>
        <w:rPr>
          <w:spacing w:val="-9"/>
        </w:rPr>
        <w:t xml:space="preserve"> </w:t>
      </w:r>
      <w:r>
        <w:rPr>
          <w:spacing w:val="-6"/>
        </w:rPr>
        <w:t>prevention,</w:t>
      </w:r>
      <w:r>
        <w:rPr>
          <w:spacing w:val="-9"/>
        </w:rPr>
        <w:t xml:space="preserve"> </w:t>
      </w:r>
      <w:r>
        <w:rPr>
          <w:spacing w:val="-6"/>
        </w:rPr>
        <w:t>diagnosis</w:t>
      </w:r>
      <w:r>
        <w:rPr>
          <w:spacing w:val="-10"/>
        </w:rPr>
        <w:t xml:space="preserve"> </w:t>
      </w:r>
      <w:r>
        <w:rPr>
          <w:spacing w:val="-6"/>
        </w:rPr>
        <w:t>and</w:t>
      </w:r>
      <w:r>
        <w:rPr>
          <w:spacing w:val="-9"/>
        </w:rPr>
        <w:t xml:space="preserve"> </w:t>
      </w:r>
      <w:r>
        <w:rPr>
          <w:spacing w:val="-6"/>
        </w:rPr>
        <w:t>treatment</w:t>
      </w:r>
      <w:r>
        <w:rPr>
          <w:spacing w:val="-9"/>
        </w:rPr>
        <w:t xml:space="preserve"> </w:t>
      </w:r>
      <w:r>
        <w:rPr>
          <w:spacing w:val="-6"/>
        </w:rPr>
        <w:t>of</w:t>
      </w:r>
      <w:r>
        <w:rPr>
          <w:spacing w:val="-10"/>
        </w:rPr>
        <w:t xml:space="preserve"> </w:t>
      </w:r>
      <w:r>
        <w:rPr>
          <w:spacing w:val="-6"/>
        </w:rPr>
        <w:t>PPH has</w:t>
      </w:r>
      <w:r>
        <w:rPr>
          <w:spacing w:val="-11"/>
        </w:rPr>
        <w:t xml:space="preserve"> </w:t>
      </w:r>
      <w:r>
        <w:rPr>
          <w:spacing w:val="-6"/>
        </w:rPr>
        <w:t>been</w:t>
      </w:r>
      <w:r>
        <w:rPr>
          <w:spacing w:val="-10"/>
        </w:rPr>
        <w:t xml:space="preserve"> </w:t>
      </w:r>
      <w:r>
        <w:rPr>
          <w:spacing w:val="-6"/>
        </w:rPr>
        <w:t>inconsistent</w:t>
      </w:r>
      <w:r>
        <w:rPr>
          <w:spacing w:val="-10"/>
        </w:rPr>
        <w:t xml:space="preserve"> </w:t>
      </w:r>
      <w:r>
        <w:rPr>
          <w:spacing w:val="-6"/>
        </w:rPr>
        <w:t>and</w:t>
      </w:r>
      <w:r>
        <w:rPr>
          <w:spacing w:val="-10"/>
        </w:rPr>
        <w:t xml:space="preserve"> </w:t>
      </w:r>
      <w:r>
        <w:rPr>
          <w:spacing w:val="-6"/>
        </w:rPr>
        <w:t>slow,</w:t>
      </w:r>
      <w:r>
        <w:rPr>
          <w:spacing w:val="-10"/>
        </w:rPr>
        <w:t xml:space="preserve"> </w:t>
      </w:r>
      <w:r>
        <w:rPr>
          <w:spacing w:val="-6"/>
        </w:rPr>
        <w:t>contributing</w:t>
      </w:r>
      <w:r>
        <w:rPr>
          <w:spacing w:val="-9"/>
        </w:rPr>
        <w:t xml:space="preserve"> </w:t>
      </w:r>
      <w:r>
        <w:rPr>
          <w:spacing w:val="-6"/>
        </w:rPr>
        <w:t>to</w:t>
      </w:r>
      <w:r>
        <w:rPr>
          <w:spacing w:val="-10"/>
        </w:rPr>
        <w:t xml:space="preserve"> </w:t>
      </w:r>
      <w:r>
        <w:rPr>
          <w:spacing w:val="-6"/>
        </w:rPr>
        <w:t>preventable</w:t>
      </w:r>
      <w:r>
        <w:rPr>
          <w:spacing w:val="-10"/>
        </w:rPr>
        <w:t xml:space="preserve"> </w:t>
      </w:r>
      <w:r>
        <w:rPr>
          <w:spacing w:val="-6"/>
        </w:rPr>
        <w:t>maternal</w:t>
      </w:r>
      <w:r>
        <w:rPr>
          <w:spacing w:val="-10"/>
        </w:rPr>
        <w:t xml:space="preserve"> </w:t>
      </w:r>
      <w:r>
        <w:rPr>
          <w:spacing w:val="-6"/>
        </w:rPr>
        <w:t>deaths.</w:t>
      </w:r>
      <w:r>
        <w:rPr>
          <w:spacing w:val="-10"/>
        </w:rPr>
        <w:t xml:space="preserve"> </w:t>
      </w:r>
      <w:r>
        <w:rPr>
          <w:spacing w:val="-6"/>
        </w:rPr>
        <w:t xml:space="preserve">Life-saving </w:t>
      </w:r>
      <w:r>
        <w:rPr>
          <w:w w:val="90"/>
        </w:rPr>
        <w:t xml:space="preserve">measures are often underused or applied too late because of delayed diagnosis and systemic barriers. Broader health system challenges, such as weak supply chains, shortages of trained personnel and limited access to blood transfusion, further hinder efforts to reduce PPH-related </w:t>
      </w:r>
      <w:r>
        <w:rPr>
          <w:spacing w:val="-6"/>
        </w:rPr>
        <w:t>mortality</w:t>
      </w:r>
      <w:r>
        <w:rPr>
          <w:spacing w:val="-9"/>
        </w:rPr>
        <w:t xml:space="preserve"> </w:t>
      </w:r>
      <w:r>
        <w:rPr>
          <w:spacing w:val="-6"/>
        </w:rPr>
        <w:t>and</w:t>
      </w:r>
      <w:r>
        <w:rPr>
          <w:spacing w:val="-8"/>
        </w:rPr>
        <w:t xml:space="preserve"> </w:t>
      </w:r>
      <w:r>
        <w:rPr>
          <w:spacing w:val="-6"/>
        </w:rPr>
        <w:t>morbidity.</w:t>
      </w:r>
      <w:r>
        <w:rPr>
          <w:spacing w:val="-8"/>
        </w:rPr>
        <w:t xml:space="preserve"> </w:t>
      </w:r>
      <w:r>
        <w:rPr>
          <w:spacing w:val="-6"/>
        </w:rPr>
        <w:t>These</w:t>
      </w:r>
      <w:r>
        <w:rPr>
          <w:spacing w:val="-8"/>
        </w:rPr>
        <w:t xml:space="preserve"> </w:t>
      </w:r>
      <w:r>
        <w:rPr>
          <w:spacing w:val="-6"/>
        </w:rPr>
        <w:t>persistent</w:t>
      </w:r>
      <w:r>
        <w:rPr>
          <w:spacing w:val="-8"/>
        </w:rPr>
        <w:t xml:space="preserve"> </w:t>
      </w:r>
      <w:r>
        <w:rPr>
          <w:spacing w:val="-6"/>
        </w:rPr>
        <w:t>gaps</w:t>
      </w:r>
      <w:r>
        <w:rPr>
          <w:spacing w:val="-9"/>
        </w:rPr>
        <w:t xml:space="preserve"> </w:t>
      </w:r>
      <w:r>
        <w:rPr>
          <w:spacing w:val="-6"/>
        </w:rPr>
        <w:t>highlight</w:t>
      </w:r>
      <w:r>
        <w:rPr>
          <w:spacing w:val="-8"/>
        </w:rPr>
        <w:t xml:space="preserve"> </w:t>
      </w:r>
      <w:r>
        <w:rPr>
          <w:spacing w:val="-6"/>
        </w:rPr>
        <w:t>the</w:t>
      </w:r>
      <w:r>
        <w:rPr>
          <w:spacing w:val="-8"/>
        </w:rPr>
        <w:t xml:space="preserve"> </w:t>
      </w:r>
      <w:r>
        <w:rPr>
          <w:spacing w:val="-6"/>
        </w:rPr>
        <w:t>urgent</w:t>
      </w:r>
      <w:r>
        <w:rPr>
          <w:spacing w:val="-8"/>
        </w:rPr>
        <w:t xml:space="preserve"> </w:t>
      </w:r>
      <w:r>
        <w:rPr>
          <w:spacing w:val="-6"/>
        </w:rPr>
        <w:t>need</w:t>
      </w:r>
      <w:r>
        <w:rPr>
          <w:spacing w:val="-8"/>
        </w:rPr>
        <w:t xml:space="preserve"> </w:t>
      </w:r>
      <w:r>
        <w:rPr>
          <w:spacing w:val="-6"/>
        </w:rPr>
        <w:t>for</w:t>
      </w:r>
      <w:r>
        <w:rPr>
          <w:spacing w:val="-10"/>
        </w:rPr>
        <w:t xml:space="preserve"> </w:t>
      </w:r>
      <w:r>
        <w:rPr>
          <w:spacing w:val="-6"/>
        </w:rPr>
        <w:t>stronger,</w:t>
      </w:r>
      <w:r>
        <w:rPr>
          <w:spacing w:val="-8"/>
        </w:rPr>
        <w:t xml:space="preserve"> </w:t>
      </w:r>
      <w:r>
        <w:rPr>
          <w:spacing w:val="-6"/>
        </w:rPr>
        <w:t xml:space="preserve">more </w:t>
      </w:r>
      <w:r>
        <w:rPr>
          <w:spacing w:val="-4"/>
        </w:rPr>
        <w:t>coordinated</w:t>
      </w:r>
      <w:r>
        <w:rPr>
          <w:spacing w:val="-16"/>
        </w:rPr>
        <w:t xml:space="preserve"> </w:t>
      </w:r>
      <w:r>
        <w:rPr>
          <w:spacing w:val="-4"/>
        </w:rPr>
        <w:t>global</w:t>
      </w:r>
      <w:r>
        <w:rPr>
          <w:spacing w:val="-16"/>
        </w:rPr>
        <w:t xml:space="preserve"> </w:t>
      </w:r>
      <w:r>
        <w:rPr>
          <w:spacing w:val="-4"/>
        </w:rPr>
        <w:t>action</w:t>
      </w:r>
      <w:r>
        <w:rPr>
          <w:spacing w:val="-16"/>
        </w:rPr>
        <w:t xml:space="preserve"> </w:t>
      </w:r>
      <w:r>
        <w:rPr>
          <w:spacing w:val="-4"/>
        </w:rPr>
        <w:t>to</w:t>
      </w:r>
      <w:r>
        <w:rPr>
          <w:spacing w:val="-16"/>
        </w:rPr>
        <w:t xml:space="preserve"> </w:t>
      </w:r>
      <w:r>
        <w:rPr>
          <w:spacing w:val="-4"/>
        </w:rPr>
        <w:t>improve</w:t>
      </w:r>
      <w:r>
        <w:rPr>
          <w:spacing w:val="-16"/>
        </w:rPr>
        <w:t xml:space="preserve"> </w:t>
      </w:r>
      <w:r>
        <w:rPr>
          <w:spacing w:val="-4"/>
        </w:rPr>
        <w:t>the</w:t>
      </w:r>
      <w:r>
        <w:rPr>
          <w:spacing w:val="-16"/>
        </w:rPr>
        <w:t xml:space="preserve"> </w:t>
      </w:r>
      <w:r>
        <w:rPr>
          <w:spacing w:val="-4"/>
        </w:rPr>
        <w:t>quality</w:t>
      </w:r>
      <w:r>
        <w:rPr>
          <w:spacing w:val="-17"/>
        </w:rPr>
        <w:t xml:space="preserve"> </w:t>
      </w:r>
      <w:r>
        <w:rPr>
          <w:spacing w:val="-4"/>
        </w:rPr>
        <w:t>and</w:t>
      </w:r>
      <w:r>
        <w:rPr>
          <w:spacing w:val="-16"/>
        </w:rPr>
        <w:t xml:space="preserve"> </w:t>
      </w:r>
      <w:r>
        <w:rPr>
          <w:spacing w:val="-4"/>
        </w:rPr>
        <w:t>timeliness</w:t>
      </w:r>
      <w:r>
        <w:rPr>
          <w:spacing w:val="-17"/>
        </w:rPr>
        <w:t xml:space="preserve"> </w:t>
      </w:r>
      <w:r>
        <w:rPr>
          <w:spacing w:val="-4"/>
        </w:rPr>
        <w:t>of</w:t>
      </w:r>
      <w:r>
        <w:rPr>
          <w:spacing w:val="-17"/>
        </w:rPr>
        <w:t xml:space="preserve"> </w:t>
      </w:r>
      <w:r>
        <w:rPr>
          <w:spacing w:val="-4"/>
        </w:rPr>
        <w:t>PPH</w:t>
      </w:r>
      <w:r>
        <w:rPr>
          <w:spacing w:val="-16"/>
        </w:rPr>
        <w:t xml:space="preserve"> </w:t>
      </w:r>
      <w:r>
        <w:rPr>
          <w:spacing w:val="-4"/>
        </w:rPr>
        <w:t>care.</w:t>
      </w:r>
    </w:p>
    <w:p w14:paraId="0C552004" w14:textId="77777777" w:rsidR="00F943EF" w:rsidRDefault="00F943EF">
      <w:pPr>
        <w:pStyle w:val="BodyText"/>
        <w:ind w:left="142"/>
        <w:rPr>
          <w:w w:val="90"/>
        </w:rPr>
      </w:pPr>
    </w:p>
    <w:p w14:paraId="72E3CCCE" w14:textId="41FAFC6D" w:rsidR="000B43E7" w:rsidRDefault="00F943EF" w:rsidP="000B4ABE">
      <w:pPr>
        <w:pStyle w:val="BodyText"/>
        <w:ind w:left="142" w:right="1582"/>
        <w:rPr>
          <w:w w:val="90"/>
        </w:rPr>
      </w:pPr>
      <w:r>
        <w:rPr>
          <w:w w:val="90"/>
        </w:rPr>
        <w:t>[</w:t>
      </w:r>
      <w:r w:rsidRPr="00F943EF">
        <w:rPr>
          <w:w w:val="90"/>
          <w:highlight w:val="yellow"/>
        </w:rPr>
        <w:t>Add a paragraph here highlighting how these national guidelines provide clear clinical practice guidelines for the whole country. Note any other important background information about the objectives of this document</w:t>
      </w:r>
      <w:r>
        <w:rPr>
          <w:w w:val="90"/>
        </w:rPr>
        <w:t>.]</w:t>
      </w:r>
    </w:p>
    <w:p w14:paraId="350F402E" w14:textId="77777777" w:rsidR="000B4ABE" w:rsidRDefault="000B4ABE" w:rsidP="000B4ABE">
      <w:pPr>
        <w:pStyle w:val="BodyText"/>
        <w:ind w:left="142" w:right="1582"/>
        <w:rPr>
          <w:w w:val="90"/>
        </w:rPr>
      </w:pPr>
    </w:p>
    <w:p w14:paraId="0AD7F79B" w14:textId="77777777" w:rsidR="000B4ABE" w:rsidRDefault="000B4ABE" w:rsidP="000B4ABE">
      <w:pPr>
        <w:pStyle w:val="BodyText"/>
        <w:ind w:left="142" w:right="1582"/>
      </w:pPr>
    </w:p>
    <w:p w14:paraId="2834F293" w14:textId="77777777" w:rsidR="000B43E7" w:rsidRDefault="000B43E7">
      <w:pPr>
        <w:pStyle w:val="BodyText"/>
        <w:sectPr w:rsidR="000B43E7" w:rsidSect="00EF66C6">
          <w:headerReference w:type="even" r:id="rId13"/>
          <w:footerReference w:type="even" r:id="rId14"/>
          <w:pgSz w:w="11910" w:h="16840"/>
          <w:pgMar w:top="880" w:right="1133" w:bottom="0" w:left="1275" w:header="0" w:footer="0" w:gutter="0"/>
          <w:pgNumType w:start="1"/>
          <w:cols w:space="720"/>
        </w:sectPr>
      </w:pPr>
    </w:p>
    <w:p w14:paraId="124AAEEC" w14:textId="77777777" w:rsidR="000B43E7" w:rsidRDefault="00B638EE">
      <w:pPr>
        <w:spacing w:before="71"/>
        <w:ind w:left="159"/>
        <w:rPr>
          <w:sz w:val="16"/>
        </w:rPr>
      </w:pPr>
      <w:r>
        <w:rPr>
          <w:noProof/>
          <w:sz w:val="16"/>
        </w:rPr>
        <w:lastRenderedPageBreak/>
        <mc:AlternateContent>
          <mc:Choice Requires="wps">
            <w:drawing>
              <wp:anchor distT="0" distB="0" distL="0" distR="0" simplePos="0" relativeHeight="15763456" behindDoc="0" locked="0" layoutInCell="1" allowOverlap="1" wp14:anchorId="054D8B25" wp14:editId="0ADFB30E">
                <wp:simplePos x="0" y="0"/>
                <wp:positionH relativeFrom="page">
                  <wp:posOffset>903599</wp:posOffset>
                </wp:positionH>
                <wp:positionV relativeFrom="page">
                  <wp:posOffset>568502</wp:posOffset>
                </wp:positionV>
                <wp:extent cx="6652895"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80F8042">
              <v:shape id="Graphic 146" style="position:absolute;margin-left:71.15pt;margin-top:44.75pt;width:523.85pt;height:.1pt;z-index:15763456;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45E1021F">
                <v:path arrowok="t"/>
                <w10:wrap anchorx="page" anchory="page"/>
              </v:shape>
            </w:pict>
          </mc:Fallback>
        </mc:AlternateContent>
      </w:r>
      <w:bookmarkStart w:id="25" w:name="1.1_Target_audience"/>
      <w:bookmarkStart w:id="26" w:name="1.2_Scope_of_the_guidelines"/>
      <w:bookmarkStart w:id="27" w:name="_bookmark7"/>
      <w:bookmarkEnd w:id="25"/>
      <w:bookmarkEnd w:id="26"/>
      <w:bookmarkEnd w:id="27"/>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p w14:paraId="56254C14" w14:textId="77777777" w:rsidR="000B43E7" w:rsidRDefault="000B43E7">
      <w:pPr>
        <w:pStyle w:val="BodyText"/>
        <w:rPr>
          <w:sz w:val="28"/>
        </w:rPr>
      </w:pPr>
    </w:p>
    <w:p w14:paraId="6FE48BE1" w14:textId="77777777" w:rsidR="000B43E7" w:rsidRDefault="000B43E7">
      <w:pPr>
        <w:pStyle w:val="BodyText"/>
        <w:rPr>
          <w:sz w:val="28"/>
        </w:rPr>
      </w:pPr>
    </w:p>
    <w:p w14:paraId="2DD7372B" w14:textId="77777777" w:rsidR="000B43E7" w:rsidRDefault="000B43E7">
      <w:pPr>
        <w:pStyle w:val="BodyText"/>
        <w:rPr>
          <w:sz w:val="28"/>
        </w:rPr>
      </w:pPr>
    </w:p>
    <w:p w14:paraId="346C2CD6" w14:textId="77777777" w:rsidR="000B43E7" w:rsidRDefault="000B43E7">
      <w:pPr>
        <w:pStyle w:val="BodyText"/>
        <w:rPr>
          <w:sz w:val="28"/>
        </w:rPr>
      </w:pPr>
    </w:p>
    <w:p w14:paraId="3500DAC5" w14:textId="77777777" w:rsidR="000B43E7" w:rsidRDefault="000B43E7">
      <w:pPr>
        <w:pStyle w:val="BodyText"/>
        <w:spacing w:before="35"/>
        <w:rPr>
          <w:sz w:val="28"/>
        </w:rPr>
      </w:pPr>
    </w:p>
    <w:p w14:paraId="7CD586E9" w14:textId="7316B930" w:rsidR="000B43E7" w:rsidRDefault="003803DB" w:rsidP="003803DB">
      <w:pPr>
        <w:pStyle w:val="Heading2"/>
      </w:pPr>
      <w:bookmarkStart w:id="28" w:name="_Toc224897499"/>
      <w:r>
        <w:rPr>
          <w:spacing w:val="-11"/>
        </w:rPr>
        <w:t>1.1 Target</w:t>
      </w:r>
      <w:r>
        <w:rPr>
          <w:spacing w:val="-16"/>
        </w:rPr>
        <w:t xml:space="preserve"> </w:t>
      </w:r>
      <w:r>
        <w:t>audience</w:t>
      </w:r>
      <w:bookmarkEnd w:id="28"/>
    </w:p>
    <w:p w14:paraId="26A5A690" w14:textId="77777777" w:rsidR="000B43E7" w:rsidRDefault="00B638EE">
      <w:pPr>
        <w:pStyle w:val="BodyText"/>
        <w:spacing w:before="183" w:line="271" w:lineRule="auto"/>
        <w:ind w:left="142" w:right="1714"/>
      </w:pPr>
      <w:r>
        <w:rPr>
          <w:w w:val="90"/>
        </w:rPr>
        <w:t xml:space="preserve">These guidelines are intended to inform the development of relevant national and subnational </w:t>
      </w:r>
      <w:r>
        <w:rPr>
          <w:spacing w:val="-6"/>
        </w:rPr>
        <w:t>health</w:t>
      </w:r>
      <w:r>
        <w:rPr>
          <w:spacing w:val="-8"/>
        </w:rPr>
        <w:t xml:space="preserve"> </w:t>
      </w:r>
      <w:r>
        <w:rPr>
          <w:spacing w:val="-6"/>
        </w:rPr>
        <w:t>policies,</w:t>
      </w:r>
      <w:r>
        <w:rPr>
          <w:spacing w:val="-8"/>
        </w:rPr>
        <w:t xml:space="preserve"> </w:t>
      </w:r>
      <w:r>
        <w:rPr>
          <w:spacing w:val="-6"/>
        </w:rPr>
        <w:t>clinical</w:t>
      </w:r>
      <w:r>
        <w:rPr>
          <w:spacing w:val="-8"/>
        </w:rPr>
        <w:t xml:space="preserve"> </w:t>
      </w:r>
      <w:r>
        <w:rPr>
          <w:spacing w:val="-6"/>
        </w:rPr>
        <w:t>protocols</w:t>
      </w:r>
      <w:r>
        <w:rPr>
          <w:spacing w:val="-9"/>
        </w:rPr>
        <w:t xml:space="preserve"> </w:t>
      </w:r>
      <w:r>
        <w:rPr>
          <w:spacing w:val="-6"/>
        </w:rPr>
        <w:t>and</w:t>
      </w:r>
      <w:r>
        <w:rPr>
          <w:spacing w:val="-8"/>
        </w:rPr>
        <w:t xml:space="preserve"> </w:t>
      </w:r>
      <w:r>
        <w:rPr>
          <w:spacing w:val="-6"/>
        </w:rPr>
        <w:t>programmatic</w:t>
      </w:r>
      <w:r>
        <w:rPr>
          <w:spacing w:val="-8"/>
        </w:rPr>
        <w:t xml:space="preserve"> </w:t>
      </w:r>
      <w:r>
        <w:rPr>
          <w:spacing w:val="-6"/>
        </w:rPr>
        <w:t>guides.</w:t>
      </w:r>
      <w:r>
        <w:rPr>
          <w:spacing w:val="-8"/>
        </w:rPr>
        <w:t xml:space="preserve"> </w:t>
      </w:r>
      <w:r>
        <w:rPr>
          <w:spacing w:val="-6"/>
        </w:rPr>
        <w:t>Therefore,</w:t>
      </w:r>
      <w:r>
        <w:rPr>
          <w:spacing w:val="-8"/>
        </w:rPr>
        <w:t xml:space="preserve"> </w:t>
      </w:r>
      <w:r>
        <w:rPr>
          <w:spacing w:val="-6"/>
        </w:rPr>
        <w:t>the</w:t>
      </w:r>
      <w:r>
        <w:rPr>
          <w:spacing w:val="-8"/>
        </w:rPr>
        <w:t xml:space="preserve"> </w:t>
      </w:r>
      <w:r>
        <w:rPr>
          <w:spacing w:val="-6"/>
        </w:rPr>
        <w:t>primary</w:t>
      </w:r>
      <w:r>
        <w:rPr>
          <w:spacing w:val="-9"/>
        </w:rPr>
        <w:t xml:space="preserve"> </w:t>
      </w:r>
      <w:r>
        <w:rPr>
          <w:spacing w:val="-6"/>
        </w:rPr>
        <w:t>audience for</w:t>
      </w:r>
      <w:r>
        <w:rPr>
          <w:spacing w:val="-7"/>
        </w:rPr>
        <w:t xml:space="preserve"> </w:t>
      </w:r>
      <w:r>
        <w:rPr>
          <w:spacing w:val="-6"/>
        </w:rPr>
        <w:t>the guidelines includes health professionals responsible for</w:t>
      </w:r>
      <w:r>
        <w:rPr>
          <w:spacing w:val="-7"/>
        </w:rPr>
        <w:t xml:space="preserve"> </w:t>
      </w:r>
      <w:r>
        <w:rPr>
          <w:spacing w:val="-6"/>
        </w:rPr>
        <w:t>developing national and</w:t>
      </w:r>
    </w:p>
    <w:p w14:paraId="3BF396D6" w14:textId="77777777" w:rsidR="000B43E7" w:rsidRDefault="00B638EE">
      <w:pPr>
        <w:pStyle w:val="BodyText"/>
        <w:spacing w:line="271" w:lineRule="auto"/>
        <w:ind w:left="142" w:right="1714"/>
      </w:pPr>
      <w:r>
        <w:rPr>
          <w:spacing w:val="-4"/>
        </w:rPr>
        <w:t>local</w:t>
      </w:r>
      <w:r>
        <w:rPr>
          <w:spacing w:val="-15"/>
        </w:rPr>
        <w:t xml:space="preserve"> </w:t>
      </w:r>
      <w:r>
        <w:rPr>
          <w:spacing w:val="-4"/>
        </w:rPr>
        <w:t>health</w:t>
      </w:r>
      <w:r>
        <w:rPr>
          <w:spacing w:val="-15"/>
        </w:rPr>
        <w:t xml:space="preserve"> </w:t>
      </w:r>
      <w:r>
        <w:rPr>
          <w:spacing w:val="-4"/>
        </w:rPr>
        <w:t>policies</w:t>
      </w:r>
      <w:r>
        <w:rPr>
          <w:spacing w:val="-16"/>
        </w:rPr>
        <w:t xml:space="preserve"> </w:t>
      </w:r>
      <w:r>
        <w:rPr>
          <w:spacing w:val="-4"/>
        </w:rPr>
        <w:t>related</w:t>
      </w:r>
      <w:r>
        <w:rPr>
          <w:spacing w:val="-15"/>
        </w:rPr>
        <w:t xml:space="preserve"> </w:t>
      </w:r>
      <w:r>
        <w:rPr>
          <w:spacing w:val="-4"/>
        </w:rPr>
        <w:t>to</w:t>
      </w:r>
      <w:r>
        <w:rPr>
          <w:spacing w:val="-15"/>
        </w:rPr>
        <w:t xml:space="preserve"> </w:t>
      </w:r>
      <w:r>
        <w:rPr>
          <w:spacing w:val="-4"/>
        </w:rPr>
        <w:t>care</w:t>
      </w:r>
      <w:r>
        <w:rPr>
          <w:spacing w:val="-15"/>
        </w:rPr>
        <w:t xml:space="preserve"> </w:t>
      </w:r>
      <w:r>
        <w:rPr>
          <w:spacing w:val="-4"/>
        </w:rPr>
        <w:t>during</w:t>
      </w:r>
      <w:r>
        <w:rPr>
          <w:spacing w:val="-14"/>
        </w:rPr>
        <w:t xml:space="preserve"> </w:t>
      </w:r>
      <w:r>
        <w:rPr>
          <w:spacing w:val="-4"/>
        </w:rPr>
        <w:t>pregnancy,</w:t>
      </w:r>
      <w:r>
        <w:rPr>
          <w:spacing w:val="-15"/>
        </w:rPr>
        <w:t xml:space="preserve"> </w:t>
      </w:r>
      <w:r>
        <w:rPr>
          <w:spacing w:val="-4"/>
        </w:rPr>
        <w:t>childbirth</w:t>
      </w:r>
      <w:r>
        <w:rPr>
          <w:spacing w:val="-15"/>
        </w:rPr>
        <w:t xml:space="preserve"> </w:t>
      </w:r>
      <w:r>
        <w:rPr>
          <w:spacing w:val="-4"/>
        </w:rPr>
        <w:t>and</w:t>
      </w:r>
      <w:r>
        <w:rPr>
          <w:spacing w:val="-15"/>
        </w:rPr>
        <w:t xml:space="preserve"> </w:t>
      </w:r>
      <w:r>
        <w:rPr>
          <w:spacing w:val="-4"/>
        </w:rPr>
        <w:t>the</w:t>
      </w:r>
      <w:r>
        <w:rPr>
          <w:spacing w:val="-15"/>
        </w:rPr>
        <w:t xml:space="preserve"> </w:t>
      </w:r>
      <w:r>
        <w:rPr>
          <w:spacing w:val="-4"/>
        </w:rPr>
        <w:t xml:space="preserve">immediate </w:t>
      </w:r>
      <w:r>
        <w:rPr>
          <w:w w:val="90"/>
        </w:rPr>
        <w:t xml:space="preserve">postpartum period, and those directly providing care to pregnant women, including midwives, obstetricians, nurses, anaesthesiologists, general medical practitioners and managers of </w:t>
      </w:r>
      <w:r>
        <w:rPr>
          <w:spacing w:val="-6"/>
        </w:rPr>
        <w:t>maternal</w:t>
      </w:r>
      <w:r>
        <w:rPr>
          <w:spacing w:val="-8"/>
        </w:rPr>
        <w:t xml:space="preserve"> </w:t>
      </w:r>
      <w:r>
        <w:rPr>
          <w:spacing w:val="-6"/>
        </w:rPr>
        <w:t>health</w:t>
      </w:r>
      <w:r>
        <w:rPr>
          <w:spacing w:val="-8"/>
        </w:rPr>
        <w:t xml:space="preserve"> </w:t>
      </w:r>
      <w:r>
        <w:rPr>
          <w:spacing w:val="-6"/>
        </w:rPr>
        <w:t>programmes,</w:t>
      </w:r>
      <w:r>
        <w:rPr>
          <w:spacing w:val="-8"/>
        </w:rPr>
        <w:t xml:space="preserve"> </w:t>
      </w:r>
      <w:r>
        <w:rPr>
          <w:spacing w:val="-6"/>
        </w:rPr>
        <w:t>in</w:t>
      </w:r>
      <w:r>
        <w:rPr>
          <w:spacing w:val="-8"/>
        </w:rPr>
        <w:t xml:space="preserve"> </w:t>
      </w:r>
      <w:r>
        <w:rPr>
          <w:spacing w:val="-6"/>
        </w:rPr>
        <w:t>all</w:t>
      </w:r>
      <w:r>
        <w:rPr>
          <w:spacing w:val="-8"/>
        </w:rPr>
        <w:t xml:space="preserve"> </w:t>
      </w:r>
      <w:r>
        <w:rPr>
          <w:spacing w:val="-6"/>
        </w:rPr>
        <w:t>settings.</w:t>
      </w:r>
      <w:r>
        <w:rPr>
          <w:spacing w:val="-8"/>
        </w:rPr>
        <w:t xml:space="preserve"> </w:t>
      </w:r>
      <w:r>
        <w:rPr>
          <w:spacing w:val="-6"/>
        </w:rPr>
        <w:t>The</w:t>
      </w:r>
      <w:r>
        <w:rPr>
          <w:spacing w:val="-8"/>
        </w:rPr>
        <w:t xml:space="preserve"> </w:t>
      </w:r>
      <w:r>
        <w:rPr>
          <w:spacing w:val="-6"/>
        </w:rPr>
        <w:t>consolidated</w:t>
      </w:r>
      <w:r>
        <w:rPr>
          <w:spacing w:val="-8"/>
        </w:rPr>
        <w:t xml:space="preserve"> </w:t>
      </w:r>
      <w:r>
        <w:rPr>
          <w:spacing w:val="-6"/>
        </w:rPr>
        <w:t>guidelines</w:t>
      </w:r>
      <w:r>
        <w:rPr>
          <w:spacing w:val="-9"/>
        </w:rPr>
        <w:t xml:space="preserve"> </w:t>
      </w:r>
      <w:r>
        <w:rPr>
          <w:spacing w:val="-6"/>
        </w:rPr>
        <w:t>will</w:t>
      </w:r>
      <w:r>
        <w:rPr>
          <w:spacing w:val="-8"/>
        </w:rPr>
        <w:t xml:space="preserve"> </w:t>
      </w:r>
      <w:r>
        <w:rPr>
          <w:spacing w:val="-6"/>
        </w:rPr>
        <w:t>also</w:t>
      </w:r>
      <w:r>
        <w:rPr>
          <w:spacing w:val="-8"/>
        </w:rPr>
        <w:t xml:space="preserve"> </w:t>
      </w:r>
      <w:r>
        <w:rPr>
          <w:spacing w:val="-6"/>
        </w:rPr>
        <w:t>be</w:t>
      </w:r>
      <w:r>
        <w:rPr>
          <w:spacing w:val="-8"/>
        </w:rPr>
        <w:t xml:space="preserve"> </w:t>
      </w:r>
      <w:r>
        <w:rPr>
          <w:spacing w:val="-6"/>
        </w:rPr>
        <w:t>of interest</w:t>
      </w:r>
      <w:r>
        <w:rPr>
          <w:spacing w:val="-9"/>
        </w:rPr>
        <w:t xml:space="preserve"> </w:t>
      </w:r>
      <w:r>
        <w:rPr>
          <w:spacing w:val="-6"/>
        </w:rPr>
        <w:t>to</w:t>
      </w:r>
      <w:r>
        <w:rPr>
          <w:spacing w:val="-9"/>
        </w:rPr>
        <w:t xml:space="preserve"> </w:t>
      </w:r>
      <w:r>
        <w:rPr>
          <w:spacing w:val="-6"/>
        </w:rPr>
        <w:t>professional</w:t>
      </w:r>
      <w:r>
        <w:rPr>
          <w:spacing w:val="-9"/>
        </w:rPr>
        <w:t xml:space="preserve"> </w:t>
      </w:r>
      <w:r>
        <w:rPr>
          <w:spacing w:val="-6"/>
        </w:rPr>
        <w:t>societies</w:t>
      </w:r>
      <w:r>
        <w:rPr>
          <w:spacing w:val="-10"/>
        </w:rPr>
        <w:t xml:space="preserve"> </w:t>
      </w:r>
      <w:r>
        <w:rPr>
          <w:spacing w:val="-6"/>
        </w:rPr>
        <w:t>involved</w:t>
      </w:r>
      <w:r>
        <w:rPr>
          <w:spacing w:val="-9"/>
        </w:rPr>
        <w:t xml:space="preserve"> </w:t>
      </w:r>
      <w:r>
        <w:rPr>
          <w:spacing w:val="-6"/>
        </w:rPr>
        <w:t>in</w:t>
      </w:r>
      <w:r>
        <w:rPr>
          <w:spacing w:val="-9"/>
        </w:rPr>
        <w:t xml:space="preserve"> </w:t>
      </w:r>
      <w:r>
        <w:rPr>
          <w:spacing w:val="-6"/>
        </w:rPr>
        <w:t>the</w:t>
      </w:r>
      <w:r>
        <w:rPr>
          <w:spacing w:val="-9"/>
        </w:rPr>
        <w:t xml:space="preserve"> </w:t>
      </w:r>
      <w:r>
        <w:rPr>
          <w:spacing w:val="-6"/>
        </w:rPr>
        <w:t>care</w:t>
      </w:r>
      <w:r>
        <w:rPr>
          <w:spacing w:val="-9"/>
        </w:rPr>
        <w:t xml:space="preserve"> </w:t>
      </w:r>
      <w:r>
        <w:rPr>
          <w:spacing w:val="-6"/>
        </w:rPr>
        <w:t>of</w:t>
      </w:r>
      <w:r>
        <w:rPr>
          <w:spacing w:val="-10"/>
        </w:rPr>
        <w:t xml:space="preserve"> </w:t>
      </w:r>
      <w:r>
        <w:rPr>
          <w:spacing w:val="-6"/>
        </w:rPr>
        <w:t>pregnant</w:t>
      </w:r>
      <w:r>
        <w:rPr>
          <w:spacing w:val="-9"/>
        </w:rPr>
        <w:t xml:space="preserve"> </w:t>
      </w:r>
      <w:r>
        <w:rPr>
          <w:spacing w:val="-6"/>
        </w:rPr>
        <w:t>women,</w:t>
      </w:r>
      <w:r>
        <w:rPr>
          <w:spacing w:val="-9"/>
        </w:rPr>
        <w:t xml:space="preserve"> </w:t>
      </w:r>
      <w:r>
        <w:rPr>
          <w:spacing w:val="-6"/>
        </w:rPr>
        <w:t xml:space="preserve">nongovernmental </w:t>
      </w:r>
      <w:r>
        <w:rPr>
          <w:spacing w:val="-4"/>
        </w:rPr>
        <w:t>organizations</w:t>
      </w:r>
      <w:r>
        <w:rPr>
          <w:spacing w:val="-17"/>
        </w:rPr>
        <w:t xml:space="preserve"> </w:t>
      </w:r>
      <w:r>
        <w:rPr>
          <w:spacing w:val="-4"/>
        </w:rPr>
        <w:t>concerned</w:t>
      </w:r>
      <w:r>
        <w:rPr>
          <w:spacing w:val="-16"/>
        </w:rPr>
        <w:t xml:space="preserve"> </w:t>
      </w:r>
      <w:r>
        <w:rPr>
          <w:spacing w:val="-4"/>
        </w:rPr>
        <w:t>with</w:t>
      </w:r>
      <w:r>
        <w:rPr>
          <w:spacing w:val="-16"/>
        </w:rPr>
        <w:t xml:space="preserve"> </w:t>
      </w:r>
      <w:r>
        <w:rPr>
          <w:spacing w:val="-4"/>
        </w:rPr>
        <w:t>the</w:t>
      </w:r>
      <w:r>
        <w:rPr>
          <w:spacing w:val="-16"/>
        </w:rPr>
        <w:t xml:space="preserve"> </w:t>
      </w:r>
      <w:r>
        <w:rPr>
          <w:spacing w:val="-4"/>
        </w:rPr>
        <w:t>promotion</w:t>
      </w:r>
      <w:r>
        <w:rPr>
          <w:spacing w:val="-16"/>
        </w:rPr>
        <w:t xml:space="preserve"> </w:t>
      </w:r>
      <w:r>
        <w:rPr>
          <w:spacing w:val="-4"/>
        </w:rPr>
        <w:t>of</w:t>
      </w:r>
      <w:r>
        <w:rPr>
          <w:spacing w:val="-17"/>
        </w:rPr>
        <w:t xml:space="preserve"> </w:t>
      </w:r>
      <w:r>
        <w:rPr>
          <w:spacing w:val="-4"/>
        </w:rPr>
        <w:t>woman-centred</w:t>
      </w:r>
      <w:r>
        <w:rPr>
          <w:spacing w:val="-16"/>
        </w:rPr>
        <w:t xml:space="preserve"> </w:t>
      </w:r>
      <w:r>
        <w:rPr>
          <w:spacing w:val="-4"/>
        </w:rPr>
        <w:t>maternal</w:t>
      </w:r>
      <w:r>
        <w:rPr>
          <w:spacing w:val="-16"/>
        </w:rPr>
        <w:t xml:space="preserve"> </w:t>
      </w:r>
      <w:r>
        <w:rPr>
          <w:spacing w:val="-4"/>
        </w:rPr>
        <w:t>care,</w:t>
      </w:r>
      <w:r>
        <w:rPr>
          <w:spacing w:val="-16"/>
        </w:rPr>
        <w:t xml:space="preserve"> </w:t>
      </w:r>
      <w:r>
        <w:rPr>
          <w:spacing w:val="-4"/>
        </w:rPr>
        <w:t xml:space="preserve">and </w:t>
      </w:r>
      <w:r>
        <w:rPr>
          <w:spacing w:val="-2"/>
        </w:rPr>
        <w:t>implementers</w:t>
      </w:r>
      <w:r>
        <w:rPr>
          <w:spacing w:val="-17"/>
        </w:rPr>
        <w:t xml:space="preserve"> </w:t>
      </w:r>
      <w:r>
        <w:rPr>
          <w:spacing w:val="-2"/>
        </w:rPr>
        <w:t>of</w:t>
      </w:r>
      <w:r>
        <w:rPr>
          <w:spacing w:val="-17"/>
        </w:rPr>
        <w:t xml:space="preserve"> </w:t>
      </w:r>
      <w:r>
        <w:rPr>
          <w:spacing w:val="-2"/>
        </w:rPr>
        <w:t>maternal</w:t>
      </w:r>
      <w:r>
        <w:rPr>
          <w:spacing w:val="-16"/>
        </w:rPr>
        <w:t xml:space="preserve"> </w:t>
      </w:r>
      <w:r>
        <w:rPr>
          <w:spacing w:val="-2"/>
        </w:rPr>
        <w:t>health</w:t>
      </w:r>
      <w:r>
        <w:rPr>
          <w:spacing w:val="-16"/>
        </w:rPr>
        <w:t xml:space="preserve"> </w:t>
      </w:r>
      <w:r>
        <w:rPr>
          <w:spacing w:val="-2"/>
        </w:rPr>
        <w:t>programmes.</w:t>
      </w:r>
    </w:p>
    <w:p w14:paraId="0AEE763F" w14:textId="35EE7E9A" w:rsidR="000B43E7" w:rsidRDefault="003803DB" w:rsidP="003803DB">
      <w:pPr>
        <w:pStyle w:val="Heading2"/>
      </w:pPr>
      <w:bookmarkStart w:id="29" w:name="_Toc224897500"/>
      <w:r>
        <w:t>1.2 Scope</w:t>
      </w:r>
      <w:r>
        <w:rPr>
          <w:spacing w:val="-20"/>
        </w:rPr>
        <w:t xml:space="preserve"> </w:t>
      </w:r>
      <w:r>
        <w:t>of</w:t>
      </w:r>
      <w:r>
        <w:rPr>
          <w:spacing w:val="-27"/>
        </w:rPr>
        <w:t xml:space="preserve"> </w:t>
      </w:r>
      <w:r>
        <w:t>the</w:t>
      </w:r>
      <w:r>
        <w:rPr>
          <w:spacing w:val="-19"/>
        </w:rPr>
        <w:t xml:space="preserve"> </w:t>
      </w:r>
      <w:r>
        <w:t>guidelines</w:t>
      </w:r>
      <w:bookmarkEnd w:id="29"/>
    </w:p>
    <w:p w14:paraId="7E81A5C6" w14:textId="47C8B981" w:rsidR="000B43E7" w:rsidRDefault="00B638EE">
      <w:pPr>
        <w:pStyle w:val="BodyText"/>
        <w:spacing w:before="183" w:line="271" w:lineRule="auto"/>
        <w:ind w:left="142" w:right="1797"/>
        <w:jc w:val="both"/>
      </w:pPr>
      <w:r>
        <w:rPr>
          <w:w w:val="90"/>
        </w:rPr>
        <w:t xml:space="preserve">The consolidated guidelines focus on the care of women during pregnancy, childbirth and the immediate postpartum period in any health care setting. Based on the premise that all women </w:t>
      </w:r>
      <w:r>
        <w:rPr>
          <w:spacing w:val="-6"/>
        </w:rPr>
        <w:t>deserve</w:t>
      </w:r>
      <w:r>
        <w:rPr>
          <w:spacing w:val="-8"/>
        </w:rPr>
        <w:t xml:space="preserve"> </w:t>
      </w:r>
      <w:r>
        <w:rPr>
          <w:spacing w:val="-6"/>
        </w:rPr>
        <w:t>comprehensive</w:t>
      </w:r>
      <w:r>
        <w:rPr>
          <w:spacing w:val="-8"/>
        </w:rPr>
        <w:t xml:space="preserve"> </w:t>
      </w:r>
      <w:r>
        <w:rPr>
          <w:spacing w:val="-6"/>
        </w:rPr>
        <w:t>high-quality</w:t>
      </w:r>
      <w:r>
        <w:rPr>
          <w:spacing w:val="-10"/>
        </w:rPr>
        <w:t xml:space="preserve"> </w:t>
      </w:r>
      <w:r>
        <w:rPr>
          <w:spacing w:val="-6"/>
        </w:rPr>
        <w:t>care,</w:t>
      </w:r>
      <w:r>
        <w:rPr>
          <w:spacing w:val="-8"/>
        </w:rPr>
        <w:t xml:space="preserve"> </w:t>
      </w:r>
      <w:r>
        <w:rPr>
          <w:spacing w:val="-6"/>
        </w:rPr>
        <w:t>the</w:t>
      </w:r>
      <w:r>
        <w:rPr>
          <w:spacing w:val="-8"/>
        </w:rPr>
        <w:t xml:space="preserve"> </w:t>
      </w:r>
      <w:r>
        <w:rPr>
          <w:spacing w:val="-6"/>
        </w:rPr>
        <w:t>guidelines</w:t>
      </w:r>
      <w:r>
        <w:rPr>
          <w:spacing w:val="-10"/>
        </w:rPr>
        <w:t xml:space="preserve"> </w:t>
      </w:r>
      <w:r>
        <w:rPr>
          <w:spacing w:val="-6"/>
        </w:rPr>
        <w:t>include</w:t>
      </w:r>
      <w:r>
        <w:rPr>
          <w:spacing w:val="-8"/>
        </w:rPr>
        <w:t xml:space="preserve"> </w:t>
      </w:r>
      <w:r>
        <w:rPr>
          <w:spacing w:val="-6"/>
        </w:rPr>
        <w:t>effective</w:t>
      </w:r>
      <w:r>
        <w:rPr>
          <w:spacing w:val="-8"/>
        </w:rPr>
        <w:t xml:space="preserve"> </w:t>
      </w:r>
      <w:r>
        <w:rPr>
          <w:spacing w:val="-6"/>
        </w:rPr>
        <w:t>interventions</w:t>
      </w:r>
      <w:r>
        <w:rPr>
          <w:spacing w:val="-10"/>
        </w:rPr>
        <w:t xml:space="preserve"> </w:t>
      </w:r>
      <w:r>
        <w:rPr>
          <w:spacing w:val="-6"/>
        </w:rPr>
        <w:t>for</w:t>
      </w:r>
      <w:r w:rsidR="70ED7BC4">
        <w:rPr>
          <w:spacing w:val="-6"/>
        </w:rPr>
        <w:t xml:space="preserve"> </w:t>
      </w:r>
      <w:r>
        <w:rPr>
          <w:w w:val="90"/>
        </w:rPr>
        <w:t>the</w:t>
      </w:r>
      <w:r>
        <w:rPr>
          <w:spacing w:val="-3"/>
          <w:w w:val="90"/>
        </w:rPr>
        <w:t xml:space="preserve"> </w:t>
      </w:r>
      <w:r>
        <w:rPr>
          <w:w w:val="90"/>
        </w:rPr>
        <w:t>prevention,</w:t>
      </w:r>
      <w:r>
        <w:rPr>
          <w:spacing w:val="-3"/>
          <w:w w:val="90"/>
        </w:rPr>
        <w:t xml:space="preserve"> </w:t>
      </w:r>
      <w:r>
        <w:rPr>
          <w:w w:val="90"/>
        </w:rPr>
        <w:t>diagnosis</w:t>
      </w:r>
      <w:r>
        <w:rPr>
          <w:spacing w:val="-4"/>
          <w:w w:val="90"/>
        </w:rPr>
        <w:t xml:space="preserve"> </w:t>
      </w:r>
      <w:r>
        <w:rPr>
          <w:w w:val="90"/>
        </w:rPr>
        <w:t>and</w:t>
      </w:r>
      <w:r>
        <w:rPr>
          <w:spacing w:val="-3"/>
          <w:w w:val="90"/>
        </w:rPr>
        <w:t xml:space="preserve"> </w:t>
      </w:r>
      <w:r>
        <w:rPr>
          <w:w w:val="90"/>
        </w:rPr>
        <w:t>treatment</w:t>
      </w:r>
      <w:r>
        <w:rPr>
          <w:spacing w:val="-3"/>
          <w:w w:val="90"/>
        </w:rPr>
        <w:t xml:space="preserve"> </w:t>
      </w:r>
      <w:r>
        <w:rPr>
          <w:w w:val="90"/>
        </w:rPr>
        <w:t>of</w:t>
      </w:r>
      <w:r>
        <w:rPr>
          <w:spacing w:val="-4"/>
          <w:w w:val="90"/>
        </w:rPr>
        <w:t xml:space="preserve"> </w:t>
      </w:r>
      <w:r>
        <w:rPr>
          <w:w w:val="90"/>
        </w:rPr>
        <w:t>PPH.</w:t>
      </w:r>
      <w:r>
        <w:rPr>
          <w:spacing w:val="-3"/>
          <w:w w:val="90"/>
        </w:rPr>
        <w:t xml:space="preserve"> </w:t>
      </w:r>
      <w:r>
        <w:rPr>
          <w:w w:val="90"/>
        </w:rPr>
        <w:t>The</w:t>
      </w:r>
      <w:r>
        <w:rPr>
          <w:spacing w:val="-3"/>
          <w:w w:val="90"/>
        </w:rPr>
        <w:t xml:space="preserve"> </w:t>
      </w:r>
      <w:r>
        <w:rPr>
          <w:w w:val="90"/>
        </w:rPr>
        <w:t>guidelines</w:t>
      </w:r>
      <w:r>
        <w:rPr>
          <w:spacing w:val="-4"/>
          <w:w w:val="90"/>
        </w:rPr>
        <w:t xml:space="preserve"> </w:t>
      </w:r>
      <w:r>
        <w:rPr>
          <w:w w:val="90"/>
        </w:rPr>
        <w:t>were</w:t>
      </w:r>
      <w:r>
        <w:rPr>
          <w:spacing w:val="-3"/>
          <w:w w:val="90"/>
        </w:rPr>
        <w:t xml:space="preserve"> </w:t>
      </w:r>
      <w:r>
        <w:rPr>
          <w:w w:val="90"/>
        </w:rPr>
        <w:t>scoped</w:t>
      </w:r>
      <w:r>
        <w:rPr>
          <w:spacing w:val="-3"/>
          <w:w w:val="90"/>
        </w:rPr>
        <w:t xml:space="preserve"> </w:t>
      </w:r>
      <w:r>
        <w:rPr>
          <w:w w:val="90"/>
        </w:rPr>
        <w:t>by</w:t>
      </w:r>
      <w:r>
        <w:rPr>
          <w:spacing w:val="-4"/>
          <w:w w:val="90"/>
        </w:rPr>
        <w:t xml:space="preserve"> </w:t>
      </w:r>
      <w:r>
        <w:rPr>
          <w:w w:val="90"/>
        </w:rPr>
        <w:t>the</w:t>
      </w:r>
      <w:r>
        <w:rPr>
          <w:spacing w:val="-3"/>
          <w:w w:val="90"/>
        </w:rPr>
        <w:t xml:space="preserve"> </w:t>
      </w:r>
      <w:r w:rsidR="000B4ABE">
        <w:rPr>
          <w:spacing w:val="-3"/>
          <w:w w:val="90"/>
        </w:rPr>
        <w:t>[</w:t>
      </w:r>
      <w:r w:rsidR="000B4ABE" w:rsidRPr="000B4ABE">
        <w:rPr>
          <w:spacing w:val="-3"/>
          <w:w w:val="90"/>
          <w:highlight w:val="yellow"/>
        </w:rPr>
        <w:t>Name of group that scoped the guideline. For example, Technical Advisory Group</w:t>
      </w:r>
      <w:r w:rsidR="000B4ABE">
        <w:rPr>
          <w:spacing w:val="-3"/>
          <w:w w:val="90"/>
        </w:rPr>
        <w:t>]</w:t>
      </w:r>
      <w:r>
        <w:rPr>
          <w:w w:val="90"/>
        </w:rPr>
        <w:t xml:space="preserve"> in </w:t>
      </w:r>
      <w:r w:rsidR="00F943EF">
        <w:rPr>
          <w:w w:val="90"/>
        </w:rPr>
        <w:t>[</w:t>
      </w:r>
      <w:r w:rsidR="00F943EF" w:rsidRPr="00F943EF">
        <w:rPr>
          <w:w w:val="90"/>
          <w:highlight w:val="yellow"/>
        </w:rPr>
        <w:t>date (month and year)]</w:t>
      </w:r>
      <w:r>
        <w:rPr>
          <w:w w:val="90"/>
        </w:rPr>
        <w:t xml:space="preserve"> based</w:t>
      </w:r>
      <w:r w:rsidR="00F943EF">
        <w:rPr>
          <w:w w:val="90"/>
        </w:rPr>
        <w:t xml:space="preserve"> </w:t>
      </w:r>
      <w:r>
        <w:rPr>
          <w:spacing w:val="-6"/>
        </w:rPr>
        <w:t>on</w:t>
      </w:r>
      <w:r>
        <w:rPr>
          <w:spacing w:val="-15"/>
        </w:rPr>
        <w:t xml:space="preserve"> </w:t>
      </w:r>
      <w:r>
        <w:rPr>
          <w:spacing w:val="-6"/>
        </w:rPr>
        <w:t>a</w:t>
      </w:r>
      <w:r>
        <w:rPr>
          <w:spacing w:val="-15"/>
        </w:rPr>
        <w:t xml:space="preserve"> </w:t>
      </w:r>
      <w:r>
        <w:rPr>
          <w:spacing w:val="-6"/>
        </w:rPr>
        <w:t>comprehensive</w:t>
      </w:r>
      <w:r>
        <w:rPr>
          <w:spacing w:val="-15"/>
        </w:rPr>
        <w:t xml:space="preserve"> </w:t>
      </w:r>
      <w:r>
        <w:rPr>
          <w:spacing w:val="-6"/>
        </w:rPr>
        <w:t>framework</w:t>
      </w:r>
      <w:r>
        <w:rPr>
          <w:spacing w:val="-15"/>
        </w:rPr>
        <w:t xml:space="preserve"> </w:t>
      </w:r>
      <w:r>
        <w:rPr>
          <w:spacing w:val="-6"/>
        </w:rPr>
        <w:t>for</w:t>
      </w:r>
      <w:r>
        <w:rPr>
          <w:spacing w:val="-17"/>
        </w:rPr>
        <w:t xml:space="preserve"> </w:t>
      </w:r>
      <w:r>
        <w:rPr>
          <w:spacing w:val="-6"/>
        </w:rPr>
        <w:t>reducing</w:t>
      </w:r>
      <w:r>
        <w:rPr>
          <w:spacing w:val="-14"/>
        </w:rPr>
        <w:t xml:space="preserve"> </w:t>
      </w:r>
      <w:r>
        <w:rPr>
          <w:spacing w:val="-6"/>
        </w:rPr>
        <w:t>PPH</w:t>
      </w:r>
      <w:r>
        <w:rPr>
          <w:spacing w:val="-15"/>
        </w:rPr>
        <w:t xml:space="preserve"> </w:t>
      </w:r>
      <w:r>
        <w:rPr>
          <w:spacing w:val="-6"/>
        </w:rPr>
        <w:t>morbidity</w:t>
      </w:r>
      <w:r>
        <w:rPr>
          <w:spacing w:val="-16"/>
        </w:rPr>
        <w:t xml:space="preserve"> </w:t>
      </w:r>
      <w:r>
        <w:rPr>
          <w:spacing w:val="-6"/>
        </w:rPr>
        <w:t>and</w:t>
      </w:r>
      <w:r>
        <w:rPr>
          <w:spacing w:val="-15"/>
        </w:rPr>
        <w:t xml:space="preserve"> </w:t>
      </w:r>
      <w:r>
        <w:rPr>
          <w:spacing w:val="-6"/>
        </w:rPr>
        <w:t>mortality</w:t>
      </w:r>
      <w:r>
        <w:rPr>
          <w:spacing w:val="-16"/>
        </w:rPr>
        <w:t xml:space="preserve"> </w:t>
      </w:r>
      <w:r>
        <w:rPr>
          <w:spacing w:val="-6"/>
        </w:rPr>
        <w:t>(Fig.</w:t>
      </w:r>
      <w:r>
        <w:rPr>
          <w:spacing w:val="-15"/>
        </w:rPr>
        <w:t xml:space="preserve"> </w:t>
      </w:r>
      <w:r>
        <w:rPr>
          <w:spacing w:val="-6"/>
        </w:rPr>
        <w:t>1.1).</w:t>
      </w:r>
      <w:r>
        <w:rPr>
          <w:spacing w:val="-15"/>
        </w:rPr>
        <w:t xml:space="preserve"> </w:t>
      </w:r>
      <w:r>
        <w:rPr>
          <w:spacing w:val="-6"/>
        </w:rPr>
        <w:t xml:space="preserve">The </w:t>
      </w:r>
      <w:r>
        <w:rPr>
          <w:w w:val="90"/>
        </w:rPr>
        <w:t xml:space="preserve">framework considers risk factors and contributors to PPH and potential complications across </w:t>
      </w:r>
      <w:r>
        <w:rPr>
          <w:spacing w:val="-6"/>
        </w:rPr>
        <w:t>the antenatal, intrapartum and postpartum periods</w:t>
      </w:r>
      <w:r>
        <w:rPr>
          <w:spacing w:val="-7"/>
        </w:rPr>
        <w:t xml:space="preserve"> </w:t>
      </w:r>
      <w:r>
        <w:rPr>
          <w:spacing w:val="-6"/>
        </w:rPr>
        <w:t>and highlights</w:t>
      </w:r>
      <w:r>
        <w:rPr>
          <w:spacing w:val="-7"/>
        </w:rPr>
        <w:t xml:space="preserve"> </w:t>
      </w:r>
      <w:r>
        <w:rPr>
          <w:spacing w:val="-6"/>
        </w:rPr>
        <w:t>opportunities</w:t>
      </w:r>
      <w:r>
        <w:rPr>
          <w:spacing w:val="-7"/>
        </w:rPr>
        <w:t xml:space="preserve"> </w:t>
      </w:r>
      <w:r>
        <w:rPr>
          <w:spacing w:val="-6"/>
        </w:rPr>
        <w:t xml:space="preserve">to intervene </w:t>
      </w:r>
      <w:r>
        <w:rPr>
          <w:w w:val="90"/>
        </w:rPr>
        <w:t>by implementing preventive measures, timely diagnosis and appropriate treatments. Hence, the scope of the guidelines encompasses antenatal interventions to prevent PPH, intrapartum interventions to prevent PPH, postpartum interventions to prevent PPH; diagnosis of PPH;</w:t>
      </w:r>
      <w:r>
        <w:t xml:space="preserve"> </w:t>
      </w:r>
      <w:r>
        <w:rPr>
          <w:w w:val="90"/>
        </w:rPr>
        <w:t xml:space="preserve">first-response treatment of PPH; treatment of refractory PPH; supportive care after PPH; and </w:t>
      </w:r>
      <w:r>
        <w:rPr>
          <w:spacing w:val="-4"/>
        </w:rPr>
        <w:t>health</w:t>
      </w:r>
      <w:r>
        <w:rPr>
          <w:spacing w:val="-9"/>
        </w:rPr>
        <w:t xml:space="preserve"> </w:t>
      </w:r>
      <w:r>
        <w:rPr>
          <w:spacing w:val="-4"/>
        </w:rPr>
        <w:t>system</w:t>
      </w:r>
      <w:r>
        <w:rPr>
          <w:spacing w:val="-9"/>
        </w:rPr>
        <w:t xml:space="preserve"> </w:t>
      </w:r>
      <w:r>
        <w:rPr>
          <w:spacing w:val="-4"/>
        </w:rPr>
        <w:t>interventions</w:t>
      </w:r>
      <w:r>
        <w:rPr>
          <w:spacing w:val="-10"/>
        </w:rPr>
        <w:t xml:space="preserve"> </w:t>
      </w:r>
      <w:r>
        <w:rPr>
          <w:spacing w:val="-4"/>
        </w:rPr>
        <w:t>for</w:t>
      </w:r>
      <w:r>
        <w:rPr>
          <w:spacing w:val="-11"/>
        </w:rPr>
        <w:t xml:space="preserve"> </w:t>
      </w:r>
      <w:r>
        <w:rPr>
          <w:spacing w:val="-4"/>
        </w:rPr>
        <w:t>PPH.</w:t>
      </w:r>
    </w:p>
    <w:p w14:paraId="06ECF9A3" w14:textId="77777777" w:rsidR="000B43E7" w:rsidRDefault="000B43E7">
      <w:pPr>
        <w:pStyle w:val="BodyText"/>
        <w:spacing w:line="271" w:lineRule="auto"/>
        <w:sectPr w:rsidR="000B43E7" w:rsidSect="00EF66C6">
          <w:headerReference w:type="even" r:id="rId15"/>
          <w:footerReference w:type="even" r:id="rId16"/>
          <w:pgSz w:w="11910" w:h="16840"/>
          <w:pgMar w:top="580" w:right="1133" w:bottom="780" w:left="1275" w:header="0" w:footer="584" w:gutter="0"/>
          <w:cols w:space="720"/>
        </w:sectPr>
      </w:pPr>
    </w:p>
    <w:p w14:paraId="4C3196F7" w14:textId="77777777" w:rsidR="000B43E7" w:rsidRDefault="00B638EE">
      <w:pPr>
        <w:pStyle w:val="ListParagraph"/>
        <w:numPr>
          <w:ilvl w:val="2"/>
          <w:numId w:val="108"/>
        </w:numPr>
        <w:tabs>
          <w:tab w:val="left" w:pos="135"/>
        </w:tabs>
        <w:spacing w:before="78"/>
        <w:ind w:left="135" w:right="496" w:hanging="135"/>
        <w:jc w:val="right"/>
        <w:rPr>
          <w:sz w:val="16"/>
        </w:rPr>
      </w:pPr>
      <w:r>
        <w:rPr>
          <w:noProof/>
          <w:sz w:val="16"/>
        </w:rPr>
        <w:lastRenderedPageBreak/>
        <mc:AlternateContent>
          <mc:Choice Requires="wps">
            <w:drawing>
              <wp:anchor distT="0" distB="0" distL="0" distR="0" simplePos="0" relativeHeight="487623168" behindDoc="1" locked="0" layoutInCell="1" allowOverlap="1" wp14:anchorId="42E4E4CC" wp14:editId="622A2F3D">
                <wp:simplePos x="0" y="0"/>
                <wp:positionH relativeFrom="page">
                  <wp:posOffset>719999</wp:posOffset>
                </wp:positionH>
                <wp:positionV relativeFrom="paragraph">
                  <wp:posOffset>193094</wp:posOffset>
                </wp:positionV>
                <wp:extent cx="857186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1865" cy="1270"/>
                        </a:xfrm>
                        <a:custGeom>
                          <a:avLst/>
                          <a:gdLst/>
                          <a:ahLst/>
                          <a:cxnLst/>
                          <a:rect l="l" t="t" r="r" b="b"/>
                          <a:pathLst>
                            <a:path w="8571865">
                              <a:moveTo>
                                <a:pt x="0" y="0"/>
                              </a:moveTo>
                              <a:lnTo>
                                <a:pt x="857149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1E34B1A">
              <v:shape id="Graphic 147" style="position:absolute;margin-left:56.7pt;margin-top:15.2pt;width:674.9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8571865,1270" o:spid="_x0000_s1026" filled="f" strokecolor="#f36a29" strokeweight=".25pt" path="m,l85714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" w14:anchorId="709DB261">
                <v:path arrowok="t"/>
                <w10:wrap type="topAndBottom" anchorx="page"/>
              </v:shape>
            </w:pict>
          </mc:Fallback>
        </mc:AlternateContent>
      </w:r>
      <w:r>
        <w:rPr>
          <w:color w:val="F36A29"/>
          <w:spacing w:val="-2"/>
          <w:sz w:val="16"/>
        </w:rPr>
        <w:t>Background</w:t>
      </w:r>
    </w:p>
    <w:p w14:paraId="257956C7" w14:textId="77777777" w:rsidR="000B43E7" w:rsidRDefault="000B43E7">
      <w:pPr>
        <w:pStyle w:val="BodyText"/>
        <w:spacing w:before="229"/>
      </w:pPr>
    </w:p>
    <w:p w14:paraId="3B02C9FD" w14:textId="77777777" w:rsidR="000B43E7" w:rsidRDefault="00B638EE">
      <w:pPr>
        <w:pStyle w:val="BodyText"/>
        <w:ind w:left="147"/>
      </w:pPr>
      <w:r>
        <w:rPr>
          <w:spacing w:val="-4"/>
        </w:rPr>
        <w:t>Fig.</w:t>
      </w:r>
      <w:r>
        <w:rPr>
          <w:spacing w:val="-6"/>
        </w:rPr>
        <w:t xml:space="preserve"> </w:t>
      </w:r>
      <w:r>
        <w:rPr>
          <w:spacing w:val="-4"/>
        </w:rPr>
        <w:t>1.1.</w:t>
      </w:r>
      <w:r>
        <w:rPr>
          <w:spacing w:val="-5"/>
        </w:rPr>
        <w:t xml:space="preserve"> </w:t>
      </w:r>
      <w:r>
        <w:rPr>
          <w:spacing w:val="-4"/>
        </w:rPr>
        <w:t>Framework</w:t>
      </w:r>
      <w:r>
        <w:rPr>
          <w:spacing w:val="-6"/>
        </w:rPr>
        <w:t xml:space="preserve"> </w:t>
      </w:r>
      <w:r>
        <w:rPr>
          <w:spacing w:val="-4"/>
        </w:rPr>
        <w:t>for</w:t>
      </w:r>
      <w:r>
        <w:rPr>
          <w:spacing w:val="-18"/>
        </w:rPr>
        <w:t xml:space="preserve"> </w:t>
      </w:r>
      <w:r>
        <w:rPr>
          <w:spacing w:val="-4"/>
        </w:rPr>
        <w:t>reducing</w:t>
      </w:r>
      <w:r>
        <w:rPr>
          <w:spacing w:val="-1"/>
        </w:rPr>
        <w:t xml:space="preserve"> </w:t>
      </w:r>
      <w:r>
        <w:rPr>
          <w:spacing w:val="-4"/>
        </w:rPr>
        <w:t>postpartum</w:t>
      </w:r>
      <w:r>
        <w:rPr>
          <w:spacing w:val="-8"/>
        </w:rPr>
        <w:t xml:space="preserve"> </w:t>
      </w:r>
      <w:r>
        <w:rPr>
          <w:spacing w:val="-4"/>
        </w:rPr>
        <w:t>haemorrhage</w:t>
      </w:r>
      <w:r>
        <w:rPr>
          <w:spacing w:val="-8"/>
        </w:rPr>
        <w:t xml:space="preserve"> </w:t>
      </w:r>
      <w:r>
        <w:rPr>
          <w:spacing w:val="-4"/>
        </w:rPr>
        <w:t>(PPH)</w:t>
      </w:r>
      <w:r>
        <w:rPr>
          <w:spacing w:val="-5"/>
        </w:rPr>
        <w:t xml:space="preserve"> </w:t>
      </w:r>
      <w:r>
        <w:rPr>
          <w:spacing w:val="-4"/>
        </w:rPr>
        <w:t>morbidity</w:t>
      </w:r>
      <w:r>
        <w:rPr>
          <w:spacing w:val="-14"/>
        </w:rPr>
        <w:t xml:space="preserve"> </w:t>
      </w:r>
      <w:r>
        <w:rPr>
          <w:spacing w:val="-4"/>
        </w:rPr>
        <w:t>and</w:t>
      </w:r>
      <w:r>
        <w:rPr>
          <w:spacing w:val="-8"/>
        </w:rPr>
        <w:t xml:space="preserve"> </w:t>
      </w:r>
      <w:r>
        <w:rPr>
          <w:spacing w:val="-4"/>
        </w:rPr>
        <w:t>mortality</w:t>
      </w:r>
    </w:p>
    <w:p w14:paraId="5F580879" w14:textId="4967CA2E" w:rsidR="000B43E7" w:rsidRDefault="001456CB">
      <w:pPr>
        <w:pStyle w:val="BodyText"/>
        <w:sectPr w:rsidR="000B43E7">
          <w:headerReference w:type="default" r:id="rId17"/>
          <w:footerReference w:type="default" r:id="rId18"/>
          <w:pgSz w:w="16840" w:h="11910" w:orient="landscape"/>
          <w:pgMar w:top="580" w:right="1700" w:bottom="0" w:left="992" w:header="0" w:footer="0" w:gutter="0"/>
          <w:cols w:space="720"/>
        </w:sectPr>
      </w:pPr>
      <w:r w:rsidRPr="001456CB">
        <w:drawing>
          <wp:inline distT="0" distB="0" distL="0" distR="0" wp14:anchorId="2DC42FFD" wp14:editId="73AEC152">
            <wp:extent cx="8983980" cy="5642610"/>
            <wp:effectExtent l="0" t="0" r="0" b="0"/>
            <wp:docPr id="633060815" name="Picture 1" descr="A diagram of pregnancy and health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0815" name="Picture 1" descr="A diagram of pregnancy and health issues&#10;&#10;AI-generated content may be incorrect."/>
                    <pic:cNvPicPr/>
                  </pic:nvPicPr>
                  <pic:blipFill>
                    <a:blip r:embed="rId19"/>
                    <a:stretch>
                      <a:fillRect/>
                    </a:stretch>
                  </pic:blipFill>
                  <pic:spPr>
                    <a:xfrm>
                      <a:off x="0" y="0"/>
                      <a:ext cx="8983980" cy="5642610"/>
                    </a:xfrm>
                    <a:prstGeom prst="rect">
                      <a:avLst/>
                    </a:prstGeom>
                  </pic:spPr>
                </pic:pic>
              </a:graphicData>
            </a:graphic>
          </wp:inline>
        </w:drawing>
      </w:r>
    </w:p>
    <w:bookmarkStart w:id="30" w:name="_Toc224897501"/>
    <w:p w14:paraId="7B863DE8" w14:textId="24A7DC79" w:rsidR="000B43E7" w:rsidRDefault="00B638EE" w:rsidP="00C0271B">
      <w:pPr>
        <w:pStyle w:val="Heading1"/>
        <w:numPr>
          <w:ilvl w:val="0"/>
          <w:numId w:val="108"/>
        </w:numPr>
      </w:pPr>
      <w:r>
        <w:rPr>
          <w:noProof/>
        </w:rPr>
        <w:lastRenderedPageBreak/>
        <mc:AlternateContent>
          <mc:Choice Requires="wps">
            <w:drawing>
              <wp:anchor distT="0" distB="0" distL="0" distR="0" simplePos="0" relativeHeight="15772160" behindDoc="0" locked="0" layoutInCell="1" allowOverlap="1" wp14:anchorId="6B7E44C2" wp14:editId="6620B272">
                <wp:simplePos x="0" y="0"/>
                <wp:positionH relativeFrom="page">
                  <wp:posOffset>903599</wp:posOffset>
                </wp:positionH>
                <wp:positionV relativeFrom="page">
                  <wp:posOffset>568502</wp:posOffset>
                </wp:positionV>
                <wp:extent cx="665289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E5EB71E">
              <v:shape id="Graphic 208" style="position:absolute;margin-left:71.15pt;margin-top:44.75pt;width:523.85pt;height:.1pt;z-index:15772160;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4AAD86EB">
                <v:path arrowok="t"/>
                <w10:wrap anchorx="page" anchory="page"/>
              </v:shape>
            </w:pict>
          </mc:Fallback>
        </mc:AlternateContent>
      </w:r>
      <w:bookmarkStart w:id="31" w:name="2._Methods"/>
      <w:bookmarkStart w:id="32" w:name="2.1_WHO_Steering_Group"/>
      <w:bookmarkStart w:id="33" w:name="2.2__Guideline_Development_Group"/>
      <w:bookmarkStart w:id="34" w:name="2.3__External_Review_Group"/>
      <w:bookmarkStart w:id="35" w:name="_bookmark8"/>
      <w:bookmarkEnd w:id="31"/>
      <w:bookmarkEnd w:id="32"/>
      <w:bookmarkEnd w:id="33"/>
      <w:bookmarkEnd w:id="34"/>
      <w:bookmarkEnd w:id="35"/>
      <w:r>
        <w:t>Methods</w:t>
      </w:r>
      <w:bookmarkEnd w:id="30"/>
    </w:p>
    <w:p w14:paraId="3EE094CF" w14:textId="77777777" w:rsidR="00C0271B" w:rsidRDefault="000B4ABE" w:rsidP="000B4ABE">
      <w:pPr>
        <w:spacing w:before="158" w:line="271" w:lineRule="auto"/>
        <w:ind w:left="142" w:right="1746"/>
        <w:rPr>
          <w:w w:val="90"/>
          <w:sz w:val="20"/>
        </w:rPr>
      </w:pPr>
      <w:r>
        <w:rPr>
          <w:w w:val="90"/>
          <w:sz w:val="20"/>
        </w:rPr>
        <w:t xml:space="preserve">The recommendations in this guideline were informed by the FIGO-ICM-WHO </w:t>
      </w:r>
      <w:r>
        <w:rPr>
          <w:i/>
          <w:iCs/>
          <w:spacing w:val="-8"/>
          <w:w w:val="90"/>
          <w:sz w:val="20"/>
        </w:rPr>
        <w:t xml:space="preserve">Consolidated guidelines for the prevention, diagnosis and treatment of postpartum haemorrhage, </w:t>
      </w:r>
      <w:r>
        <w:rPr>
          <w:w w:val="90"/>
          <w:sz w:val="20"/>
        </w:rPr>
        <w:t>The</w:t>
      </w:r>
      <w:r>
        <w:rPr>
          <w:spacing w:val="-8"/>
          <w:w w:val="90"/>
          <w:sz w:val="20"/>
        </w:rPr>
        <w:t xml:space="preserve"> </w:t>
      </w:r>
      <w:r w:rsidR="00EF78FF">
        <w:rPr>
          <w:spacing w:val="-8"/>
          <w:w w:val="90"/>
          <w:sz w:val="20"/>
        </w:rPr>
        <w:t xml:space="preserve">original set of recommendations </w:t>
      </w:r>
      <w:r>
        <w:rPr>
          <w:w w:val="90"/>
          <w:sz w:val="20"/>
        </w:rPr>
        <w:t>was</w:t>
      </w:r>
      <w:r>
        <w:rPr>
          <w:spacing w:val="-8"/>
          <w:w w:val="90"/>
          <w:sz w:val="20"/>
        </w:rPr>
        <w:t xml:space="preserve"> </w:t>
      </w:r>
      <w:r>
        <w:rPr>
          <w:w w:val="90"/>
          <w:sz w:val="20"/>
        </w:rPr>
        <w:t>developed</w:t>
      </w:r>
      <w:r>
        <w:rPr>
          <w:spacing w:val="-8"/>
          <w:w w:val="90"/>
          <w:sz w:val="20"/>
        </w:rPr>
        <w:t xml:space="preserve"> </w:t>
      </w:r>
      <w:r>
        <w:rPr>
          <w:w w:val="90"/>
          <w:sz w:val="20"/>
        </w:rPr>
        <w:t>using</w:t>
      </w:r>
      <w:r>
        <w:rPr>
          <w:spacing w:val="-7"/>
          <w:w w:val="90"/>
          <w:sz w:val="20"/>
        </w:rPr>
        <w:t xml:space="preserve"> </w:t>
      </w:r>
      <w:r>
        <w:rPr>
          <w:w w:val="90"/>
          <w:sz w:val="20"/>
        </w:rPr>
        <w:t>the</w:t>
      </w:r>
      <w:r>
        <w:rPr>
          <w:spacing w:val="-8"/>
          <w:w w:val="90"/>
          <w:sz w:val="20"/>
        </w:rPr>
        <w:t xml:space="preserve"> </w:t>
      </w:r>
      <w:r>
        <w:rPr>
          <w:w w:val="90"/>
          <w:sz w:val="20"/>
        </w:rPr>
        <w:t>standard</w:t>
      </w:r>
      <w:r>
        <w:rPr>
          <w:spacing w:val="-8"/>
          <w:w w:val="90"/>
          <w:sz w:val="20"/>
        </w:rPr>
        <w:t xml:space="preserve"> </w:t>
      </w:r>
      <w:r>
        <w:rPr>
          <w:w w:val="90"/>
          <w:sz w:val="20"/>
        </w:rPr>
        <w:t>operating</w:t>
      </w:r>
      <w:r>
        <w:rPr>
          <w:spacing w:val="-7"/>
          <w:w w:val="90"/>
          <w:sz w:val="20"/>
        </w:rPr>
        <w:t xml:space="preserve"> </w:t>
      </w:r>
      <w:r>
        <w:rPr>
          <w:w w:val="90"/>
          <w:sz w:val="20"/>
        </w:rPr>
        <w:t>procedures</w:t>
      </w:r>
      <w:r>
        <w:rPr>
          <w:spacing w:val="-8"/>
          <w:w w:val="90"/>
          <w:sz w:val="20"/>
        </w:rPr>
        <w:t xml:space="preserve"> </w:t>
      </w:r>
      <w:r>
        <w:rPr>
          <w:w w:val="90"/>
          <w:sz w:val="20"/>
        </w:rPr>
        <w:t>described</w:t>
      </w:r>
      <w:r>
        <w:rPr>
          <w:spacing w:val="-8"/>
          <w:w w:val="90"/>
          <w:sz w:val="20"/>
        </w:rPr>
        <w:t xml:space="preserve"> </w:t>
      </w:r>
      <w:r>
        <w:rPr>
          <w:w w:val="90"/>
          <w:sz w:val="20"/>
        </w:rPr>
        <w:t>in</w:t>
      </w:r>
      <w:r>
        <w:rPr>
          <w:spacing w:val="-8"/>
          <w:w w:val="90"/>
          <w:sz w:val="20"/>
        </w:rPr>
        <w:t xml:space="preserve"> </w:t>
      </w:r>
      <w:r>
        <w:rPr>
          <w:w w:val="90"/>
          <w:sz w:val="20"/>
        </w:rPr>
        <w:t>the</w:t>
      </w:r>
      <w:r>
        <w:rPr>
          <w:spacing w:val="-8"/>
          <w:w w:val="90"/>
          <w:sz w:val="20"/>
        </w:rPr>
        <w:t xml:space="preserve"> </w:t>
      </w:r>
      <w:r>
        <w:rPr>
          <w:i/>
          <w:w w:val="90"/>
          <w:sz w:val="20"/>
        </w:rPr>
        <w:t xml:space="preserve">WHO handbook for guideline development </w:t>
      </w:r>
      <w:hyperlink w:anchor="_bookmark50" w:history="1">
        <w:r w:rsidR="000B43E7">
          <w:rPr>
            <w:i/>
            <w:w w:val="90"/>
            <w:sz w:val="20"/>
          </w:rPr>
          <w:t>(6)</w:t>
        </w:r>
      </w:hyperlink>
      <w:r>
        <w:rPr>
          <w:w w:val="90"/>
          <w:sz w:val="20"/>
        </w:rPr>
        <w:t xml:space="preserve">. </w:t>
      </w:r>
      <w:r w:rsidR="00C0271B">
        <w:rPr>
          <w:w w:val="90"/>
          <w:sz w:val="20"/>
        </w:rPr>
        <w:t>Those recommendations were adapted for national use following the structured process described below:</w:t>
      </w:r>
    </w:p>
    <w:p w14:paraId="7530C6ED" w14:textId="1058CF40" w:rsidR="000B4ABE" w:rsidRDefault="00C0271B" w:rsidP="000B4ABE">
      <w:pPr>
        <w:spacing w:before="158" w:line="271" w:lineRule="auto"/>
        <w:ind w:left="142" w:right="1746"/>
        <w:rPr>
          <w:spacing w:val="-4"/>
          <w:sz w:val="20"/>
          <w:szCs w:val="20"/>
        </w:rPr>
      </w:pPr>
      <w:r>
        <w:rPr>
          <w:w w:val="90"/>
          <w:sz w:val="20"/>
        </w:rPr>
        <w:t>[</w:t>
      </w:r>
      <w:r w:rsidRPr="00C0271B">
        <w:rPr>
          <w:w w:val="90"/>
          <w:sz w:val="20"/>
          <w:highlight w:val="yellow"/>
        </w:rPr>
        <w:t>Insert high-level description of the methods used to develop the national guidelines, including specific steps for any adaptations made to tailor global recommendations for national context. Suggestions of the types of groups that may be involved in the process are provided below; edit these as needed.]</w:t>
      </w:r>
    </w:p>
    <w:p w14:paraId="7FD6190F" w14:textId="5EFEEF57" w:rsidR="000B43E7" w:rsidRPr="00EF78FF" w:rsidRDefault="00B638EE" w:rsidP="00EF78FF">
      <w:pPr>
        <w:spacing w:before="158" w:line="271" w:lineRule="auto"/>
        <w:ind w:left="142" w:right="1746"/>
        <w:jc w:val="both"/>
        <w:rPr>
          <w:sz w:val="20"/>
          <w:szCs w:val="20"/>
        </w:rPr>
      </w:pPr>
      <w:r w:rsidRPr="00EF78FF">
        <w:rPr>
          <w:w w:val="90"/>
          <w:sz w:val="20"/>
          <w:szCs w:val="20"/>
        </w:rPr>
        <w:t>The groups involved in the development of the</w:t>
      </w:r>
      <w:r w:rsidR="004417CE">
        <w:rPr>
          <w:w w:val="90"/>
          <w:sz w:val="20"/>
          <w:szCs w:val="20"/>
        </w:rPr>
        <w:t>se national</w:t>
      </w:r>
      <w:r w:rsidRPr="00EF78FF">
        <w:rPr>
          <w:w w:val="90"/>
          <w:sz w:val="20"/>
          <w:szCs w:val="20"/>
        </w:rPr>
        <w:t xml:space="preserve"> guidelines are described below. </w:t>
      </w:r>
    </w:p>
    <w:p w14:paraId="3BFBE802" w14:textId="01D346C4" w:rsidR="000B43E7" w:rsidRDefault="003803DB" w:rsidP="003803DB">
      <w:pPr>
        <w:pStyle w:val="Heading2"/>
      </w:pPr>
      <w:bookmarkStart w:id="36" w:name="_Toc224897502"/>
      <w:r>
        <w:t>2.</w:t>
      </w:r>
      <w:r w:rsidR="009D41A7">
        <w:t>1</w:t>
      </w:r>
      <w:r>
        <w:t xml:space="preserve"> Guideline</w:t>
      </w:r>
      <w:r>
        <w:rPr>
          <w:spacing w:val="-9"/>
        </w:rPr>
        <w:t xml:space="preserve"> </w:t>
      </w:r>
      <w:r>
        <w:t>Development</w:t>
      </w:r>
      <w:r>
        <w:rPr>
          <w:spacing w:val="-8"/>
        </w:rPr>
        <w:t xml:space="preserve"> </w:t>
      </w:r>
      <w:r>
        <w:t>Group</w:t>
      </w:r>
      <w:bookmarkEnd w:id="36"/>
    </w:p>
    <w:p w14:paraId="0AA074DB" w14:textId="214E857A" w:rsidR="000B43E7" w:rsidRDefault="00B638EE" w:rsidP="00F943EF">
      <w:pPr>
        <w:pStyle w:val="BodyText"/>
        <w:spacing w:before="184" w:line="271" w:lineRule="auto"/>
        <w:ind w:left="142" w:right="1662"/>
      </w:pPr>
      <w:r>
        <w:rPr>
          <w:w w:val="90"/>
        </w:rPr>
        <w:t>This</w:t>
      </w:r>
      <w:r>
        <w:rPr>
          <w:spacing w:val="-8"/>
          <w:w w:val="90"/>
        </w:rPr>
        <w:t xml:space="preserve"> </w:t>
      </w:r>
      <w:r>
        <w:rPr>
          <w:w w:val="90"/>
        </w:rPr>
        <w:t>was</w:t>
      </w:r>
      <w:r>
        <w:rPr>
          <w:spacing w:val="-7"/>
          <w:w w:val="90"/>
        </w:rPr>
        <w:t xml:space="preserve"> </w:t>
      </w:r>
      <w:r>
        <w:rPr>
          <w:w w:val="90"/>
        </w:rPr>
        <w:t>a</w:t>
      </w:r>
      <w:r>
        <w:rPr>
          <w:spacing w:val="-6"/>
          <w:w w:val="90"/>
        </w:rPr>
        <w:t xml:space="preserve"> </w:t>
      </w:r>
      <w:r>
        <w:rPr>
          <w:w w:val="90"/>
        </w:rPr>
        <w:t>diverse</w:t>
      </w:r>
      <w:r>
        <w:rPr>
          <w:spacing w:val="-7"/>
          <w:w w:val="90"/>
        </w:rPr>
        <w:t xml:space="preserve"> </w:t>
      </w:r>
      <w:r>
        <w:rPr>
          <w:w w:val="90"/>
        </w:rPr>
        <w:t>group</w:t>
      </w:r>
      <w:r>
        <w:rPr>
          <w:spacing w:val="-6"/>
          <w:w w:val="90"/>
        </w:rPr>
        <w:t xml:space="preserve"> </w:t>
      </w:r>
      <w:r>
        <w:rPr>
          <w:w w:val="90"/>
        </w:rPr>
        <w:t>of</w:t>
      </w:r>
      <w:r>
        <w:rPr>
          <w:spacing w:val="-8"/>
          <w:w w:val="90"/>
        </w:rPr>
        <w:t xml:space="preserve"> </w:t>
      </w:r>
      <w:r>
        <w:rPr>
          <w:w w:val="90"/>
        </w:rPr>
        <w:t>individuals</w:t>
      </w:r>
      <w:r>
        <w:rPr>
          <w:spacing w:val="-7"/>
          <w:w w:val="90"/>
        </w:rPr>
        <w:t xml:space="preserve"> </w:t>
      </w:r>
      <w:r>
        <w:rPr>
          <w:w w:val="90"/>
        </w:rPr>
        <w:t>with</w:t>
      </w:r>
      <w:r>
        <w:rPr>
          <w:spacing w:val="-6"/>
          <w:w w:val="90"/>
        </w:rPr>
        <w:t xml:space="preserve"> </w:t>
      </w:r>
      <w:r>
        <w:rPr>
          <w:w w:val="90"/>
        </w:rPr>
        <w:t>expertise</w:t>
      </w:r>
      <w:r>
        <w:rPr>
          <w:spacing w:val="-7"/>
          <w:w w:val="90"/>
        </w:rPr>
        <w:t xml:space="preserve"> </w:t>
      </w:r>
      <w:r>
        <w:rPr>
          <w:w w:val="90"/>
        </w:rPr>
        <w:t>in</w:t>
      </w:r>
      <w:r>
        <w:rPr>
          <w:spacing w:val="-6"/>
          <w:w w:val="90"/>
        </w:rPr>
        <w:t xml:space="preserve"> </w:t>
      </w:r>
      <w:r>
        <w:rPr>
          <w:spacing w:val="-2"/>
          <w:w w:val="90"/>
        </w:rPr>
        <w:t>research,</w:t>
      </w:r>
      <w:r w:rsidR="00F943EF">
        <w:rPr>
          <w:spacing w:val="-2"/>
          <w:w w:val="90"/>
        </w:rPr>
        <w:t xml:space="preserve"> </w:t>
      </w:r>
      <w:r>
        <w:rPr>
          <w:w w:val="90"/>
        </w:rPr>
        <w:t>clinical practice, policy, programmes, guideline development methods relating to interventions for</w:t>
      </w:r>
      <w:r>
        <w:rPr>
          <w:spacing w:val="-1"/>
          <w:w w:val="90"/>
        </w:rPr>
        <w:t xml:space="preserve"> </w:t>
      </w:r>
      <w:r>
        <w:rPr>
          <w:w w:val="90"/>
        </w:rPr>
        <w:t>maternal care and service delivery, and patient/consumer</w:t>
      </w:r>
      <w:r>
        <w:rPr>
          <w:spacing w:val="-1"/>
          <w:w w:val="90"/>
        </w:rPr>
        <w:t xml:space="preserve"> </w:t>
      </w:r>
      <w:r>
        <w:rPr>
          <w:w w:val="90"/>
        </w:rPr>
        <w:t>representatives. The experts were identified in a way that ensured geographical representation, gender balance and no important conflicts</w:t>
      </w:r>
      <w:r>
        <w:rPr>
          <w:spacing w:val="-4"/>
          <w:w w:val="90"/>
        </w:rPr>
        <w:t xml:space="preserve"> </w:t>
      </w:r>
      <w:r>
        <w:rPr>
          <w:w w:val="90"/>
        </w:rPr>
        <w:t>of</w:t>
      </w:r>
      <w:r>
        <w:rPr>
          <w:spacing w:val="-4"/>
          <w:w w:val="90"/>
        </w:rPr>
        <w:t xml:space="preserve"> </w:t>
      </w:r>
      <w:r>
        <w:rPr>
          <w:w w:val="90"/>
        </w:rPr>
        <w:t>interest</w:t>
      </w:r>
      <w:r>
        <w:rPr>
          <w:spacing w:val="-3"/>
          <w:w w:val="90"/>
        </w:rPr>
        <w:t xml:space="preserve"> </w:t>
      </w:r>
      <w:r>
        <w:rPr>
          <w:w w:val="90"/>
        </w:rPr>
        <w:t>(see</w:t>
      </w:r>
      <w:r>
        <w:rPr>
          <w:spacing w:val="-3"/>
          <w:w w:val="90"/>
        </w:rPr>
        <w:t xml:space="preserve"> </w:t>
      </w:r>
      <w:hyperlink w:anchor="_bookmark54" w:history="1">
        <w:r w:rsidR="000B43E7">
          <w:rPr>
            <w:w w:val="90"/>
          </w:rPr>
          <w:t>Annex</w:t>
        </w:r>
        <w:r w:rsidR="000B43E7">
          <w:rPr>
            <w:spacing w:val="-3"/>
            <w:w w:val="90"/>
          </w:rPr>
          <w:t xml:space="preserve"> </w:t>
        </w:r>
        <w:r w:rsidR="000B43E7">
          <w:rPr>
            <w:w w:val="90"/>
          </w:rPr>
          <w:t>2</w:t>
        </w:r>
      </w:hyperlink>
      <w:r>
        <w:rPr>
          <w:w w:val="90"/>
        </w:rPr>
        <w:t>).</w:t>
      </w:r>
      <w:r>
        <w:rPr>
          <w:spacing w:val="-3"/>
          <w:w w:val="90"/>
        </w:rPr>
        <w:t xml:space="preserve"> </w:t>
      </w:r>
    </w:p>
    <w:p w14:paraId="4500DE57" w14:textId="5C635C9B" w:rsidR="000B43E7" w:rsidRDefault="00B638EE" w:rsidP="00C0271B">
      <w:pPr>
        <w:pStyle w:val="BodyText"/>
        <w:spacing w:before="171" w:line="271" w:lineRule="auto"/>
        <w:ind w:left="142" w:right="1662"/>
      </w:pPr>
      <w:r>
        <w:rPr>
          <w:w w:val="90"/>
        </w:rPr>
        <w:t xml:space="preserve">The GDG examined and interpreted the evidence and formulated the final recommendations </w:t>
      </w:r>
      <w:r>
        <w:rPr>
          <w:spacing w:val="-6"/>
        </w:rPr>
        <w:t>at</w:t>
      </w:r>
      <w:r>
        <w:rPr>
          <w:spacing w:val="-16"/>
        </w:rPr>
        <w:t xml:space="preserve"> </w:t>
      </w:r>
      <w:r>
        <w:rPr>
          <w:spacing w:val="-6"/>
        </w:rPr>
        <w:t>virtual</w:t>
      </w:r>
      <w:r>
        <w:rPr>
          <w:spacing w:val="-16"/>
        </w:rPr>
        <w:t xml:space="preserve"> </w:t>
      </w:r>
      <w:r>
        <w:rPr>
          <w:spacing w:val="-6"/>
        </w:rPr>
        <w:t>and</w:t>
      </w:r>
      <w:r>
        <w:rPr>
          <w:spacing w:val="-16"/>
        </w:rPr>
        <w:t xml:space="preserve"> </w:t>
      </w:r>
      <w:r>
        <w:rPr>
          <w:spacing w:val="-6"/>
        </w:rPr>
        <w:t>hybrid</w:t>
      </w:r>
      <w:r>
        <w:rPr>
          <w:spacing w:val="-16"/>
        </w:rPr>
        <w:t xml:space="preserve"> </w:t>
      </w:r>
      <w:r>
        <w:rPr>
          <w:spacing w:val="-6"/>
        </w:rPr>
        <w:t>meetings</w:t>
      </w:r>
      <w:r>
        <w:rPr>
          <w:spacing w:val="-17"/>
        </w:rPr>
        <w:t xml:space="preserve"> </w:t>
      </w:r>
      <w:r>
        <w:rPr>
          <w:spacing w:val="-6"/>
        </w:rPr>
        <w:t>held</w:t>
      </w:r>
      <w:r>
        <w:rPr>
          <w:spacing w:val="-16"/>
        </w:rPr>
        <w:t xml:space="preserve"> </w:t>
      </w:r>
      <w:r>
        <w:rPr>
          <w:spacing w:val="-6"/>
        </w:rPr>
        <w:t>in</w:t>
      </w:r>
      <w:r>
        <w:rPr>
          <w:spacing w:val="-16"/>
        </w:rPr>
        <w:t xml:space="preserve"> </w:t>
      </w:r>
      <w:r w:rsidR="004417CE">
        <w:rPr>
          <w:spacing w:val="-6"/>
        </w:rPr>
        <w:t>[</w:t>
      </w:r>
      <w:r w:rsidR="004417CE" w:rsidRPr="004417CE">
        <w:rPr>
          <w:spacing w:val="-6"/>
          <w:highlight w:val="yellow"/>
        </w:rPr>
        <w:t>dates</w:t>
      </w:r>
      <w:r w:rsidR="004417CE">
        <w:rPr>
          <w:spacing w:val="-6"/>
        </w:rPr>
        <w:t>]</w:t>
      </w:r>
      <w:r>
        <w:rPr>
          <w:w w:val="90"/>
        </w:rPr>
        <w:t>. The group also reviewed existing recommendations and decided the final set of</w:t>
      </w:r>
      <w:r w:rsidR="00C0271B">
        <w:rPr>
          <w:w w:val="90"/>
        </w:rPr>
        <w:t xml:space="preserve"> </w:t>
      </w:r>
      <w:r>
        <w:rPr>
          <w:w w:val="90"/>
        </w:rPr>
        <w:t xml:space="preserve">recommendations that can be integrated into these guidelines. Finally, the group </w:t>
      </w:r>
      <w:r>
        <w:rPr>
          <w:spacing w:val="-4"/>
        </w:rPr>
        <w:t>reviewed</w:t>
      </w:r>
      <w:r>
        <w:rPr>
          <w:spacing w:val="-7"/>
        </w:rPr>
        <w:t xml:space="preserve"> </w:t>
      </w:r>
      <w:r>
        <w:rPr>
          <w:spacing w:val="-4"/>
        </w:rPr>
        <w:t>and</w:t>
      </w:r>
      <w:r>
        <w:rPr>
          <w:spacing w:val="-7"/>
        </w:rPr>
        <w:t xml:space="preserve"> </w:t>
      </w:r>
      <w:r>
        <w:rPr>
          <w:spacing w:val="-4"/>
        </w:rPr>
        <w:t>approved</w:t>
      </w:r>
      <w:r>
        <w:rPr>
          <w:spacing w:val="-7"/>
        </w:rPr>
        <w:t xml:space="preserve"> </w:t>
      </w:r>
      <w:r>
        <w:rPr>
          <w:spacing w:val="-4"/>
        </w:rPr>
        <w:t>the</w:t>
      </w:r>
      <w:r>
        <w:rPr>
          <w:spacing w:val="-7"/>
        </w:rPr>
        <w:t xml:space="preserve"> </w:t>
      </w:r>
      <w:r>
        <w:rPr>
          <w:spacing w:val="-4"/>
        </w:rPr>
        <w:t>final</w:t>
      </w:r>
      <w:r>
        <w:rPr>
          <w:spacing w:val="-7"/>
        </w:rPr>
        <w:t xml:space="preserve"> </w:t>
      </w:r>
      <w:r>
        <w:rPr>
          <w:spacing w:val="-4"/>
        </w:rPr>
        <w:t>guideline</w:t>
      </w:r>
      <w:r>
        <w:rPr>
          <w:spacing w:val="-7"/>
        </w:rPr>
        <w:t xml:space="preserve"> </w:t>
      </w:r>
      <w:r>
        <w:rPr>
          <w:spacing w:val="-4"/>
        </w:rPr>
        <w:t>document.</w:t>
      </w:r>
    </w:p>
    <w:p w14:paraId="3E659CA7" w14:textId="67F9E451" w:rsidR="000B43E7" w:rsidRDefault="003803DB" w:rsidP="003803DB">
      <w:pPr>
        <w:pStyle w:val="Heading2"/>
      </w:pPr>
      <w:bookmarkStart w:id="37" w:name="_Toc224897503"/>
      <w:r>
        <w:t>2.</w:t>
      </w:r>
      <w:r w:rsidR="009D41A7">
        <w:t>2</w:t>
      </w:r>
      <w:r>
        <w:t xml:space="preserve"> External</w:t>
      </w:r>
      <w:r>
        <w:rPr>
          <w:spacing w:val="-21"/>
        </w:rPr>
        <w:t xml:space="preserve"> </w:t>
      </w:r>
      <w:r>
        <w:t>partners</w:t>
      </w:r>
      <w:r>
        <w:rPr>
          <w:spacing w:val="-28"/>
        </w:rPr>
        <w:t xml:space="preserve"> </w:t>
      </w:r>
      <w:r>
        <w:t>and</w:t>
      </w:r>
      <w:r>
        <w:rPr>
          <w:spacing w:val="-23"/>
        </w:rPr>
        <w:t xml:space="preserve"> </w:t>
      </w:r>
      <w:r>
        <w:t>observers</w:t>
      </w:r>
      <w:bookmarkEnd w:id="37"/>
    </w:p>
    <w:p w14:paraId="5B3779EC" w14:textId="11C55257" w:rsidR="000B43E7" w:rsidRDefault="00B638EE">
      <w:pPr>
        <w:pStyle w:val="BodyText"/>
        <w:spacing w:before="183" w:line="271" w:lineRule="auto"/>
        <w:ind w:left="142" w:right="1662"/>
      </w:pPr>
      <w:r>
        <w:rPr>
          <w:w w:val="90"/>
        </w:rPr>
        <w:t>Representatives</w:t>
      </w:r>
      <w:r>
        <w:rPr>
          <w:spacing w:val="-10"/>
          <w:w w:val="90"/>
        </w:rPr>
        <w:t xml:space="preserve"> </w:t>
      </w:r>
      <w:r>
        <w:rPr>
          <w:w w:val="90"/>
        </w:rPr>
        <w:t>of</w:t>
      </w:r>
      <w:r>
        <w:rPr>
          <w:spacing w:val="-10"/>
          <w:w w:val="90"/>
        </w:rPr>
        <w:t xml:space="preserve"> </w:t>
      </w:r>
      <w:r w:rsidR="00990B9F">
        <w:rPr>
          <w:spacing w:val="-10"/>
          <w:w w:val="90"/>
        </w:rPr>
        <w:t>[</w:t>
      </w:r>
      <w:r w:rsidR="00990B9F" w:rsidRPr="00990B9F">
        <w:rPr>
          <w:spacing w:val="-10"/>
          <w:w w:val="90"/>
          <w:highlight w:val="yellow"/>
        </w:rPr>
        <w:t>External partners</w:t>
      </w:r>
      <w:r w:rsidR="00990B9F">
        <w:rPr>
          <w:spacing w:val="-10"/>
          <w:w w:val="90"/>
        </w:rPr>
        <w:t xml:space="preserve">] </w:t>
      </w:r>
      <w:r>
        <w:rPr>
          <w:w w:val="90"/>
        </w:rPr>
        <w:t xml:space="preserve">were invited to the guideline development meetings as observers. These organizations are potential implementers of the </w:t>
      </w:r>
      <w:r>
        <w:rPr>
          <w:spacing w:val="-6"/>
        </w:rPr>
        <w:t>recommendations</w:t>
      </w:r>
      <w:r>
        <w:rPr>
          <w:spacing w:val="-12"/>
        </w:rPr>
        <w:t xml:space="preserve"> </w:t>
      </w:r>
      <w:r>
        <w:rPr>
          <w:spacing w:val="-6"/>
        </w:rPr>
        <w:t>with</w:t>
      </w:r>
      <w:r>
        <w:rPr>
          <w:spacing w:val="-11"/>
        </w:rPr>
        <w:t xml:space="preserve"> </w:t>
      </w:r>
      <w:r>
        <w:rPr>
          <w:spacing w:val="-6"/>
        </w:rPr>
        <w:t>a</w:t>
      </w:r>
      <w:r>
        <w:rPr>
          <w:spacing w:val="-11"/>
        </w:rPr>
        <w:t xml:space="preserve"> </w:t>
      </w:r>
      <w:r>
        <w:rPr>
          <w:spacing w:val="-6"/>
        </w:rPr>
        <w:t>history</w:t>
      </w:r>
      <w:r>
        <w:rPr>
          <w:spacing w:val="-12"/>
        </w:rPr>
        <w:t xml:space="preserve"> </w:t>
      </w:r>
      <w:r>
        <w:rPr>
          <w:spacing w:val="-6"/>
        </w:rPr>
        <w:t>of</w:t>
      </w:r>
      <w:r>
        <w:rPr>
          <w:spacing w:val="-12"/>
        </w:rPr>
        <w:t xml:space="preserve"> </w:t>
      </w:r>
      <w:r>
        <w:rPr>
          <w:spacing w:val="-6"/>
        </w:rPr>
        <w:t>collaboration</w:t>
      </w:r>
      <w:r>
        <w:rPr>
          <w:spacing w:val="-11"/>
        </w:rPr>
        <w:t xml:space="preserve"> </w:t>
      </w:r>
      <w:r>
        <w:rPr>
          <w:spacing w:val="-6"/>
        </w:rPr>
        <w:t>with</w:t>
      </w:r>
      <w:r>
        <w:rPr>
          <w:spacing w:val="-11"/>
        </w:rPr>
        <w:t xml:space="preserve"> </w:t>
      </w:r>
      <w:r w:rsidR="00990B9F">
        <w:rPr>
          <w:spacing w:val="-6"/>
        </w:rPr>
        <w:t>[</w:t>
      </w:r>
      <w:r w:rsidR="00990B9F" w:rsidRPr="00990B9F">
        <w:rPr>
          <w:spacing w:val="-6"/>
          <w:highlight w:val="yellow"/>
        </w:rPr>
        <w:t>Ministry name</w:t>
      </w:r>
      <w:r w:rsidR="00990B9F">
        <w:rPr>
          <w:spacing w:val="-6"/>
        </w:rPr>
        <w:t>]</w:t>
      </w:r>
      <w:r>
        <w:rPr>
          <w:spacing w:val="-11"/>
        </w:rPr>
        <w:t xml:space="preserve"> </w:t>
      </w:r>
      <w:r>
        <w:rPr>
          <w:spacing w:val="-6"/>
        </w:rPr>
        <w:t>in</w:t>
      </w:r>
      <w:r>
        <w:rPr>
          <w:spacing w:val="-11"/>
        </w:rPr>
        <w:t xml:space="preserve"> </w:t>
      </w:r>
      <w:r>
        <w:rPr>
          <w:spacing w:val="-6"/>
        </w:rPr>
        <w:t>guideline</w:t>
      </w:r>
      <w:r>
        <w:rPr>
          <w:spacing w:val="-11"/>
        </w:rPr>
        <w:t xml:space="preserve"> </w:t>
      </w:r>
      <w:r>
        <w:rPr>
          <w:spacing w:val="-6"/>
        </w:rPr>
        <w:t>dissemination</w:t>
      </w:r>
      <w:r>
        <w:rPr>
          <w:spacing w:val="-11"/>
        </w:rPr>
        <w:t xml:space="preserve"> </w:t>
      </w:r>
      <w:r>
        <w:rPr>
          <w:spacing w:val="-6"/>
        </w:rPr>
        <w:t xml:space="preserve">and </w:t>
      </w:r>
      <w:r>
        <w:rPr>
          <w:w w:val="90"/>
        </w:rPr>
        <w:t>implementation.</w:t>
      </w:r>
      <w:r>
        <w:rPr>
          <w:spacing w:val="-3"/>
          <w:w w:val="90"/>
        </w:rPr>
        <w:t xml:space="preserve"> </w:t>
      </w:r>
      <w:r>
        <w:rPr>
          <w:w w:val="90"/>
        </w:rPr>
        <w:t>These</w:t>
      </w:r>
      <w:r>
        <w:rPr>
          <w:spacing w:val="-3"/>
          <w:w w:val="90"/>
        </w:rPr>
        <w:t xml:space="preserve"> </w:t>
      </w:r>
      <w:r>
        <w:rPr>
          <w:w w:val="90"/>
        </w:rPr>
        <w:t>external</w:t>
      </w:r>
      <w:r>
        <w:rPr>
          <w:spacing w:val="-3"/>
          <w:w w:val="90"/>
        </w:rPr>
        <w:t xml:space="preserve"> </w:t>
      </w:r>
      <w:r>
        <w:rPr>
          <w:w w:val="90"/>
        </w:rPr>
        <w:t>partners</w:t>
      </w:r>
      <w:r>
        <w:rPr>
          <w:spacing w:val="-4"/>
          <w:w w:val="90"/>
        </w:rPr>
        <w:t xml:space="preserve"> </w:t>
      </w:r>
      <w:r>
        <w:rPr>
          <w:w w:val="90"/>
        </w:rPr>
        <w:t>participated</w:t>
      </w:r>
      <w:r>
        <w:rPr>
          <w:spacing w:val="-3"/>
          <w:w w:val="90"/>
        </w:rPr>
        <w:t xml:space="preserve"> </w:t>
      </w:r>
      <w:r>
        <w:rPr>
          <w:w w:val="90"/>
        </w:rPr>
        <w:t>as</w:t>
      </w:r>
      <w:r>
        <w:rPr>
          <w:spacing w:val="-4"/>
          <w:w w:val="90"/>
        </w:rPr>
        <w:t xml:space="preserve"> </w:t>
      </w:r>
      <w:r>
        <w:rPr>
          <w:w w:val="90"/>
        </w:rPr>
        <w:t>observers</w:t>
      </w:r>
      <w:r>
        <w:rPr>
          <w:spacing w:val="-4"/>
          <w:w w:val="90"/>
        </w:rPr>
        <w:t xml:space="preserve"> </w:t>
      </w:r>
      <w:r>
        <w:rPr>
          <w:w w:val="90"/>
        </w:rPr>
        <w:t>at</w:t>
      </w:r>
      <w:r>
        <w:rPr>
          <w:spacing w:val="-3"/>
          <w:w w:val="90"/>
        </w:rPr>
        <w:t xml:space="preserve"> </w:t>
      </w:r>
      <w:r>
        <w:rPr>
          <w:w w:val="90"/>
        </w:rPr>
        <w:t>the</w:t>
      </w:r>
      <w:r>
        <w:rPr>
          <w:spacing w:val="-3"/>
          <w:w w:val="90"/>
        </w:rPr>
        <w:t xml:space="preserve"> </w:t>
      </w:r>
      <w:r>
        <w:rPr>
          <w:w w:val="90"/>
        </w:rPr>
        <w:t>GDG</w:t>
      </w:r>
      <w:r>
        <w:rPr>
          <w:spacing w:val="-3"/>
          <w:w w:val="90"/>
        </w:rPr>
        <w:t xml:space="preserve"> </w:t>
      </w:r>
      <w:r>
        <w:rPr>
          <w:w w:val="90"/>
        </w:rPr>
        <w:t>meetings</w:t>
      </w:r>
      <w:r>
        <w:rPr>
          <w:spacing w:val="-4"/>
          <w:w w:val="90"/>
        </w:rPr>
        <w:t xml:space="preserve"> </w:t>
      </w:r>
      <w:r>
        <w:rPr>
          <w:w w:val="90"/>
        </w:rPr>
        <w:t xml:space="preserve">and </w:t>
      </w:r>
      <w:r>
        <w:rPr>
          <w:spacing w:val="-2"/>
        </w:rPr>
        <w:t>throughout</w:t>
      </w:r>
      <w:r>
        <w:rPr>
          <w:spacing w:val="-16"/>
        </w:rPr>
        <w:t xml:space="preserve"> </w:t>
      </w:r>
      <w:r>
        <w:rPr>
          <w:spacing w:val="-2"/>
        </w:rPr>
        <w:t>the</w:t>
      </w:r>
      <w:r>
        <w:rPr>
          <w:spacing w:val="-16"/>
        </w:rPr>
        <w:t xml:space="preserve"> </w:t>
      </w:r>
      <w:r>
        <w:rPr>
          <w:spacing w:val="-2"/>
        </w:rPr>
        <w:t>guideline</w:t>
      </w:r>
      <w:r>
        <w:rPr>
          <w:spacing w:val="-16"/>
        </w:rPr>
        <w:t xml:space="preserve"> </w:t>
      </w:r>
      <w:r>
        <w:rPr>
          <w:spacing w:val="-2"/>
        </w:rPr>
        <w:t>consultation</w:t>
      </w:r>
      <w:r>
        <w:rPr>
          <w:spacing w:val="-16"/>
        </w:rPr>
        <w:t xml:space="preserve"> </w:t>
      </w:r>
      <w:r>
        <w:rPr>
          <w:spacing w:val="-2"/>
        </w:rPr>
        <w:t>process.</w:t>
      </w:r>
    </w:p>
    <w:p w14:paraId="6DF532F9" w14:textId="6A45D590" w:rsidR="000B43E7" w:rsidRDefault="003803DB" w:rsidP="003803DB">
      <w:pPr>
        <w:pStyle w:val="Heading2"/>
      </w:pPr>
      <w:bookmarkStart w:id="38" w:name="_Toc224897504"/>
      <w:r>
        <w:rPr>
          <w:w w:val="90"/>
        </w:rPr>
        <w:t>2.</w:t>
      </w:r>
      <w:r w:rsidR="009D41A7">
        <w:rPr>
          <w:w w:val="90"/>
        </w:rPr>
        <w:t>3</w:t>
      </w:r>
      <w:r>
        <w:rPr>
          <w:w w:val="90"/>
        </w:rPr>
        <w:t xml:space="preserve"> Focus</w:t>
      </w:r>
      <w:r>
        <w:rPr>
          <w:spacing w:val="-1"/>
          <w:w w:val="90"/>
        </w:rPr>
        <w:t xml:space="preserve"> </w:t>
      </w:r>
      <w:r>
        <w:rPr>
          <w:w w:val="90"/>
        </w:rPr>
        <w:t>and</w:t>
      </w:r>
      <w:r>
        <w:t xml:space="preserve"> </w:t>
      </w:r>
      <w:r>
        <w:rPr>
          <w:w w:val="90"/>
        </w:rPr>
        <w:t>approach</w:t>
      </w:r>
      <w:bookmarkEnd w:id="38"/>
    </w:p>
    <w:p w14:paraId="72B167C6" w14:textId="77777777" w:rsidR="000B43E7" w:rsidRDefault="00B638EE">
      <w:pPr>
        <w:pStyle w:val="BodyText"/>
        <w:spacing w:before="183" w:line="271" w:lineRule="auto"/>
        <w:ind w:left="142" w:right="1564"/>
      </w:pPr>
      <w:r>
        <w:rPr>
          <w:w w:val="90"/>
        </w:rPr>
        <w:t xml:space="preserve">The focus of these guidelines is on the essential antenatal, intrapartum and postnatal practices </w:t>
      </w:r>
      <w:r>
        <w:rPr>
          <w:spacing w:val="-6"/>
        </w:rPr>
        <w:t>as</w:t>
      </w:r>
      <w:r>
        <w:rPr>
          <w:spacing w:val="-12"/>
        </w:rPr>
        <w:t xml:space="preserve"> </w:t>
      </w:r>
      <w:r>
        <w:rPr>
          <w:spacing w:val="-6"/>
        </w:rPr>
        <w:t>they</w:t>
      </w:r>
      <w:r>
        <w:rPr>
          <w:spacing w:val="-12"/>
        </w:rPr>
        <w:t xml:space="preserve"> </w:t>
      </w:r>
      <w:r>
        <w:rPr>
          <w:spacing w:val="-6"/>
        </w:rPr>
        <w:t>relate</w:t>
      </w:r>
      <w:r>
        <w:rPr>
          <w:spacing w:val="-10"/>
        </w:rPr>
        <w:t xml:space="preserve"> </w:t>
      </w:r>
      <w:r>
        <w:rPr>
          <w:spacing w:val="-6"/>
        </w:rPr>
        <w:t>to</w:t>
      </w:r>
      <w:r>
        <w:rPr>
          <w:spacing w:val="-10"/>
        </w:rPr>
        <w:t xml:space="preserve"> </w:t>
      </w:r>
      <w:r>
        <w:rPr>
          <w:spacing w:val="-6"/>
        </w:rPr>
        <w:t>the</w:t>
      </w:r>
      <w:r>
        <w:rPr>
          <w:spacing w:val="-10"/>
        </w:rPr>
        <w:t xml:space="preserve"> </w:t>
      </w:r>
      <w:r>
        <w:rPr>
          <w:spacing w:val="-6"/>
        </w:rPr>
        <w:t>prevention,</w:t>
      </w:r>
      <w:r>
        <w:rPr>
          <w:spacing w:val="-10"/>
        </w:rPr>
        <w:t xml:space="preserve"> </w:t>
      </w:r>
      <w:r>
        <w:rPr>
          <w:spacing w:val="-6"/>
        </w:rPr>
        <w:t>diagnosis</w:t>
      </w:r>
      <w:r>
        <w:rPr>
          <w:spacing w:val="-12"/>
        </w:rPr>
        <w:t xml:space="preserve"> </w:t>
      </w:r>
      <w:r>
        <w:rPr>
          <w:spacing w:val="-6"/>
        </w:rPr>
        <w:t>and</w:t>
      </w:r>
      <w:r>
        <w:rPr>
          <w:spacing w:val="-10"/>
        </w:rPr>
        <w:t xml:space="preserve"> </w:t>
      </w:r>
      <w:r>
        <w:rPr>
          <w:spacing w:val="-6"/>
        </w:rPr>
        <w:t>treatment</w:t>
      </w:r>
      <w:r>
        <w:rPr>
          <w:spacing w:val="-10"/>
        </w:rPr>
        <w:t xml:space="preserve"> </w:t>
      </w:r>
      <w:r>
        <w:rPr>
          <w:spacing w:val="-6"/>
        </w:rPr>
        <w:t>of</w:t>
      </w:r>
      <w:r>
        <w:rPr>
          <w:spacing w:val="-12"/>
        </w:rPr>
        <w:t xml:space="preserve"> </w:t>
      </w:r>
      <w:r>
        <w:rPr>
          <w:spacing w:val="-6"/>
        </w:rPr>
        <w:t>PPH,</w:t>
      </w:r>
      <w:r>
        <w:rPr>
          <w:spacing w:val="-10"/>
        </w:rPr>
        <w:t xml:space="preserve"> </w:t>
      </w:r>
      <w:r>
        <w:rPr>
          <w:spacing w:val="-6"/>
        </w:rPr>
        <w:t>which</w:t>
      </w:r>
      <w:r>
        <w:rPr>
          <w:spacing w:val="-10"/>
        </w:rPr>
        <w:t xml:space="preserve"> </w:t>
      </w:r>
      <w:r>
        <w:rPr>
          <w:spacing w:val="-6"/>
        </w:rPr>
        <w:t>all</w:t>
      </w:r>
      <w:r>
        <w:rPr>
          <w:spacing w:val="-10"/>
        </w:rPr>
        <w:t xml:space="preserve"> </w:t>
      </w:r>
      <w:r>
        <w:rPr>
          <w:spacing w:val="-6"/>
        </w:rPr>
        <w:t>women</w:t>
      </w:r>
      <w:r>
        <w:rPr>
          <w:spacing w:val="-10"/>
        </w:rPr>
        <w:t xml:space="preserve"> </w:t>
      </w:r>
      <w:r>
        <w:rPr>
          <w:spacing w:val="-6"/>
        </w:rPr>
        <w:t>and</w:t>
      </w:r>
    </w:p>
    <w:p w14:paraId="15EEB8B2" w14:textId="62638BA8" w:rsidR="000B43E7" w:rsidRDefault="00B638EE" w:rsidP="00990B9F">
      <w:pPr>
        <w:pStyle w:val="BodyText"/>
        <w:spacing w:line="271" w:lineRule="auto"/>
        <w:ind w:left="142" w:right="1803"/>
      </w:pPr>
      <w:r>
        <w:rPr>
          <w:w w:val="90"/>
        </w:rPr>
        <w:t>adolescent</w:t>
      </w:r>
      <w:r>
        <w:rPr>
          <w:spacing w:val="-1"/>
          <w:w w:val="90"/>
        </w:rPr>
        <w:t xml:space="preserve"> </w:t>
      </w:r>
      <w:r>
        <w:rPr>
          <w:w w:val="90"/>
        </w:rPr>
        <w:t>girls</w:t>
      </w:r>
      <w:r>
        <w:rPr>
          <w:spacing w:val="-2"/>
          <w:w w:val="90"/>
        </w:rPr>
        <w:t xml:space="preserve"> </w:t>
      </w:r>
      <w:r>
        <w:rPr>
          <w:w w:val="90"/>
        </w:rPr>
        <w:t>should</w:t>
      </w:r>
      <w:r>
        <w:rPr>
          <w:spacing w:val="-1"/>
          <w:w w:val="90"/>
        </w:rPr>
        <w:t xml:space="preserve"> </w:t>
      </w:r>
      <w:r>
        <w:rPr>
          <w:w w:val="90"/>
        </w:rPr>
        <w:t>receive</w:t>
      </w:r>
      <w:r>
        <w:rPr>
          <w:spacing w:val="-1"/>
          <w:w w:val="90"/>
        </w:rPr>
        <w:t xml:space="preserve"> </w:t>
      </w:r>
      <w:r>
        <w:rPr>
          <w:w w:val="90"/>
        </w:rPr>
        <w:t>to</w:t>
      </w:r>
      <w:r>
        <w:rPr>
          <w:spacing w:val="-1"/>
          <w:w w:val="90"/>
        </w:rPr>
        <w:t xml:space="preserve"> </w:t>
      </w:r>
      <w:r>
        <w:rPr>
          <w:w w:val="90"/>
        </w:rPr>
        <w:t>optimize</w:t>
      </w:r>
      <w:r>
        <w:rPr>
          <w:spacing w:val="-1"/>
          <w:w w:val="90"/>
        </w:rPr>
        <w:t xml:space="preserve"> </w:t>
      </w:r>
      <w:r>
        <w:rPr>
          <w:w w:val="90"/>
        </w:rPr>
        <w:t>clinical</w:t>
      </w:r>
      <w:r>
        <w:rPr>
          <w:spacing w:val="-1"/>
          <w:w w:val="90"/>
        </w:rPr>
        <w:t xml:space="preserve"> </w:t>
      </w:r>
      <w:r>
        <w:rPr>
          <w:w w:val="90"/>
        </w:rPr>
        <w:t>outcomes</w:t>
      </w:r>
      <w:r>
        <w:rPr>
          <w:spacing w:val="-2"/>
          <w:w w:val="90"/>
        </w:rPr>
        <w:t xml:space="preserve"> </w:t>
      </w:r>
      <w:r>
        <w:rPr>
          <w:w w:val="90"/>
        </w:rPr>
        <w:t>and</w:t>
      </w:r>
      <w:r>
        <w:rPr>
          <w:spacing w:val="-1"/>
          <w:w w:val="90"/>
        </w:rPr>
        <w:t xml:space="preserve"> </w:t>
      </w:r>
      <w:r>
        <w:rPr>
          <w:w w:val="90"/>
        </w:rPr>
        <w:t>experience</w:t>
      </w:r>
      <w:r>
        <w:rPr>
          <w:spacing w:val="-1"/>
          <w:w w:val="90"/>
        </w:rPr>
        <w:t xml:space="preserve"> </w:t>
      </w:r>
      <w:r>
        <w:rPr>
          <w:w w:val="90"/>
        </w:rPr>
        <w:t>of</w:t>
      </w:r>
      <w:r>
        <w:rPr>
          <w:spacing w:val="-2"/>
          <w:w w:val="90"/>
        </w:rPr>
        <w:t xml:space="preserve"> </w:t>
      </w:r>
      <w:r>
        <w:rPr>
          <w:w w:val="90"/>
        </w:rPr>
        <w:t>care</w:t>
      </w:r>
      <w:r w:rsidR="00990B9F">
        <w:rPr>
          <w:w w:val="90"/>
        </w:rPr>
        <w:t>.</w:t>
      </w:r>
    </w:p>
    <w:p w14:paraId="02303A18" w14:textId="77777777" w:rsidR="000B43E7" w:rsidRDefault="000B43E7">
      <w:pPr>
        <w:pStyle w:val="BodyText"/>
        <w:spacing w:before="28"/>
      </w:pPr>
    </w:p>
    <w:p w14:paraId="0F314B64" w14:textId="0B36BC7C" w:rsidR="000B43E7" w:rsidRDefault="003803DB" w:rsidP="003803DB">
      <w:pPr>
        <w:pStyle w:val="Heading2"/>
      </w:pPr>
      <w:bookmarkStart w:id="39" w:name="_Toc224897505"/>
      <w:r>
        <w:t>2.</w:t>
      </w:r>
      <w:r w:rsidR="009D41A7">
        <w:t>4</w:t>
      </w:r>
      <w:r>
        <w:t xml:space="preserve"> Formulation</w:t>
      </w:r>
      <w:r>
        <w:rPr>
          <w:spacing w:val="-22"/>
        </w:rPr>
        <w:t xml:space="preserve"> </w:t>
      </w:r>
      <w:r>
        <w:t>of</w:t>
      </w:r>
      <w:r>
        <w:rPr>
          <w:spacing w:val="-28"/>
        </w:rPr>
        <w:t xml:space="preserve"> </w:t>
      </w:r>
      <w:r>
        <w:t>the</w:t>
      </w:r>
      <w:r>
        <w:rPr>
          <w:spacing w:val="-21"/>
        </w:rPr>
        <w:t xml:space="preserve"> </w:t>
      </w:r>
      <w:r>
        <w:t>recommendations</w:t>
      </w:r>
      <w:bookmarkEnd w:id="39"/>
    </w:p>
    <w:p w14:paraId="48EFD2B8" w14:textId="77777777" w:rsidR="000B43E7" w:rsidRDefault="000B43E7">
      <w:pPr>
        <w:pStyle w:val="BodyText"/>
        <w:spacing w:before="5"/>
      </w:pPr>
    </w:p>
    <w:p w14:paraId="02E9B1A6" w14:textId="655551AF" w:rsidR="000B43E7" w:rsidRDefault="00C0271B" w:rsidP="00990B9F">
      <w:pPr>
        <w:pStyle w:val="BodyText"/>
        <w:spacing w:before="1" w:line="271" w:lineRule="auto"/>
        <w:ind w:left="142" w:right="1766"/>
      </w:pPr>
      <w:r>
        <w:rPr>
          <w:spacing w:val="-2"/>
          <w:w w:val="90"/>
        </w:rPr>
        <w:t>[</w:t>
      </w:r>
      <w:r w:rsidRPr="00C0271B">
        <w:rPr>
          <w:spacing w:val="-2"/>
          <w:w w:val="90"/>
          <w:highlight w:val="yellow"/>
        </w:rPr>
        <w:t>Adjust text in this paragraph as relevant to reflect national processes</w:t>
      </w:r>
      <w:r>
        <w:rPr>
          <w:spacing w:val="-2"/>
          <w:w w:val="90"/>
        </w:rPr>
        <w:t xml:space="preserve">] The  </w:t>
      </w:r>
      <w:r w:rsidR="00990B9F">
        <w:rPr>
          <w:w w:val="90"/>
        </w:rPr>
        <w:t xml:space="preserve">WHO-FIGO-ICM </w:t>
      </w:r>
      <w:r w:rsidR="00990B9F" w:rsidRPr="7607D441">
        <w:rPr>
          <w:i/>
          <w:iCs/>
          <w:spacing w:val="-3"/>
          <w:w w:val="90"/>
        </w:rPr>
        <w:t>Consolidated guidelines for the prevention, diagnosis and treatment of postpartum haemorrhage</w:t>
      </w:r>
      <w:r>
        <w:rPr>
          <w:spacing w:val="-2"/>
          <w:w w:val="90"/>
        </w:rPr>
        <w:t>, including evidence summaries</w:t>
      </w:r>
      <w:r w:rsidR="00990B9F">
        <w:rPr>
          <w:spacing w:val="-2"/>
          <w:w w:val="90"/>
        </w:rPr>
        <w:t xml:space="preserve"> (web annex)</w:t>
      </w:r>
      <w:r>
        <w:rPr>
          <w:spacing w:val="-2"/>
          <w:w w:val="90"/>
        </w:rPr>
        <w:t xml:space="preserve">, </w:t>
      </w:r>
      <w:r w:rsidR="00990B9F" w:rsidRPr="00990B9F">
        <w:rPr>
          <w:spacing w:val="-2"/>
          <w:w w:val="90"/>
        </w:rPr>
        <w:t xml:space="preserve">the results of the mapping of the WHO-FIGO-ICM </w:t>
      </w:r>
      <w:r w:rsidR="00990B9F" w:rsidRPr="00990B9F">
        <w:rPr>
          <w:spacing w:val="-2"/>
          <w:w w:val="90"/>
        </w:rPr>
        <w:lastRenderedPageBreak/>
        <w:t>consolidated guidelines against the existing national PPH guidelines</w:t>
      </w:r>
      <w:r w:rsidR="00990B9F">
        <w:rPr>
          <w:spacing w:val="-2"/>
          <w:w w:val="90"/>
        </w:rPr>
        <w:t xml:space="preserve">, </w:t>
      </w:r>
      <w:r w:rsidR="00990B9F" w:rsidRPr="00990B9F">
        <w:rPr>
          <w:spacing w:val="-2"/>
          <w:w w:val="90"/>
        </w:rPr>
        <w:t>and the stakeholder-generated list of potential barriers and facilitators to adoption of new and/or updated</w:t>
      </w:r>
      <w:r w:rsidR="4AF8CDD0" w:rsidRPr="00990B9F">
        <w:rPr>
          <w:spacing w:val="-2"/>
          <w:w w:val="90"/>
        </w:rPr>
        <w:t xml:space="preserve"> </w:t>
      </w:r>
      <w:r w:rsidR="00990B9F" w:rsidRPr="00990B9F">
        <w:rPr>
          <w:spacing w:val="-2"/>
          <w:w w:val="90"/>
        </w:rPr>
        <w:t xml:space="preserve">recommendations </w:t>
      </w:r>
      <w:r w:rsidR="06D0135D" w:rsidRPr="00990B9F">
        <w:rPr>
          <w:spacing w:val="-2"/>
          <w:w w:val="90"/>
        </w:rPr>
        <w:t xml:space="preserve">were shared </w:t>
      </w:r>
      <w:r>
        <w:rPr>
          <w:w w:val="90"/>
        </w:rPr>
        <w:t>with GDG members in advance of GDG meetings. The GDG was asked to review and provide comments on the documents electronically before the GDG meetings. At the meetings, under the leadership</w:t>
      </w:r>
      <w:r w:rsidR="00990B9F">
        <w:rPr>
          <w:w w:val="90"/>
        </w:rPr>
        <w:t xml:space="preserve"> </w:t>
      </w:r>
      <w:r>
        <w:rPr>
          <w:w w:val="85"/>
        </w:rPr>
        <w:t>of</w:t>
      </w:r>
      <w:r>
        <w:rPr>
          <w:spacing w:val="6"/>
        </w:rPr>
        <w:t xml:space="preserve"> </w:t>
      </w:r>
      <w:r>
        <w:rPr>
          <w:w w:val="85"/>
        </w:rPr>
        <w:t>the</w:t>
      </w:r>
      <w:r>
        <w:rPr>
          <w:spacing w:val="7"/>
        </w:rPr>
        <w:t xml:space="preserve"> </w:t>
      </w:r>
      <w:r>
        <w:rPr>
          <w:w w:val="85"/>
        </w:rPr>
        <w:t>GDG</w:t>
      </w:r>
      <w:r>
        <w:rPr>
          <w:spacing w:val="8"/>
        </w:rPr>
        <w:t xml:space="preserve"> </w:t>
      </w:r>
      <w:r>
        <w:rPr>
          <w:w w:val="85"/>
        </w:rPr>
        <w:t>chair,</w:t>
      </w:r>
      <w:r>
        <w:rPr>
          <w:spacing w:val="8"/>
        </w:rPr>
        <w:t xml:space="preserve"> </w:t>
      </w:r>
      <w:r>
        <w:rPr>
          <w:w w:val="85"/>
        </w:rPr>
        <w:t>GDG</w:t>
      </w:r>
      <w:r>
        <w:rPr>
          <w:spacing w:val="8"/>
        </w:rPr>
        <w:t xml:space="preserve"> </w:t>
      </w:r>
      <w:r>
        <w:rPr>
          <w:w w:val="85"/>
        </w:rPr>
        <w:t>members</w:t>
      </w:r>
      <w:r>
        <w:rPr>
          <w:spacing w:val="6"/>
        </w:rPr>
        <w:t xml:space="preserve"> </w:t>
      </w:r>
      <w:r>
        <w:rPr>
          <w:w w:val="85"/>
        </w:rPr>
        <w:t>collectively</w:t>
      </w:r>
      <w:r>
        <w:rPr>
          <w:spacing w:val="6"/>
        </w:rPr>
        <w:t xml:space="preserve"> </w:t>
      </w:r>
      <w:r>
        <w:rPr>
          <w:w w:val="85"/>
        </w:rPr>
        <w:t>reviewed</w:t>
      </w:r>
      <w:r>
        <w:rPr>
          <w:spacing w:val="8"/>
        </w:rPr>
        <w:t xml:space="preserve"> </w:t>
      </w:r>
      <w:r>
        <w:rPr>
          <w:w w:val="85"/>
        </w:rPr>
        <w:t>the</w:t>
      </w:r>
      <w:r>
        <w:rPr>
          <w:spacing w:val="8"/>
        </w:rPr>
        <w:t xml:space="preserve"> </w:t>
      </w:r>
      <w:r w:rsidR="00990B9F">
        <w:rPr>
          <w:w w:val="85"/>
        </w:rPr>
        <w:t>documents</w:t>
      </w:r>
      <w:r>
        <w:rPr>
          <w:w w:val="90"/>
        </w:rPr>
        <w:t>. The purpose</w:t>
      </w:r>
      <w:r>
        <w:rPr>
          <w:spacing w:val="80"/>
        </w:rPr>
        <w:t xml:space="preserve"> </w:t>
      </w:r>
      <w:r>
        <w:rPr>
          <w:w w:val="90"/>
        </w:rPr>
        <w:t xml:space="preserve">of the meeting was to reach consensus on each recommendation, </w:t>
      </w:r>
      <w:r w:rsidR="00990B9F" w:rsidRPr="00990B9F">
        <w:rPr>
          <w:w w:val="90"/>
        </w:rPr>
        <w:t>including any need for adaptation</w:t>
      </w:r>
      <w:r>
        <w:rPr>
          <w:w w:val="90"/>
        </w:rPr>
        <w:t xml:space="preserve">. </w:t>
      </w:r>
      <w:r w:rsidR="00990B9F">
        <w:rPr>
          <w:w w:val="90"/>
        </w:rPr>
        <w:t>T</w:t>
      </w:r>
      <w:r>
        <w:rPr>
          <w:w w:val="90"/>
        </w:rPr>
        <w:t>he</w:t>
      </w:r>
      <w:r>
        <w:rPr>
          <w:spacing w:val="-8"/>
          <w:w w:val="90"/>
        </w:rPr>
        <w:t xml:space="preserve"> </w:t>
      </w:r>
      <w:r>
        <w:rPr>
          <w:w w:val="90"/>
        </w:rPr>
        <w:t>GDG</w:t>
      </w:r>
      <w:r>
        <w:rPr>
          <w:spacing w:val="-8"/>
          <w:w w:val="90"/>
        </w:rPr>
        <w:t xml:space="preserve"> </w:t>
      </w:r>
      <w:r>
        <w:rPr>
          <w:w w:val="90"/>
        </w:rPr>
        <w:t>classified</w:t>
      </w:r>
      <w:r>
        <w:rPr>
          <w:spacing w:val="-8"/>
          <w:w w:val="90"/>
        </w:rPr>
        <w:t xml:space="preserve"> </w:t>
      </w:r>
      <w:r>
        <w:rPr>
          <w:w w:val="90"/>
        </w:rPr>
        <w:t xml:space="preserve">each </w:t>
      </w:r>
      <w:r>
        <w:rPr>
          <w:spacing w:val="-4"/>
        </w:rPr>
        <w:t>recommendation</w:t>
      </w:r>
      <w:r>
        <w:rPr>
          <w:spacing w:val="-15"/>
        </w:rPr>
        <w:t xml:space="preserve"> </w:t>
      </w:r>
      <w:r>
        <w:rPr>
          <w:spacing w:val="-4"/>
        </w:rPr>
        <w:t>into</w:t>
      </w:r>
      <w:r>
        <w:rPr>
          <w:spacing w:val="-15"/>
        </w:rPr>
        <w:t xml:space="preserve"> </w:t>
      </w:r>
      <w:r>
        <w:rPr>
          <w:spacing w:val="-4"/>
        </w:rPr>
        <w:t>one</w:t>
      </w:r>
      <w:r>
        <w:rPr>
          <w:spacing w:val="-15"/>
        </w:rPr>
        <w:t xml:space="preserve"> </w:t>
      </w:r>
      <w:r>
        <w:rPr>
          <w:spacing w:val="-4"/>
        </w:rPr>
        <w:t>of</w:t>
      </w:r>
      <w:r>
        <w:rPr>
          <w:spacing w:val="-16"/>
        </w:rPr>
        <w:t xml:space="preserve"> </w:t>
      </w:r>
      <w:r>
        <w:rPr>
          <w:spacing w:val="-4"/>
        </w:rPr>
        <w:t>the</w:t>
      </w:r>
      <w:r>
        <w:rPr>
          <w:spacing w:val="-15"/>
        </w:rPr>
        <w:t xml:space="preserve"> </w:t>
      </w:r>
      <w:r>
        <w:rPr>
          <w:spacing w:val="-4"/>
        </w:rPr>
        <w:t>following</w:t>
      </w:r>
      <w:r>
        <w:rPr>
          <w:spacing w:val="-14"/>
        </w:rPr>
        <w:t xml:space="preserve"> </w:t>
      </w:r>
      <w:r>
        <w:rPr>
          <w:spacing w:val="-4"/>
        </w:rPr>
        <w:t>categories</w:t>
      </w:r>
      <w:r>
        <w:rPr>
          <w:spacing w:val="-16"/>
        </w:rPr>
        <w:t xml:space="preserve"> </w:t>
      </w:r>
      <w:r>
        <w:rPr>
          <w:spacing w:val="-4"/>
        </w:rPr>
        <w:t>as</w:t>
      </w:r>
      <w:r>
        <w:rPr>
          <w:spacing w:val="-16"/>
        </w:rPr>
        <w:t xml:space="preserve"> </w:t>
      </w:r>
      <w:r>
        <w:rPr>
          <w:spacing w:val="-4"/>
        </w:rPr>
        <w:t>defined</w:t>
      </w:r>
      <w:r>
        <w:rPr>
          <w:spacing w:val="-15"/>
        </w:rPr>
        <w:t xml:space="preserve"> </w:t>
      </w:r>
      <w:r>
        <w:rPr>
          <w:spacing w:val="-4"/>
        </w:rPr>
        <w:t>below:</w:t>
      </w:r>
    </w:p>
    <w:p w14:paraId="5A50E307" w14:textId="77777777" w:rsidR="000B43E7" w:rsidRDefault="00B638EE">
      <w:pPr>
        <w:pStyle w:val="ListParagraph"/>
        <w:numPr>
          <w:ilvl w:val="0"/>
          <w:numId w:val="107"/>
        </w:numPr>
        <w:tabs>
          <w:tab w:val="left" w:pos="502"/>
        </w:tabs>
        <w:spacing w:before="171" w:line="271" w:lineRule="auto"/>
        <w:ind w:right="2267"/>
        <w:rPr>
          <w:sz w:val="20"/>
        </w:rPr>
      </w:pPr>
      <w:r>
        <w:rPr>
          <w:spacing w:val="-6"/>
          <w:sz w:val="20"/>
        </w:rPr>
        <w:t>Recommended:</w:t>
      </w:r>
      <w:r>
        <w:rPr>
          <w:spacing w:val="-11"/>
          <w:sz w:val="20"/>
        </w:rPr>
        <w:t xml:space="preserve"> </w:t>
      </w:r>
      <w:r>
        <w:rPr>
          <w:spacing w:val="-6"/>
          <w:sz w:val="20"/>
        </w:rPr>
        <w:t>This</w:t>
      </w:r>
      <w:r>
        <w:rPr>
          <w:spacing w:val="-13"/>
          <w:sz w:val="20"/>
        </w:rPr>
        <w:t xml:space="preserve"> </w:t>
      </w:r>
      <w:r>
        <w:rPr>
          <w:spacing w:val="-6"/>
          <w:sz w:val="20"/>
        </w:rPr>
        <w:t>category</w:t>
      </w:r>
      <w:r>
        <w:rPr>
          <w:spacing w:val="-13"/>
          <w:sz w:val="20"/>
        </w:rPr>
        <w:t xml:space="preserve"> </w:t>
      </w:r>
      <w:r>
        <w:rPr>
          <w:spacing w:val="-6"/>
          <w:sz w:val="20"/>
        </w:rPr>
        <w:t>indicates</w:t>
      </w:r>
      <w:r>
        <w:rPr>
          <w:spacing w:val="-13"/>
          <w:sz w:val="20"/>
        </w:rPr>
        <w:t xml:space="preserve"> </w:t>
      </w:r>
      <w:r>
        <w:rPr>
          <w:spacing w:val="-6"/>
          <w:sz w:val="20"/>
        </w:rPr>
        <w:t>that</w:t>
      </w:r>
      <w:r>
        <w:rPr>
          <w:spacing w:val="-12"/>
          <w:sz w:val="20"/>
        </w:rPr>
        <w:t xml:space="preserve"> </w:t>
      </w:r>
      <w:r>
        <w:rPr>
          <w:spacing w:val="-6"/>
          <w:sz w:val="20"/>
        </w:rPr>
        <w:t>the</w:t>
      </w:r>
      <w:r>
        <w:rPr>
          <w:spacing w:val="-12"/>
          <w:sz w:val="20"/>
        </w:rPr>
        <w:t xml:space="preserve"> </w:t>
      </w:r>
      <w:r>
        <w:rPr>
          <w:spacing w:val="-6"/>
          <w:sz w:val="20"/>
        </w:rPr>
        <w:t>intervention</w:t>
      </w:r>
      <w:r>
        <w:rPr>
          <w:spacing w:val="-12"/>
          <w:sz w:val="20"/>
        </w:rPr>
        <w:t xml:space="preserve"> </w:t>
      </w:r>
      <w:r>
        <w:rPr>
          <w:spacing w:val="-6"/>
          <w:sz w:val="20"/>
        </w:rPr>
        <w:t>or</w:t>
      </w:r>
      <w:r>
        <w:rPr>
          <w:spacing w:val="-15"/>
          <w:sz w:val="20"/>
        </w:rPr>
        <w:t xml:space="preserve"> </w:t>
      </w:r>
      <w:r>
        <w:rPr>
          <w:spacing w:val="-6"/>
          <w:sz w:val="20"/>
        </w:rPr>
        <w:t>option</w:t>
      </w:r>
      <w:r>
        <w:rPr>
          <w:spacing w:val="-12"/>
          <w:sz w:val="20"/>
        </w:rPr>
        <w:t xml:space="preserve"> </w:t>
      </w:r>
      <w:r>
        <w:rPr>
          <w:spacing w:val="-6"/>
          <w:sz w:val="20"/>
        </w:rPr>
        <w:t>should</w:t>
      </w:r>
      <w:r>
        <w:rPr>
          <w:spacing w:val="-12"/>
          <w:sz w:val="20"/>
        </w:rPr>
        <w:t xml:space="preserve"> </w:t>
      </w:r>
      <w:r>
        <w:rPr>
          <w:spacing w:val="-6"/>
          <w:sz w:val="20"/>
        </w:rPr>
        <w:t xml:space="preserve">be </w:t>
      </w:r>
      <w:r>
        <w:rPr>
          <w:spacing w:val="-2"/>
          <w:sz w:val="20"/>
        </w:rPr>
        <w:t>implemented.</w:t>
      </w:r>
    </w:p>
    <w:p w14:paraId="6C226673" w14:textId="77777777" w:rsidR="000B43E7" w:rsidRDefault="00B638EE">
      <w:pPr>
        <w:pStyle w:val="ListParagraph"/>
        <w:numPr>
          <w:ilvl w:val="0"/>
          <w:numId w:val="107"/>
        </w:numPr>
        <w:tabs>
          <w:tab w:val="left" w:pos="502"/>
        </w:tabs>
        <w:spacing w:line="271" w:lineRule="auto"/>
        <w:ind w:right="1882"/>
        <w:rPr>
          <w:sz w:val="20"/>
        </w:rPr>
      </w:pPr>
      <w:r>
        <w:rPr>
          <w:spacing w:val="-4"/>
          <w:sz w:val="20"/>
        </w:rPr>
        <w:t>Not</w:t>
      </w:r>
      <w:r>
        <w:rPr>
          <w:spacing w:val="-19"/>
          <w:sz w:val="20"/>
        </w:rPr>
        <w:t xml:space="preserve"> </w:t>
      </w:r>
      <w:r>
        <w:rPr>
          <w:spacing w:val="-4"/>
          <w:sz w:val="20"/>
        </w:rPr>
        <w:t>recommended:</w:t>
      </w:r>
      <w:r>
        <w:rPr>
          <w:spacing w:val="-16"/>
          <w:sz w:val="20"/>
        </w:rPr>
        <w:t xml:space="preserve"> </w:t>
      </w:r>
      <w:r>
        <w:rPr>
          <w:spacing w:val="-4"/>
          <w:sz w:val="20"/>
        </w:rPr>
        <w:t>This</w:t>
      </w:r>
      <w:r>
        <w:rPr>
          <w:spacing w:val="-17"/>
          <w:sz w:val="20"/>
        </w:rPr>
        <w:t xml:space="preserve"> </w:t>
      </w:r>
      <w:r>
        <w:rPr>
          <w:spacing w:val="-4"/>
          <w:sz w:val="20"/>
        </w:rPr>
        <w:t>category</w:t>
      </w:r>
      <w:r>
        <w:rPr>
          <w:spacing w:val="-17"/>
          <w:sz w:val="20"/>
        </w:rPr>
        <w:t xml:space="preserve"> </w:t>
      </w:r>
      <w:r>
        <w:rPr>
          <w:spacing w:val="-4"/>
          <w:sz w:val="20"/>
        </w:rPr>
        <w:t>indicates</w:t>
      </w:r>
      <w:r>
        <w:rPr>
          <w:spacing w:val="-17"/>
          <w:sz w:val="20"/>
        </w:rPr>
        <w:t xml:space="preserve"> </w:t>
      </w:r>
      <w:r>
        <w:rPr>
          <w:spacing w:val="-4"/>
          <w:sz w:val="20"/>
        </w:rPr>
        <w:t>that</w:t>
      </w:r>
      <w:r>
        <w:rPr>
          <w:spacing w:val="-16"/>
          <w:sz w:val="20"/>
        </w:rPr>
        <w:t xml:space="preserve"> </w:t>
      </w:r>
      <w:r>
        <w:rPr>
          <w:spacing w:val="-4"/>
          <w:sz w:val="20"/>
        </w:rPr>
        <w:t>the</w:t>
      </w:r>
      <w:r>
        <w:rPr>
          <w:spacing w:val="-16"/>
          <w:sz w:val="20"/>
        </w:rPr>
        <w:t xml:space="preserve"> </w:t>
      </w:r>
      <w:r>
        <w:rPr>
          <w:spacing w:val="-4"/>
          <w:sz w:val="20"/>
        </w:rPr>
        <w:t>intervention</w:t>
      </w:r>
      <w:r>
        <w:rPr>
          <w:spacing w:val="-16"/>
          <w:sz w:val="20"/>
        </w:rPr>
        <w:t xml:space="preserve"> </w:t>
      </w:r>
      <w:r>
        <w:rPr>
          <w:spacing w:val="-4"/>
          <w:sz w:val="20"/>
        </w:rPr>
        <w:t>or</w:t>
      </w:r>
      <w:r>
        <w:rPr>
          <w:spacing w:val="-18"/>
          <w:sz w:val="20"/>
        </w:rPr>
        <w:t xml:space="preserve"> </w:t>
      </w:r>
      <w:r>
        <w:rPr>
          <w:spacing w:val="-4"/>
          <w:sz w:val="20"/>
        </w:rPr>
        <w:t>option</w:t>
      </w:r>
      <w:r>
        <w:rPr>
          <w:spacing w:val="-16"/>
          <w:sz w:val="20"/>
        </w:rPr>
        <w:t xml:space="preserve"> </w:t>
      </w:r>
      <w:r>
        <w:rPr>
          <w:spacing w:val="-4"/>
          <w:sz w:val="20"/>
        </w:rPr>
        <w:t>should</w:t>
      </w:r>
      <w:r>
        <w:rPr>
          <w:spacing w:val="-16"/>
          <w:sz w:val="20"/>
        </w:rPr>
        <w:t xml:space="preserve"> </w:t>
      </w:r>
      <w:r>
        <w:rPr>
          <w:spacing w:val="-4"/>
          <w:sz w:val="20"/>
        </w:rPr>
        <w:t xml:space="preserve">not </w:t>
      </w:r>
      <w:r>
        <w:rPr>
          <w:sz w:val="20"/>
        </w:rPr>
        <w:t>be</w:t>
      </w:r>
      <w:r>
        <w:rPr>
          <w:spacing w:val="-16"/>
          <w:sz w:val="20"/>
        </w:rPr>
        <w:t xml:space="preserve"> </w:t>
      </w:r>
      <w:r>
        <w:rPr>
          <w:sz w:val="20"/>
        </w:rPr>
        <w:t>implemented.</w:t>
      </w:r>
    </w:p>
    <w:p w14:paraId="7EC131A0" w14:textId="77777777" w:rsidR="000B43E7" w:rsidRDefault="00B638EE">
      <w:pPr>
        <w:pStyle w:val="ListParagraph"/>
        <w:numPr>
          <w:ilvl w:val="0"/>
          <w:numId w:val="107"/>
        </w:numPr>
        <w:tabs>
          <w:tab w:val="left" w:pos="502"/>
        </w:tabs>
        <w:spacing w:line="271" w:lineRule="auto"/>
        <w:ind w:right="1794"/>
        <w:rPr>
          <w:sz w:val="20"/>
        </w:rPr>
      </w:pPr>
      <w:r>
        <w:rPr>
          <w:spacing w:val="-4"/>
          <w:sz w:val="20"/>
        </w:rPr>
        <w:t>Recommended</w:t>
      </w:r>
      <w:r>
        <w:rPr>
          <w:spacing w:val="-18"/>
          <w:sz w:val="20"/>
        </w:rPr>
        <w:t xml:space="preserve"> </w:t>
      </w:r>
      <w:r>
        <w:rPr>
          <w:spacing w:val="-4"/>
          <w:sz w:val="20"/>
        </w:rPr>
        <w:t>only</w:t>
      </w:r>
      <w:r>
        <w:rPr>
          <w:spacing w:val="-25"/>
          <w:sz w:val="20"/>
        </w:rPr>
        <w:t xml:space="preserve"> </w:t>
      </w:r>
      <w:r>
        <w:rPr>
          <w:spacing w:val="-4"/>
          <w:sz w:val="20"/>
        </w:rPr>
        <w:t>in</w:t>
      </w:r>
      <w:r>
        <w:rPr>
          <w:spacing w:val="-18"/>
          <w:sz w:val="20"/>
        </w:rPr>
        <w:t xml:space="preserve"> </w:t>
      </w:r>
      <w:r>
        <w:rPr>
          <w:spacing w:val="-4"/>
          <w:sz w:val="20"/>
        </w:rPr>
        <w:t>specific</w:t>
      </w:r>
      <w:r>
        <w:rPr>
          <w:spacing w:val="-18"/>
          <w:sz w:val="20"/>
        </w:rPr>
        <w:t xml:space="preserve"> </w:t>
      </w:r>
      <w:r>
        <w:rPr>
          <w:spacing w:val="-4"/>
          <w:sz w:val="20"/>
        </w:rPr>
        <w:t>contexts:</w:t>
      </w:r>
      <w:r>
        <w:rPr>
          <w:spacing w:val="-14"/>
          <w:sz w:val="20"/>
        </w:rPr>
        <w:t xml:space="preserve"> </w:t>
      </w:r>
      <w:r>
        <w:rPr>
          <w:spacing w:val="-4"/>
          <w:sz w:val="20"/>
        </w:rPr>
        <w:t>This</w:t>
      </w:r>
      <w:r>
        <w:rPr>
          <w:spacing w:val="-15"/>
          <w:sz w:val="20"/>
        </w:rPr>
        <w:t xml:space="preserve"> </w:t>
      </w:r>
      <w:r>
        <w:rPr>
          <w:spacing w:val="-4"/>
          <w:sz w:val="20"/>
        </w:rPr>
        <w:t>category</w:t>
      </w:r>
      <w:r>
        <w:rPr>
          <w:spacing w:val="-15"/>
          <w:sz w:val="20"/>
        </w:rPr>
        <w:t xml:space="preserve"> </w:t>
      </w:r>
      <w:r>
        <w:rPr>
          <w:spacing w:val="-4"/>
          <w:sz w:val="20"/>
        </w:rPr>
        <w:t>indicates</w:t>
      </w:r>
      <w:r>
        <w:rPr>
          <w:spacing w:val="-15"/>
          <w:sz w:val="20"/>
        </w:rPr>
        <w:t xml:space="preserve"> </w:t>
      </w:r>
      <w:r>
        <w:rPr>
          <w:spacing w:val="-4"/>
          <w:sz w:val="20"/>
        </w:rPr>
        <w:t>that</w:t>
      </w:r>
      <w:r>
        <w:rPr>
          <w:spacing w:val="-14"/>
          <w:sz w:val="20"/>
        </w:rPr>
        <w:t xml:space="preserve"> </w:t>
      </w:r>
      <w:r>
        <w:rPr>
          <w:spacing w:val="-4"/>
          <w:sz w:val="20"/>
        </w:rPr>
        <w:t>the</w:t>
      </w:r>
      <w:r>
        <w:rPr>
          <w:spacing w:val="-14"/>
          <w:sz w:val="20"/>
        </w:rPr>
        <w:t xml:space="preserve"> </w:t>
      </w:r>
      <w:r>
        <w:rPr>
          <w:spacing w:val="-4"/>
          <w:sz w:val="20"/>
        </w:rPr>
        <w:t xml:space="preserve">intervention </w:t>
      </w:r>
      <w:r>
        <w:rPr>
          <w:spacing w:val="-2"/>
          <w:sz w:val="20"/>
        </w:rPr>
        <w:t>or</w:t>
      </w:r>
      <w:r>
        <w:rPr>
          <w:spacing w:val="-18"/>
          <w:sz w:val="20"/>
        </w:rPr>
        <w:t xml:space="preserve"> </w:t>
      </w:r>
      <w:r>
        <w:rPr>
          <w:spacing w:val="-2"/>
          <w:sz w:val="20"/>
        </w:rPr>
        <w:t>option</w:t>
      </w:r>
      <w:r>
        <w:rPr>
          <w:spacing w:val="-16"/>
          <w:sz w:val="20"/>
        </w:rPr>
        <w:t xml:space="preserve"> </w:t>
      </w:r>
      <w:r>
        <w:rPr>
          <w:spacing w:val="-2"/>
          <w:sz w:val="20"/>
        </w:rPr>
        <w:t>is</w:t>
      </w:r>
      <w:r>
        <w:rPr>
          <w:spacing w:val="-17"/>
          <w:sz w:val="20"/>
        </w:rPr>
        <w:t xml:space="preserve"> </w:t>
      </w:r>
      <w:r>
        <w:rPr>
          <w:spacing w:val="-2"/>
          <w:sz w:val="20"/>
        </w:rPr>
        <w:t>applicable</w:t>
      </w:r>
      <w:r>
        <w:rPr>
          <w:spacing w:val="-16"/>
          <w:sz w:val="20"/>
        </w:rPr>
        <w:t xml:space="preserve"> </w:t>
      </w:r>
      <w:r>
        <w:rPr>
          <w:spacing w:val="-2"/>
          <w:sz w:val="20"/>
        </w:rPr>
        <w:t>only</w:t>
      </w:r>
      <w:r>
        <w:rPr>
          <w:spacing w:val="-17"/>
          <w:sz w:val="20"/>
        </w:rPr>
        <w:t xml:space="preserve"> </w:t>
      </w:r>
      <w:r>
        <w:rPr>
          <w:spacing w:val="-2"/>
          <w:sz w:val="20"/>
        </w:rPr>
        <w:t>to</w:t>
      </w:r>
      <w:r>
        <w:rPr>
          <w:spacing w:val="-16"/>
          <w:sz w:val="20"/>
        </w:rPr>
        <w:t xml:space="preserve"> </w:t>
      </w:r>
      <w:r>
        <w:rPr>
          <w:spacing w:val="-2"/>
          <w:sz w:val="20"/>
        </w:rPr>
        <w:t>the</w:t>
      </w:r>
      <w:r>
        <w:rPr>
          <w:spacing w:val="-16"/>
          <w:sz w:val="20"/>
        </w:rPr>
        <w:t xml:space="preserve"> </w:t>
      </w:r>
      <w:r>
        <w:rPr>
          <w:spacing w:val="-2"/>
          <w:sz w:val="20"/>
        </w:rPr>
        <w:t>condition,</w:t>
      </w:r>
      <w:r>
        <w:rPr>
          <w:spacing w:val="-16"/>
          <w:sz w:val="20"/>
        </w:rPr>
        <w:t xml:space="preserve"> </w:t>
      </w:r>
      <w:r>
        <w:rPr>
          <w:spacing w:val="-2"/>
          <w:sz w:val="20"/>
        </w:rPr>
        <w:t>setting</w:t>
      </w:r>
      <w:r>
        <w:rPr>
          <w:spacing w:val="-15"/>
          <w:sz w:val="20"/>
        </w:rPr>
        <w:t xml:space="preserve"> </w:t>
      </w:r>
      <w:r>
        <w:rPr>
          <w:spacing w:val="-2"/>
          <w:sz w:val="20"/>
        </w:rPr>
        <w:t>or</w:t>
      </w:r>
      <w:r>
        <w:rPr>
          <w:spacing w:val="-18"/>
          <w:sz w:val="20"/>
        </w:rPr>
        <w:t xml:space="preserve"> </w:t>
      </w:r>
      <w:r>
        <w:rPr>
          <w:spacing w:val="-2"/>
          <w:sz w:val="20"/>
        </w:rPr>
        <w:t>population</w:t>
      </w:r>
      <w:r>
        <w:rPr>
          <w:spacing w:val="-16"/>
          <w:sz w:val="20"/>
        </w:rPr>
        <w:t xml:space="preserve"> </w:t>
      </w:r>
      <w:r>
        <w:rPr>
          <w:spacing w:val="-2"/>
          <w:sz w:val="20"/>
        </w:rPr>
        <w:t>specified</w:t>
      </w:r>
      <w:r>
        <w:rPr>
          <w:spacing w:val="-16"/>
          <w:sz w:val="20"/>
        </w:rPr>
        <w:t xml:space="preserve"> </w:t>
      </w:r>
      <w:r>
        <w:rPr>
          <w:spacing w:val="-2"/>
          <w:sz w:val="20"/>
        </w:rPr>
        <w:t>in</w:t>
      </w:r>
      <w:r>
        <w:rPr>
          <w:spacing w:val="-16"/>
          <w:sz w:val="20"/>
        </w:rPr>
        <w:t xml:space="preserve"> </w:t>
      </w:r>
      <w:r>
        <w:rPr>
          <w:spacing w:val="-2"/>
          <w:sz w:val="20"/>
        </w:rPr>
        <w:t>the</w:t>
      </w:r>
    </w:p>
    <w:p w14:paraId="5499BDE3" w14:textId="77777777" w:rsidR="000B43E7" w:rsidRDefault="00B638EE">
      <w:pPr>
        <w:pStyle w:val="BodyText"/>
        <w:spacing w:before="1"/>
        <w:ind w:left="502"/>
      </w:pPr>
      <w:r>
        <w:rPr>
          <w:w w:val="90"/>
        </w:rPr>
        <w:t>recommendation,</w:t>
      </w:r>
      <w:r>
        <w:rPr>
          <w:spacing w:val="4"/>
        </w:rPr>
        <w:t xml:space="preserve"> </w:t>
      </w:r>
      <w:r>
        <w:rPr>
          <w:w w:val="90"/>
        </w:rPr>
        <w:t>and</w:t>
      </w:r>
      <w:r>
        <w:rPr>
          <w:spacing w:val="4"/>
        </w:rPr>
        <w:t xml:space="preserve"> </w:t>
      </w:r>
      <w:r>
        <w:rPr>
          <w:w w:val="90"/>
        </w:rPr>
        <w:t>should</w:t>
      </w:r>
      <w:r>
        <w:rPr>
          <w:spacing w:val="4"/>
        </w:rPr>
        <w:t xml:space="preserve"> </w:t>
      </w:r>
      <w:r>
        <w:rPr>
          <w:w w:val="90"/>
        </w:rPr>
        <w:t>only</w:t>
      </w:r>
      <w:r>
        <w:rPr>
          <w:spacing w:val="2"/>
        </w:rPr>
        <w:t xml:space="preserve"> </w:t>
      </w:r>
      <w:r>
        <w:rPr>
          <w:w w:val="90"/>
        </w:rPr>
        <w:t>be</w:t>
      </w:r>
      <w:r>
        <w:rPr>
          <w:spacing w:val="5"/>
        </w:rPr>
        <w:t xml:space="preserve"> </w:t>
      </w:r>
      <w:r>
        <w:rPr>
          <w:w w:val="90"/>
        </w:rPr>
        <w:t>implemented</w:t>
      </w:r>
      <w:r>
        <w:rPr>
          <w:spacing w:val="4"/>
        </w:rPr>
        <w:t xml:space="preserve"> </w:t>
      </w:r>
      <w:r>
        <w:rPr>
          <w:w w:val="90"/>
        </w:rPr>
        <w:t>in</w:t>
      </w:r>
      <w:r>
        <w:rPr>
          <w:spacing w:val="4"/>
        </w:rPr>
        <w:t xml:space="preserve"> </w:t>
      </w:r>
      <w:r>
        <w:rPr>
          <w:w w:val="90"/>
        </w:rPr>
        <w:t>these</w:t>
      </w:r>
      <w:r>
        <w:rPr>
          <w:spacing w:val="4"/>
        </w:rPr>
        <w:t xml:space="preserve"> </w:t>
      </w:r>
      <w:r>
        <w:rPr>
          <w:spacing w:val="-2"/>
          <w:w w:val="90"/>
        </w:rPr>
        <w:t>contexts.</w:t>
      </w:r>
    </w:p>
    <w:p w14:paraId="2916838F" w14:textId="77777777" w:rsidR="000B43E7" w:rsidRDefault="00B638EE">
      <w:pPr>
        <w:pStyle w:val="ListParagraph"/>
        <w:numPr>
          <w:ilvl w:val="0"/>
          <w:numId w:val="107"/>
        </w:numPr>
        <w:tabs>
          <w:tab w:val="left" w:pos="502"/>
        </w:tabs>
        <w:spacing w:before="200" w:line="271" w:lineRule="auto"/>
        <w:ind w:right="1693"/>
        <w:rPr>
          <w:sz w:val="20"/>
        </w:rPr>
      </w:pPr>
      <w:r>
        <w:rPr>
          <w:spacing w:val="-2"/>
          <w:sz w:val="20"/>
        </w:rPr>
        <w:t>Recommended</w:t>
      </w:r>
      <w:r>
        <w:rPr>
          <w:spacing w:val="-12"/>
          <w:sz w:val="20"/>
        </w:rPr>
        <w:t xml:space="preserve"> </w:t>
      </w:r>
      <w:r>
        <w:rPr>
          <w:spacing w:val="-2"/>
          <w:sz w:val="20"/>
        </w:rPr>
        <w:t>only</w:t>
      </w:r>
      <w:r>
        <w:rPr>
          <w:spacing w:val="-20"/>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context</w:t>
      </w:r>
      <w:r>
        <w:rPr>
          <w:spacing w:val="-12"/>
          <w:sz w:val="20"/>
        </w:rPr>
        <w:t xml:space="preserve"> </w:t>
      </w:r>
      <w:r>
        <w:rPr>
          <w:spacing w:val="-2"/>
          <w:sz w:val="20"/>
        </w:rPr>
        <w:t>of</w:t>
      </w:r>
      <w:r>
        <w:rPr>
          <w:spacing w:val="-20"/>
          <w:sz w:val="20"/>
        </w:rPr>
        <w:t xml:space="preserve"> </w:t>
      </w:r>
      <w:r>
        <w:rPr>
          <w:spacing w:val="-2"/>
          <w:sz w:val="20"/>
        </w:rPr>
        <w:t>rigorous</w:t>
      </w:r>
      <w:r>
        <w:rPr>
          <w:spacing w:val="-17"/>
          <w:sz w:val="20"/>
        </w:rPr>
        <w:t xml:space="preserve"> </w:t>
      </w:r>
      <w:r>
        <w:rPr>
          <w:spacing w:val="-2"/>
          <w:sz w:val="20"/>
        </w:rPr>
        <w:t>research:</w:t>
      </w:r>
      <w:r>
        <w:rPr>
          <w:spacing w:val="-8"/>
          <w:sz w:val="20"/>
        </w:rPr>
        <w:t xml:space="preserve"> </w:t>
      </w:r>
      <w:r>
        <w:rPr>
          <w:spacing w:val="-2"/>
          <w:sz w:val="20"/>
        </w:rPr>
        <w:t>This</w:t>
      </w:r>
      <w:r>
        <w:rPr>
          <w:spacing w:val="-10"/>
          <w:sz w:val="20"/>
        </w:rPr>
        <w:t xml:space="preserve"> </w:t>
      </w:r>
      <w:r>
        <w:rPr>
          <w:spacing w:val="-2"/>
          <w:sz w:val="20"/>
        </w:rPr>
        <w:t>category</w:t>
      </w:r>
      <w:r>
        <w:rPr>
          <w:spacing w:val="-10"/>
          <w:sz w:val="20"/>
        </w:rPr>
        <w:t xml:space="preserve"> </w:t>
      </w:r>
      <w:r>
        <w:rPr>
          <w:spacing w:val="-2"/>
          <w:sz w:val="20"/>
        </w:rPr>
        <w:t>indicates</w:t>
      </w:r>
      <w:r>
        <w:rPr>
          <w:spacing w:val="-10"/>
          <w:sz w:val="20"/>
        </w:rPr>
        <w:t xml:space="preserve"> </w:t>
      </w:r>
      <w:r>
        <w:rPr>
          <w:spacing w:val="-2"/>
          <w:sz w:val="20"/>
        </w:rPr>
        <w:t xml:space="preserve">that </w:t>
      </w:r>
      <w:r>
        <w:rPr>
          <w:spacing w:val="-4"/>
          <w:sz w:val="20"/>
        </w:rPr>
        <w:t>there</w:t>
      </w:r>
      <w:r>
        <w:rPr>
          <w:spacing w:val="-15"/>
          <w:sz w:val="20"/>
        </w:rPr>
        <w:t xml:space="preserve"> </w:t>
      </w:r>
      <w:r>
        <w:rPr>
          <w:spacing w:val="-4"/>
          <w:sz w:val="20"/>
        </w:rPr>
        <w:t>are</w:t>
      </w:r>
      <w:r>
        <w:rPr>
          <w:spacing w:val="-15"/>
          <w:sz w:val="20"/>
        </w:rPr>
        <w:t xml:space="preserve"> </w:t>
      </w:r>
      <w:r>
        <w:rPr>
          <w:spacing w:val="-4"/>
          <w:sz w:val="20"/>
        </w:rPr>
        <w:t>important</w:t>
      </w:r>
      <w:r>
        <w:rPr>
          <w:spacing w:val="-15"/>
          <w:sz w:val="20"/>
        </w:rPr>
        <w:t xml:space="preserve"> </w:t>
      </w:r>
      <w:r>
        <w:rPr>
          <w:spacing w:val="-4"/>
          <w:sz w:val="20"/>
        </w:rPr>
        <w:t>uncertainties</w:t>
      </w:r>
      <w:r>
        <w:rPr>
          <w:spacing w:val="-16"/>
          <w:sz w:val="20"/>
        </w:rPr>
        <w:t xml:space="preserve"> </w:t>
      </w:r>
      <w:r>
        <w:rPr>
          <w:spacing w:val="-4"/>
          <w:sz w:val="20"/>
        </w:rPr>
        <w:t>about</w:t>
      </w:r>
      <w:r>
        <w:rPr>
          <w:spacing w:val="-15"/>
          <w:sz w:val="20"/>
        </w:rPr>
        <w:t xml:space="preserve"> </w:t>
      </w:r>
      <w:r>
        <w:rPr>
          <w:spacing w:val="-4"/>
          <w:sz w:val="20"/>
        </w:rPr>
        <w:t>the</w:t>
      </w:r>
      <w:r>
        <w:rPr>
          <w:spacing w:val="-15"/>
          <w:sz w:val="20"/>
        </w:rPr>
        <w:t xml:space="preserve"> </w:t>
      </w:r>
      <w:r>
        <w:rPr>
          <w:spacing w:val="-4"/>
          <w:sz w:val="20"/>
        </w:rPr>
        <w:t>intervention</w:t>
      </w:r>
      <w:r>
        <w:rPr>
          <w:spacing w:val="-15"/>
          <w:sz w:val="20"/>
        </w:rPr>
        <w:t xml:space="preserve"> </w:t>
      </w:r>
      <w:r>
        <w:rPr>
          <w:spacing w:val="-4"/>
          <w:sz w:val="20"/>
        </w:rPr>
        <w:t>or</w:t>
      </w:r>
      <w:r>
        <w:rPr>
          <w:spacing w:val="-17"/>
          <w:sz w:val="20"/>
        </w:rPr>
        <w:t xml:space="preserve"> </w:t>
      </w:r>
      <w:r>
        <w:rPr>
          <w:spacing w:val="-4"/>
          <w:sz w:val="20"/>
        </w:rPr>
        <w:t>option.</w:t>
      </w:r>
      <w:r>
        <w:rPr>
          <w:spacing w:val="-15"/>
          <w:sz w:val="20"/>
        </w:rPr>
        <w:t xml:space="preserve"> </w:t>
      </w:r>
      <w:r>
        <w:rPr>
          <w:spacing w:val="-4"/>
          <w:sz w:val="20"/>
        </w:rPr>
        <w:t>In</w:t>
      </w:r>
      <w:r>
        <w:rPr>
          <w:spacing w:val="-15"/>
          <w:sz w:val="20"/>
        </w:rPr>
        <w:t xml:space="preserve"> </w:t>
      </w:r>
      <w:r>
        <w:rPr>
          <w:spacing w:val="-4"/>
          <w:sz w:val="20"/>
        </w:rPr>
        <w:t>such</w:t>
      </w:r>
      <w:r>
        <w:rPr>
          <w:spacing w:val="-15"/>
          <w:sz w:val="20"/>
        </w:rPr>
        <w:t xml:space="preserve"> </w:t>
      </w:r>
      <w:r>
        <w:rPr>
          <w:spacing w:val="-4"/>
          <w:sz w:val="20"/>
        </w:rPr>
        <w:t xml:space="preserve">instances, </w:t>
      </w:r>
      <w:r>
        <w:rPr>
          <w:w w:val="90"/>
          <w:sz w:val="20"/>
        </w:rPr>
        <w:t xml:space="preserve">implementation can still be undertaken on a large scale, </w:t>
      </w:r>
      <w:proofErr w:type="gramStart"/>
      <w:r>
        <w:rPr>
          <w:w w:val="90"/>
          <w:sz w:val="20"/>
        </w:rPr>
        <w:t>provided that</w:t>
      </w:r>
      <w:proofErr w:type="gramEnd"/>
      <w:r>
        <w:rPr>
          <w:w w:val="90"/>
          <w:sz w:val="20"/>
        </w:rPr>
        <w:t xml:space="preserve"> it takes the form of </w:t>
      </w:r>
      <w:r>
        <w:rPr>
          <w:spacing w:val="-6"/>
          <w:sz w:val="20"/>
        </w:rPr>
        <w:t>research</w:t>
      </w:r>
      <w:r>
        <w:rPr>
          <w:spacing w:val="-16"/>
          <w:sz w:val="20"/>
        </w:rPr>
        <w:t xml:space="preserve"> </w:t>
      </w:r>
      <w:r>
        <w:rPr>
          <w:spacing w:val="-6"/>
          <w:sz w:val="20"/>
        </w:rPr>
        <w:t>that</w:t>
      </w:r>
      <w:r>
        <w:rPr>
          <w:spacing w:val="-16"/>
          <w:sz w:val="20"/>
        </w:rPr>
        <w:t xml:space="preserve"> </w:t>
      </w:r>
      <w:r>
        <w:rPr>
          <w:spacing w:val="-6"/>
          <w:sz w:val="20"/>
        </w:rPr>
        <w:t>is</w:t>
      </w:r>
      <w:r>
        <w:rPr>
          <w:spacing w:val="-17"/>
          <w:sz w:val="20"/>
        </w:rPr>
        <w:t xml:space="preserve"> </w:t>
      </w:r>
      <w:r>
        <w:rPr>
          <w:spacing w:val="-6"/>
          <w:sz w:val="20"/>
        </w:rPr>
        <w:t>able</w:t>
      </w:r>
      <w:r>
        <w:rPr>
          <w:spacing w:val="-16"/>
          <w:sz w:val="20"/>
        </w:rPr>
        <w:t xml:space="preserve"> </w:t>
      </w:r>
      <w:r>
        <w:rPr>
          <w:spacing w:val="-6"/>
          <w:sz w:val="20"/>
        </w:rPr>
        <w:t>to</w:t>
      </w:r>
      <w:r>
        <w:rPr>
          <w:spacing w:val="-16"/>
          <w:sz w:val="20"/>
        </w:rPr>
        <w:t xml:space="preserve"> </w:t>
      </w:r>
      <w:r>
        <w:rPr>
          <w:spacing w:val="-6"/>
          <w:sz w:val="20"/>
        </w:rPr>
        <w:t>address</w:t>
      </w:r>
      <w:r>
        <w:rPr>
          <w:spacing w:val="-17"/>
          <w:sz w:val="20"/>
        </w:rPr>
        <w:t xml:space="preserve"> </w:t>
      </w:r>
      <w:r>
        <w:rPr>
          <w:spacing w:val="-6"/>
          <w:sz w:val="20"/>
        </w:rPr>
        <w:t>unanswered</w:t>
      </w:r>
      <w:r>
        <w:rPr>
          <w:spacing w:val="-16"/>
          <w:sz w:val="20"/>
        </w:rPr>
        <w:t xml:space="preserve"> </w:t>
      </w:r>
      <w:r>
        <w:rPr>
          <w:spacing w:val="-6"/>
          <w:sz w:val="20"/>
        </w:rPr>
        <w:t>questions</w:t>
      </w:r>
      <w:r>
        <w:rPr>
          <w:spacing w:val="-17"/>
          <w:sz w:val="20"/>
        </w:rPr>
        <w:t xml:space="preserve"> </w:t>
      </w:r>
      <w:r>
        <w:rPr>
          <w:spacing w:val="-6"/>
          <w:sz w:val="20"/>
        </w:rPr>
        <w:t>and</w:t>
      </w:r>
      <w:r>
        <w:rPr>
          <w:spacing w:val="-16"/>
          <w:sz w:val="20"/>
        </w:rPr>
        <w:t xml:space="preserve"> </w:t>
      </w:r>
      <w:r>
        <w:rPr>
          <w:spacing w:val="-6"/>
          <w:sz w:val="20"/>
        </w:rPr>
        <w:t>uncertainties</w:t>
      </w:r>
      <w:r>
        <w:rPr>
          <w:spacing w:val="-17"/>
          <w:sz w:val="20"/>
        </w:rPr>
        <w:t xml:space="preserve"> </w:t>
      </w:r>
      <w:r>
        <w:rPr>
          <w:spacing w:val="-6"/>
          <w:sz w:val="20"/>
        </w:rPr>
        <w:t>related</w:t>
      </w:r>
      <w:r>
        <w:rPr>
          <w:spacing w:val="-16"/>
          <w:sz w:val="20"/>
        </w:rPr>
        <w:t xml:space="preserve"> </w:t>
      </w:r>
      <w:r>
        <w:rPr>
          <w:spacing w:val="-6"/>
          <w:sz w:val="20"/>
        </w:rPr>
        <w:t>both</w:t>
      </w:r>
      <w:r>
        <w:rPr>
          <w:spacing w:val="-16"/>
          <w:sz w:val="20"/>
        </w:rPr>
        <w:t xml:space="preserve"> </w:t>
      </w:r>
      <w:r>
        <w:rPr>
          <w:spacing w:val="-6"/>
          <w:sz w:val="20"/>
        </w:rPr>
        <w:t xml:space="preserve">to </w:t>
      </w:r>
      <w:r>
        <w:rPr>
          <w:spacing w:val="-4"/>
          <w:sz w:val="20"/>
        </w:rPr>
        <w:t>the</w:t>
      </w:r>
      <w:r>
        <w:rPr>
          <w:spacing w:val="-14"/>
          <w:sz w:val="20"/>
        </w:rPr>
        <w:t xml:space="preserve"> </w:t>
      </w:r>
      <w:r>
        <w:rPr>
          <w:spacing w:val="-4"/>
          <w:sz w:val="20"/>
        </w:rPr>
        <w:t>effectiveness</w:t>
      </w:r>
      <w:r>
        <w:rPr>
          <w:spacing w:val="-16"/>
          <w:sz w:val="20"/>
        </w:rPr>
        <w:t xml:space="preserve"> </w:t>
      </w:r>
      <w:r>
        <w:rPr>
          <w:spacing w:val="-4"/>
          <w:sz w:val="20"/>
        </w:rPr>
        <w:t>of</w:t>
      </w:r>
      <w:r>
        <w:rPr>
          <w:spacing w:val="-16"/>
          <w:sz w:val="20"/>
        </w:rPr>
        <w:t xml:space="preserve"> </w:t>
      </w:r>
      <w:r>
        <w:rPr>
          <w:spacing w:val="-4"/>
          <w:sz w:val="20"/>
        </w:rPr>
        <w:t>the</w:t>
      </w:r>
      <w:r>
        <w:rPr>
          <w:spacing w:val="-14"/>
          <w:sz w:val="20"/>
        </w:rPr>
        <w:t xml:space="preserve"> </w:t>
      </w:r>
      <w:r>
        <w:rPr>
          <w:spacing w:val="-4"/>
          <w:sz w:val="20"/>
        </w:rPr>
        <w:t>intervention</w:t>
      </w:r>
      <w:r>
        <w:rPr>
          <w:spacing w:val="-14"/>
          <w:sz w:val="20"/>
        </w:rPr>
        <w:t xml:space="preserve"> </w:t>
      </w:r>
      <w:r>
        <w:rPr>
          <w:spacing w:val="-4"/>
          <w:sz w:val="20"/>
        </w:rPr>
        <w:t>or</w:t>
      </w:r>
      <w:r>
        <w:rPr>
          <w:spacing w:val="-17"/>
          <w:sz w:val="20"/>
        </w:rPr>
        <w:t xml:space="preserve"> </w:t>
      </w:r>
      <w:r>
        <w:rPr>
          <w:spacing w:val="-4"/>
          <w:sz w:val="20"/>
        </w:rPr>
        <w:t>option,</w:t>
      </w:r>
      <w:r>
        <w:rPr>
          <w:spacing w:val="-14"/>
          <w:sz w:val="20"/>
        </w:rPr>
        <w:t xml:space="preserve"> </w:t>
      </w:r>
      <w:r>
        <w:rPr>
          <w:spacing w:val="-4"/>
          <w:sz w:val="20"/>
        </w:rPr>
        <w:t>and</w:t>
      </w:r>
      <w:r>
        <w:rPr>
          <w:spacing w:val="-14"/>
          <w:sz w:val="20"/>
        </w:rPr>
        <w:t xml:space="preserve"> </w:t>
      </w:r>
      <w:r>
        <w:rPr>
          <w:spacing w:val="-4"/>
          <w:sz w:val="20"/>
        </w:rPr>
        <w:t>its</w:t>
      </w:r>
      <w:r>
        <w:rPr>
          <w:spacing w:val="-16"/>
          <w:sz w:val="20"/>
        </w:rPr>
        <w:t xml:space="preserve"> </w:t>
      </w:r>
      <w:r>
        <w:rPr>
          <w:spacing w:val="-4"/>
          <w:sz w:val="20"/>
        </w:rPr>
        <w:t>acceptability</w:t>
      </w:r>
      <w:r>
        <w:rPr>
          <w:spacing w:val="-16"/>
          <w:sz w:val="20"/>
        </w:rPr>
        <w:t xml:space="preserve"> </w:t>
      </w:r>
      <w:r>
        <w:rPr>
          <w:spacing w:val="-4"/>
          <w:sz w:val="20"/>
        </w:rPr>
        <w:t>and</w:t>
      </w:r>
      <w:r>
        <w:rPr>
          <w:spacing w:val="-14"/>
          <w:sz w:val="20"/>
        </w:rPr>
        <w:t xml:space="preserve"> </w:t>
      </w:r>
      <w:r>
        <w:rPr>
          <w:spacing w:val="-4"/>
          <w:sz w:val="20"/>
        </w:rPr>
        <w:t>feasibility.</w:t>
      </w:r>
    </w:p>
    <w:p w14:paraId="5FC1D379" w14:textId="7BE98B5C" w:rsidR="000B43E7" w:rsidRDefault="00B638EE">
      <w:pPr>
        <w:pStyle w:val="BodyText"/>
        <w:spacing w:before="171" w:line="271" w:lineRule="auto"/>
        <w:ind w:left="142" w:right="1662"/>
      </w:pPr>
      <w:r>
        <w:rPr>
          <w:w w:val="90"/>
        </w:rPr>
        <w:t xml:space="preserve">To support accurate </w:t>
      </w:r>
      <w:r>
        <w:rPr>
          <w:spacing w:val="-6"/>
        </w:rPr>
        <w:t>interpretation</w:t>
      </w:r>
      <w:r>
        <w:rPr>
          <w:spacing w:val="-13"/>
        </w:rPr>
        <w:t xml:space="preserve"> </w:t>
      </w:r>
      <w:r>
        <w:rPr>
          <w:spacing w:val="-6"/>
        </w:rPr>
        <w:t>and</w:t>
      </w:r>
      <w:r>
        <w:rPr>
          <w:spacing w:val="-13"/>
        </w:rPr>
        <w:t xml:space="preserve"> </w:t>
      </w:r>
      <w:r>
        <w:rPr>
          <w:spacing w:val="-6"/>
        </w:rPr>
        <w:t>implementation,</w:t>
      </w:r>
      <w:r>
        <w:rPr>
          <w:spacing w:val="-13"/>
        </w:rPr>
        <w:t xml:space="preserve"> </w:t>
      </w:r>
      <w:r>
        <w:rPr>
          <w:spacing w:val="-6"/>
        </w:rPr>
        <w:t>each</w:t>
      </w:r>
      <w:r>
        <w:rPr>
          <w:spacing w:val="-13"/>
        </w:rPr>
        <w:t xml:space="preserve"> </w:t>
      </w:r>
      <w:r>
        <w:rPr>
          <w:spacing w:val="-6"/>
        </w:rPr>
        <w:t>recommendation</w:t>
      </w:r>
      <w:r>
        <w:rPr>
          <w:spacing w:val="-13"/>
        </w:rPr>
        <w:t xml:space="preserve"> </w:t>
      </w:r>
      <w:r>
        <w:rPr>
          <w:spacing w:val="-6"/>
        </w:rPr>
        <w:t>is</w:t>
      </w:r>
      <w:r>
        <w:rPr>
          <w:spacing w:val="-14"/>
        </w:rPr>
        <w:t xml:space="preserve"> </w:t>
      </w:r>
      <w:r>
        <w:rPr>
          <w:spacing w:val="-6"/>
        </w:rPr>
        <w:t>further</w:t>
      </w:r>
      <w:r>
        <w:rPr>
          <w:spacing w:val="-15"/>
        </w:rPr>
        <w:t xml:space="preserve"> </w:t>
      </w:r>
      <w:r>
        <w:rPr>
          <w:spacing w:val="-6"/>
        </w:rPr>
        <w:t>labelled</w:t>
      </w:r>
      <w:r>
        <w:rPr>
          <w:spacing w:val="-13"/>
        </w:rPr>
        <w:t xml:space="preserve"> </w:t>
      </w:r>
      <w:r>
        <w:rPr>
          <w:spacing w:val="-6"/>
        </w:rPr>
        <w:t>to</w:t>
      </w:r>
      <w:r>
        <w:rPr>
          <w:spacing w:val="-13"/>
        </w:rPr>
        <w:t xml:space="preserve"> </w:t>
      </w:r>
      <w:r>
        <w:rPr>
          <w:spacing w:val="-6"/>
        </w:rPr>
        <w:t>indicate</w:t>
      </w:r>
      <w:r>
        <w:rPr>
          <w:spacing w:val="-13"/>
        </w:rPr>
        <w:t xml:space="preserve"> </w:t>
      </w:r>
      <w:r>
        <w:rPr>
          <w:spacing w:val="-6"/>
        </w:rPr>
        <w:t xml:space="preserve">its </w:t>
      </w:r>
      <w:r>
        <w:rPr>
          <w:spacing w:val="-2"/>
        </w:rPr>
        <w:t>development</w:t>
      </w:r>
      <w:r>
        <w:rPr>
          <w:spacing w:val="-16"/>
        </w:rPr>
        <w:t xml:space="preserve"> </w:t>
      </w:r>
      <w:r>
        <w:rPr>
          <w:spacing w:val="-2"/>
        </w:rPr>
        <w:t>status,</w:t>
      </w:r>
      <w:r>
        <w:rPr>
          <w:spacing w:val="-16"/>
        </w:rPr>
        <w:t xml:space="preserve"> </w:t>
      </w:r>
      <w:r>
        <w:rPr>
          <w:spacing w:val="-2"/>
        </w:rPr>
        <w:t>as</w:t>
      </w:r>
      <w:r>
        <w:rPr>
          <w:spacing w:val="-17"/>
        </w:rPr>
        <w:t xml:space="preserve"> </w:t>
      </w:r>
      <w:r>
        <w:rPr>
          <w:spacing w:val="-2"/>
        </w:rPr>
        <w:t>defined</w:t>
      </w:r>
      <w:r>
        <w:rPr>
          <w:spacing w:val="-16"/>
        </w:rPr>
        <w:t xml:space="preserve"> </w:t>
      </w:r>
      <w:r>
        <w:rPr>
          <w:spacing w:val="-2"/>
        </w:rPr>
        <w:t>below:</w:t>
      </w:r>
    </w:p>
    <w:p w14:paraId="29DAB096" w14:textId="517C5A78" w:rsidR="00990B9F" w:rsidRDefault="00B638EE" w:rsidP="00990B9F">
      <w:pPr>
        <w:pStyle w:val="ListParagraph"/>
        <w:numPr>
          <w:ilvl w:val="0"/>
          <w:numId w:val="107"/>
        </w:numPr>
        <w:tabs>
          <w:tab w:val="left" w:pos="502"/>
        </w:tabs>
        <w:rPr>
          <w:w w:val="90"/>
        </w:rPr>
      </w:pPr>
      <w:r>
        <w:rPr>
          <w:w w:val="90"/>
          <w:sz w:val="20"/>
        </w:rPr>
        <w:t>New:</w:t>
      </w:r>
      <w:r>
        <w:rPr>
          <w:spacing w:val="-4"/>
          <w:sz w:val="20"/>
        </w:rPr>
        <w:t xml:space="preserve"> </w:t>
      </w:r>
      <w:r>
        <w:rPr>
          <w:w w:val="90"/>
          <w:sz w:val="20"/>
        </w:rPr>
        <w:t>A</w:t>
      </w:r>
      <w:r>
        <w:rPr>
          <w:spacing w:val="-4"/>
          <w:sz w:val="20"/>
        </w:rPr>
        <w:t xml:space="preserve"> </w:t>
      </w:r>
      <w:r>
        <w:rPr>
          <w:w w:val="90"/>
          <w:sz w:val="20"/>
        </w:rPr>
        <w:t>new</w:t>
      </w:r>
      <w:r>
        <w:rPr>
          <w:spacing w:val="-5"/>
          <w:sz w:val="20"/>
        </w:rPr>
        <w:t xml:space="preserve"> </w:t>
      </w:r>
      <w:r>
        <w:rPr>
          <w:w w:val="90"/>
          <w:sz w:val="20"/>
        </w:rPr>
        <w:t>topic,</w:t>
      </w:r>
      <w:r>
        <w:rPr>
          <w:spacing w:val="-4"/>
          <w:sz w:val="20"/>
        </w:rPr>
        <w:t xml:space="preserve"> </w:t>
      </w:r>
      <w:r>
        <w:rPr>
          <w:w w:val="90"/>
          <w:sz w:val="20"/>
        </w:rPr>
        <w:t>subgroup</w:t>
      </w:r>
      <w:r>
        <w:rPr>
          <w:spacing w:val="-3"/>
          <w:sz w:val="20"/>
        </w:rPr>
        <w:t xml:space="preserve"> </w:t>
      </w:r>
      <w:r>
        <w:rPr>
          <w:w w:val="90"/>
          <w:sz w:val="20"/>
        </w:rPr>
        <w:t>or</w:t>
      </w:r>
      <w:r>
        <w:rPr>
          <w:spacing w:val="-1"/>
          <w:w w:val="90"/>
          <w:sz w:val="20"/>
        </w:rPr>
        <w:t xml:space="preserve"> </w:t>
      </w:r>
      <w:r>
        <w:rPr>
          <w:w w:val="90"/>
          <w:sz w:val="20"/>
        </w:rPr>
        <w:t>intervention</w:t>
      </w:r>
      <w:r>
        <w:rPr>
          <w:spacing w:val="-4"/>
          <w:sz w:val="20"/>
        </w:rPr>
        <w:t xml:space="preserve"> </w:t>
      </w:r>
      <w:r>
        <w:rPr>
          <w:w w:val="90"/>
          <w:sz w:val="20"/>
        </w:rPr>
        <w:t>that</w:t>
      </w:r>
      <w:r>
        <w:rPr>
          <w:spacing w:val="-3"/>
          <w:sz w:val="20"/>
        </w:rPr>
        <w:t xml:space="preserve"> </w:t>
      </w:r>
      <w:r>
        <w:rPr>
          <w:w w:val="90"/>
          <w:sz w:val="20"/>
        </w:rPr>
        <w:t>needed</w:t>
      </w:r>
      <w:r>
        <w:rPr>
          <w:spacing w:val="-4"/>
          <w:sz w:val="20"/>
        </w:rPr>
        <w:t xml:space="preserve"> </w:t>
      </w:r>
      <w:r>
        <w:rPr>
          <w:w w:val="90"/>
          <w:sz w:val="20"/>
        </w:rPr>
        <w:t>to</w:t>
      </w:r>
      <w:r>
        <w:rPr>
          <w:spacing w:val="-4"/>
          <w:sz w:val="20"/>
        </w:rPr>
        <w:t xml:space="preserve"> </w:t>
      </w:r>
      <w:r>
        <w:rPr>
          <w:w w:val="90"/>
          <w:sz w:val="20"/>
        </w:rPr>
        <w:t>be</w:t>
      </w:r>
      <w:r>
        <w:rPr>
          <w:spacing w:val="-3"/>
          <w:sz w:val="20"/>
        </w:rPr>
        <w:t xml:space="preserve"> </w:t>
      </w:r>
      <w:r>
        <w:rPr>
          <w:w w:val="90"/>
          <w:sz w:val="20"/>
        </w:rPr>
        <w:t>covered.</w:t>
      </w:r>
      <w:r>
        <w:rPr>
          <w:spacing w:val="-4"/>
          <w:sz w:val="20"/>
        </w:rPr>
        <w:t xml:space="preserve"> </w:t>
      </w:r>
    </w:p>
    <w:p w14:paraId="45B525FC" w14:textId="66F7399F" w:rsidR="000B43E7" w:rsidRDefault="00B638EE">
      <w:pPr>
        <w:pStyle w:val="BodyText"/>
        <w:spacing w:before="30" w:line="271" w:lineRule="auto"/>
        <w:ind w:left="502" w:right="1662"/>
      </w:pPr>
      <w:r>
        <w:rPr>
          <w:w w:val="90"/>
        </w:rPr>
        <w:t xml:space="preserve">The </w:t>
      </w:r>
      <w:r>
        <w:t>recommendation</w:t>
      </w:r>
      <w:r>
        <w:rPr>
          <w:spacing w:val="-9"/>
        </w:rPr>
        <w:t xml:space="preserve"> </w:t>
      </w:r>
      <w:r>
        <w:t>is</w:t>
      </w:r>
      <w:r>
        <w:rPr>
          <w:spacing w:val="-10"/>
        </w:rPr>
        <w:t xml:space="preserve"> </w:t>
      </w:r>
      <w:r>
        <w:t>new</w:t>
      </w:r>
      <w:r w:rsidR="00990B9F">
        <w:t xml:space="preserve"> to national PPH guidelines</w:t>
      </w:r>
      <w:r>
        <w:t>.</w:t>
      </w:r>
    </w:p>
    <w:p w14:paraId="139F6EE6" w14:textId="0F765F3A" w:rsidR="000B43E7" w:rsidRPr="00F46E10" w:rsidRDefault="00B638EE" w:rsidP="00990B9F">
      <w:pPr>
        <w:pStyle w:val="ListParagraph"/>
        <w:numPr>
          <w:ilvl w:val="0"/>
          <w:numId w:val="107"/>
        </w:numPr>
        <w:tabs>
          <w:tab w:val="left" w:pos="502"/>
        </w:tabs>
        <w:ind w:right="2250"/>
        <w:rPr>
          <w:sz w:val="20"/>
          <w:szCs w:val="20"/>
        </w:rPr>
      </w:pPr>
      <w:r>
        <w:rPr>
          <w:w w:val="90"/>
          <w:sz w:val="20"/>
        </w:rPr>
        <w:t>Updated:</w:t>
      </w:r>
      <w:r>
        <w:rPr>
          <w:spacing w:val="-4"/>
          <w:sz w:val="20"/>
        </w:rPr>
        <w:t xml:space="preserve"> </w:t>
      </w:r>
      <w:r w:rsidR="00990B9F">
        <w:rPr>
          <w:spacing w:val="-4"/>
          <w:sz w:val="20"/>
        </w:rPr>
        <w:t xml:space="preserve">The </w:t>
      </w:r>
      <w:r w:rsidR="00990B9F">
        <w:rPr>
          <w:w w:val="90"/>
          <w:sz w:val="20"/>
        </w:rPr>
        <w:t>topic,</w:t>
      </w:r>
      <w:r w:rsidR="00990B9F">
        <w:rPr>
          <w:spacing w:val="-4"/>
          <w:sz w:val="20"/>
        </w:rPr>
        <w:t xml:space="preserve"> </w:t>
      </w:r>
      <w:r w:rsidR="00990B9F">
        <w:rPr>
          <w:w w:val="90"/>
          <w:sz w:val="20"/>
        </w:rPr>
        <w:t>subgroup</w:t>
      </w:r>
      <w:r w:rsidR="00990B9F">
        <w:rPr>
          <w:spacing w:val="-3"/>
          <w:sz w:val="20"/>
        </w:rPr>
        <w:t xml:space="preserve"> </w:t>
      </w:r>
      <w:r w:rsidR="00990B9F">
        <w:rPr>
          <w:w w:val="90"/>
          <w:sz w:val="20"/>
        </w:rPr>
        <w:t>or</w:t>
      </w:r>
      <w:r w:rsidR="00990B9F">
        <w:rPr>
          <w:spacing w:val="-1"/>
          <w:w w:val="90"/>
          <w:sz w:val="20"/>
        </w:rPr>
        <w:t xml:space="preserve"> </w:t>
      </w:r>
      <w:r w:rsidR="00990B9F">
        <w:rPr>
          <w:w w:val="90"/>
          <w:sz w:val="20"/>
        </w:rPr>
        <w:t>intervention</w:t>
      </w:r>
      <w:r w:rsidR="00990B9F">
        <w:rPr>
          <w:spacing w:val="-4"/>
          <w:sz w:val="20"/>
        </w:rPr>
        <w:t xml:space="preserve"> </w:t>
      </w:r>
      <w:r w:rsidR="00990B9F">
        <w:rPr>
          <w:w w:val="90"/>
          <w:sz w:val="20"/>
        </w:rPr>
        <w:t>that</w:t>
      </w:r>
      <w:r w:rsidR="00990B9F">
        <w:rPr>
          <w:spacing w:val="-3"/>
          <w:sz w:val="20"/>
        </w:rPr>
        <w:t xml:space="preserve"> </w:t>
      </w:r>
      <w:r w:rsidR="00990B9F">
        <w:rPr>
          <w:w w:val="90"/>
          <w:sz w:val="20"/>
        </w:rPr>
        <w:t>was included in previous national PPH guidelines, but the evidence has changed since the recommendation was originally formulated</w:t>
      </w:r>
      <w:r w:rsidR="00990B9F" w:rsidRPr="00F46E10">
        <w:rPr>
          <w:w w:val="90"/>
          <w:sz w:val="20"/>
          <w:szCs w:val="20"/>
        </w:rPr>
        <w:t xml:space="preserve">. </w:t>
      </w:r>
      <w:r w:rsidRPr="00F46E10">
        <w:rPr>
          <w:w w:val="90"/>
          <w:sz w:val="20"/>
          <w:szCs w:val="20"/>
        </w:rPr>
        <w:t>The</w:t>
      </w:r>
      <w:r w:rsidRPr="00F46E10">
        <w:rPr>
          <w:spacing w:val="-9"/>
          <w:w w:val="90"/>
          <w:sz w:val="20"/>
          <w:szCs w:val="20"/>
        </w:rPr>
        <w:t xml:space="preserve"> </w:t>
      </w:r>
      <w:r w:rsidRPr="00F46E10">
        <w:rPr>
          <w:w w:val="90"/>
          <w:sz w:val="20"/>
          <w:szCs w:val="20"/>
        </w:rPr>
        <w:t xml:space="preserve">resulting </w:t>
      </w:r>
      <w:r w:rsidRPr="00F46E10">
        <w:rPr>
          <w:spacing w:val="-4"/>
          <w:sz w:val="20"/>
          <w:szCs w:val="20"/>
        </w:rPr>
        <w:t>recommendation</w:t>
      </w:r>
      <w:r w:rsidRPr="00F46E10">
        <w:rPr>
          <w:spacing w:val="-10"/>
          <w:sz w:val="20"/>
          <w:szCs w:val="20"/>
        </w:rPr>
        <w:t xml:space="preserve"> </w:t>
      </w:r>
      <w:r w:rsidRPr="00F46E10">
        <w:rPr>
          <w:spacing w:val="-4"/>
          <w:sz w:val="20"/>
          <w:szCs w:val="20"/>
        </w:rPr>
        <w:t>reflects</w:t>
      </w:r>
      <w:r w:rsidRPr="00F46E10">
        <w:rPr>
          <w:spacing w:val="-11"/>
          <w:sz w:val="20"/>
          <w:szCs w:val="20"/>
        </w:rPr>
        <w:t xml:space="preserve"> </w:t>
      </w:r>
      <w:r w:rsidRPr="00F46E10">
        <w:rPr>
          <w:spacing w:val="-4"/>
          <w:sz w:val="20"/>
          <w:szCs w:val="20"/>
        </w:rPr>
        <w:t>the</w:t>
      </w:r>
      <w:r w:rsidRPr="00F46E10">
        <w:rPr>
          <w:spacing w:val="-10"/>
          <w:sz w:val="20"/>
          <w:szCs w:val="20"/>
        </w:rPr>
        <w:t xml:space="preserve"> </w:t>
      </w:r>
      <w:r w:rsidRPr="00F46E10">
        <w:rPr>
          <w:spacing w:val="-4"/>
          <w:sz w:val="20"/>
          <w:szCs w:val="20"/>
        </w:rPr>
        <w:t>latest</w:t>
      </w:r>
      <w:r w:rsidRPr="00F46E10">
        <w:rPr>
          <w:spacing w:val="-10"/>
          <w:sz w:val="20"/>
          <w:szCs w:val="20"/>
        </w:rPr>
        <w:t xml:space="preserve"> </w:t>
      </w:r>
      <w:r w:rsidRPr="00F46E10">
        <w:rPr>
          <w:spacing w:val="-4"/>
          <w:sz w:val="20"/>
          <w:szCs w:val="20"/>
        </w:rPr>
        <w:t>evidence.</w:t>
      </w:r>
    </w:p>
    <w:p w14:paraId="666E1723" w14:textId="499455D0" w:rsidR="000B43E7" w:rsidRDefault="00B638EE">
      <w:pPr>
        <w:pStyle w:val="ListParagraph"/>
        <w:numPr>
          <w:ilvl w:val="0"/>
          <w:numId w:val="107"/>
        </w:numPr>
        <w:tabs>
          <w:tab w:val="left" w:pos="502"/>
        </w:tabs>
        <w:spacing w:before="171"/>
        <w:rPr>
          <w:sz w:val="20"/>
        </w:rPr>
      </w:pPr>
      <w:r w:rsidRPr="00F46E10">
        <w:rPr>
          <w:w w:val="90"/>
          <w:sz w:val="20"/>
          <w:szCs w:val="20"/>
        </w:rPr>
        <w:t>Revalidated:</w:t>
      </w:r>
      <w:r w:rsidRPr="00F46E10">
        <w:rPr>
          <w:spacing w:val="-4"/>
          <w:sz w:val="20"/>
          <w:szCs w:val="20"/>
        </w:rPr>
        <w:t xml:space="preserve"> </w:t>
      </w:r>
      <w:r w:rsidRPr="00F46E10">
        <w:rPr>
          <w:w w:val="90"/>
          <w:sz w:val="20"/>
          <w:szCs w:val="20"/>
        </w:rPr>
        <w:t>A</w:t>
      </w:r>
      <w:r>
        <w:rPr>
          <w:w w:val="90"/>
          <w:sz w:val="20"/>
        </w:rPr>
        <w:t>n</w:t>
      </w:r>
      <w:r>
        <w:rPr>
          <w:spacing w:val="-4"/>
          <w:sz w:val="20"/>
        </w:rPr>
        <w:t xml:space="preserve"> </w:t>
      </w:r>
      <w:r>
        <w:rPr>
          <w:w w:val="90"/>
          <w:sz w:val="20"/>
        </w:rPr>
        <w:t>existing</w:t>
      </w:r>
      <w:r>
        <w:rPr>
          <w:spacing w:val="-2"/>
          <w:sz w:val="20"/>
        </w:rPr>
        <w:t xml:space="preserve"> </w:t>
      </w:r>
      <w:r>
        <w:rPr>
          <w:w w:val="90"/>
          <w:sz w:val="20"/>
        </w:rPr>
        <w:t>recommendation</w:t>
      </w:r>
      <w:r>
        <w:rPr>
          <w:spacing w:val="-4"/>
          <w:sz w:val="20"/>
        </w:rPr>
        <w:t xml:space="preserve"> </w:t>
      </w:r>
      <w:r>
        <w:rPr>
          <w:w w:val="90"/>
          <w:sz w:val="20"/>
        </w:rPr>
        <w:t>where</w:t>
      </w:r>
      <w:r>
        <w:rPr>
          <w:spacing w:val="-3"/>
          <w:sz w:val="20"/>
        </w:rPr>
        <w:t xml:space="preserve"> </w:t>
      </w:r>
      <w:r>
        <w:rPr>
          <w:w w:val="90"/>
          <w:sz w:val="20"/>
        </w:rPr>
        <w:t>there</w:t>
      </w:r>
      <w:r>
        <w:rPr>
          <w:spacing w:val="-4"/>
          <w:sz w:val="20"/>
        </w:rPr>
        <w:t xml:space="preserve"> </w:t>
      </w:r>
      <w:r>
        <w:rPr>
          <w:w w:val="90"/>
          <w:sz w:val="20"/>
        </w:rPr>
        <w:t>is</w:t>
      </w:r>
      <w:r>
        <w:rPr>
          <w:spacing w:val="-5"/>
          <w:sz w:val="20"/>
        </w:rPr>
        <w:t xml:space="preserve"> </w:t>
      </w:r>
      <w:r>
        <w:rPr>
          <w:w w:val="90"/>
          <w:sz w:val="20"/>
        </w:rPr>
        <w:t>no</w:t>
      </w:r>
      <w:r>
        <w:rPr>
          <w:spacing w:val="-4"/>
          <w:sz w:val="20"/>
        </w:rPr>
        <w:t xml:space="preserve"> </w:t>
      </w:r>
      <w:r>
        <w:rPr>
          <w:w w:val="90"/>
          <w:sz w:val="20"/>
        </w:rPr>
        <w:t>new,</w:t>
      </w:r>
      <w:r>
        <w:rPr>
          <w:spacing w:val="-3"/>
          <w:sz w:val="20"/>
        </w:rPr>
        <w:t xml:space="preserve"> </w:t>
      </w:r>
      <w:r>
        <w:rPr>
          <w:spacing w:val="-2"/>
          <w:w w:val="90"/>
          <w:sz w:val="20"/>
        </w:rPr>
        <w:t>impactful</w:t>
      </w:r>
    </w:p>
    <w:p w14:paraId="287A92A7" w14:textId="77777777" w:rsidR="000B43E7" w:rsidRDefault="00B638EE">
      <w:pPr>
        <w:pStyle w:val="BodyText"/>
        <w:spacing w:before="30" w:line="271" w:lineRule="auto"/>
        <w:ind w:left="502" w:right="1811"/>
      </w:pPr>
      <w:r>
        <w:rPr>
          <w:w w:val="90"/>
        </w:rPr>
        <w:t xml:space="preserve">evidence that warrants an update to the recommendation text. The recommendation is </w:t>
      </w:r>
      <w:r>
        <w:rPr>
          <w:spacing w:val="-2"/>
        </w:rPr>
        <w:t>still</w:t>
      </w:r>
      <w:r>
        <w:rPr>
          <w:spacing w:val="-16"/>
        </w:rPr>
        <w:t xml:space="preserve"> </w:t>
      </w:r>
      <w:r>
        <w:rPr>
          <w:spacing w:val="-2"/>
        </w:rPr>
        <w:t>valid</w:t>
      </w:r>
      <w:r>
        <w:rPr>
          <w:spacing w:val="-16"/>
        </w:rPr>
        <w:t xml:space="preserve"> </w:t>
      </w:r>
      <w:r>
        <w:rPr>
          <w:spacing w:val="-2"/>
        </w:rPr>
        <w:t>and</w:t>
      </w:r>
      <w:r>
        <w:rPr>
          <w:spacing w:val="-16"/>
        </w:rPr>
        <w:t xml:space="preserve"> </w:t>
      </w:r>
      <w:r>
        <w:rPr>
          <w:spacing w:val="-2"/>
        </w:rPr>
        <w:t>is</w:t>
      </w:r>
      <w:r>
        <w:rPr>
          <w:spacing w:val="-17"/>
        </w:rPr>
        <w:t xml:space="preserve"> </w:t>
      </w:r>
      <w:r>
        <w:rPr>
          <w:spacing w:val="-2"/>
        </w:rPr>
        <w:t>thus</w:t>
      </w:r>
      <w:r>
        <w:rPr>
          <w:spacing w:val="-17"/>
        </w:rPr>
        <w:t xml:space="preserve"> </w:t>
      </w:r>
      <w:r>
        <w:rPr>
          <w:spacing w:val="-2"/>
        </w:rPr>
        <w:t>retained</w:t>
      </w:r>
      <w:r>
        <w:rPr>
          <w:spacing w:val="-16"/>
        </w:rPr>
        <w:t xml:space="preserve"> </w:t>
      </w:r>
      <w:r>
        <w:rPr>
          <w:spacing w:val="-2"/>
        </w:rPr>
        <w:t>unchanged.</w:t>
      </w:r>
    </w:p>
    <w:p w14:paraId="0158CA97" w14:textId="5AACDD1C" w:rsidR="000B43E7" w:rsidRDefault="00B638EE">
      <w:pPr>
        <w:pStyle w:val="ListParagraph"/>
        <w:numPr>
          <w:ilvl w:val="0"/>
          <w:numId w:val="107"/>
        </w:numPr>
        <w:tabs>
          <w:tab w:val="left" w:pos="502"/>
        </w:tabs>
        <w:spacing w:line="271" w:lineRule="auto"/>
        <w:ind w:right="1641"/>
        <w:rPr>
          <w:sz w:val="20"/>
        </w:rPr>
      </w:pPr>
      <w:r>
        <w:rPr>
          <w:w w:val="90"/>
          <w:sz w:val="20"/>
        </w:rPr>
        <w:t xml:space="preserve">Edited: An existing recommendation where there is no new, impactful evidence that </w:t>
      </w:r>
      <w:r>
        <w:rPr>
          <w:spacing w:val="-6"/>
          <w:sz w:val="20"/>
        </w:rPr>
        <w:t>warrants</w:t>
      </w:r>
      <w:r>
        <w:rPr>
          <w:spacing w:val="-12"/>
          <w:sz w:val="20"/>
        </w:rPr>
        <w:t xml:space="preserve"> </w:t>
      </w:r>
      <w:r>
        <w:rPr>
          <w:spacing w:val="-6"/>
          <w:sz w:val="20"/>
        </w:rPr>
        <w:t>an</w:t>
      </w:r>
      <w:r>
        <w:rPr>
          <w:spacing w:val="-11"/>
          <w:sz w:val="20"/>
        </w:rPr>
        <w:t xml:space="preserve"> </w:t>
      </w:r>
      <w:r>
        <w:rPr>
          <w:spacing w:val="-6"/>
          <w:sz w:val="20"/>
        </w:rPr>
        <w:t>update</w:t>
      </w:r>
      <w:r>
        <w:rPr>
          <w:spacing w:val="-11"/>
          <w:sz w:val="20"/>
        </w:rPr>
        <w:t xml:space="preserve"> </w:t>
      </w:r>
      <w:r>
        <w:rPr>
          <w:spacing w:val="-6"/>
          <w:sz w:val="20"/>
        </w:rPr>
        <w:t>to</w:t>
      </w:r>
      <w:r>
        <w:rPr>
          <w:spacing w:val="-11"/>
          <w:sz w:val="20"/>
        </w:rPr>
        <w:t xml:space="preserve"> </w:t>
      </w:r>
      <w:r>
        <w:rPr>
          <w:spacing w:val="-6"/>
          <w:sz w:val="20"/>
        </w:rPr>
        <w:t>the</w:t>
      </w:r>
      <w:r>
        <w:rPr>
          <w:spacing w:val="-11"/>
          <w:sz w:val="20"/>
        </w:rPr>
        <w:t xml:space="preserve"> </w:t>
      </w:r>
      <w:r>
        <w:rPr>
          <w:spacing w:val="-6"/>
          <w:sz w:val="20"/>
        </w:rPr>
        <w:t>recommendation</w:t>
      </w:r>
      <w:r>
        <w:rPr>
          <w:spacing w:val="-11"/>
          <w:sz w:val="20"/>
        </w:rPr>
        <w:t xml:space="preserve"> </w:t>
      </w:r>
      <w:r>
        <w:rPr>
          <w:spacing w:val="-6"/>
          <w:sz w:val="20"/>
        </w:rPr>
        <w:t>text;</w:t>
      </w:r>
      <w:r>
        <w:rPr>
          <w:spacing w:val="-11"/>
          <w:sz w:val="20"/>
        </w:rPr>
        <w:t xml:space="preserve"> </w:t>
      </w:r>
      <w:r>
        <w:rPr>
          <w:spacing w:val="-6"/>
          <w:sz w:val="20"/>
        </w:rPr>
        <w:t>edits</w:t>
      </w:r>
      <w:r>
        <w:rPr>
          <w:spacing w:val="-12"/>
          <w:sz w:val="20"/>
        </w:rPr>
        <w:t xml:space="preserve"> </w:t>
      </w:r>
      <w:r>
        <w:rPr>
          <w:spacing w:val="-6"/>
          <w:sz w:val="20"/>
        </w:rPr>
        <w:t>were</w:t>
      </w:r>
      <w:r>
        <w:rPr>
          <w:spacing w:val="-11"/>
          <w:sz w:val="20"/>
        </w:rPr>
        <w:t xml:space="preserve"> </w:t>
      </w:r>
      <w:r>
        <w:rPr>
          <w:spacing w:val="-6"/>
          <w:sz w:val="20"/>
        </w:rPr>
        <w:t>introduced</w:t>
      </w:r>
      <w:r>
        <w:rPr>
          <w:spacing w:val="-11"/>
          <w:sz w:val="20"/>
        </w:rPr>
        <w:t xml:space="preserve"> </w:t>
      </w:r>
      <w:r>
        <w:rPr>
          <w:spacing w:val="-6"/>
          <w:sz w:val="20"/>
        </w:rPr>
        <w:t>to</w:t>
      </w:r>
      <w:r>
        <w:rPr>
          <w:spacing w:val="-11"/>
          <w:sz w:val="20"/>
        </w:rPr>
        <w:t xml:space="preserve"> </w:t>
      </w:r>
      <w:r>
        <w:rPr>
          <w:spacing w:val="-6"/>
          <w:sz w:val="20"/>
        </w:rPr>
        <w:t>clarify</w:t>
      </w:r>
      <w:r>
        <w:rPr>
          <w:spacing w:val="-12"/>
          <w:sz w:val="20"/>
        </w:rPr>
        <w:t xml:space="preserve"> </w:t>
      </w:r>
      <w:r>
        <w:rPr>
          <w:spacing w:val="-6"/>
          <w:sz w:val="20"/>
        </w:rPr>
        <w:t>the</w:t>
      </w:r>
      <w:r>
        <w:rPr>
          <w:spacing w:val="-11"/>
          <w:sz w:val="20"/>
        </w:rPr>
        <w:t xml:space="preserve"> </w:t>
      </w:r>
      <w:r>
        <w:rPr>
          <w:spacing w:val="-6"/>
          <w:sz w:val="20"/>
        </w:rPr>
        <w:t>text.</w:t>
      </w:r>
    </w:p>
    <w:p w14:paraId="4660C5FE" w14:textId="77777777" w:rsidR="000B43E7" w:rsidRDefault="00B638EE">
      <w:pPr>
        <w:pStyle w:val="BodyText"/>
        <w:spacing w:before="170" w:line="271" w:lineRule="auto"/>
        <w:ind w:left="142" w:right="1564"/>
      </w:pPr>
      <w:r>
        <w:rPr>
          <w:spacing w:val="-6"/>
        </w:rPr>
        <w:t>During</w:t>
      </w:r>
      <w:r>
        <w:rPr>
          <w:spacing w:val="-8"/>
        </w:rPr>
        <w:t xml:space="preserve"> </w:t>
      </w:r>
      <w:r>
        <w:rPr>
          <w:spacing w:val="-6"/>
        </w:rPr>
        <w:t>the</w:t>
      </w:r>
      <w:r>
        <w:rPr>
          <w:spacing w:val="-10"/>
        </w:rPr>
        <w:t xml:space="preserve"> </w:t>
      </w:r>
      <w:r>
        <w:rPr>
          <w:spacing w:val="-6"/>
        </w:rPr>
        <w:t>formulation</w:t>
      </w:r>
      <w:r>
        <w:rPr>
          <w:spacing w:val="-10"/>
        </w:rPr>
        <w:t xml:space="preserve"> </w:t>
      </w:r>
      <w:r>
        <w:rPr>
          <w:spacing w:val="-6"/>
        </w:rPr>
        <w:t>of</w:t>
      </w:r>
      <w:r>
        <w:rPr>
          <w:spacing w:val="-11"/>
        </w:rPr>
        <w:t xml:space="preserve"> </w:t>
      </w:r>
      <w:r>
        <w:rPr>
          <w:spacing w:val="-6"/>
        </w:rPr>
        <w:t>recommendations,</w:t>
      </w:r>
      <w:r>
        <w:rPr>
          <w:spacing w:val="-10"/>
        </w:rPr>
        <w:t xml:space="preserve"> </w:t>
      </w:r>
      <w:r>
        <w:rPr>
          <w:spacing w:val="-6"/>
        </w:rPr>
        <w:t>the</w:t>
      </w:r>
      <w:r>
        <w:rPr>
          <w:spacing w:val="-10"/>
        </w:rPr>
        <w:t xml:space="preserve"> </w:t>
      </w:r>
      <w:r>
        <w:rPr>
          <w:spacing w:val="-6"/>
        </w:rPr>
        <w:t>GDG</w:t>
      </w:r>
      <w:r>
        <w:rPr>
          <w:spacing w:val="-10"/>
        </w:rPr>
        <w:t xml:space="preserve"> </w:t>
      </w:r>
      <w:r>
        <w:rPr>
          <w:spacing w:val="-6"/>
        </w:rPr>
        <w:t>identified</w:t>
      </w:r>
      <w:r>
        <w:rPr>
          <w:spacing w:val="-10"/>
        </w:rPr>
        <w:t xml:space="preserve"> </w:t>
      </w:r>
      <w:r>
        <w:rPr>
          <w:spacing w:val="-6"/>
        </w:rPr>
        <w:t>important</w:t>
      </w:r>
      <w:r>
        <w:rPr>
          <w:spacing w:val="-10"/>
        </w:rPr>
        <w:t xml:space="preserve"> </w:t>
      </w:r>
      <w:r>
        <w:rPr>
          <w:spacing w:val="-6"/>
        </w:rPr>
        <w:t>research</w:t>
      </w:r>
      <w:r>
        <w:rPr>
          <w:spacing w:val="-10"/>
        </w:rPr>
        <w:t xml:space="preserve"> </w:t>
      </w:r>
      <w:r>
        <w:rPr>
          <w:spacing w:val="-6"/>
        </w:rPr>
        <w:t xml:space="preserve">gaps. </w:t>
      </w:r>
      <w:r>
        <w:rPr>
          <w:w w:val="90"/>
        </w:rPr>
        <w:t xml:space="preserve">Where the certainty of available evidence was rated as low or very low, the GDG considered </w:t>
      </w:r>
      <w:r>
        <w:rPr>
          <w:spacing w:val="-6"/>
        </w:rPr>
        <w:t>whether</w:t>
      </w:r>
      <w:r>
        <w:rPr>
          <w:spacing w:val="-14"/>
        </w:rPr>
        <w:t xml:space="preserve"> </w:t>
      </w:r>
      <w:r>
        <w:rPr>
          <w:spacing w:val="-6"/>
        </w:rPr>
        <w:t>further</w:t>
      </w:r>
      <w:r>
        <w:rPr>
          <w:spacing w:val="-14"/>
        </w:rPr>
        <w:t xml:space="preserve"> </w:t>
      </w:r>
      <w:r>
        <w:rPr>
          <w:spacing w:val="-6"/>
        </w:rPr>
        <w:t>research</w:t>
      </w:r>
      <w:r>
        <w:rPr>
          <w:spacing w:val="-12"/>
        </w:rPr>
        <w:t xml:space="preserve"> </w:t>
      </w:r>
      <w:r>
        <w:rPr>
          <w:spacing w:val="-6"/>
        </w:rPr>
        <w:t>should</w:t>
      </w:r>
      <w:r>
        <w:rPr>
          <w:spacing w:val="-12"/>
        </w:rPr>
        <w:t xml:space="preserve"> </w:t>
      </w:r>
      <w:r>
        <w:rPr>
          <w:spacing w:val="-6"/>
        </w:rPr>
        <w:t>be</w:t>
      </w:r>
      <w:r>
        <w:rPr>
          <w:spacing w:val="-12"/>
        </w:rPr>
        <w:t xml:space="preserve"> </w:t>
      </w:r>
      <w:r>
        <w:rPr>
          <w:spacing w:val="-6"/>
        </w:rPr>
        <w:t>prioritized,</w:t>
      </w:r>
      <w:r>
        <w:rPr>
          <w:spacing w:val="-12"/>
        </w:rPr>
        <w:t xml:space="preserve"> </w:t>
      </w:r>
      <w:r>
        <w:rPr>
          <w:spacing w:val="-6"/>
        </w:rPr>
        <w:t>based</w:t>
      </w:r>
      <w:r>
        <w:rPr>
          <w:spacing w:val="-12"/>
        </w:rPr>
        <w:t xml:space="preserve"> </w:t>
      </w:r>
      <w:r>
        <w:rPr>
          <w:spacing w:val="-6"/>
        </w:rPr>
        <w:t>on</w:t>
      </w:r>
      <w:r>
        <w:rPr>
          <w:spacing w:val="-12"/>
        </w:rPr>
        <w:t xml:space="preserve"> </w:t>
      </w:r>
      <w:r>
        <w:rPr>
          <w:spacing w:val="-6"/>
        </w:rPr>
        <w:t>whether</w:t>
      </w:r>
      <w:r>
        <w:rPr>
          <w:spacing w:val="-14"/>
        </w:rPr>
        <w:t xml:space="preserve"> </w:t>
      </w:r>
      <w:r>
        <w:rPr>
          <w:spacing w:val="-6"/>
        </w:rPr>
        <w:t>such</w:t>
      </w:r>
      <w:r>
        <w:rPr>
          <w:spacing w:val="-12"/>
        </w:rPr>
        <w:t xml:space="preserve"> </w:t>
      </w:r>
      <w:r>
        <w:rPr>
          <w:spacing w:val="-6"/>
        </w:rPr>
        <w:t>research</w:t>
      </w:r>
      <w:r>
        <w:rPr>
          <w:spacing w:val="-12"/>
        </w:rPr>
        <w:t xml:space="preserve"> </w:t>
      </w:r>
      <w:r>
        <w:rPr>
          <w:spacing w:val="-6"/>
        </w:rPr>
        <w:t xml:space="preserve">would </w:t>
      </w:r>
      <w:r>
        <w:rPr>
          <w:spacing w:val="-4"/>
        </w:rPr>
        <w:t>contribute</w:t>
      </w:r>
      <w:r>
        <w:rPr>
          <w:spacing w:val="-16"/>
        </w:rPr>
        <w:t xml:space="preserve"> </w:t>
      </w:r>
      <w:r>
        <w:rPr>
          <w:spacing w:val="-4"/>
        </w:rPr>
        <w:t>to</w:t>
      </w:r>
      <w:r>
        <w:rPr>
          <w:spacing w:val="-16"/>
        </w:rPr>
        <w:t xml:space="preserve"> </w:t>
      </w:r>
      <w:r>
        <w:rPr>
          <w:spacing w:val="-4"/>
        </w:rPr>
        <w:t>improvements</w:t>
      </w:r>
      <w:r>
        <w:rPr>
          <w:spacing w:val="-17"/>
        </w:rPr>
        <w:t xml:space="preserve"> </w:t>
      </w:r>
      <w:r>
        <w:rPr>
          <w:spacing w:val="-4"/>
        </w:rPr>
        <w:t>in</w:t>
      </w:r>
      <w:r>
        <w:rPr>
          <w:spacing w:val="-16"/>
        </w:rPr>
        <w:t xml:space="preserve"> </w:t>
      </w:r>
      <w:r>
        <w:rPr>
          <w:spacing w:val="-4"/>
        </w:rPr>
        <w:t>the</w:t>
      </w:r>
      <w:r>
        <w:rPr>
          <w:spacing w:val="-16"/>
        </w:rPr>
        <w:t xml:space="preserve"> </w:t>
      </w:r>
      <w:r>
        <w:rPr>
          <w:spacing w:val="-4"/>
        </w:rPr>
        <w:t>prevention,</w:t>
      </w:r>
      <w:r>
        <w:rPr>
          <w:spacing w:val="-16"/>
        </w:rPr>
        <w:t xml:space="preserve"> </w:t>
      </w:r>
      <w:r>
        <w:rPr>
          <w:spacing w:val="-4"/>
        </w:rPr>
        <w:t>diagnosis</w:t>
      </w:r>
      <w:r>
        <w:rPr>
          <w:spacing w:val="-17"/>
        </w:rPr>
        <w:t xml:space="preserve"> </w:t>
      </w:r>
      <w:r>
        <w:rPr>
          <w:spacing w:val="-4"/>
        </w:rPr>
        <w:t>and</w:t>
      </w:r>
      <w:r>
        <w:rPr>
          <w:spacing w:val="-16"/>
        </w:rPr>
        <w:t xml:space="preserve"> </w:t>
      </w:r>
      <w:r>
        <w:rPr>
          <w:spacing w:val="-4"/>
        </w:rPr>
        <w:t>treatment</w:t>
      </w:r>
      <w:r>
        <w:rPr>
          <w:spacing w:val="-16"/>
        </w:rPr>
        <w:t xml:space="preserve"> </w:t>
      </w:r>
      <w:r>
        <w:rPr>
          <w:spacing w:val="-4"/>
        </w:rPr>
        <w:t>of</w:t>
      </w:r>
      <w:r>
        <w:rPr>
          <w:spacing w:val="-17"/>
        </w:rPr>
        <w:t xml:space="preserve"> </w:t>
      </w:r>
      <w:r>
        <w:rPr>
          <w:spacing w:val="-4"/>
        </w:rPr>
        <w:t>PPH,</w:t>
      </w:r>
      <w:r>
        <w:rPr>
          <w:spacing w:val="-16"/>
        </w:rPr>
        <w:t xml:space="preserve"> </w:t>
      </w:r>
      <w:r>
        <w:rPr>
          <w:spacing w:val="-4"/>
        </w:rPr>
        <w:t>be</w:t>
      </w:r>
      <w:r>
        <w:rPr>
          <w:spacing w:val="-16"/>
        </w:rPr>
        <w:t xml:space="preserve"> </w:t>
      </w:r>
      <w:r>
        <w:rPr>
          <w:spacing w:val="-4"/>
        </w:rPr>
        <w:t>likely</w:t>
      </w:r>
      <w:r>
        <w:rPr>
          <w:spacing w:val="-17"/>
        </w:rPr>
        <w:t xml:space="preserve"> </w:t>
      </w:r>
      <w:r>
        <w:rPr>
          <w:spacing w:val="-4"/>
        </w:rPr>
        <w:t xml:space="preserve">to </w:t>
      </w:r>
      <w:r>
        <w:rPr>
          <w:w w:val="90"/>
        </w:rPr>
        <w:t xml:space="preserve">promote equity and be feasible to implement. Research gaps for specific recommendations are </w:t>
      </w:r>
      <w:r>
        <w:t>presented</w:t>
      </w:r>
      <w:r>
        <w:rPr>
          <w:spacing w:val="-16"/>
        </w:rPr>
        <w:t xml:space="preserve"> </w:t>
      </w:r>
      <w:r>
        <w:t>in</w:t>
      </w:r>
      <w:r>
        <w:rPr>
          <w:spacing w:val="-16"/>
        </w:rPr>
        <w:t xml:space="preserve"> </w:t>
      </w:r>
      <w:hyperlink w:anchor="_bookmark56" w:history="1">
        <w:r w:rsidR="000B43E7">
          <w:t>Annex</w:t>
        </w:r>
        <w:r w:rsidR="000B43E7">
          <w:rPr>
            <w:spacing w:val="-16"/>
          </w:rPr>
          <w:t xml:space="preserve"> </w:t>
        </w:r>
        <w:r w:rsidR="000B43E7">
          <w:t>3</w:t>
        </w:r>
      </w:hyperlink>
      <w:r>
        <w:t>.</w:t>
      </w:r>
    </w:p>
    <w:p w14:paraId="2066F045" w14:textId="77777777" w:rsidR="000B43E7" w:rsidRDefault="000B43E7">
      <w:pPr>
        <w:pStyle w:val="BodyText"/>
        <w:spacing w:line="271" w:lineRule="auto"/>
        <w:sectPr w:rsidR="000B43E7" w:rsidSect="009D49AF">
          <w:footerReference w:type="even" r:id="rId20"/>
          <w:footerReference w:type="default" r:id="rId21"/>
          <w:pgSz w:w="11910" w:h="16840"/>
          <w:pgMar w:top="3445" w:right="1275" w:bottom="1317" w:left="1275" w:header="0" w:footer="607" w:gutter="0"/>
          <w:cols w:space="720"/>
        </w:sectPr>
      </w:pPr>
      <w:bookmarkStart w:id="40" w:name="2.13_Decision-making_during_the_GDG_meet"/>
      <w:bookmarkStart w:id="41" w:name="2.14_Declaration_of_interests_by_externa"/>
      <w:bookmarkStart w:id="42" w:name="_bookmark14"/>
      <w:bookmarkStart w:id="43" w:name="2.15_Document_preparation_and_peer_revie"/>
      <w:bookmarkStart w:id="44" w:name="2.16_Presentation_of_guideline_content"/>
      <w:bookmarkStart w:id="45" w:name="_bookmark15"/>
      <w:bookmarkEnd w:id="40"/>
      <w:bookmarkEnd w:id="41"/>
      <w:bookmarkEnd w:id="42"/>
      <w:bookmarkEnd w:id="43"/>
      <w:bookmarkEnd w:id="44"/>
      <w:bookmarkEnd w:id="45"/>
    </w:p>
    <w:bookmarkStart w:id="46" w:name="_Toc224897506"/>
    <w:p w14:paraId="1B47D30C" w14:textId="53EF6043" w:rsidR="000B43E7" w:rsidRDefault="00B638EE" w:rsidP="00C0271B">
      <w:pPr>
        <w:pStyle w:val="Heading1"/>
        <w:numPr>
          <w:ilvl w:val="0"/>
          <w:numId w:val="108"/>
        </w:numPr>
      </w:pPr>
      <w:r>
        <w:rPr>
          <w:noProof/>
        </w:rPr>
        <w:lastRenderedPageBreak/>
        <mc:AlternateContent>
          <mc:Choice Requires="wps">
            <w:drawing>
              <wp:anchor distT="0" distB="0" distL="0" distR="0" simplePos="0" relativeHeight="15773696" behindDoc="0" locked="0" layoutInCell="1" allowOverlap="1" wp14:anchorId="4D3CE024" wp14:editId="336FAF54">
                <wp:simplePos x="0" y="0"/>
                <wp:positionH relativeFrom="page">
                  <wp:posOffset>903599</wp:posOffset>
                </wp:positionH>
                <wp:positionV relativeFrom="page">
                  <wp:posOffset>568502</wp:posOffset>
                </wp:positionV>
                <wp:extent cx="6652895"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8A13E1C">
              <v:shape id="Graphic 222" style="position:absolute;margin-left:71.15pt;margin-top:44.75pt;width:523.85pt;height:.1pt;z-index:15773696;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6E7B17E6">
                <v:path arrowok="t"/>
                <w10:wrap anchorx="page" anchory="page"/>
              </v:shape>
            </w:pict>
          </mc:Fallback>
        </mc:AlternateContent>
      </w:r>
      <w:bookmarkStart w:id="47" w:name="3._Recommendations_and_supporting_eviden"/>
      <w:bookmarkStart w:id="48" w:name="3.1_Antenatal_interventions_to_prevent_p"/>
      <w:bookmarkStart w:id="49" w:name="_bookmark16"/>
      <w:bookmarkStart w:id="50" w:name="_bookmark17"/>
      <w:bookmarkEnd w:id="47"/>
      <w:bookmarkEnd w:id="48"/>
      <w:bookmarkEnd w:id="49"/>
      <w:bookmarkEnd w:id="50"/>
      <w:r>
        <w:rPr>
          <w:w w:val="90"/>
        </w:rPr>
        <w:t>Recommendations</w:t>
      </w:r>
      <w:r>
        <w:rPr>
          <w:spacing w:val="6"/>
        </w:rPr>
        <w:t xml:space="preserve"> </w:t>
      </w:r>
      <w:r>
        <w:rPr>
          <w:w w:val="90"/>
        </w:rPr>
        <w:t>and</w:t>
      </w:r>
      <w:r>
        <w:rPr>
          <w:spacing w:val="16"/>
        </w:rPr>
        <w:t xml:space="preserve"> </w:t>
      </w:r>
      <w:r>
        <w:rPr>
          <w:w w:val="90"/>
        </w:rPr>
        <w:t>supporting</w:t>
      </w:r>
      <w:r>
        <w:rPr>
          <w:spacing w:val="32"/>
        </w:rPr>
        <w:t xml:space="preserve"> </w:t>
      </w:r>
      <w:r>
        <w:rPr>
          <w:w w:val="90"/>
        </w:rPr>
        <w:t>evidence</w:t>
      </w:r>
      <w:bookmarkEnd w:id="46"/>
    </w:p>
    <w:p w14:paraId="26DEA612" w14:textId="77777777" w:rsidR="00C0271B" w:rsidRDefault="00C0271B" w:rsidP="00C0271B">
      <w:pPr>
        <w:pStyle w:val="BodyText"/>
        <w:spacing w:line="271" w:lineRule="auto"/>
        <w:ind w:right="1914"/>
        <w:rPr>
          <w:w w:val="90"/>
        </w:rPr>
      </w:pPr>
      <w:r>
        <w:rPr>
          <w:w w:val="90"/>
        </w:rPr>
        <w:t>[</w:t>
      </w:r>
      <w:r w:rsidRPr="000B4ABE">
        <w:rPr>
          <w:w w:val="90"/>
          <w:highlight w:val="yellow"/>
        </w:rPr>
        <w:t xml:space="preserve">Adjust the totals </w:t>
      </w:r>
      <w:r>
        <w:rPr>
          <w:w w:val="90"/>
          <w:highlight w:val="yellow"/>
        </w:rPr>
        <w:t xml:space="preserve">in the paragraph below </w:t>
      </w:r>
      <w:r w:rsidRPr="000B4ABE">
        <w:rPr>
          <w:w w:val="90"/>
          <w:highlight w:val="yellow"/>
        </w:rPr>
        <w:t>as needed if there are any recommendations omitted or new recommendations added.]</w:t>
      </w:r>
    </w:p>
    <w:p w14:paraId="2D782796" w14:textId="77777777" w:rsidR="000B43E7" w:rsidRDefault="00B638EE">
      <w:pPr>
        <w:pStyle w:val="BodyText"/>
        <w:spacing w:before="158" w:line="271" w:lineRule="auto"/>
        <w:ind w:left="142" w:right="1662"/>
      </w:pPr>
      <w:r>
        <w:rPr>
          <w:w w:val="90"/>
        </w:rPr>
        <w:t>These</w:t>
      </w:r>
      <w:r>
        <w:rPr>
          <w:spacing w:val="-1"/>
          <w:w w:val="90"/>
        </w:rPr>
        <w:t xml:space="preserve"> </w:t>
      </w:r>
      <w:r>
        <w:rPr>
          <w:w w:val="90"/>
        </w:rPr>
        <w:t>consolidated</w:t>
      </w:r>
      <w:r>
        <w:rPr>
          <w:spacing w:val="-1"/>
          <w:w w:val="90"/>
        </w:rPr>
        <w:t xml:space="preserve"> </w:t>
      </w:r>
      <w:r>
        <w:rPr>
          <w:w w:val="90"/>
        </w:rPr>
        <w:t>guidelines</w:t>
      </w:r>
      <w:r>
        <w:rPr>
          <w:spacing w:val="-1"/>
          <w:w w:val="90"/>
        </w:rPr>
        <w:t xml:space="preserve"> </w:t>
      </w:r>
      <w:r>
        <w:rPr>
          <w:w w:val="90"/>
        </w:rPr>
        <w:t>include</w:t>
      </w:r>
      <w:r>
        <w:rPr>
          <w:spacing w:val="-1"/>
          <w:w w:val="90"/>
        </w:rPr>
        <w:t xml:space="preserve"> </w:t>
      </w:r>
      <w:r>
        <w:rPr>
          <w:w w:val="90"/>
        </w:rPr>
        <w:t>a</w:t>
      </w:r>
      <w:r>
        <w:rPr>
          <w:spacing w:val="-1"/>
          <w:w w:val="90"/>
        </w:rPr>
        <w:t xml:space="preserve"> </w:t>
      </w:r>
      <w:r>
        <w:rPr>
          <w:w w:val="90"/>
        </w:rPr>
        <w:t>total of</w:t>
      </w:r>
      <w:r>
        <w:rPr>
          <w:spacing w:val="-2"/>
          <w:w w:val="90"/>
        </w:rPr>
        <w:t xml:space="preserve"> </w:t>
      </w:r>
      <w:r>
        <w:rPr>
          <w:w w:val="90"/>
        </w:rPr>
        <w:t>51 recommendations</w:t>
      </w:r>
      <w:r>
        <w:rPr>
          <w:spacing w:val="-1"/>
          <w:w w:val="90"/>
        </w:rPr>
        <w:t xml:space="preserve"> </w:t>
      </w:r>
      <w:r>
        <w:rPr>
          <w:w w:val="90"/>
        </w:rPr>
        <w:t>for</w:t>
      </w:r>
      <w:r>
        <w:rPr>
          <w:spacing w:val="-2"/>
          <w:w w:val="90"/>
        </w:rPr>
        <w:t xml:space="preserve"> </w:t>
      </w:r>
      <w:r>
        <w:rPr>
          <w:w w:val="90"/>
        </w:rPr>
        <w:t>the</w:t>
      </w:r>
      <w:r>
        <w:rPr>
          <w:spacing w:val="-1"/>
          <w:w w:val="90"/>
        </w:rPr>
        <w:t xml:space="preserve"> </w:t>
      </w:r>
      <w:r>
        <w:rPr>
          <w:w w:val="90"/>
        </w:rPr>
        <w:t>prevention, diagnosis, treatment, supportive care and health system interventions for PPH. The</w:t>
      </w:r>
    </w:p>
    <w:p w14:paraId="7593701E" w14:textId="77777777" w:rsidR="000B43E7" w:rsidRDefault="00B638EE">
      <w:pPr>
        <w:pStyle w:val="BodyText"/>
        <w:ind w:left="142"/>
      </w:pPr>
      <w:r>
        <w:rPr>
          <w:w w:val="90"/>
        </w:rPr>
        <w:t>recommendations</w:t>
      </w:r>
      <w:r>
        <w:rPr>
          <w:spacing w:val="-4"/>
          <w:w w:val="90"/>
        </w:rPr>
        <w:t xml:space="preserve"> </w:t>
      </w:r>
      <w:r>
        <w:rPr>
          <w:w w:val="90"/>
        </w:rPr>
        <w:t>are</w:t>
      </w:r>
      <w:r>
        <w:rPr>
          <w:spacing w:val="-4"/>
          <w:w w:val="90"/>
        </w:rPr>
        <w:t xml:space="preserve"> </w:t>
      </w:r>
      <w:r>
        <w:rPr>
          <w:w w:val="90"/>
        </w:rPr>
        <w:t>organized</w:t>
      </w:r>
      <w:r>
        <w:rPr>
          <w:spacing w:val="-4"/>
          <w:w w:val="90"/>
        </w:rPr>
        <w:t xml:space="preserve"> </w:t>
      </w:r>
      <w:r>
        <w:rPr>
          <w:w w:val="90"/>
        </w:rPr>
        <w:t>under</w:t>
      </w:r>
      <w:r>
        <w:rPr>
          <w:spacing w:val="-5"/>
          <w:w w:val="90"/>
        </w:rPr>
        <w:t xml:space="preserve"> </w:t>
      </w:r>
      <w:r>
        <w:rPr>
          <w:w w:val="90"/>
        </w:rPr>
        <w:t>47</w:t>
      </w:r>
      <w:r>
        <w:rPr>
          <w:spacing w:val="-3"/>
          <w:w w:val="90"/>
        </w:rPr>
        <w:t xml:space="preserve"> </w:t>
      </w:r>
      <w:r>
        <w:rPr>
          <w:w w:val="90"/>
        </w:rPr>
        <w:t>high-level</w:t>
      </w:r>
      <w:r>
        <w:rPr>
          <w:spacing w:val="-3"/>
          <w:w w:val="90"/>
        </w:rPr>
        <w:t xml:space="preserve"> </w:t>
      </w:r>
      <w:r>
        <w:rPr>
          <w:w w:val="90"/>
        </w:rPr>
        <w:t>recommendations,</w:t>
      </w:r>
      <w:r>
        <w:rPr>
          <w:spacing w:val="-2"/>
          <w:w w:val="90"/>
        </w:rPr>
        <w:t xml:space="preserve"> </w:t>
      </w:r>
      <w:r>
        <w:rPr>
          <w:w w:val="90"/>
        </w:rPr>
        <w:t>two</w:t>
      </w:r>
      <w:r>
        <w:rPr>
          <w:spacing w:val="-3"/>
          <w:w w:val="90"/>
        </w:rPr>
        <w:t xml:space="preserve"> </w:t>
      </w:r>
      <w:r>
        <w:rPr>
          <w:w w:val="90"/>
        </w:rPr>
        <w:t>of</w:t>
      </w:r>
      <w:r>
        <w:rPr>
          <w:spacing w:val="-5"/>
          <w:w w:val="90"/>
        </w:rPr>
        <w:t xml:space="preserve"> </w:t>
      </w:r>
      <w:r>
        <w:rPr>
          <w:spacing w:val="-2"/>
          <w:w w:val="90"/>
        </w:rPr>
        <w:t>which</w:t>
      </w:r>
    </w:p>
    <w:p w14:paraId="433A4FE2" w14:textId="207806F6" w:rsidR="000B43E7" w:rsidRDefault="00B638EE" w:rsidP="00EF78FF">
      <w:pPr>
        <w:pStyle w:val="BodyText"/>
        <w:spacing w:before="30" w:line="271" w:lineRule="auto"/>
        <w:ind w:left="142" w:right="1662"/>
      </w:pPr>
      <w:r>
        <w:rPr>
          <w:w w:val="90"/>
        </w:rPr>
        <w:t>include three distinct individual recommendations (7.1–7.3 and 9.1–9.3), bringing the total number</w:t>
      </w:r>
      <w:r>
        <w:rPr>
          <w:spacing w:val="-1"/>
          <w:w w:val="90"/>
        </w:rPr>
        <w:t xml:space="preserve"> </w:t>
      </w:r>
      <w:r>
        <w:rPr>
          <w:w w:val="90"/>
        </w:rPr>
        <w:t>of</w:t>
      </w:r>
      <w:r>
        <w:rPr>
          <w:spacing w:val="-1"/>
          <w:w w:val="90"/>
        </w:rPr>
        <w:t xml:space="preserve"> </w:t>
      </w:r>
      <w:r>
        <w:rPr>
          <w:w w:val="90"/>
        </w:rPr>
        <w:t>individually</w:t>
      </w:r>
      <w:r>
        <w:rPr>
          <w:spacing w:val="-1"/>
          <w:w w:val="90"/>
        </w:rPr>
        <w:t xml:space="preserve"> </w:t>
      </w:r>
      <w:r>
        <w:rPr>
          <w:w w:val="90"/>
        </w:rPr>
        <w:t xml:space="preserve">actionable recommendations to 51. </w:t>
      </w:r>
    </w:p>
    <w:p w14:paraId="2FD61814" w14:textId="77777777" w:rsidR="000B43E7" w:rsidRDefault="00B638EE">
      <w:pPr>
        <w:pStyle w:val="BodyText"/>
        <w:spacing w:before="170" w:line="271" w:lineRule="auto"/>
        <w:ind w:left="142" w:right="1662"/>
      </w:pPr>
      <w:r>
        <w:rPr>
          <w:w w:val="90"/>
        </w:rPr>
        <w:t>This</w:t>
      </w:r>
      <w:r>
        <w:rPr>
          <w:spacing w:val="-4"/>
          <w:w w:val="90"/>
        </w:rPr>
        <w:t xml:space="preserve"> </w:t>
      </w:r>
      <w:r>
        <w:rPr>
          <w:w w:val="90"/>
        </w:rPr>
        <w:t>section</w:t>
      </w:r>
      <w:r>
        <w:rPr>
          <w:spacing w:val="-3"/>
          <w:w w:val="90"/>
        </w:rPr>
        <w:t xml:space="preserve"> </w:t>
      </w:r>
      <w:r>
        <w:rPr>
          <w:w w:val="90"/>
        </w:rPr>
        <w:t>provides</w:t>
      </w:r>
      <w:r>
        <w:rPr>
          <w:spacing w:val="-4"/>
          <w:w w:val="90"/>
        </w:rPr>
        <w:t xml:space="preserve"> </w:t>
      </w:r>
      <w:r>
        <w:rPr>
          <w:w w:val="90"/>
        </w:rPr>
        <w:t>the</w:t>
      </w:r>
      <w:r>
        <w:rPr>
          <w:spacing w:val="-3"/>
          <w:w w:val="90"/>
        </w:rPr>
        <w:t xml:space="preserve"> </w:t>
      </w:r>
      <w:r>
        <w:rPr>
          <w:w w:val="90"/>
        </w:rPr>
        <w:t>recommendations,</w:t>
      </w:r>
      <w:r>
        <w:rPr>
          <w:spacing w:val="-3"/>
          <w:w w:val="90"/>
        </w:rPr>
        <w:t xml:space="preserve"> </w:t>
      </w:r>
      <w:r>
        <w:rPr>
          <w:w w:val="90"/>
        </w:rPr>
        <w:t>justifications</w:t>
      </w:r>
      <w:r>
        <w:rPr>
          <w:spacing w:val="-4"/>
          <w:w w:val="90"/>
        </w:rPr>
        <w:t xml:space="preserve"> </w:t>
      </w:r>
      <w:r>
        <w:rPr>
          <w:w w:val="90"/>
        </w:rPr>
        <w:t>and</w:t>
      </w:r>
      <w:r>
        <w:rPr>
          <w:spacing w:val="-3"/>
          <w:w w:val="90"/>
        </w:rPr>
        <w:t xml:space="preserve"> </w:t>
      </w:r>
      <w:r>
        <w:rPr>
          <w:w w:val="90"/>
        </w:rPr>
        <w:t>remarks,</w:t>
      </w:r>
      <w:r>
        <w:rPr>
          <w:spacing w:val="-3"/>
          <w:w w:val="90"/>
        </w:rPr>
        <w:t xml:space="preserve"> </w:t>
      </w:r>
      <w:r>
        <w:rPr>
          <w:w w:val="90"/>
        </w:rPr>
        <w:t>which</w:t>
      </w:r>
      <w:r>
        <w:rPr>
          <w:spacing w:val="-3"/>
          <w:w w:val="90"/>
        </w:rPr>
        <w:t xml:space="preserve"> </w:t>
      </w:r>
      <w:r>
        <w:rPr>
          <w:w w:val="90"/>
        </w:rPr>
        <w:t>are</w:t>
      </w:r>
      <w:r>
        <w:rPr>
          <w:spacing w:val="-3"/>
          <w:w w:val="90"/>
        </w:rPr>
        <w:t xml:space="preserve"> </w:t>
      </w:r>
      <w:r>
        <w:rPr>
          <w:w w:val="90"/>
        </w:rPr>
        <w:t>grouped according</w:t>
      </w:r>
      <w:r>
        <w:rPr>
          <w:spacing w:val="-5"/>
          <w:w w:val="90"/>
        </w:rPr>
        <w:t xml:space="preserve"> </w:t>
      </w:r>
      <w:r>
        <w:rPr>
          <w:w w:val="90"/>
        </w:rPr>
        <w:t>to</w:t>
      </w:r>
      <w:r>
        <w:rPr>
          <w:spacing w:val="-7"/>
          <w:w w:val="90"/>
        </w:rPr>
        <w:t xml:space="preserve"> </w:t>
      </w:r>
      <w:r>
        <w:rPr>
          <w:w w:val="90"/>
        </w:rPr>
        <w:t>the</w:t>
      </w:r>
      <w:r>
        <w:rPr>
          <w:spacing w:val="-7"/>
          <w:w w:val="90"/>
        </w:rPr>
        <w:t xml:space="preserve"> </w:t>
      </w:r>
      <w:r>
        <w:rPr>
          <w:w w:val="90"/>
        </w:rPr>
        <w:t>broader</w:t>
      </w:r>
      <w:r>
        <w:rPr>
          <w:spacing w:val="-8"/>
          <w:w w:val="90"/>
        </w:rPr>
        <w:t xml:space="preserve"> </w:t>
      </w:r>
      <w:r>
        <w:rPr>
          <w:w w:val="90"/>
        </w:rPr>
        <w:t>context</w:t>
      </w:r>
      <w:r>
        <w:rPr>
          <w:spacing w:val="-7"/>
          <w:w w:val="90"/>
        </w:rPr>
        <w:t xml:space="preserve"> </w:t>
      </w:r>
      <w:r>
        <w:rPr>
          <w:w w:val="90"/>
        </w:rPr>
        <w:t>for</w:t>
      </w:r>
      <w:r>
        <w:rPr>
          <w:spacing w:val="-8"/>
          <w:w w:val="90"/>
        </w:rPr>
        <w:t xml:space="preserve"> </w:t>
      </w:r>
      <w:r>
        <w:rPr>
          <w:w w:val="90"/>
        </w:rPr>
        <w:t>PPH</w:t>
      </w:r>
      <w:r>
        <w:rPr>
          <w:spacing w:val="-7"/>
          <w:w w:val="90"/>
        </w:rPr>
        <w:t xml:space="preserve"> </w:t>
      </w:r>
      <w:r>
        <w:rPr>
          <w:w w:val="90"/>
        </w:rPr>
        <w:t>intervention</w:t>
      </w:r>
      <w:r>
        <w:rPr>
          <w:spacing w:val="-7"/>
          <w:w w:val="90"/>
        </w:rPr>
        <w:t xml:space="preserve"> </w:t>
      </w:r>
      <w:r>
        <w:rPr>
          <w:w w:val="90"/>
        </w:rPr>
        <w:t>in</w:t>
      </w:r>
      <w:r>
        <w:rPr>
          <w:spacing w:val="-7"/>
          <w:w w:val="90"/>
        </w:rPr>
        <w:t xml:space="preserve"> </w:t>
      </w:r>
      <w:r>
        <w:rPr>
          <w:w w:val="90"/>
        </w:rPr>
        <w:t>accordance</w:t>
      </w:r>
      <w:r>
        <w:rPr>
          <w:spacing w:val="-7"/>
          <w:w w:val="90"/>
        </w:rPr>
        <w:t xml:space="preserve"> </w:t>
      </w:r>
      <w:r>
        <w:rPr>
          <w:w w:val="90"/>
        </w:rPr>
        <w:t>with</w:t>
      </w:r>
      <w:r>
        <w:rPr>
          <w:spacing w:val="-7"/>
          <w:w w:val="90"/>
        </w:rPr>
        <w:t xml:space="preserve"> </w:t>
      </w:r>
      <w:r>
        <w:rPr>
          <w:w w:val="90"/>
        </w:rPr>
        <w:t>the</w:t>
      </w:r>
      <w:r>
        <w:rPr>
          <w:spacing w:val="-7"/>
          <w:w w:val="90"/>
        </w:rPr>
        <w:t xml:space="preserve"> </w:t>
      </w:r>
      <w:r>
        <w:rPr>
          <w:w w:val="90"/>
        </w:rPr>
        <w:t>framework</w:t>
      </w:r>
      <w:r>
        <w:rPr>
          <w:spacing w:val="-7"/>
          <w:w w:val="90"/>
        </w:rPr>
        <w:t xml:space="preserve"> </w:t>
      </w:r>
      <w:r>
        <w:rPr>
          <w:w w:val="90"/>
        </w:rPr>
        <w:t>for</w:t>
      </w:r>
    </w:p>
    <w:p w14:paraId="436684E4" w14:textId="77777777" w:rsidR="000B43E7" w:rsidRDefault="00B638EE">
      <w:pPr>
        <w:pStyle w:val="BodyText"/>
        <w:ind w:left="142"/>
      </w:pPr>
      <w:r>
        <w:rPr>
          <w:w w:val="90"/>
        </w:rPr>
        <w:t>reducing</w:t>
      </w:r>
      <w:r>
        <w:rPr>
          <w:spacing w:val="-5"/>
          <w:w w:val="90"/>
        </w:rPr>
        <w:t xml:space="preserve"> </w:t>
      </w:r>
      <w:r>
        <w:rPr>
          <w:w w:val="90"/>
        </w:rPr>
        <w:t>mortality</w:t>
      </w:r>
      <w:r>
        <w:rPr>
          <w:spacing w:val="-8"/>
          <w:w w:val="90"/>
        </w:rPr>
        <w:t xml:space="preserve"> </w:t>
      </w:r>
      <w:r>
        <w:rPr>
          <w:w w:val="90"/>
        </w:rPr>
        <w:t>and</w:t>
      </w:r>
      <w:r>
        <w:rPr>
          <w:spacing w:val="-6"/>
          <w:w w:val="90"/>
        </w:rPr>
        <w:t xml:space="preserve"> </w:t>
      </w:r>
      <w:r>
        <w:rPr>
          <w:w w:val="90"/>
        </w:rPr>
        <w:t>morbidity</w:t>
      </w:r>
      <w:r>
        <w:rPr>
          <w:spacing w:val="-7"/>
          <w:w w:val="90"/>
        </w:rPr>
        <w:t xml:space="preserve"> </w:t>
      </w:r>
      <w:r>
        <w:rPr>
          <w:w w:val="90"/>
        </w:rPr>
        <w:t>due</w:t>
      </w:r>
      <w:r>
        <w:rPr>
          <w:spacing w:val="-6"/>
          <w:w w:val="90"/>
        </w:rPr>
        <w:t xml:space="preserve"> </w:t>
      </w:r>
      <w:r>
        <w:rPr>
          <w:w w:val="90"/>
        </w:rPr>
        <w:t>to</w:t>
      </w:r>
      <w:r>
        <w:rPr>
          <w:spacing w:val="-6"/>
          <w:w w:val="90"/>
        </w:rPr>
        <w:t xml:space="preserve"> </w:t>
      </w:r>
      <w:r>
        <w:rPr>
          <w:w w:val="90"/>
        </w:rPr>
        <w:t>PPH,</w:t>
      </w:r>
      <w:r>
        <w:rPr>
          <w:spacing w:val="-6"/>
          <w:w w:val="90"/>
        </w:rPr>
        <w:t xml:space="preserve"> </w:t>
      </w:r>
      <w:r>
        <w:rPr>
          <w:w w:val="90"/>
        </w:rPr>
        <w:t>namely:</w:t>
      </w:r>
      <w:r>
        <w:rPr>
          <w:spacing w:val="-6"/>
          <w:w w:val="90"/>
        </w:rPr>
        <w:t xml:space="preserve"> </w:t>
      </w:r>
      <w:r>
        <w:rPr>
          <w:w w:val="90"/>
        </w:rPr>
        <w:t>(1)</w:t>
      </w:r>
      <w:r>
        <w:rPr>
          <w:spacing w:val="-6"/>
          <w:w w:val="90"/>
        </w:rPr>
        <w:t xml:space="preserve"> </w:t>
      </w:r>
      <w:r>
        <w:rPr>
          <w:w w:val="90"/>
        </w:rPr>
        <w:t>antenatal</w:t>
      </w:r>
      <w:r>
        <w:rPr>
          <w:spacing w:val="-6"/>
          <w:w w:val="90"/>
        </w:rPr>
        <w:t xml:space="preserve"> </w:t>
      </w:r>
      <w:r>
        <w:rPr>
          <w:w w:val="90"/>
        </w:rPr>
        <w:t>interventions</w:t>
      </w:r>
      <w:r>
        <w:rPr>
          <w:spacing w:val="-8"/>
          <w:w w:val="90"/>
        </w:rPr>
        <w:t xml:space="preserve"> </w:t>
      </w:r>
      <w:r>
        <w:rPr>
          <w:w w:val="90"/>
        </w:rPr>
        <w:t>to</w:t>
      </w:r>
      <w:r>
        <w:rPr>
          <w:spacing w:val="-6"/>
          <w:w w:val="90"/>
        </w:rPr>
        <w:t xml:space="preserve"> </w:t>
      </w:r>
      <w:r>
        <w:rPr>
          <w:w w:val="90"/>
        </w:rPr>
        <w:t>prevent</w:t>
      </w:r>
      <w:r>
        <w:rPr>
          <w:spacing w:val="-2"/>
          <w:w w:val="90"/>
        </w:rPr>
        <w:t xml:space="preserve"> </w:t>
      </w:r>
      <w:proofErr w:type="gramStart"/>
      <w:r>
        <w:rPr>
          <w:spacing w:val="-4"/>
          <w:w w:val="90"/>
        </w:rPr>
        <w:t>PPH;</w:t>
      </w:r>
      <w:proofErr w:type="gramEnd"/>
    </w:p>
    <w:p w14:paraId="4F04FF8F" w14:textId="77777777" w:rsidR="000B43E7" w:rsidRDefault="00B638EE">
      <w:pPr>
        <w:pStyle w:val="BodyText"/>
        <w:spacing w:before="30"/>
        <w:ind w:left="142"/>
      </w:pPr>
      <w:r>
        <w:rPr>
          <w:w w:val="90"/>
        </w:rPr>
        <w:t>(2)</w:t>
      </w:r>
      <w:r>
        <w:rPr>
          <w:spacing w:val="-6"/>
          <w:w w:val="90"/>
        </w:rPr>
        <w:t xml:space="preserve"> </w:t>
      </w:r>
      <w:r>
        <w:rPr>
          <w:w w:val="90"/>
        </w:rPr>
        <w:t>intrapartum</w:t>
      </w:r>
      <w:r>
        <w:rPr>
          <w:spacing w:val="-6"/>
          <w:w w:val="90"/>
        </w:rPr>
        <w:t xml:space="preserve"> </w:t>
      </w:r>
      <w:r>
        <w:rPr>
          <w:w w:val="90"/>
        </w:rPr>
        <w:t>interventions</w:t>
      </w:r>
      <w:r>
        <w:rPr>
          <w:spacing w:val="-7"/>
          <w:w w:val="90"/>
        </w:rPr>
        <w:t xml:space="preserve"> </w:t>
      </w:r>
      <w:r>
        <w:rPr>
          <w:w w:val="90"/>
        </w:rPr>
        <w:t>to</w:t>
      </w:r>
      <w:r>
        <w:rPr>
          <w:spacing w:val="-6"/>
          <w:w w:val="90"/>
        </w:rPr>
        <w:t xml:space="preserve"> </w:t>
      </w:r>
      <w:r>
        <w:rPr>
          <w:w w:val="90"/>
        </w:rPr>
        <w:t>prevent</w:t>
      </w:r>
      <w:r>
        <w:rPr>
          <w:spacing w:val="-6"/>
          <w:w w:val="90"/>
        </w:rPr>
        <w:t xml:space="preserve"> </w:t>
      </w:r>
      <w:r>
        <w:rPr>
          <w:w w:val="90"/>
        </w:rPr>
        <w:t>PPH;</w:t>
      </w:r>
      <w:r>
        <w:rPr>
          <w:spacing w:val="-6"/>
          <w:w w:val="90"/>
        </w:rPr>
        <w:t xml:space="preserve"> </w:t>
      </w:r>
      <w:r>
        <w:rPr>
          <w:w w:val="90"/>
        </w:rPr>
        <w:t>(3)</w:t>
      </w:r>
      <w:r>
        <w:rPr>
          <w:spacing w:val="-5"/>
          <w:w w:val="90"/>
        </w:rPr>
        <w:t xml:space="preserve"> </w:t>
      </w:r>
      <w:r>
        <w:rPr>
          <w:w w:val="90"/>
        </w:rPr>
        <w:t>postpartum</w:t>
      </w:r>
      <w:r>
        <w:rPr>
          <w:spacing w:val="-6"/>
          <w:w w:val="90"/>
        </w:rPr>
        <w:t xml:space="preserve"> </w:t>
      </w:r>
      <w:r>
        <w:rPr>
          <w:w w:val="90"/>
        </w:rPr>
        <w:t>interventions</w:t>
      </w:r>
      <w:r>
        <w:rPr>
          <w:spacing w:val="-7"/>
          <w:w w:val="90"/>
        </w:rPr>
        <w:t xml:space="preserve"> </w:t>
      </w:r>
      <w:r>
        <w:rPr>
          <w:w w:val="90"/>
        </w:rPr>
        <w:t>to</w:t>
      </w:r>
      <w:r>
        <w:rPr>
          <w:spacing w:val="-6"/>
          <w:w w:val="90"/>
        </w:rPr>
        <w:t xml:space="preserve"> </w:t>
      </w:r>
      <w:r>
        <w:rPr>
          <w:w w:val="90"/>
        </w:rPr>
        <w:t>prevent</w:t>
      </w:r>
      <w:r>
        <w:rPr>
          <w:spacing w:val="-6"/>
          <w:w w:val="90"/>
        </w:rPr>
        <w:t xml:space="preserve"> </w:t>
      </w:r>
      <w:proofErr w:type="gramStart"/>
      <w:r>
        <w:rPr>
          <w:spacing w:val="-4"/>
          <w:w w:val="90"/>
        </w:rPr>
        <w:t>PPH;</w:t>
      </w:r>
      <w:proofErr w:type="gramEnd"/>
    </w:p>
    <w:p w14:paraId="0DCCFDE6" w14:textId="77777777" w:rsidR="000B43E7" w:rsidRDefault="00B638EE">
      <w:pPr>
        <w:pStyle w:val="BodyText"/>
        <w:spacing w:before="30"/>
        <w:ind w:left="142"/>
      </w:pPr>
      <w:r>
        <w:rPr>
          <w:w w:val="85"/>
        </w:rPr>
        <w:t>(4)</w:t>
      </w:r>
      <w:r>
        <w:rPr>
          <w:spacing w:val="3"/>
        </w:rPr>
        <w:t xml:space="preserve"> </w:t>
      </w:r>
      <w:r>
        <w:rPr>
          <w:w w:val="85"/>
        </w:rPr>
        <w:t>diagnosing</w:t>
      </w:r>
      <w:r>
        <w:rPr>
          <w:spacing w:val="5"/>
        </w:rPr>
        <w:t xml:space="preserve"> </w:t>
      </w:r>
      <w:r>
        <w:rPr>
          <w:w w:val="85"/>
        </w:rPr>
        <w:t>PPH;</w:t>
      </w:r>
      <w:r>
        <w:rPr>
          <w:spacing w:val="3"/>
        </w:rPr>
        <w:t xml:space="preserve"> </w:t>
      </w:r>
      <w:r>
        <w:rPr>
          <w:w w:val="85"/>
        </w:rPr>
        <w:t>(5)</w:t>
      </w:r>
      <w:r>
        <w:rPr>
          <w:spacing w:val="3"/>
        </w:rPr>
        <w:t xml:space="preserve"> </w:t>
      </w:r>
      <w:r>
        <w:rPr>
          <w:w w:val="85"/>
        </w:rPr>
        <w:t>first-response</w:t>
      </w:r>
      <w:r>
        <w:rPr>
          <w:spacing w:val="4"/>
        </w:rPr>
        <w:t xml:space="preserve"> </w:t>
      </w:r>
      <w:r>
        <w:rPr>
          <w:w w:val="85"/>
        </w:rPr>
        <w:t>treatment</w:t>
      </w:r>
      <w:r>
        <w:rPr>
          <w:spacing w:val="3"/>
        </w:rPr>
        <w:t xml:space="preserve"> </w:t>
      </w:r>
      <w:r>
        <w:rPr>
          <w:w w:val="85"/>
        </w:rPr>
        <w:t>of</w:t>
      </w:r>
      <w:r>
        <w:rPr>
          <w:spacing w:val="2"/>
        </w:rPr>
        <w:t xml:space="preserve"> </w:t>
      </w:r>
      <w:r>
        <w:rPr>
          <w:w w:val="85"/>
        </w:rPr>
        <w:t>PPH;</w:t>
      </w:r>
      <w:r>
        <w:rPr>
          <w:spacing w:val="3"/>
        </w:rPr>
        <w:t xml:space="preserve"> </w:t>
      </w:r>
      <w:r>
        <w:rPr>
          <w:w w:val="85"/>
        </w:rPr>
        <w:t>(6)</w:t>
      </w:r>
      <w:r>
        <w:rPr>
          <w:spacing w:val="3"/>
        </w:rPr>
        <w:t xml:space="preserve"> </w:t>
      </w:r>
      <w:r>
        <w:rPr>
          <w:w w:val="85"/>
        </w:rPr>
        <w:t>treatment</w:t>
      </w:r>
      <w:r>
        <w:rPr>
          <w:spacing w:val="4"/>
        </w:rPr>
        <w:t xml:space="preserve"> </w:t>
      </w:r>
      <w:r>
        <w:rPr>
          <w:w w:val="85"/>
        </w:rPr>
        <w:t>of</w:t>
      </w:r>
      <w:r>
        <w:rPr>
          <w:spacing w:val="2"/>
        </w:rPr>
        <w:t xml:space="preserve"> </w:t>
      </w:r>
      <w:r>
        <w:rPr>
          <w:w w:val="85"/>
        </w:rPr>
        <w:t>refractory</w:t>
      </w:r>
      <w:r>
        <w:rPr>
          <w:spacing w:val="1"/>
        </w:rPr>
        <w:t xml:space="preserve"> </w:t>
      </w:r>
      <w:proofErr w:type="gramStart"/>
      <w:r>
        <w:rPr>
          <w:spacing w:val="-4"/>
          <w:w w:val="85"/>
        </w:rPr>
        <w:t>PPH;</w:t>
      </w:r>
      <w:proofErr w:type="gramEnd"/>
    </w:p>
    <w:p w14:paraId="0C351814" w14:textId="77777777" w:rsidR="000B43E7" w:rsidRDefault="00B638EE">
      <w:pPr>
        <w:pStyle w:val="BodyText"/>
        <w:spacing w:before="30"/>
        <w:ind w:left="142"/>
      </w:pPr>
      <w:r>
        <w:rPr>
          <w:w w:val="85"/>
        </w:rPr>
        <w:t>(7)</w:t>
      </w:r>
      <w:r>
        <w:rPr>
          <w:spacing w:val="6"/>
        </w:rPr>
        <w:t xml:space="preserve"> </w:t>
      </w:r>
      <w:r>
        <w:rPr>
          <w:w w:val="85"/>
        </w:rPr>
        <w:t>supportive</w:t>
      </w:r>
      <w:r>
        <w:rPr>
          <w:spacing w:val="7"/>
        </w:rPr>
        <w:t xml:space="preserve"> </w:t>
      </w:r>
      <w:r>
        <w:rPr>
          <w:w w:val="85"/>
        </w:rPr>
        <w:t>care</w:t>
      </w:r>
      <w:r>
        <w:rPr>
          <w:spacing w:val="7"/>
        </w:rPr>
        <w:t xml:space="preserve"> </w:t>
      </w:r>
      <w:r>
        <w:rPr>
          <w:w w:val="85"/>
        </w:rPr>
        <w:t>following</w:t>
      </w:r>
      <w:r>
        <w:rPr>
          <w:spacing w:val="9"/>
        </w:rPr>
        <w:t xml:space="preserve"> </w:t>
      </w:r>
      <w:r>
        <w:rPr>
          <w:w w:val="85"/>
        </w:rPr>
        <w:t>PPH;</w:t>
      </w:r>
      <w:r>
        <w:rPr>
          <w:spacing w:val="6"/>
        </w:rPr>
        <w:t xml:space="preserve"> </w:t>
      </w:r>
      <w:r>
        <w:rPr>
          <w:w w:val="85"/>
        </w:rPr>
        <w:t>and</w:t>
      </w:r>
      <w:r>
        <w:rPr>
          <w:spacing w:val="7"/>
        </w:rPr>
        <w:t xml:space="preserve"> </w:t>
      </w:r>
      <w:r>
        <w:rPr>
          <w:w w:val="85"/>
        </w:rPr>
        <w:t>(8)</w:t>
      </w:r>
      <w:r>
        <w:rPr>
          <w:spacing w:val="7"/>
        </w:rPr>
        <w:t xml:space="preserve"> </w:t>
      </w:r>
      <w:r>
        <w:rPr>
          <w:w w:val="85"/>
        </w:rPr>
        <w:t>health</w:t>
      </w:r>
      <w:r>
        <w:rPr>
          <w:spacing w:val="7"/>
        </w:rPr>
        <w:t xml:space="preserve"> </w:t>
      </w:r>
      <w:r>
        <w:rPr>
          <w:w w:val="85"/>
        </w:rPr>
        <w:t>systems</w:t>
      </w:r>
      <w:r>
        <w:rPr>
          <w:spacing w:val="5"/>
        </w:rPr>
        <w:t xml:space="preserve"> </w:t>
      </w:r>
      <w:r>
        <w:rPr>
          <w:w w:val="85"/>
        </w:rPr>
        <w:t>interventions</w:t>
      </w:r>
      <w:r>
        <w:rPr>
          <w:spacing w:val="5"/>
        </w:rPr>
        <w:t xml:space="preserve"> </w:t>
      </w:r>
      <w:r>
        <w:rPr>
          <w:w w:val="85"/>
        </w:rPr>
        <w:t>for</w:t>
      </w:r>
      <w:r>
        <w:rPr>
          <w:spacing w:val="6"/>
        </w:rPr>
        <w:t xml:space="preserve"> </w:t>
      </w:r>
      <w:r>
        <w:rPr>
          <w:spacing w:val="-4"/>
          <w:w w:val="85"/>
        </w:rPr>
        <w:t>PPH.</w:t>
      </w:r>
    </w:p>
    <w:p w14:paraId="6BE98198" w14:textId="77777777" w:rsidR="000B43E7" w:rsidRDefault="000B43E7">
      <w:pPr>
        <w:pStyle w:val="BodyText"/>
        <w:spacing w:before="28"/>
      </w:pPr>
    </w:p>
    <w:p w14:paraId="781D853F" w14:textId="797873C6" w:rsidR="000B43E7" w:rsidRDefault="003803DB" w:rsidP="003803DB">
      <w:pPr>
        <w:pStyle w:val="Heading2"/>
      </w:pPr>
      <w:bookmarkStart w:id="51" w:name="_Toc224897507"/>
      <w:r>
        <w:t>3.1 Antenatal</w:t>
      </w:r>
      <w:r>
        <w:rPr>
          <w:spacing w:val="-17"/>
        </w:rPr>
        <w:t xml:space="preserve"> </w:t>
      </w:r>
      <w:r>
        <w:t>interventions</w:t>
      </w:r>
      <w:r>
        <w:rPr>
          <w:spacing w:val="-24"/>
        </w:rPr>
        <w:t xml:space="preserve"> </w:t>
      </w:r>
      <w:r>
        <w:t>to</w:t>
      </w:r>
      <w:r>
        <w:rPr>
          <w:spacing w:val="-16"/>
        </w:rPr>
        <w:t xml:space="preserve"> </w:t>
      </w:r>
      <w:r>
        <w:t>prevent</w:t>
      </w:r>
      <w:r>
        <w:rPr>
          <w:spacing w:val="-20"/>
        </w:rPr>
        <w:t xml:space="preserve"> </w:t>
      </w:r>
      <w:r>
        <w:t>postpartum</w:t>
      </w:r>
      <w:r>
        <w:rPr>
          <w:spacing w:val="-20"/>
        </w:rPr>
        <w:t xml:space="preserve"> </w:t>
      </w:r>
      <w:r>
        <w:t>haemorrhage</w:t>
      </w:r>
      <w:bookmarkEnd w:id="51"/>
    </w:p>
    <w:p w14:paraId="1F8DCAC8" w14:textId="77777777" w:rsidR="000B43E7" w:rsidRDefault="00B638EE">
      <w:pPr>
        <w:pStyle w:val="BodyText"/>
        <w:spacing w:before="183" w:line="271" w:lineRule="auto"/>
        <w:ind w:left="142" w:right="1584"/>
      </w:pPr>
      <w:r>
        <w:rPr>
          <w:w w:val="90"/>
        </w:rPr>
        <w:t>Preventing PPH</w:t>
      </w:r>
      <w:r>
        <w:rPr>
          <w:spacing w:val="-2"/>
          <w:w w:val="90"/>
        </w:rPr>
        <w:t xml:space="preserve"> </w:t>
      </w:r>
      <w:r>
        <w:rPr>
          <w:w w:val="90"/>
        </w:rPr>
        <w:t>begins</w:t>
      </w:r>
      <w:r>
        <w:rPr>
          <w:spacing w:val="-3"/>
          <w:w w:val="90"/>
        </w:rPr>
        <w:t xml:space="preserve"> </w:t>
      </w:r>
      <w:r>
        <w:rPr>
          <w:w w:val="90"/>
        </w:rPr>
        <w:t>well</w:t>
      </w:r>
      <w:r>
        <w:rPr>
          <w:spacing w:val="-2"/>
          <w:w w:val="90"/>
        </w:rPr>
        <w:t xml:space="preserve"> </w:t>
      </w:r>
      <w:r>
        <w:rPr>
          <w:w w:val="90"/>
        </w:rPr>
        <w:t>before</w:t>
      </w:r>
      <w:r>
        <w:rPr>
          <w:spacing w:val="-2"/>
          <w:w w:val="90"/>
        </w:rPr>
        <w:t xml:space="preserve"> </w:t>
      </w:r>
      <w:r>
        <w:rPr>
          <w:w w:val="90"/>
        </w:rPr>
        <w:t>the</w:t>
      </w:r>
      <w:r>
        <w:rPr>
          <w:spacing w:val="-2"/>
          <w:w w:val="90"/>
        </w:rPr>
        <w:t xml:space="preserve"> </w:t>
      </w:r>
      <w:r>
        <w:rPr>
          <w:w w:val="90"/>
        </w:rPr>
        <w:t>onset</w:t>
      </w:r>
      <w:r>
        <w:rPr>
          <w:spacing w:val="-2"/>
          <w:w w:val="90"/>
        </w:rPr>
        <w:t xml:space="preserve"> </w:t>
      </w:r>
      <w:r>
        <w:rPr>
          <w:w w:val="90"/>
        </w:rPr>
        <w:t>of</w:t>
      </w:r>
      <w:r>
        <w:rPr>
          <w:spacing w:val="-3"/>
          <w:w w:val="90"/>
        </w:rPr>
        <w:t xml:space="preserve"> </w:t>
      </w:r>
      <w:r>
        <w:rPr>
          <w:w w:val="90"/>
        </w:rPr>
        <w:t>labour.</w:t>
      </w:r>
      <w:r>
        <w:rPr>
          <w:spacing w:val="-2"/>
          <w:w w:val="90"/>
        </w:rPr>
        <w:t xml:space="preserve"> </w:t>
      </w:r>
      <w:r>
        <w:rPr>
          <w:w w:val="90"/>
        </w:rPr>
        <w:t>This</w:t>
      </w:r>
      <w:r>
        <w:rPr>
          <w:spacing w:val="-3"/>
          <w:w w:val="90"/>
        </w:rPr>
        <w:t xml:space="preserve"> </w:t>
      </w:r>
      <w:r>
        <w:rPr>
          <w:w w:val="90"/>
        </w:rPr>
        <w:t>section</w:t>
      </w:r>
      <w:r>
        <w:rPr>
          <w:spacing w:val="-2"/>
          <w:w w:val="90"/>
        </w:rPr>
        <w:t xml:space="preserve"> </w:t>
      </w:r>
      <w:r>
        <w:rPr>
          <w:w w:val="90"/>
        </w:rPr>
        <w:t>of</w:t>
      </w:r>
      <w:r>
        <w:rPr>
          <w:spacing w:val="-3"/>
          <w:w w:val="90"/>
        </w:rPr>
        <w:t xml:space="preserve"> </w:t>
      </w:r>
      <w:r>
        <w:rPr>
          <w:w w:val="90"/>
        </w:rPr>
        <w:t>the</w:t>
      </w:r>
      <w:r>
        <w:rPr>
          <w:spacing w:val="-2"/>
          <w:w w:val="90"/>
        </w:rPr>
        <w:t xml:space="preserve"> </w:t>
      </w:r>
      <w:r>
        <w:rPr>
          <w:w w:val="90"/>
        </w:rPr>
        <w:t>guidelines</w:t>
      </w:r>
      <w:r>
        <w:rPr>
          <w:spacing w:val="-3"/>
          <w:w w:val="90"/>
        </w:rPr>
        <w:t xml:space="preserve"> </w:t>
      </w:r>
      <w:r>
        <w:rPr>
          <w:w w:val="90"/>
        </w:rPr>
        <w:t xml:space="preserve">highlights four recommendations for addressing iron-deficiency anaemia, a major risk factor for PPH that </w:t>
      </w:r>
      <w:r>
        <w:rPr>
          <w:spacing w:val="-4"/>
        </w:rPr>
        <w:t>should</w:t>
      </w:r>
      <w:r>
        <w:rPr>
          <w:spacing w:val="-14"/>
        </w:rPr>
        <w:t xml:space="preserve"> </w:t>
      </w:r>
      <w:r>
        <w:rPr>
          <w:spacing w:val="-4"/>
        </w:rPr>
        <w:t>be</w:t>
      </w:r>
      <w:r>
        <w:rPr>
          <w:spacing w:val="-14"/>
        </w:rPr>
        <w:t xml:space="preserve"> </w:t>
      </w:r>
      <w:r>
        <w:rPr>
          <w:spacing w:val="-4"/>
        </w:rPr>
        <w:t>identified</w:t>
      </w:r>
      <w:r>
        <w:rPr>
          <w:spacing w:val="-14"/>
        </w:rPr>
        <w:t xml:space="preserve"> </w:t>
      </w:r>
      <w:r>
        <w:rPr>
          <w:spacing w:val="-4"/>
        </w:rPr>
        <w:t>and</w:t>
      </w:r>
      <w:r>
        <w:rPr>
          <w:spacing w:val="-14"/>
        </w:rPr>
        <w:t xml:space="preserve"> </w:t>
      </w:r>
      <w:r>
        <w:rPr>
          <w:spacing w:val="-4"/>
        </w:rPr>
        <w:t>corrected</w:t>
      </w:r>
      <w:r>
        <w:rPr>
          <w:spacing w:val="-14"/>
        </w:rPr>
        <w:t xml:space="preserve"> </w:t>
      </w:r>
      <w:r>
        <w:rPr>
          <w:spacing w:val="-4"/>
        </w:rPr>
        <w:t>early</w:t>
      </w:r>
      <w:r>
        <w:rPr>
          <w:spacing w:val="-15"/>
        </w:rPr>
        <w:t xml:space="preserve"> </w:t>
      </w:r>
      <w:r>
        <w:rPr>
          <w:spacing w:val="-4"/>
        </w:rPr>
        <w:t>and</w:t>
      </w:r>
      <w:r>
        <w:rPr>
          <w:spacing w:val="-14"/>
        </w:rPr>
        <w:t xml:space="preserve"> </w:t>
      </w:r>
      <w:r>
        <w:rPr>
          <w:spacing w:val="-4"/>
        </w:rPr>
        <w:t>before</w:t>
      </w:r>
      <w:r>
        <w:rPr>
          <w:spacing w:val="-14"/>
        </w:rPr>
        <w:t xml:space="preserve"> </w:t>
      </w:r>
      <w:r>
        <w:rPr>
          <w:spacing w:val="-4"/>
        </w:rPr>
        <w:t>the</w:t>
      </w:r>
      <w:r>
        <w:rPr>
          <w:spacing w:val="-14"/>
        </w:rPr>
        <w:t xml:space="preserve"> </w:t>
      </w:r>
      <w:r>
        <w:rPr>
          <w:spacing w:val="-4"/>
        </w:rPr>
        <w:t>time</w:t>
      </w:r>
      <w:r>
        <w:rPr>
          <w:spacing w:val="-14"/>
        </w:rPr>
        <w:t xml:space="preserve"> </w:t>
      </w:r>
      <w:r>
        <w:rPr>
          <w:spacing w:val="-4"/>
        </w:rPr>
        <w:t>of</w:t>
      </w:r>
      <w:r>
        <w:rPr>
          <w:spacing w:val="-15"/>
        </w:rPr>
        <w:t xml:space="preserve"> </w:t>
      </w:r>
      <w:r>
        <w:rPr>
          <w:spacing w:val="-4"/>
        </w:rPr>
        <w:t>birth</w:t>
      </w:r>
      <w:r>
        <w:rPr>
          <w:spacing w:val="-14"/>
        </w:rPr>
        <w:t xml:space="preserve"> </w:t>
      </w:r>
      <w:r>
        <w:rPr>
          <w:spacing w:val="-4"/>
        </w:rPr>
        <w:t>to</w:t>
      </w:r>
      <w:r>
        <w:rPr>
          <w:spacing w:val="-14"/>
        </w:rPr>
        <w:t xml:space="preserve"> </w:t>
      </w:r>
      <w:r>
        <w:rPr>
          <w:spacing w:val="-4"/>
        </w:rPr>
        <w:t>reduce</w:t>
      </w:r>
      <w:r>
        <w:rPr>
          <w:spacing w:val="-14"/>
        </w:rPr>
        <w:t xml:space="preserve"> </w:t>
      </w:r>
      <w:r>
        <w:rPr>
          <w:spacing w:val="-4"/>
        </w:rPr>
        <w:t>the</w:t>
      </w:r>
      <w:r>
        <w:rPr>
          <w:spacing w:val="-14"/>
        </w:rPr>
        <w:t xml:space="preserve"> </w:t>
      </w:r>
      <w:r>
        <w:rPr>
          <w:spacing w:val="-4"/>
        </w:rPr>
        <w:t xml:space="preserve">likelihood </w:t>
      </w:r>
      <w:r>
        <w:rPr>
          <w:w w:val="90"/>
        </w:rPr>
        <w:t>of</w:t>
      </w:r>
      <w:r>
        <w:rPr>
          <w:spacing w:val="-1"/>
          <w:w w:val="90"/>
        </w:rPr>
        <w:t xml:space="preserve"> </w:t>
      </w:r>
      <w:r>
        <w:rPr>
          <w:w w:val="90"/>
        </w:rPr>
        <w:t>serious</w:t>
      </w:r>
      <w:r>
        <w:rPr>
          <w:spacing w:val="-1"/>
          <w:w w:val="90"/>
        </w:rPr>
        <w:t xml:space="preserve"> </w:t>
      </w:r>
      <w:r>
        <w:rPr>
          <w:w w:val="90"/>
        </w:rPr>
        <w:t>consequences</w:t>
      </w:r>
      <w:r>
        <w:rPr>
          <w:spacing w:val="-1"/>
          <w:w w:val="90"/>
        </w:rPr>
        <w:t xml:space="preserve"> </w:t>
      </w:r>
      <w:r>
        <w:rPr>
          <w:w w:val="90"/>
        </w:rPr>
        <w:t>of</w:t>
      </w:r>
      <w:r>
        <w:rPr>
          <w:spacing w:val="-1"/>
          <w:w w:val="90"/>
        </w:rPr>
        <w:t xml:space="preserve"> </w:t>
      </w:r>
      <w:r>
        <w:rPr>
          <w:w w:val="90"/>
        </w:rPr>
        <w:t>excessive postpartum bleeding. While iron deficiency</w:t>
      </w:r>
      <w:r>
        <w:rPr>
          <w:spacing w:val="-1"/>
          <w:w w:val="90"/>
        </w:rPr>
        <w:t xml:space="preserve"> </w:t>
      </w:r>
      <w:r>
        <w:rPr>
          <w:w w:val="90"/>
        </w:rPr>
        <w:t>is</w:t>
      </w:r>
      <w:r>
        <w:rPr>
          <w:spacing w:val="-1"/>
          <w:w w:val="90"/>
        </w:rPr>
        <w:t xml:space="preserve"> </w:t>
      </w:r>
      <w:r>
        <w:rPr>
          <w:w w:val="90"/>
        </w:rPr>
        <w:t>a common</w:t>
      </w:r>
    </w:p>
    <w:p w14:paraId="1DA92F1A" w14:textId="77777777" w:rsidR="000B43E7" w:rsidRDefault="00B638EE">
      <w:pPr>
        <w:pStyle w:val="BodyText"/>
        <w:spacing w:before="1" w:line="271" w:lineRule="auto"/>
        <w:ind w:left="142" w:right="1573"/>
        <w:jc w:val="both"/>
      </w:pPr>
      <w:r>
        <w:rPr>
          <w:w w:val="90"/>
        </w:rPr>
        <w:t>cause</w:t>
      </w:r>
      <w:r>
        <w:rPr>
          <w:spacing w:val="-1"/>
          <w:w w:val="90"/>
        </w:rPr>
        <w:t xml:space="preserve"> </w:t>
      </w:r>
      <w:r>
        <w:rPr>
          <w:w w:val="90"/>
        </w:rPr>
        <w:t>of</w:t>
      </w:r>
      <w:r>
        <w:rPr>
          <w:spacing w:val="-2"/>
          <w:w w:val="90"/>
        </w:rPr>
        <w:t xml:space="preserve"> </w:t>
      </w:r>
      <w:r>
        <w:rPr>
          <w:w w:val="90"/>
        </w:rPr>
        <w:t>anaemia,</w:t>
      </w:r>
      <w:r>
        <w:rPr>
          <w:spacing w:val="-1"/>
          <w:w w:val="90"/>
        </w:rPr>
        <w:t xml:space="preserve"> </w:t>
      </w:r>
      <w:r>
        <w:rPr>
          <w:w w:val="90"/>
        </w:rPr>
        <w:t>in</w:t>
      </w:r>
      <w:r>
        <w:rPr>
          <w:spacing w:val="-1"/>
          <w:w w:val="90"/>
        </w:rPr>
        <w:t xml:space="preserve"> </w:t>
      </w:r>
      <w:r>
        <w:rPr>
          <w:w w:val="90"/>
        </w:rPr>
        <w:t>some</w:t>
      </w:r>
      <w:r>
        <w:rPr>
          <w:spacing w:val="-1"/>
          <w:w w:val="90"/>
        </w:rPr>
        <w:t xml:space="preserve"> </w:t>
      </w:r>
      <w:r>
        <w:rPr>
          <w:w w:val="90"/>
        </w:rPr>
        <w:t>settings,</w:t>
      </w:r>
      <w:r>
        <w:rPr>
          <w:spacing w:val="-1"/>
          <w:w w:val="90"/>
        </w:rPr>
        <w:t xml:space="preserve"> </w:t>
      </w:r>
      <w:r>
        <w:rPr>
          <w:w w:val="90"/>
        </w:rPr>
        <w:t>other</w:t>
      </w:r>
      <w:r>
        <w:rPr>
          <w:spacing w:val="-4"/>
          <w:w w:val="90"/>
        </w:rPr>
        <w:t xml:space="preserve"> </w:t>
      </w:r>
      <w:r>
        <w:rPr>
          <w:w w:val="90"/>
        </w:rPr>
        <w:t>causes</w:t>
      </w:r>
      <w:r>
        <w:rPr>
          <w:spacing w:val="-2"/>
          <w:w w:val="90"/>
        </w:rPr>
        <w:t xml:space="preserve"> </w:t>
      </w:r>
      <w:r>
        <w:rPr>
          <w:w w:val="90"/>
        </w:rPr>
        <w:t>and</w:t>
      </w:r>
      <w:r>
        <w:rPr>
          <w:spacing w:val="-1"/>
          <w:w w:val="90"/>
        </w:rPr>
        <w:t xml:space="preserve"> </w:t>
      </w:r>
      <w:r>
        <w:rPr>
          <w:w w:val="90"/>
        </w:rPr>
        <w:t>contributing factors</w:t>
      </w:r>
      <w:r>
        <w:rPr>
          <w:spacing w:val="-2"/>
          <w:w w:val="90"/>
        </w:rPr>
        <w:t xml:space="preserve"> </w:t>
      </w:r>
      <w:r>
        <w:rPr>
          <w:w w:val="90"/>
        </w:rPr>
        <w:t>such</w:t>
      </w:r>
      <w:r>
        <w:rPr>
          <w:spacing w:val="-1"/>
          <w:w w:val="90"/>
        </w:rPr>
        <w:t xml:space="preserve"> </w:t>
      </w:r>
      <w:r>
        <w:rPr>
          <w:w w:val="90"/>
        </w:rPr>
        <w:t>as</w:t>
      </w:r>
      <w:r>
        <w:rPr>
          <w:spacing w:val="-2"/>
          <w:w w:val="90"/>
        </w:rPr>
        <w:t xml:space="preserve"> </w:t>
      </w:r>
      <w:r>
        <w:rPr>
          <w:w w:val="90"/>
        </w:rPr>
        <w:t>other</w:t>
      </w:r>
      <w:r>
        <w:rPr>
          <w:spacing w:val="-4"/>
          <w:w w:val="90"/>
        </w:rPr>
        <w:t xml:space="preserve"> </w:t>
      </w:r>
      <w:r>
        <w:rPr>
          <w:w w:val="90"/>
        </w:rPr>
        <w:t xml:space="preserve">vitamin deficiencies, malaria or soil-transmitted helminths should also be taken into consideration and </w:t>
      </w:r>
      <w:r>
        <w:t>effectively</w:t>
      </w:r>
      <w:r>
        <w:rPr>
          <w:spacing w:val="-17"/>
        </w:rPr>
        <w:t xml:space="preserve"> </w:t>
      </w:r>
      <w:r>
        <w:t>addressed.</w:t>
      </w:r>
    </w:p>
    <w:p w14:paraId="7E80C71E" w14:textId="77777777" w:rsidR="000B43E7" w:rsidRDefault="00B638EE">
      <w:pPr>
        <w:pStyle w:val="BodyText"/>
        <w:spacing w:before="170"/>
        <w:ind w:left="142"/>
      </w:pPr>
      <w:r>
        <w:rPr>
          <w:w w:val="90"/>
        </w:rPr>
        <w:t>Equally</w:t>
      </w:r>
      <w:r>
        <w:rPr>
          <w:spacing w:val="4"/>
        </w:rPr>
        <w:t xml:space="preserve"> </w:t>
      </w:r>
      <w:r>
        <w:rPr>
          <w:w w:val="90"/>
        </w:rPr>
        <w:t>important</w:t>
      </w:r>
      <w:r>
        <w:rPr>
          <w:spacing w:val="6"/>
        </w:rPr>
        <w:t xml:space="preserve"> </w:t>
      </w:r>
      <w:r>
        <w:rPr>
          <w:w w:val="90"/>
        </w:rPr>
        <w:t>to</w:t>
      </w:r>
      <w:r>
        <w:rPr>
          <w:spacing w:val="6"/>
        </w:rPr>
        <w:t xml:space="preserve"> </w:t>
      </w:r>
      <w:r>
        <w:rPr>
          <w:w w:val="90"/>
        </w:rPr>
        <w:t>addressing</w:t>
      </w:r>
      <w:r>
        <w:rPr>
          <w:spacing w:val="8"/>
        </w:rPr>
        <w:t xml:space="preserve"> </w:t>
      </w:r>
      <w:r>
        <w:rPr>
          <w:w w:val="90"/>
        </w:rPr>
        <w:t>anaemia</w:t>
      </w:r>
      <w:r>
        <w:rPr>
          <w:spacing w:val="6"/>
        </w:rPr>
        <w:t xml:space="preserve"> </w:t>
      </w:r>
      <w:r>
        <w:rPr>
          <w:w w:val="90"/>
        </w:rPr>
        <w:t>is</w:t>
      </w:r>
      <w:r>
        <w:rPr>
          <w:spacing w:val="7"/>
        </w:rPr>
        <w:t xml:space="preserve"> </w:t>
      </w:r>
      <w:r>
        <w:rPr>
          <w:w w:val="90"/>
        </w:rPr>
        <w:t>the</w:t>
      </w:r>
      <w:r>
        <w:rPr>
          <w:spacing w:val="6"/>
        </w:rPr>
        <w:t xml:space="preserve"> </w:t>
      </w:r>
      <w:r>
        <w:rPr>
          <w:w w:val="90"/>
        </w:rPr>
        <w:t>promotion</w:t>
      </w:r>
      <w:r>
        <w:rPr>
          <w:spacing w:val="6"/>
        </w:rPr>
        <w:t xml:space="preserve"> </w:t>
      </w:r>
      <w:r>
        <w:rPr>
          <w:w w:val="90"/>
        </w:rPr>
        <w:t>of</w:t>
      </w:r>
      <w:r>
        <w:rPr>
          <w:spacing w:val="5"/>
        </w:rPr>
        <w:t xml:space="preserve"> </w:t>
      </w:r>
      <w:r>
        <w:rPr>
          <w:w w:val="90"/>
        </w:rPr>
        <w:t>good</w:t>
      </w:r>
      <w:r>
        <w:rPr>
          <w:spacing w:val="6"/>
        </w:rPr>
        <w:t xml:space="preserve"> </w:t>
      </w:r>
      <w:r>
        <w:rPr>
          <w:w w:val="90"/>
        </w:rPr>
        <w:t>clinical</w:t>
      </w:r>
      <w:r>
        <w:rPr>
          <w:spacing w:val="6"/>
        </w:rPr>
        <w:t xml:space="preserve"> </w:t>
      </w:r>
      <w:r>
        <w:rPr>
          <w:spacing w:val="-2"/>
          <w:w w:val="90"/>
        </w:rPr>
        <w:t>practices</w:t>
      </w:r>
    </w:p>
    <w:p w14:paraId="2D63BF76" w14:textId="77777777" w:rsidR="000B43E7" w:rsidRDefault="00B638EE">
      <w:pPr>
        <w:pStyle w:val="BodyText"/>
        <w:spacing w:before="30" w:line="271" w:lineRule="auto"/>
        <w:ind w:left="142" w:right="1662"/>
        <w:rPr>
          <w:i/>
        </w:rPr>
      </w:pPr>
      <w:r>
        <w:rPr>
          <w:spacing w:val="-6"/>
        </w:rPr>
        <w:t>throughout</w:t>
      </w:r>
      <w:r>
        <w:rPr>
          <w:spacing w:val="-14"/>
        </w:rPr>
        <w:t xml:space="preserve"> </w:t>
      </w:r>
      <w:r>
        <w:rPr>
          <w:spacing w:val="-6"/>
        </w:rPr>
        <w:t>pregnancy,</w:t>
      </w:r>
      <w:r>
        <w:rPr>
          <w:spacing w:val="-14"/>
        </w:rPr>
        <w:t xml:space="preserve"> </w:t>
      </w:r>
      <w:r>
        <w:rPr>
          <w:spacing w:val="-6"/>
        </w:rPr>
        <w:t>including</w:t>
      </w:r>
      <w:r>
        <w:rPr>
          <w:spacing w:val="-12"/>
        </w:rPr>
        <w:t xml:space="preserve"> </w:t>
      </w:r>
      <w:r>
        <w:rPr>
          <w:spacing w:val="-6"/>
        </w:rPr>
        <w:t>the</w:t>
      </w:r>
      <w:r>
        <w:rPr>
          <w:spacing w:val="-14"/>
        </w:rPr>
        <w:t xml:space="preserve"> </w:t>
      </w:r>
      <w:r>
        <w:rPr>
          <w:spacing w:val="-6"/>
        </w:rPr>
        <w:t>early</w:t>
      </w:r>
      <w:r>
        <w:rPr>
          <w:spacing w:val="-15"/>
        </w:rPr>
        <w:t xml:space="preserve"> </w:t>
      </w:r>
      <w:r>
        <w:rPr>
          <w:spacing w:val="-6"/>
        </w:rPr>
        <w:t>identification</w:t>
      </w:r>
      <w:r>
        <w:rPr>
          <w:spacing w:val="-14"/>
        </w:rPr>
        <w:t xml:space="preserve"> </w:t>
      </w:r>
      <w:r>
        <w:rPr>
          <w:spacing w:val="-6"/>
        </w:rPr>
        <w:t>of</w:t>
      </w:r>
      <w:r>
        <w:rPr>
          <w:spacing w:val="-15"/>
        </w:rPr>
        <w:t xml:space="preserve"> </w:t>
      </w:r>
      <w:r>
        <w:rPr>
          <w:spacing w:val="-6"/>
        </w:rPr>
        <w:t>risk</w:t>
      </w:r>
      <w:r>
        <w:rPr>
          <w:spacing w:val="-12"/>
        </w:rPr>
        <w:t xml:space="preserve"> </w:t>
      </w:r>
      <w:r>
        <w:rPr>
          <w:spacing w:val="-6"/>
        </w:rPr>
        <w:t>factors</w:t>
      </w:r>
      <w:r>
        <w:rPr>
          <w:spacing w:val="-14"/>
        </w:rPr>
        <w:t xml:space="preserve"> </w:t>
      </w:r>
      <w:r>
        <w:rPr>
          <w:spacing w:val="-6"/>
        </w:rPr>
        <w:t>(for</w:t>
      </w:r>
      <w:r>
        <w:rPr>
          <w:spacing w:val="-15"/>
        </w:rPr>
        <w:t xml:space="preserve"> </w:t>
      </w:r>
      <w:r>
        <w:rPr>
          <w:spacing w:val="-6"/>
        </w:rPr>
        <w:t>example,</w:t>
      </w:r>
      <w:r>
        <w:rPr>
          <w:spacing w:val="-14"/>
        </w:rPr>
        <w:t xml:space="preserve"> </w:t>
      </w:r>
      <w:r>
        <w:rPr>
          <w:spacing w:val="-6"/>
        </w:rPr>
        <w:t xml:space="preserve">placental </w:t>
      </w:r>
      <w:r>
        <w:rPr>
          <w:spacing w:val="-4"/>
        </w:rPr>
        <w:t>abnormalities</w:t>
      </w:r>
      <w:r>
        <w:rPr>
          <w:spacing w:val="-11"/>
        </w:rPr>
        <w:t xml:space="preserve"> </w:t>
      </w:r>
      <w:r>
        <w:rPr>
          <w:spacing w:val="-4"/>
        </w:rPr>
        <w:t>and</w:t>
      </w:r>
      <w:r>
        <w:rPr>
          <w:spacing w:val="-11"/>
        </w:rPr>
        <w:t xml:space="preserve"> </w:t>
      </w:r>
      <w:r>
        <w:rPr>
          <w:spacing w:val="-4"/>
        </w:rPr>
        <w:t>inherited</w:t>
      </w:r>
      <w:r>
        <w:rPr>
          <w:spacing w:val="-11"/>
        </w:rPr>
        <w:t xml:space="preserve"> </w:t>
      </w:r>
      <w:r>
        <w:rPr>
          <w:spacing w:val="-4"/>
        </w:rPr>
        <w:t>or</w:t>
      </w:r>
      <w:r>
        <w:rPr>
          <w:spacing w:val="-12"/>
        </w:rPr>
        <w:t xml:space="preserve"> </w:t>
      </w:r>
      <w:r>
        <w:rPr>
          <w:spacing w:val="-4"/>
        </w:rPr>
        <w:t>acquired</w:t>
      </w:r>
      <w:r>
        <w:rPr>
          <w:spacing w:val="-11"/>
        </w:rPr>
        <w:t xml:space="preserve"> </w:t>
      </w:r>
      <w:r>
        <w:rPr>
          <w:spacing w:val="-4"/>
        </w:rPr>
        <w:t>bleeding</w:t>
      </w:r>
      <w:r>
        <w:rPr>
          <w:spacing w:val="-10"/>
        </w:rPr>
        <w:t xml:space="preserve"> </w:t>
      </w:r>
      <w:r>
        <w:rPr>
          <w:spacing w:val="-4"/>
        </w:rPr>
        <w:t>disorders),</w:t>
      </w:r>
      <w:r>
        <w:rPr>
          <w:spacing w:val="-11"/>
        </w:rPr>
        <w:t xml:space="preserve"> </w:t>
      </w:r>
      <w:r>
        <w:rPr>
          <w:spacing w:val="-4"/>
        </w:rPr>
        <w:t>counselling</w:t>
      </w:r>
      <w:r>
        <w:rPr>
          <w:spacing w:val="-10"/>
        </w:rPr>
        <w:t xml:space="preserve"> </w:t>
      </w:r>
      <w:r>
        <w:rPr>
          <w:spacing w:val="-4"/>
        </w:rPr>
        <w:t>on</w:t>
      </w:r>
      <w:r>
        <w:rPr>
          <w:spacing w:val="-11"/>
        </w:rPr>
        <w:t xml:space="preserve"> </w:t>
      </w:r>
      <w:r>
        <w:rPr>
          <w:spacing w:val="-4"/>
        </w:rPr>
        <w:t>the</w:t>
      </w:r>
      <w:r>
        <w:rPr>
          <w:spacing w:val="-11"/>
        </w:rPr>
        <w:t xml:space="preserve"> </w:t>
      </w:r>
      <w:r>
        <w:rPr>
          <w:spacing w:val="-4"/>
        </w:rPr>
        <w:t xml:space="preserve">prevention </w:t>
      </w:r>
      <w:r>
        <w:rPr>
          <w:spacing w:val="-6"/>
        </w:rPr>
        <w:t>of</w:t>
      </w:r>
      <w:r>
        <w:rPr>
          <w:spacing w:val="-12"/>
        </w:rPr>
        <w:t xml:space="preserve"> </w:t>
      </w:r>
      <w:r>
        <w:rPr>
          <w:spacing w:val="-6"/>
        </w:rPr>
        <w:t>obstetric</w:t>
      </w:r>
      <w:r>
        <w:rPr>
          <w:spacing w:val="-11"/>
        </w:rPr>
        <w:t xml:space="preserve"> </w:t>
      </w:r>
      <w:r>
        <w:rPr>
          <w:spacing w:val="-6"/>
        </w:rPr>
        <w:t>complications,</w:t>
      </w:r>
      <w:r>
        <w:rPr>
          <w:spacing w:val="-11"/>
        </w:rPr>
        <w:t xml:space="preserve"> </w:t>
      </w:r>
      <w:r>
        <w:rPr>
          <w:spacing w:val="-6"/>
        </w:rPr>
        <w:t>encouraging</w:t>
      </w:r>
      <w:r>
        <w:rPr>
          <w:spacing w:val="-10"/>
        </w:rPr>
        <w:t xml:space="preserve"> </w:t>
      </w:r>
      <w:r>
        <w:rPr>
          <w:spacing w:val="-6"/>
        </w:rPr>
        <w:t>birth</w:t>
      </w:r>
      <w:r>
        <w:rPr>
          <w:spacing w:val="-11"/>
        </w:rPr>
        <w:t xml:space="preserve"> </w:t>
      </w:r>
      <w:r>
        <w:rPr>
          <w:spacing w:val="-6"/>
        </w:rPr>
        <w:t>preparedness</w:t>
      </w:r>
      <w:r>
        <w:rPr>
          <w:spacing w:val="-11"/>
        </w:rPr>
        <w:t xml:space="preserve"> </w:t>
      </w:r>
      <w:r>
        <w:rPr>
          <w:spacing w:val="-6"/>
        </w:rPr>
        <w:t>and</w:t>
      </w:r>
      <w:r>
        <w:rPr>
          <w:spacing w:val="-11"/>
        </w:rPr>
        <w:t xml:space="preserve"> </w:t>
      </w:r>
      <w:r>
        <w:rPr>
          <w:spacing w:val="-6"/>
        </w:rPr>
        <w:t>supporting</w:t>
      </w:r>
      <w:r>
        <w:rPr>
          <w:spacing w:val="-10"/>
        </w:rPr>
        <w:t xml:space="preserve"> </w:t>
      </w:r>
      <w:r>
        <w:rPr>
          <w:spacing w:val="-6"/>
        </w:rPr>
        <w:t>decisions</w:t>
      </w:r>
      <w:r>
        <w:rPr>
          <w:spacing w:val="-11"/>
        </w:rPr>
        <w:t xml:space="preserve"> </w:t>
      </w:r>
      <w:r>
        <w:rPr>
          <w:spacing w:val="-6"/>
        </w:rPr>
        <w:t>to</w:t>
      </w:r>
      <w:r>
        <w:rPr>
          <w:spacing w:val="-11"/>
        </w:rPr>
        <w:t xml:space="preserve"> </w:t>
      </w:r>
      <w:r>
        <w:rPr>
          <w:spacing w:val="-6"/>
        </w:rPr>
        <w:t xml:space="preserve">give </w:t>
      </w:r>
      <w:r>
        <w:rPr>
          <w:spacing w:val="-4"/>
        </w:rPr>
        <w:t>birth</w:t>
      </w:r>
      <w:r>
        <w:rPr>
          <w:spacing w:val="-14"/>
        </w:rPr>
        <w:t xml:space="preserve"> </w:t>
      </w:r>
      <w:r>
        <w:rPr>
          <w:spacing w:val="-4"/>
        </w:rPr>
        <w:t>in</w:t>
      </w:r>
      <w:r>
        <w:rPr>
          <w:spacing w:val="-14"/>
        </w:rPr>
        <w:t xml:space="preserve"> </w:t>
      </w:r>
      <w:r>
        <w:rPr>
          <w:spacing w:val="-4"/>
        </w:rPr>
        <w:t>well-equipped</w:t>
      </w:r>
      <w:r>
        <w:rPr>
          <w:spacing w:val="-14"/>
        </w:rPr>
        <w:t xml:space="preserve"> </w:t>
      </w:r>
      <w:r>
        <w:rPr>
          <w:spacing w:val="-4"/>
        </w:rPr>
        <w:t>health</w:t>
      </w:r>
      <w:r>
        <w:rPr>
          <w:spacing w:val="-14"/>
        </w:rPr>
        <w:t xml:space="preserve"> </w:t>
      </w:r>
      <w:r>
        <w:rPr>
          <w:spacing w:val="-4"/>
        </w:rPr>
        <w:t>facilities</w:t>
      </w:r>
      <w:r>
        <w:rPr>
          <w:spacing w:val="-14"/>
        </w:rPr>
        <w:t xml:space="preserve"> </w:t>
      </w:r>
      <w:r>
        <w:rPr>
          <w:spacing w:val="-4"/>
        </w:rPr>
        <w:t>with</w:t>
      </w:r>
      <w:r>
        <w:rPr>
          <w:spacing w:val="-14"/>
        </w:rPr>
        <w:t xml:space="preserve"> </w:t>
      </w:r>
      <w:r>
        <w:rPr>
          <w:spacing w:val="-4"/>
        </w:rPr>
        <w:t>skilled</w:t>
      </w:r>
      <w:r>
        <w:rPr>
          <w:spacing w:val="-14"/>
        </w:rPr>
        <w:t xml:space="preserve"> </w:t>
      </w:r>
      <w:r>
        <w:rPr>
          <w:spacing w:val="-4"/>
        </w:rPr>
        <w:t>personnel.</w:t>
      </w:r>
      <w:r>
        <w:rPr>
          <w:spacing w:val="-14"/>
        </w:rPr>
        <w:t xml:space="preserve"> </w:t>
      </w:r>
      <w:r>
        <w:rPr>
          <w:spacing w:val="-4"/>
        </w:rPr>
        <w:t>Further</w:t>
      </w:r>
      <w:r>
        <w:rPr>
          <w:spacing w:val="-15"/>
        </w:rPr>
        <w:t xml:space="preserve"> </w:t>
      </w:r>
      <w:r>
        <w:rPr>
          <w:spacing w:val="-4"/>
        </w:rPr>
        <w:t>guidance</w:t>
      </w:r>
      <w:r>
        <w:rPr>
          <w:spacing w:val="-14"/>
        </w:rPr>
        <w:t xml:space="preserve"> </w:t>
      </w:r>
      <w:r>
        <w:rPr>
          <w:spacing w:val="-4"/>
        </w:rPr>
        <w:t>on</w:t>
      </w:r>
      <w:r>
        <w:rPr>
          <w:spacing w:val="-14"/>
        </w:rPr>
        <w:t xml:space="preserve"> </w:t>
      </w:r>
      <w:r>
        <w:rPr>
          <w:spacing w:val="-4"/>
        </w:rPr>
        <w:t xml:space="preserve">providing </w:t>
      </w:r>
      <w:r>
        <w:rPr>
          <w:w w:val="90"/>
        </w:rPr>
        <w:t xml:space="preserve">quality ANC can be found in the </w:t>
      </w:r>
      <w:r>
        <w:rPr>
          <w:i/>
          <w:w w:val="90"/>
        </w:rPr>
        <w:t>WHO recommendations on antenatal care for a positive</w:t>
      </w:r>
    </w:p>
    <w:p w14:paraId="66B4EB8E" w14:textId="73C4576B" w:rsidR="000B43E7" w:rsidRDefault="00B638EE">
      <w:pPr>
        <w:spacing w:before="1"/>
        <w:ind w:left="142"/>
        <w:rPr>
          <w:sz w:val="20"/>
        </w:rPr>
      </w:pPr>
      <w:r>
        <w:rPr>
          <w:i/>
          <w:w w:val="85"/>
          <w:sz w:val="20"/>
        </w:rPr>
        <w:t>pregnancy</w:t>
      </w:r>
      <w:r>
        <w:rPr>
          <w:i/>
          <w:spacing w:val="25"/>
          <w:sz w:val="20"/>
        </w:rPr>
        <w:t xml:space="preserve"> </w:t>
      </w:r>
      <w:r>
        <w:rPr>
          <w:i/>
          <w:w w:val="85"/>
          <w:sz w:val="20"/>
        </w:rPr>
        <w:t>experience</w:t>
      </w:r>
      <w:r>
        <w:rPr>
          <w:i/>
          <w:spacing w:val="22"/>
          <w:sz w:val="20"/>
        </w:rPr>
        <w:t xml:space="preserve"> </w:t>
      </w:r>
      <w:hyperlink w:anchor="_bookmark50" w:history="1">
        <w:r w:rsidR="000B43E7">
          <w:rPr>
            <w:i/>
            <w:spacing w:val="-4"/>
            <w:w w:val="85"/>
            <w:sz w:val="20"/>
          </w:rPr>
          <w:t>(3)</w:t>
        </w:r>
      </w:hyperlink>
      <w:r w:rsidR="00C0271B">
        <w:t xml:space="preserve"> [</w:t>
      </w:r>
      <w:r w:rsidR="00C0271B" w:rsidRPr="00C0271B">
        <w:rPr>
          <w:highlight w:val="yellow"/>
        </w:rPr>
        <w:t>Countries may choose to include relevant national resources here</w:t>
      </w:r>
      <w:r w:rsidR="00C0271B">
        <w:t>]</w:t>
      </w:r>
      <w:r>
        <w:rPr>
          <w:spacing w:val="-4"/>
          <w:w w:val="85"/>
          <w:sz w:val="20"/>
        </w:rPr>
        <w:t>.</w:t>
      </w:r>
    </w:p>
    <w:p w14:paraId="45BD90AF" w14:textId="77777777" w:rsidR="000B43E7" w:rsidRDefault="000B43E7">
      <w:pPr>
        <w:pStyle w:val="BodyText"/>
      </w:pPr>
    </w:p>
    <w:p w14:paraId="14646B35" w14:textId="77777777" w:rsidR="000B43E7" w:rsidRDefault="000B43E7">
      <w:pPr>
        <w:pStyle w:val="BodyText"/>
      </w:pPr>
    </w:p>
    <w:p w14:paraId="6B719DBA" w14:textId="77777777" w:rsidR="000B43E7" w:rsidRDefault="000B43E7">
      <w:pPr>
        <w:pStyle w:val="BodyText"/>
      </w:pPr>
    </w:p>
    <w:p w14:paraId="00BCE1BC" w14:textId="77777777" w:rsidR="000B43E7" w:rsidRDefault="000B43E7">
      <w:pPr>
        <w:pStyle w:val="BodyText"/>
      </w:pPr>
    </w:p>
    <w:p w14:paraId="692C91D5" w14:textId="77777777" w:rsidR="000B43E7" w:rsidRDefault="000B43E7">
      <w:pPr>
        <w:pStyle w:val="BodyText"/>
      </w:pPr>
    </w:p>
    <w:p w14:paraId="6DE37C7B" w14:textId="77777777" w:rsidR="000B43E7" w:rsidRDefault="000B43E7">
      <w:pPr>
        <w:pStyle w:val="BodyText"/>
      </w:pPr>
    </w:p>
    <w:p w14:paraId="4B2B79C3" w14:textId="77777777" w:rsidR="000B43E7" w:rsidRDefault="000B43E7">
      <w:pPr>
        <w:pStyle w:val="BodyText"/>
      </w:pPr>
    </w:p>
    <w:p w14:paraId="5DEB0A13" w14:textId="77777777" w:rsidR="000B43E7" w:rsidRDefault="000B43E7">
      <w:pPr>
        <w:pStyle w:val="BodyText"/>
      </w:pPr>
    </w:p>
    <w:p w14:paraId="1CEE6BBF" w14:textId="77777777" w:rsidR="000B43E7" w:rsidRDefault="000B43E7">
      <w:pPr>
        <w:pStyle w:val="BodyText"/>
      </w:pPr>
    </w:p>
    <w:p w14:paraId="01A846FF" w14:textId="77777777" w:rsidR="000B43E7" w:rsidRDefault="000B43E7">
      <w:pPr>
        <w:pStyle w:val="BodyText"/>
      </w:pPr>
    </w:p>
    <w:p w14:paraId="2FB8587D" w14:textId="77777777" w:rsidR="000B43E7" w:rsidRDefault="000B43E7">
      <w:pPr>
        <w:pStyle w:val="BodyText"/>
      </w:pPr>
    </w:p>
    <w:p w14:paraId="4E278190" w14:textId="77777777" w:rsidR="000B43E7" w:rsidRDefault="000B43E7">
      <w:pPr>
        <w:pStyle w:val="BodyText"/>
      </w:pPr>
    </w:p>
    <w:p w14:paraId="5CA24199" w14:textId="77777777" w:rsidR="000B43E7" w:rsidRDefault="00B638EE">
      <w:pPr>
        <w:pStyle w:val="BodyText"/>
        <w:spacing w:before="74"/>
      </w:pPr>
      <w:r>
        <w:rPr>
          <w:noProof/>
        </w:rPr>
        <mc:AlternateContent>
          <mc:Choice Requires="wps">
            <w:drawing>
              <wp:anchor distT="0" distB="0" distL="0" distR="0" simplePos="0" relativeHeight="487632384" behindDoc="1" locked="0" layoutInCell="1" allowOverlap="1" wp14:anchorId="5EA5F2B8" wp14:editId="1F5D6871">
                <wp:simplePos x="0" y="0"/>
                <wp:positionH relativeFrom="page">
                  <wp:posOffset>899999</wp:posOffset>
                </wp:positionH>
                <wp:positionV relativeFrom="paragraph">
                  <wp:posOffset>208883</wp:posOffset>
                </wp:positionV>
                <wp:extent cx="91440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103E38F">
              <v:shape id="Graphic 223" style="position:absolute;margin-left:70.85pt;margin-top:16.45pt;width:1in;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" w14:anchorId="52F12129">
                <v:path arrowok="t"/>
                <w10:wrap type="topAndBottom" anchorx="page"/>
              </v:shape>
            </w:pict>
          </mc:Fallback>
        </mc:AlternateContent>
      </w:r>
    </w:p>
    <w:p w14:paraId="4BC60C5F" w14:textId="77777777" w:rsidR="000B43E7" w:rsidRDefault="000B43E7">
      <w:pPr>
        <w:rPr>
          <w:sz w:val="16"/>
        </w:rPr>
        <w:sectPr w:rsidR="000B43E7" w:rsidSect="00C0271B">
          <w:headerReference w:type="even" r:id="rId22"/>
          <w:footerReference w:type="even" r:id="rId23"/>
          <w:footerReference w:type="default" r:id="rId24"/>
          <w:pgSz w:w="11910" w:h="16840"/>
          <w:pgMar w:top="3418" w:right="1275" w:bottom="780" w:left="1275" w:header="0" w:footer="584" w:gutter="0"/>
          <w:pgNumType w:start="14"/>
          <w:cols w:space="720"/>
        </w:sectPr>
      </w:pPr>
    </w:p>
    <w:p w14:paraId="348D34CA" w14:textId="77777777" w:rsidR="000B43E7" w:rsidRDefault="00B638EE">
      <w:pPr>
        <w:ind w:left="142"/>
        <w:rPr>
          <w:sz w:val="20"/>
        </w:rPr>
      </w:pPr>
      <w:r>
        <w:rPr>
          <w:noProof/>
          <w:sz w:val="20"/>
        </w:rPr>
        <w:lastRenderedPageBreak/>
        <mc:AlternateContent>
          <mc:Choice Requires="wps">
            <w:drawing>
              <wp:inline distT="0" distB="0" distL="0" distR="0" wp14:anchorId="5D7C8A98" wp14:editId="0DDDD75E">
                <wp:extent cx="5760720" cy="324485"/>
                <wp:effectExtent l="0" t="0" r="0" b="0"/>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24485"/>
                        </a:xfrm>
                        <a:prstGeom prst="rect">
                          <a:avLst/>
                        </a:prstGeom>
                        <a:solidFill>
                          <a:srgbClr val="F36A29"/>
                        </a:solidFill>
                      </wps:spPr>
                      <wps:txbx>
                        <w:txbxContent>
                          <w:p w14:paraId="6AD84248" w14:textId="77777777" w:rsidR="000B43E7" w:rsidRDefault="00B638EE">
                            <w:pPr>
                              <w:spacing w:before="128"/>
                              <w:ind w:left="80"/>
                              <w:rPr>
                                <w:color w:val="000000"/>
                              </w:rPr>
                            </w:pPr>
                            <w:r>
                              <w:rPr>
                                <w:color w:val="FFFFFF"/>
                                <w:spacing w:val="-2"/>
                              </w:rPr>
                              <w:t>Full</w:t>
                            </w:r>
                            <w:r>
                              <w:rPr>
                                <w:color w:val="FFFFFF"/>
                                <w:spacing w:val="-14"/>
                              </w:rPr>
                              <w:t xml:space="preserve"> </w:t>
                            </w:r>
                            <w:r>
                              <w:rPr>
                                <w:color w:val="FFFFFF"/>
                                <w:spacing w:val="-2"/>
                              </w:rPr>
                              <w:t>blood</w:t>
                            </w:r>
                            <w:r>
                              <w:rPr>
                                <w:color w:val="FFFFFF"/>
                                <w:spacing w:val="-17"/>
                              </w:rPr>
                              <w:t xml:space="preserve"> </w:t>
                            </w:r>
                            <w:r>
                              <w:rPr>
                                <w:color w:val="FFFFFF"/>
                                <w:spacing w:val="-2"/>
                              </w:rPr>
                              <w:t>count</w:t>
                            </w:r>
                            <w:r>
                              <w:rPr>
                                <w:color w:val="FFFFFF"/>
                                <w:spacing w:val="-16"/>
                              </w:rPr>
                              <w:t xml:space="preserve"> </w:t>
                            </w:r>
                            <w:r>
                              <w:rPr>
                                <w:color w:val="FFFFFF"/>
                                <w:spacing w:val="-2"/>
                              </w:rPr>
                              <w:t>testing</w:t>
                            </w:r>
                            <w:r>
                              <w:rPr>
                                <w:color w:val="FFFFFF"/>
                                <w:spacing w:val="-12"/>
                              </w:rPr>
                              <w:t xml:space="preserve"> </w:t>
                            </w:r>
                            <w:r>
                              <w:rPr>
                                <w:color w:val="FFFFFF"/>
                                <w:spacing w:val="-2"/>
                              </w:rPr>
                              <w:t>for</w:t>
                            </w:r>
                            <w:r>
                              <w:rPr>
                                <w:color w:val="FFFFFF"/>
                                <w:spacing w:val="-25"/>
                              </w:rPr>
                              <w:t xml:space="preserve"> </w:t>
                            </w:r>
                            <w:r>
                              <w:rPr>
                                <w:color w:val="FFFFFF"/>
                                <w:spacing w:val="-2"/>
                              </w:rPr>
                              <w:t>anaemia</w:t>
                            </w:r>
                            <w:r>
                              <w:rPr>
                                <w:color w:val="FFFFFF"/>
                                <w:spacing w:val="-17"/>
                              </w:rPr>
                              <w:t xml:space="preserve"> </w:t>
                            </w:r>
                            <w:r>
                              <w:rPr>
                                <w:color w:val="FFFFFF"/>
                                <w:spacing w:val="-2"/>
                              </w:rPr>
                              <w:t>diagnosis</w:t>
                            </w:r>
                            <w:r>
                              <w:rPr>
                                <w:color w:val="FFFFFF"/>
                                <w:spacing w:val="-19"/>
                              </w:rPr>
                              <w:t xml:space="preserve"> </w:t>
                            </w:r>
                            <w:r>
                              <w:rPr>
                                <w:color w:val="FFFFFF"/>
                                <w:spacing w:val="-2"/>
                              </w:rPr>
                              <w:t>during</w:t>
                            </w:r>
                            <w:r>
                              <w:rPr>
                                <w:color w:val="FFFFFF"/>
                                <w:spacing w:val="-12"/>
                              </w:rPr>
                              <w:t xml:space="preserve"> </w:t>
                            </w:r>
                            <w:r>
                              <w:rPr>
                                <w:color w:val="FFFFFF"/>
                                <w:spacing w:val="-2"/>
                              </w:rPr>
                              <w:t>pregnancy</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w:pict w14:anchorId="1E7CC969">
              <v:shape id="Textbox 228" style="width:453.6pt;height:25.55pt;visibility:visible;mso-wrap-style:square;mso-left-percent:-10001;mso-top-percent:-10001;mso-position-horizontal:absolute;mso-position-horizontal-relative:char;mso-position-vertical:absolute;mso-position-vertical-relative:line;mso-left-percent:-10001;mso-top-percent:-10001;v-text-anchor:top" o:spid="_x0000_s1039" fillcolor="#f36a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" w14:anchorId="5D7C8A98">
                <v:textbox inset="0,0,0,0">
                  <w:txbxContent>
                    <w:p w:rsidR="000B43E7" w:rsidRDefault="00000000" w14:paraId="1652A37C" w14:textId="77777777">
                      <w:pPr>
                        <w:spacing w:before="128"/>
                        <w:ind w:left="80"/>
                        <w:rPr>
                          <w:color w:val="000000"/>
                        </w:rPr>
                      </w:pPr>
                      <w:r>
                        <w:rPr>
                          <w:color w:val="FFFFFF"/>
                          <w:spacing w:val="-2"/>
                        </w:rPr>
                        <w:t>Full</w:t>
                      </w:r>
                      <w:r>
                        <w:rPr>
                          <w:color w:val="FFFFFF"/>
                          <w:spacing w:val="-14"/>
                        </w:rPr>
                        <w:t xml:space="preserve"> </w:t>
                      </w:r>
                      <w:r>
                        <w:rPr>
                          <w:color w:val="FFFFFF"/>
                          <w:spacing w:val="-2"/>
                        </w:rPr>
                        <w:t>blood</w:t>
                      </w:r>
                      <w:r>
                        <w:rPr>
                          <w:color w:val="FFFFFF"/>
                          <w:spacing w:val="-17"/>
                        </w:rPr>
                        <w:t xml:space="preserve"> </w:t>
                      </w:r>
                      <w:r>
                        <w:rPr>
                          <w:color w:val="FFFFFF"/>
                          <w:spacing w:val="-2"/>
                        </w:rPr>
                        <w:t>count</w:t>
                      </w:r>
                      <w:r>
                        <w:rPr>
                          <w:color w:val="FFFFFF"/>
                          <w:spacing w:val="-16"/>
                        </w:rPr>
                        <w:t xml:space="preserve"> </w:t>
                      </w:r>
                      <w:r>
                        <w:rPr>
                          <w:color w:val="FFFFFF"/>
                          <w:spacing w:val="-2"/>
                        </w:rPr>
                        <w:t>testing</w:t>
                      </w:r>
                      <w:r>
                        <w:rPr>
                          <w:color w:val="FFFFFF"/>
                          <w:spacing w:val="-12"/>
                        </w:rPr>
                        <w:t xml:space="preserve"> </w:t>
                      </w:r>
                      <w:r>
                        <w:rPr>
                          <w:color w:val="FFFFFF"/>
                          <w:spacing w:val="-2"/>
                        </w:rPr>
                        <w:t>for</w:t>
                      </w:r>
                      <w:r>
                        <w:rPr>
                          <w:color w:val="FFFFFF"/>
                          <w:spacing w:val="-25"/>
                        </w:rPr>
                        <w:t xml:space="preserve"> </w:t>
                      </w:r>
                      <w:proofErr w:type="spellStart"/>
                      <w:r>
                        <w:rPr>
                          <w:color w:val="FFFFFF"/>
                          <w:spacing w:val="-2"/>
                        </w:rPr>
                        <w:t>anaemia</w:t>
                      </w:r>
                      <w:proofErr w:type="spellEnd"/>
                      <w:r>
                        <w:rPr>
                          <w:color w:val="FFFFFF"/>
                          <w:spacing w:val="-17"/>
                        </w:rPr>
                        <w:t xml:space="preserve"> </w:t>
                      </w:r>
                      <w:r>
                        <w:rPr>
                          <w:color w:val="FFFFFF"/>
                          <w:spacing w:val="-2"/>
                        </w:rPr>
                        <w:t>diagnosis</w:t>
                      </w:r>
                      <w:r>
                        <w:rPr>
                          <w:color w:val="FFFFFF"/>
                          <w:spacing w:val="-19"/>
                        </w:rPr>
                        <w:t xml:space="preserve"> </w:t>
                      </w:r>
                      <w:r>
                        <w:rPr>
                          <w:color w:val="FFFFFF"/>
                          <w:spacing w:val="-2"/>
                        </w:rPr>
                        <w:t>during</w:t>
                      </w:r>
                      <w:r>
                        <w:rPr>
                          <w:color w:val="FFFFFF"/>
                          <w:spacing w:val="-12"/>
                        </w:rPr>
                        <w:t xml:space="preserve"> </w:t>
                      </w:r>
                      <w:r>
                        <w:rPr>
                          <w:color w:val="FFFFFF"/>
                          <w:spacing w:val="-2"/>
                        </w:rPr>
                        <w:t>pregnancy</w:t>
                      </w:r>
                    </w:p>
                  </w:txbxContent>
                </v:textbox>
                <w10:anchorlock/>
              </v:shape>
            </w:pict>
          </mc:Fallback>
        </mc:AlternateContent>
      </w:r>
    </w:p>
    <w:p w14:paraId="282EF18A" w14:textId="77777777" w:rsidR="000B43E7" w:rsidRDefault="00B638EE" w:rsidP="00EF66C6">
      <w:pPr>
        <w:pStyle w:val="Heading3"/>
      </w:pPr>
      <w:r w:rsidRPr="00EF66C6">
        <w:rPr>
          <w:noProof/>
        </w:rPr>
        <mc:AlternateContent>
          <mc:Choice Requires="wpg">
            <w:drawing>
              <wp:anchor distT="0" distB="0" distL="0" distR="0" simplePos="0" relativeHeight="15777280" behindDoc="0" locked="0" layoutInCell="1" allowOverlap="1" wp14:anchorId="129BE514" wp14:editId="01AFDF06">
                <wp:simplePos x="0" y="0"/>
                <wp:positionH relativeFrom="page">
                  <wp:posOffset>5722204</wp:posOffset>
                </wp:positionH>
                <wp:positionV relativeFrom="paragraph">
                  <wp:posOffset>60708</wp:posOffset>
                </wp:positionV>
                <wp:extent cx="833119" cy="17970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30" name="Graphic 23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s:wsp>
                        <wps:cNvPr id="231" name="Textbox 231"/>
                        <wps:cNvSpPr txBox="1"/>
                        <wps:spPr>
                          <a:xfrm>
                            <a:off x="0" y="0"/>
                            <a:ext cx="833119" cy="179705"/>
                          </a:xfrm>
                          <a:prstGeom prst="rect">
                            <a:avLst/>
                          </a:prstGeom>
                        </wps:spPr>
                        <wps:txbx>
                          <w:txbxContent>
                            <w:p w14:paraId="43104850" w14:textId="77777777" w:rsidR="000B43E7" w:rsidRDefault="00B638EE">
                              <w:pPr>
                                <w:spacing w:before="41"/>
                                <w:ind w:left="103"/>
                                <w:rPr>
                                  <w:sz w:val="18"/>
                                </w:rPr>
                              </w:pPr>
                              <w:r>
                                <w:rPr>
                                  <w:color w:val="106A69"/>
                                  <w:spacing w:val="-6"/>
                                  <w:sz w:val="18"/>
                                </w:rPr>
                                <w:t>REVALIDATED</w:t>
                              </w:r>
                            </w:p>
                          </w:txbxContent>
                        </wps:txbx>
                        <wps:bodyPr wrap="square" lIns="0" tIns="0" rIns="0" bIns="0" rtlCol="0">
                          <a:noAutofit/>
                        </wps:bodyPr>
                      </wps:wsp>
                    </wpg:wgp>
                  </a:graphicData>
                </a:graphic>
              </wp:anchor>
            </w:drawing>
          </mc:Choice>
          <mc:Fallback xmlns:a="http://schemas.openxmlformats.org/drawingml/2006/main" xmlns:pic="http://schemas.openxmlformats.org/drawingml/2006/picture">
            <w:pict w14:anchorId="7D3FD317">
              <v:group id="Group 229" style="position:absolute;left:0;text-align:left;margin-left:450.55pt;margin-top:4.8pt;width:65.6pt;height:14.15pt;z-index:15777280;mso-wrap-distance-left:0;mso-wrap-distance-right:0;mso-position-horizontal-relative:page;mso-position-vertical-relative:text" coordsize="8331,1797" o:spid="_x0000_s1040" w14:anchorId="129BE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">
                <v:shape id="Graphic 230" style="position:absolute;width:8331;height:1797;visibility:visible;mso-wrap-style:square;v-text-anchor:top" coordsize="833119,179705" o:spid="_x0000_s1041"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">
                  <v:path arrowok="t"/>
                </v:shape>
                <v:shape id="Textbox 231" style="position:absolute;width:8331;height:1797;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">
                  <v:textbox inset="0,0,0,0">
                    <w:txbxContent>
                      <w:p w:rsidR="000B43E7" w:rsidRDefault="00000000" w14:paraId="14128DF5" w14:textId="77777777">
                        <w:pPr>
                          <w:spacing w:before="41"/>
                          <w:ind w:left="103"/>
                          <w:rPr>
                            <w:sz w:val="18"/>
                          </w:rPr>
                        </w:pPr>
                        <w:r>
                          <w:rPr>
                            <w:color w:val="106A69"/>
                            <w:spacing w:val="-6"/>
                            <w:sz w:val="18"/>
                          </w:rPr>
                          <w:t>REVALIDATED</w:t>
                        </w:r>
                      </w:p>
                    </w:txbxContent>
                  </v:textbox>
                </v:shape>
                <w10:wrap anchorx="page"/>
              </v:group>
            </w:pict>
          </mc:Fallback>
        </mc:AlternateContent>
      </w:r>
      <w:r w:rsidRPr="00EF66C6">
        <w:t>Recommendation</w:t>
      </w:r>
      <w:r>
        <w:rPr>
          <w:spacing w:val="-3"/>
        </w:rPr>
        <w:t xml:space="preserve"> </w:t>
      </w:r>
      <w:r>
        <w:rPr>
          <w:spacing w:val="-10"/>
        </w:rPr>
        <w:t>1</w:t>
      </w:r>
    </w:p>
    <w:p w14:paraId="2BF511E7" w14:textId="77777777" w:rsidR="000B43E7" w:rsidRDefault="00B638EE">
      <w:pPr>
        <w:pStyle w:val="BodyText"/>
        <w:spacing w:before="115" w:line="249" w:lineRule="auto"/>
        <w:ind w:left="255" w:right="686"/>
        <w:rPr>
          <w:i/>
        </w:rPr>
      </w:pPr>
      <w:r>
        <w:rPr>
          <w:spacing w:val="-6"/>
        </w:rPr>
        <w:t>Full</w:t>
      </w:r>
      <w:r>
        <w:rPr>
          <w:spacing w:val="-14"/>
        </w:rPr>
        <w:t xml:space="preserve"> </w:t>
      </w:r>
      <w:r>
        <w:rPr>
          <w:spacing w:val="-6"/>
        </w:rPr>
        <w:t>blood</w:t>
      </w:r>
      <w:r>
        <w:rPr>
          <w:spacing w:val="-14"/>
        </w:rPr>
        <w:t xml:space="preserve"> </w:t>
      </w:r>
      <w:r>
        <w:rPr>
          <w:spacing w:val="-6"/>
        </w:rPr>
        <w:t>count</w:t>
      </w:r>
      <w:r>
        <w:rPr>
          <w:spacing w:val="-14"/>
        </w:rPr>
        <w:t xml:space="preserve"> </w:t>
      </w:r>
      <w:r>
        <w:rPr>
          <w:spacing w:val="-6"/>
        </w:rPr>
        <w:t>testing</w:t>
      </w:r>
      <w:r>
        <w:rPr>
          <w:spacing w:val="-13"/>
        </w:rPr>
        <w:t xml:space="preserve"> </w:t>
      </w:r>
      <w:r>
        <w:rPr>
          <w:spacing w:val="-6"/>
        </w:rPr>
        <w:t>is</w:t>
      </w:r>
      <w:r>
        <w:rPr>
          <w:spacing w:val="-15"/>
        </w:rPr>
        <w:t xml:space="preserve"> </w:t>
      </w:r>
      <w:r>
        <w:rPr>
          <w:spacing w:val="-6"/>
        </w:rPr>
        <w:t>the</w:t>
      </w:r>
      <w:r>
        <w:rPr>
          <w:spacing w:val="-14"/>
        </w:rPr>
        <w:t xml:space="preserve"> </w:t>
      </w:r>
      <w:r>
        <w:rPr>
          <w:spacing w:val="-6"/>
        </w:rPr>
        <w:t>recommended</w:t>
      </w:r>
      <w:r>
        <w:rPr>
          <w:spacing w:val="-14"/>
        </w:rPr>
        <w:t xml:space="preserve"> </w:t>
      </w:r>
      <w:r>
        <w:rPr>
          <w:spacing w:val="-6"/>
        </w:rPr>
        <w:t>method</w:t>
      </w:r>
      <w:r>
        <w:rPr>
          <w:spacing w:val="-14"/>
        </w:rPr>
        <w:t xml:space="preserve"> </w:t>
      </w:r>
      <w:r>
        <w:rPr>
          <w:spacing w:val="-6"/>
        </w:rPr>
        <w:t>for</w:t>
      </w:r>
      <w:r>
        <w:rPr>
          <w:spacing w:val="-16"/>
        </w:rPr>
        <w:t xml:space="preserve"> </w:t>
      </w:r>
      <w:r>
        <w:rPr>
          <w:spacing w:val="-6"/>
        </w:rPr>
        <w:t>diagnosing</w:t>
      </w:r>
      <w:r>
        <w:rPr>
          <w:spacing w:val="-13"/>
        </w:rPr>
        <w:t xml:space="preserve"> </w:t>
      </w:r>
      <w:r>
        <w:rPr>
          <w:spacing w:val="-6"/>
        </w:rPr>
        <w:t>anaemia</w:t>
      </w:r>
      <w:r>
        <w:rPr>
          <w:spacing w:val="-14"/>
        </w:rPr>
        <w:t xml:space="preserve"> </w:t>
      </w:r>
      <w:r>
        <w:rPr>
          <w:spacing w:val="-6"/>
        </w:rPr>
        <w:t>in</w:t>
      </w:r>
      <w:r>
        <w:rPr>
          <w:spacing w:val="-14"/>
        </w:rPr>
        <w:t xml:space="preserve"> </w:t>
      </w:r>
      <w:r>
        <w:rPr>
          <w:spacing w:val="-6"/>
        </w:rPr>
        <w:t>pregnancy.</w:t>
      </w:r>
      <w:r>
        <w:rPr>
          <w:spacing w:val="-14"/>
        </w:rPr>
        <w:t xml:space="preserve"> </w:t>
      </w:r>
      <w:r>
        <w:rPr>
          <w:spacing w:val="-6"/>
        </w:rPr>
        <w:t>In</w:t>
      </w:r>
      <w:r>
        <w:rPr>
          <w:spacing w:val="-14"/>
        </w:rPr>
        <w:t xml:space="preserve"> </w:t>
      </w:r>
      <w:r>
        <w:rPr>
          <w:spacing w:val="-6"/>
        </w:rPr>
        <w:t>settings where</w:t>
      </w:r>
      <w:r>
        <w:rPr>
          <w:spacing w:val="-7"/>
        </w:rPr>
        <w:t xml:space="preserve"> </w:t>
      </w:r>
      <w:r>
        <w:rPr>
          <w:spacing w:val="-6"/>
        </w:rPr>
        <w:t>full</w:t>
      </w:r>
      <w:r>
        <w:rPr>
          <w:spacing w:val="-7"/>
        </w:rPr>
        <w:t xml:space="preserve"> </w:t>
      </w:r>
      <w:r>
        <w:rPr>
          <w:spacing w:val="-6"/>
        </w:rPr>
        <w:t>blood</w:t>
      </w:r>
      <w:r>
        <w:rPr>
          <w:spacing w:val="-7"/>
        </w:rPr>
        <w:t xml:space="preserve"> </w:t>
      </w:r>
      <w:r>
        <w:rPr>
          <w:spacing w:val="-6"/>
        </w:rPr>
        <w:t>count</w:t>
      </w:r>
      <w:r>
        <w:rPr>
          <w:spacing w:val="-7"/>
        </w:rPr>
        <w:t xml:space="preserve"> </w:t>
      </w:r>
      <w:r>
        <w:rPr>
          <w:spacing w:val="-6"/>
        </w:rPr>
        <w:t>testing is</w:t>
      </w:r>
      <w:r>
        <w:rPr>
          <w:spacing w:val="-9"/>
        </w:rPr>
        <w:t xml:space="preserve"> </w:t>
      </w:r>
      <w:r>
        <w:rPr>
          <w:spacing w:val="-6"/>
        </w:rPr>
        <w:t>not</w:t>
      </w:r>
      <w:r>
        <w:rPr>
          <w:spacing w:val="-7"/>
        </w:rPr>
        <w:t xml:space="preserve"> </w:t>
      </w:r>
      <w:r>
        <w:rPr>
          <w:spacing w:val="-6"/>
        </w:rPr>
        <w:t>available,</w:t>
      </w:r>
      <w:r>
        <w:rPr>
          <w:spacing w:val="-7"/>
        </w:rPr>
        <w:t xml:space="preserve"> </w:t>
      </w:r>
      <w:r>
        <w:rPr>
          <w:spacing w:val="-6"/>
        </w:rPr>
        <w:t>on-site</w:t>
      </w:r>
      <w:r>
        <w:rPr>
          <w:spacing w:val="-7"/>
        </w:rPr>
        <w:t xml:space="preserve"> </w:t>
      </w:r>
      <w:r>
        <w:rPr>
          <w:spacing w:val="-6"/>
        </w:rPr>
        <w:t>haemoglobin</w:t>
      </w:r>
      <w:r>
        <w:rPr>
          <w:spacing w:val="-7"/>
        </w:rPr>
        <w:t xml:space="preserve"> </w:t>
      </w:r>
      <w:r>
        <w:rPr>
          <w:spacing w:val="-6"/>
        </w:rPr>
        <w:t>testing with</w:t>
      </w:r>
      <w:r>
        <w:rPr>
          <w:spacing w:val="-7"/>
        </w:rPr>
        <w:t xml:space="preserve"> </w:t>
      </w:r>
      <w:r>
        <w:rPr>
          <w:spacing w:val="-6"/>
        </w:rPr>
        <w:t>a</w:t>
      </w:r>
      <w:r>
        <w:rPr>
          <w:spacing w:val="-7"/>
        </w:rPr>
        <w:t xml:space="preserve"> </w:t>
      </w:r>
      <w:r>
        <w:rPr>
          <w:spacing w:val="-6"/>
        </w:rPr>
        <w:t xml:space="preserve">haemoglobinometer </w:t>
      </w:r>
      <w:r>
        <w:rPr>
          <w:w w:val="90"/>
        </w:rPr>
        <w:t xml:space="preserve">is recommended over the use of the haemoglobin colour scale as the method for diagnosing anaemia in pregnancy. </w:t>
      </w:r>
      <w:r>
        <w:rPr>
          <w:i/>
          <w:w w:val="90"/>
        </w:rPr>
        <w:t>(Context-specific recommendation)</w:t>
      </w:r>
    </w:p>
    <w:p w14:paraId="73BC8B6E" w14:textId="77777777" w:rsidR="000B43E7" w:rsidRDefault="00B638EE">
      <w:pPr>
        <w:pStyle w:val="BodyText"/>
        <w:spacing w:before="4"/>
        <w:rPr>
          <w:i/>
          <w:sz w:val="13"/>
        </w:rPr>
      </w:pPr>
      <w:r>
        <w:rPr>
          <w:i/>
          <w:noProof/>
          <w:sz w:val="13"/>
        </w:rPr>
        <mc:AlternateContent>
          <mc:Choice Requires="wps">
            <w:drawing>
              <wp:anchor distT="0" distB="0" distL="0" distR="0" simplePos="0" relativeHeight="487633920" behindDoc="1" locked="0" layoutInCell="1" allowOverlap="1" wp14:anchorId="530BA9D8" wp14:editId="017F93F3">
                <wp:simplePos x="0" y="0"/>
                <wp:positionH relativeFrom="page">
                  <wp:posOffset>899999</wp:posOffset>
                </wp:positionH>
                <wp:positionV relativeFrom="paragraph">
                  <wp:posOffset>112842</wp:posOffset>
                </wp:positionV>
                <wp:extent cx="576072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270"/>
                        </a:xfrm>
                        <a:custGeom>
                          <a:avLst/>
                          <a:gdLst/>
                          <a:ahLst/>
                          <a:cxnLst/>
                          <a:rect l="l" t="t" r="r" b="b"/>
                          <a:pathLst>
                            <a:path w="5760720">
                              <a:moveTo>
                                <a:pt x="0" y="0"/>
                              </a:moveTo>
                              <a:lnTo>
                                <a:pt x="5760199"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2A594E9">
              <v:shape id="Graphic 232" style="position:absolute;margin-left:70.85pt;margin-top:8.9pt;width:453.6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760720,1270" o:spid="_x0000_s1026" filled="f" strokecolor="#f36a29" strokeweight=".5pt" path="m,l57601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" w14:anchorId="15E96120">
                <v:path arrowok="t"/>
                <w10:wrap type="topAndBottom" anchorx="page"/>
              </v:shape>
            </w:pict>
          </mc:Fallback>
        </mc:AlternateContent>
      </w:r>
    </w:p>
    <w:p w14:paraId="233DE3DD" w14:textId="77777777" w:rsidR="000B43E7" w:rsidRDefault="00B638EE">
      <w:pPr>
        <w:pStyle w:val="BodyText"/>
        <w:spacing w:before="127"/>
        <w:ind w:left="255"/>
      </w:pPr>
      <w:r>
        <w:rPr>
          <w:spacing w:val="-2"/>
        </w:rPr>
        <w:t>Remarks</w:t>
      </w:r>
    </w:p>
    <w:p w14:paraId="185B5427" w14:textId="77777777" w:rsidR="000B43E7" w:rsidRDefault="00B638EE">
      <w:pPr>
        <w:pStyle w:val="ListParagraph"/>
        <w:numPr>
          <w:ilvl w:val="0"/>
          <w:numId w:val="106"/>
        </w:numPr>
        <w:tabs>
          <w:tab w:val="left" w:pos="480"/>
          <w:tab w:val="left" w:pos="482"/>
        </w:tabs>
        <w:spacing w:before="67" w:line="249" w:lineRule="auto"/>
        <w:ind w:right="524"/>
        <w:rPr>
          <w:sz w:val="20"/>
        </w:rPr>
      </w:pPr>
      <w:r>
        <w:rPr>
          <w:spacing w:val="-6"/>
          <w:sz w:val="20"/>
        </w:rPr>
        <w:t>The</w:t>
      </w:r>
      <w:r>
        <w:rPr>
          <w:spacing w:val="-15"/>
          <w:sz w:val="20"/>
        </w:rPr>
        <w:t xml:space="preserve"> </w:t>
      </w:r>
      <w:r>
        <w:rPr>
          <w:spacing w:val="-6"/>
          <w:sz w:val="20"/>
        </w:rPr>
        <w:t>GDG</w:t>
      </w:r>
      <w:r>
        <w:rPr>
          <w:spacing w:val="-15"/>
          <w:sz w:val="20"/>
        </w:rPr>
        <w:t xml:space="preserve"> </w:t>
      </w:r>
      <w:r>
        <w:rPr>
          <w:spacing w:val="-6"/>
          <w:sz w:val="20"/>
        </w:rPr>
        <w:t>agreed</w:t>
      </w:r>
      <w:r>
        <w:rPr>
          <w:spacing w:val="-15"/>
          <w:sz w:val="20"/>
        </w:rPr>
        <w:t xml:space="preserve"> </w:t>
      </w:r>
      <w:r>
        <w:rPr>
          <w:spacing w:val="-6"/>
          <w:sz w:val="20"/>
        </w:rPr>
        <w:t>that</w:t>
      </w:r>
      <w:r>
        <w:rPr>
          <w:spacing w:val="-15"/>
          <w:sz w:val="20"/>
        </w:rPr>
        <w:t xml:space="preserve"> </w:t>
      </w:r>
      <w:r>
        <w:rPr>
          <w:spacing w:val="-6"/>
          <w:sz w:val="20"/>
        </w:rPr>
        <w:t>the</w:t>
      </w:r>
      <w:r>
        <w:rPr>
          <w:spacing w:val="-15"/>
          <w:sz w:val="20"/>
        </w:rPr>
        <w:t xml:space="preserve"> </w:t>
      </w:r>
      <w:r>
        <w:rPr>
          <w:spacing w:val="-6"/>
          <w:sz w:val="20"/>
        </w:rPr>
        <w:t>high</w:t>
      </w:r>
      <w:r>
        <w:rPr>
          <w:spacing w:val="-15"/>
          <w:sz w:val="20"/>
        </w:rPr>
        <w:t xml:space="preserve"> </w:t>
      </w:r>
      <w:r>
        <w:rPr>
          <w:spacing w:val="-6"/>
          <w:sz w:val="20"/>
        </w:rPr>
        <w:t>recurrent</w:t>
      </w:r>
      <w:r>
        <w:rPr>
          <w:spacing w:val="-15"/>
          <w:sz w:val="20"/>
        </w:rPr>
        <w:t xml:space="preserve"> </w:t>
      </w:r>
      <w:r>
        <w:rPr>
          <w:spacing w:val="-6"/>
          <w:sz w:val="20"/>
        </w:rPr>
        <w:t>costs</w:t>
      </w:r>
      <w:r>
        <w:rPr>
          <w:spacing w:val="-16"/>
          <w:sz w:val="20"/>
        </w:rPr>
        <w:t xml:space="preserve"> </w:t>
      </w:r>
      <w:r>
        <w:rPr>
          <w:spacing w:val="-6"/>
          <w:sz w:val="20"/>
        </w:rPr>
        <w:t>of</w:t>
      </w:r>
      <w:r>
        <w:rPr>
          <w:spacing w:val="-16"/>
          <w:sz w:val="20"/>
        </w:rPr>
        <w:t xml:space="preserve"> </w:t>
      </w:r>
      <w:r>
        <w:rPr>
          <w:spacing w:val="-6"/>
          <w:sz w:val="20"/>
        </w:rPr>
        <w:t>haemoglobin</w:t>
      </w:r>
      <w:r>
        <w:rPr>
          <w:spacing w:val="-15"/>
          <w:sz w:val="20"/>
        </w:rPr>
        <w:t xml:space="preserve"> </w:t>
      </w:r>
      <w:r>
        <w:rPr>
          <w:spacing w:val="-6"/>
          <w:sz w:val="20"/>
        </w:rPr>
        <w:t>testing</w:t>
      </w:r>
      <w:r>
        <w:rPr>
          <w:spacing w:val="-14"/>
          <w:sz w:val="20"/>
        </w:rPr>
        <w:t xml:space="preserve"> </w:t>
      </w:r>
      <w:r>
        <w:rPr>
          <w:spacing w:val="-6"/>
          <w:sz w:val="20"/>
        </w:rPr>
        <w:t>with</w:t>
      </w:r>
      <w:r>
        <w:rPr>
          <w:spacing w:val="-15"/>
          <w:sz w:val="20"/>
        </w:rPr>
        <w:t xml:space="preserve"> </w:t>
      </w:r>
      <w:r>
        <w:rPr>
          <w:spacing w:val="-6"/>
          <w:sz w:val="20"/>
        </w:rPr>
        <w:t>haemoglobinometers</w:t>
      </w:r>
      <w:r>
        <w:rPr>
          <w:spacing w:val="-16"/>
          <w:sz w:val="20"/>
        </w:rPr>
        <w:t xml:space="preserve"> </w:t>
      </w:r>
      <w:r>
        <w:rPr>
          <w:spacing w:val="-6"/>
          <w:sz w:val="20"/>
        </w:rPr>
        <w:t xml:space="preserve">might </w:t>
      </w:r>
      <w:r>
        <w:rPr>
          <w:w w:val="90"/>
          <w:sz w:val="20"/>
        </w:rPr>
        <w:t>reduce the feasibility</w:t>
      </w:r>
      <w:r>
        <w:rPr>
          <w:spacing w:val="-1"/>
          <w:w w:val="90"/>
          <w:sz w:val="20"/>
        </w:rPr>
        <w:t xml:space="preserve"> </w:t>
      </w:r>
      <w:r>
        <w:rPr>
          <w:w w:val="90"/>
          <w:sz w:val="20"/>
        </w:rPr>
        <w:t>of</w:t>
      </w:r>
      <w:r>
        <w:rPr>
          <w:spacing w:val="-1"/>
          <w:w w:val="90"/>
          <w:sz w:val="20"/>
        </w:rPr>
        <w:t xml:space="preserve"> </w:t>
      </w:r>
      <w:r>
        <w:rPr>
          <w:w w:val="90"/>
          <w:sz w:val="20"/>
        </w:rPr>
        <w:t>this</w:t>
      </w:r>
      <w:r>
        <w:rPr>
          <w:spacing w:val="-1"/>
          <w:w w:val="90"/>
          <w:sz w:val="20"/>
        </w:rPr>
        <w:t xml:space="preserve"> </w:t>
      </w:r>
      <w:r>
        <w:rPr>
          <w:w w:val="90"/>
          <w:sz w:val="20"/>
        </w:rPr>
        <w:t xml:space="preserve">method in some low-resource settings, in which case the WHO haemoglobin </w:t>
      </w:r>
      <w:r>
        <w:rPr>
          <w:spacing w:val="-2"/>
          <w:sz w:val="20"/>
        </w:rPr>
        <w:t>colour</w:t>
      </w:r>
      <w:r>
        <w:rPr>
          <w:spacing w:val="-18"/>
          <w:sz w:val="20"/>
        </w:rPr>
        <w:t xml:space="preserve"> </w:t>
      </w:r>
      <w:r>
        <w:rPr>
          <w:spacing w:val="-2"/>
          <w:sz w:val="20"/>
        </w:rPr>
        <w:t>scale</w:t>
      </w:r>
      <w:r>
        <w:rPr>
          <w:spacing w:val="-16"/>
          <w:sz w:val="20"/>
        </w:rPr>
        <w:t xml:space="preserve"> </w:t>
      </w:r>
      <w:r>
        <w:rPr>
          <w:spacing w:val="-2"/>
          <w:sz w:val="20"/>
        </w:rPr>
        <w:t>method</w:t>
      </w:r>
      <w:r>
        <w:rPr>
          <w:spacing w:val="-16"/>
          <w:sz w:val="20"/>
        </w:rPr>
        <w:t xml:space="preserve"> </w:t>
      </w:r>
      <w:r>
        <w:rPr>
          <w:spacing w:val="-2"/>
          <w:sz w:val="20"/>
        </w:rPr>
        <w:t>may</w:t>
      </w:r>
      <w:r>
        <w:rPr>
          <w:spacing w:val="-17"/>
          <w:sz w:val="20"/>
        </w:rPr>
        <w:t xml:space="preserve"> </w:t>
      </w:r>
      <w:r>
        <w:rPr>
          <w:spacing w:val="-2"/>
          <w:sz w:val="20"/>
        </w:rPr>
        <w:t>be</w:t>
      </w:r>
      <w:r>
        <w:rPr>
          <w:spacing w:val="-16"/>
          <w:sz w:val="20"/>
        </w:rPr>
        <w:t xml:space="preserve"> </w:t>
      </w:r>
      <w:r>
        <w:rPr>
          <w:spacing w:val="-2"/>
          <w:sz w:val="20"/>
        </w:rPr>
        <w:t>used.</w:t>
      </w:r>
    </w:p>
    <w:p w14:paraId="02B81EDC" w14:textId="77777777" w:rsidR="000B43E7" w:rsidRDefault="00B638EE">
      <w:pPr>
        <w:pStyle w:val="ListParagraph"/>
        <w:numPr>
          <w:ilvl w:val="0"/>
          <w:numId w:val="106"/>
        </w:numPr>
        <w:tabs>
          <w:tab w:val="left" w:pos="481"/>
        </w:tabs>
        <w:spacing w:before="59"/>
        <w:ind w:left="481" w:hanging="226"/>
        <w:rPr>
          <w:sz w:val="20"/>
        </w:rPr>
      </w:pPr>
      <w:r>
        <w:rPr>
          <w:w w:val="90"/>
          <w:sz w:val="20"/>
        </w:rPr>
        <w:t>Other</w:t>
      </w:r>
      <w:r>
        <w:rPr>
          <w:spacing w:val="10"/>
          <w:sz w:val="20"/>
        </w:rPr>
        <w:t xml:space="preserve"> </w:t>
      </w:r>
      <w:r>
        <w:rPr>
          <w:w w:val="90"/>
          <w:sz w:val="20"/>
        </w:rPr>
        <w:t>low-technology</w:t>
      </w:r>
      <w:r>
        <w:rPr>
          <w:spacing w:val="10"/>
          <w:sz w:val="20"/>
        </w:rPr>
        <w:t xml:space="preserve"> </w:t>
      </w:r>
      <w:r>
        <w:rPr>
          <w:w w:val="90"/>
          <w:sz w:val="20"/>
        </w:rPr>
        <w:t>on-site</w:t>
      </w:r>
      <w:r>
        <w:rPr>
          <w:spacing w:val="11"/>
          <w:sz w:val="20"/>
        </w:rPr>
        <w:t xml:space="preserve"> </w:t>
      </w:r>
      <w:r>
        <w:rPr>
          <w:w w:val="90"/>
          <w:sz w:val="20"/>
        </w:rPr>
        <w:t>methods</w:t>
      </w:r>
      <w:r>
        <w:rPr>
          <w:spacing w:val="12"/>
          <w:sz w:val="20"/>
        </w:rPr>
        <w:t xml:space="preserve"> </w:t>
      </w:r>
      <w:r>
        <w:rPr>
          <w:w w:val="90"/>
          <w:sz w:val="20"/>
        </w:rPr>
        <w:t>for</w:t>
      </w:r>
      <w:r>
        <w:rPr>
          <w:spacing w:val="10"/>
          <w:sz w:val="20"/>
        </w:rPr>
        <w:t xml:space="preserve"> </w:t>
      </w:r>
      <w:r>
        <w:rPr>
          <w:w w:val="90"/>
          <w:sz w:val="20"/>
        </w:rPr>
        <w:t>detecting</w:t>
      </w:r>
      <w:r>
        <w:rPr>
          <w:spacing w:val="13"/>
          <w:sz w:val="20"/>
        </w:rPr>
        <w:t xml:space="preserve"> </w:t>
      </w:r>
      <w:r>
        <w:rPr>
          <w:w w:val="90"/>
          <w:sz w:val="20"/>
        </w:rPr>
        <w:t>anaemia</w:t>
      </w:r>
      <w:r>
        <w:rPr>
          <w:spacing w:val="12"/>
          <w:sz w:val="20"/>
        </w:rPr>
        <w:t xml:space="preserve"> </w:t>
      </w:r>
      <w:r>
        <w:rPr>
          <w:w w:val="90"/>
          <w:sz w:val="20"/>
        </w:rPr>
        <w:t>need</w:t>
      </w:r>
      <w:r>
        <w:rPr>
          <w:spacing w:val="12"/>
          <w:sz w:val="20"/>
        </w:rPr>
        <w:t xml:space="preserve"> </w:t>
      </w:r>
      <w:r>
        <w:rPr>
          <w:w w:val="90"/>
          <w:sz w:val="20"/>
        </w:rPr>
        <w:t>development</w:t>
      </w:r>
      <w:r>
        <w:rPr>
          <w:spacing w:val="12"/>
          <w:sz w:val="20"/>
        </w:rPr>
        <w:t xml:space="preserve"> </w:t>
      </w:r>
      <w:r>
        <w:rPr>
          <w:w w:val="90"/>
          <w:sz w:val="20"/>
        </w:rPr>
        <w:t>and/or</w:t>
      </w:r>
      <w:r>
        <w:rPr>
          <w:spacing w:val="10"/>
          <w:sz w:val="20"/>
        </w:rPr>
        <w:t xml:space="preserve"> </w:t>
      </w:r>
      <w:r>
        <w:rPr>
          <w:spacing w:val="-2"/>
          <w:w w:val="90"/>
          <w:sz w:val="20"/>
        </w:rPr>
        <w:t>investigation.</w:t>
      </w:r>
    </w:p>
    <w:p w14:paraId="6C84845C" w14:textId="77777777" w:rsidR="000B43E7" w:rsidRDefault="000B43E7">
      <w:pPr>
        <w:pStyle w:val="BodyText"/>
        <w:spacing w:before="7"/>
        <w:rPr>
          <w:sz w:val="15"/>
        </w:rPr>
      </w:pPr>
    </w:p>
    <w:p w14:paraId="6AFED7BC" w14:textId="77777777" w:rsidR="000B43E7" w:rsidRDefault="00B638EE">
      <w:pPr>
        <w:pStyle w:val="BodyText"/>
        <w:rPr>
          <w:sz w:val="12"/>
        </w:rPr>
      </w:pPr>
      <w:r>
        <w:rPr>
          <w:noProof/>
          <w:sz w:val="12"/>
        </w:rPr>
        <mc:AlternateContent>
          <mc:Choice Requires="wps">
            <w:drawing>
              <wp:anchor distT="0" distB="0" distL="0" distR="0" simplePos="0" relativeHeight="487634432" behindDoc="1" locked="0" layoutInCell="1" allowOverlap="1" wp14:anchorId="165B788B" wp14:editId="4E2C26DE">
                <wp:simplePos x="0" y="0"/>
                <wp:positionH relativeFrom="page">
                  <wp:posOffset>899998</wp:posOffset>
                </wp:positionH>
                <wp:positionV relativeFrom="paragraph">
                  <wp:posOffset>103337</wp:posOffset>
                </wp:positionV>
                <wp:extent cx="5760720" cy="325755"/>
                <wp:effectExtent l="0" t="0" r="0" b="0"/>
                <wp:wrapTopAndBottom/>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25755"/>
                        </a:xfrm>
                        <a:prstGeom prst="rect">
                          <a:avLst/>
                        </a:prstGeom>
                        <a:solidFill>
                          <a:srgbClr val="F36A29"/>
                        </a:solidFill>
                      </wps:spPr>
                      <wps:txbx>
                        <w:txbxContent>
                          <w:p w14:paraId="078AD9DD" w14:textId="77777777" w:rsidR="000B43E7" w:rsidRDefault="00B638EE">
                            <w:pPr>
                              <w:spacing w:before="131"/>
                              <w:ind w:left="80"/>
                              <w:rPr>
                                <w:color w:val="000000"/>
                              </w:rPr>
                            </w:pPr>
                            <w:r>
                              <w:rPr>
                                <w:color w:val="FFFFFF"/>
                                <w:spacing w:val="-2"/>
                              </w:rPr>
                              <w:t>Daily</w:t>
                            </w:r>
                            <w:r>
                              <w:rPr>
                                <w:color w:val="FFFFFF"/>
                                <w:spacing w:val="-18"/>
                              </w:rPr>
                              <w:t xml:space="preserve"> </w:t>
                            </w:r>
                            <w:r>
                              <w:rPr>
                                <w:color w:val="FFFFFF"/>
                                <w:spacing w:val="-2"/>
                              </w:rPr>
                              <w:t>oral</w:t>
                            </w:r>
                            <w:r>
                              <w:rPr>
                                <w:color w:val="FFFFFF"/>
                                <w:spacing w:val="-9"/>
                              </w:rPr>
                              <w:t xml:space="preserve"> </w:t>
                            </w:r>
                            <w:r>
                              <w:rPr>
                                <w:color w:val="FFFFFF"/>
                                <w:spacing w:val="-2"/>
                              </w:rPr>
                              <w:t>iron</w:t>
                            </w:r>
                            <w:r>
                              <w:rPr>
                                <w:color w:val="FFFFFF"/>
                                <w:spacing w:val="-11"/>
                              </w:rPr>
                              <w:t xml:space="preserve"> </w:t>
                            </w:r>
                            <w:r>
                              <w:rPr>
                                <w:color w:val="FFFFFF"/>
                                <w:spacing w:val="-2"/>
                              </w:rPr>
                              <w:t>and</w:t>
                            </w:r>
                            <w:r>
                              <w:rPr>
                                <w:color w:val="FFFFFF"/>
                                <w:spacing w:val="-12"/>
                              </w:rPr>
                              <w:t xml:space="preserve"> </w:t>
                            </w:r>
                            <w:r>
                              <w:rPr>
                                <w:color w:val="FFFFFF"/>
                                <w:spacing w:val="-2"/>
                              </w:rPr>
                              <w:t>folic</w:t>
                            </w:r>
                            <w:r>
                              <w:rPr>
                                <w:color w:val="FFFFFF"/>
                                <w:spacing w:val="-12"/>
                              </w:rPr>
                              <w:t xml:space="preserve"> </w:t>
                            </w:r>
                            <w:r>
                              <w:rPr>
                                <w:color w:val="FFFFFF"/>
                                <w:spacing w:val="-2"/>
                              </w:rPr>
                              <w:t>acid</w:t>
                            </w:r>
                            <w:r>
                              <w:rPr>
                                <w:color w:val="FFFFFF"/>
                                <w:spacing w:val="-12"/>
                              </w:rPr>
                              <w:t xml:space="preserve"> </w:t>
                            </w:r>
                            <w:r>
                              <w:rPr>
                                <w:color w:val="FFFFFF"/>
                                <w:spacing w:val="-2"/>
                              </w:rPr>
                              <w:t>supplementation</w:t>
                            </w:r>
                            <w:r>
                              <w:rPr>
                                <w:color w:val="FFFFFF"/>
                                <w:spacing w:val="-12"/>
                              </w:rPr>
                              <w:t xml:space="preserve"> </w:t>
                            </w:r>
                            <w:r>
                              <w:rPr>
                                <w:color w:val="FFFFFF"/>
                                <w:spacing w:val="-2"/>
                              </w:rPr>
                              <w:t>during</w:t>
                            </w:r>
                            <w:r>
                              <w:rPr>
                                <w:color w:val="FFFFFF"/>
                                <w:spacing w:val="-6"/>
                              </w:rPr>
                              <w:t xml:space="preserve"> </w:t>
                            </w:r>
                            <w:r>
                              <w:rPr>
                                <w:color w:val="FFFFFF"/>
                                <w:spacing w:val="-2"/>
                              </w:rPr>
                              <w:t>pregnancy</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50569B0D">
              <v:shape id="Textbox 233" style="position:absolute;margin-left:70.85pt;margin-top:8.15pt;width:453.6pt;height:25.65pt;z-index:-15682048;visibility:visible;mso-wrap-style:square;mso-wrap-distance-left:0;mso-wrap-distance-top:0;mso-wrap-distance-right:0;mso-wrap-distance-bottom:0;mso-position-horizontal:absolute;mso-position-horizontal-relative:page;mso-position-vertical:absolute;mso-position-vertical-relative:text;v-text-anchor:top" o:spid="_x0000_s1043" fillcolor="#f36a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" w14:anchorId="165B788B">
                <v:textbox inset="0,0,0,0">
                  <w:txbxContent>
                    <w:p w:rsidR="000B43E7" w:rsidRDefault="00000000" w14:paraId="2391B1A5" w14:textId="77777777">
                      <w:pPr>
                        <w:spacing w:before="131"/>
                        <w:ind w:left="80"/>
                        <w:rPr>
                          <w:color w:val="000000"/>
                        </w:rPr>
                      </w:pPr>
                      <w:r>
                        <w:rPr>
                          <w:color w:val="FFFFFF"/>
                          <w:spacing w:val="-2"/>
                        </w:rPr>
                        <w:t>Daily</w:t>
                      </w:r>
                      <w:r>
                        <w:rPr>
                          <w:color w:val="FFFFFF"/>
                          <w:spacing w:val="-18"/>
                        </w:rPr>
                        <w:t xml:space="preserve"> </w:t>
                      </w:r>
                      <w:r>
                        <w:rPr>
                          <w:color w:val="FFFFFF"/>
                          <w:spacing w:val="-2"/>
                        </w:rPr>
                        <w:t>oral</w:t>
                      </w:r>
                      <w:r>
                        <w:rPr>
                          <w:color w:val="FFFFFF"/>
                          <w:spacing w:val="-9"/>
                        </w:rPr>
                        <w:t xml:space="preserve"> </w:t>
                      </w:r>
                      <w:r>
                        <w:rPr>
                          <w:color w:val="FFFFFF"/>
                          <w:spacing w:val="-2"/>
                        </w:rPr>
                        <w:t>iron</w:t>
                      </w:r>
                      <w:r>
                        <w:rPr>
                          <w:color w:val="FFFFFF"/>
                          <w:spacing w:val="-11"/>
                        </w:rPr>
                        <w:t xml:space="preserve"> </w:t>
                      </w:r>
                      <w:r>
                        <w:rPr>
                          <w:color w:val="FFFFFF"/>
                          <w:spacing w:val="-2"/>
                        </w:rPr>
                        <w:t>and</w:t>
                      </w:r>
                      <w:r>
                        <w:rPr>
                          <w:color w:val="FFFFFF"/>
                          <w:spacing w:val="-12"/>
                        </w:rPr>
                        <w:t xml:space="preserve"> </w:t>
                      </w:r>
                      <w:r>
                        <w:rPr>
                          <w:color w:val="FFFFFF"/>
                          <w:spacing w:val="-2"/>
                        </w:rPr>
                        <w:t>folic</w:t>
                      </w:r>
                      <w:r>
                        <w:rPr>
                          <w:color w:val="FFFFFF"/>
                          <w:spacing w:val="-12"/>
                        </w:rPr>
                        <w:t xml:space="preserve"> </w:t>
                      </w:r>
                      <w:r>
                        <w:rPr>
                          <w:color w:val="FFFFFF"/>
                          <w:spacing w:val="-2"/>
                        </w:rPr>
                        <w:t>acid</w:t>
                      </w:r>
                      <w:r>
                        <w:rPr>
                          <w:color w:val="FFFFFF"/>
                          <w:spacing w:val="-12"/>
                        </w:rPr>
                        <w:t xml:space="preserve"> </w:t>
                      </w:r>
                      <w:r>
                        <w:rPr>
                          <w:color w:val="FFFFFF"/>
                          <w:spacing w:val="-2"/>
                        </w:rPr>
                        <w:t>supplementation</w:t>
                      </w:r>
                      <w:r>
                        <w:rPr>
                          <w:color w:val="FFFFFF"/>
                          <w:spacing w:val="-12"/>
                        </w:rPr>
                        <w:t xml:space="preserve"> </w:t>
                      </w:r>
                      <w:r>
                        <w:rPr>
                          <w:color w:val="FFFFFF"/>
                          <w:spacing w:val="-2"/>
                        </w:rPr>
                        <w:t>during</w:t>
                      </w:r>
                      <w:r>
                        <w:rPr>
                          <w:color w:val="FFFFFF"/>
                          <w:spacing w:val="-6"/>
                        </w:rPr>
                        <w:t xml:space="preserve"> </w:t>
                      </w:r>
                      <w:r>
                        <w:rPr>
                          <w:color w:val="FFFFFF"/>
                          <w:spacing w:val="-2"/>
                        </w:rPr>
                        <w:t>pregnancy</w:t>
                      </w:r>
                    </w:p>
                  </w:txbxContent>
                </v:textbox>
                <w10:wrap type="topAndBottom" anchorx="page"/>
              </v:shape>
            </w:pict>
          </mc:Fallback>
        </mc:AlternateContent>
      </w:r>
    </w:p>
    <w:p w14:paraId="4DA73D4F" w14:textId="77777777" w:rsidR="000B43E7" w:rsidRDefault="00B638EE" w:rsidP="00EF66C6">
      <w:pPr>
        <w:pStyle w:val="Heading3"/>
      </w:pPr>
      <w:bookmarkStart w:id="52" w:name="_bookmark18"/>
      <w:bookmarkEnd w:id="52"/>
      <w:r>
        <w:t>Recommendation</w:t>
      </w:r>
      <w:r>
        <w:rPr>
          <w:spacing w:val="-3"/>
        </w:rPr>
        <w:t xml:space="preserve"> </w:t>
      </w:r>
      <w:r>
        <w:rPr>
          <w:spacing w:val="-10"/>
        </w:rPr>
        <w:t>2</w:t>
      </w:r>
    </w:p>
    <w:p w14:paraId="23E7DCD6" w14:textId="77777777" w:rsidR="000B43E7" w:rsidRDefault="00B638EE">
      <w:pPr>
        <w:pStyle w:val="BodyText"/>
        <w:spacing w:before="171" w:line="249" w:lineRule="auto"/>
        <w:ind w:left="255" w:right="256"/>
        <w:rPr>
          <w:i/>
        </w:rPr>
      </w:pPr>
      <w:r>
        <w:rPr>
          <w:i/>
          <w:noProof/>
        </w:rPr>
        <mc:AlternateContent>
          <mc:Choice Requires="wpg">
            <w:drawing>
              <wp:anchor distT="0" distB="0" distL="0" distR="0" simplePos="0" relativeHeight="15777792" behindDoc="0" locked="0" layoutInCell="1" allowOverlap="1" wp14:anchorId="0EDBE4BC" wp14:editId="24E2C682">
                <wp:simplePos x="0" y="0"/>
                <wp:positionH relativeFrom="page">
                  <wp:posOffset>5722204</wp:posOffset>
                </wp:positionH>
                <wp:positionV relativeFrom="paragraph">
                  <wp:posOffset>-171788</wp:posOffset>
                </wp:positionV>
                <wp:extent cx="833119" cy="17970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35" name="Graphic 235"/>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s:wsp>
                        <wps:cNvPr id="236" name="Textbox 236"/>
                        <wps:cNvSpPr txBox="1"/>
                        <wps:spPr>
                          <a:xfrm>
                            <a:off x="0" y="0"/>
                            <a:ext cx="833119" cy="179705"/>
                          </a:xfrm>
                          <a:prstGeom prst="rect">
                            <a:avLst/>
                          </a:prstGeom>
                        </wps:spPr>
                        <wps:txbx>
                          <w:txbxContent>
                            <w:p w14:paraId="1A5F576C" w14:textId="77777777" w:rsidR="000B43E7" w:rsidRDefault="00B638EE">
                              <w:pPr>
                                <w:spacing w:before="41"/>
                                <w:ind w:left="103"/>
                                <w:rPr>
                                  <w:sz w:val="18"/>
                                </w:rPr>
                              </w:pPr>
                              <w:r>
                                <w:rPr>
                                  <w:color w:val="106A69"/>
                                  <w:spacing w:val="-6"/>
                                  <w:sz w:val="18"/>
                                </w:rPr>
                                <w:t>REVALIDATED</w:t>
                              </w:r>
                            </w:p>
                          </w:txbxContent>
                        </wps:txbx>
                        <wps:bodyPr wrap="square" lIns="0" tIns="0" rIns="0" bIns="0" rtlCol="0">
                          <a:noAutofit/>
                        </wps:bodyPr>
                      </wps:wsp>
                    </wpg:wgp>
                  </a:graphicData>
                </a:graphic>
              </wp:anchor>
            </w:drawing>
          </mc:Choice>
          <mc:Fallback xmlns:a="http://schemas.openxmlformats.org/drawingml/2006/main" xmlns:pic="http://schemas.openxmlformats.org/drawingml/2006/picture">
            <w:pict w14:anchorId="23473DBF">
              <v:group id="Group 234" style="position:absolute;left:0;text-align:left;margin-left:450.55pt;margin-top:-13.55pt;width:65.6pt;height:14.15pt;z-index:15777792;mso-wrap-distance-left:0;mso-wrap-distance-right:0;mso-position-horizontal-relative:page;mso-position-vertical-relative:text" coordsize="8331,1797" o:spid="_x0000_s1044" w14:anchorId="0EDBE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">
                <v:shape id="Graphic 235" style="position:absolute;width:8331;height:1797;visibility:visible;mso-wrap-style:square;v-text-anchor:top" coordsize="833119,179705" o:spid="_x0000_s1045"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">
                  <v:path arrowok="t"/>
                </v:shape>
                <v:shape id="Textbox 236" style="position:absolute;width:8331;height:1797;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">
                  <v:textbox inset="0,0,0,0">
                    <w:txbxContent>
                      <w:p w:rsidR="000B43E7" w:rsidRDefault="00000000" w14:paraId="5A714A38" w14:textId="77777777">
                        <w:pPr>
                          <w:spacing w:before="41"/>
                          <w:ind w:left="103"/>
                          <w:rPr>
                            <w:sz w:val="18"/>
                          </w:rPr>
                        </w:pPr>
                        <w:r>
                          <w:rPr>
                            <w:color w:val="106A69"/>
                            <w:spacing w:val="-6"/>
                            <w:sz w:val="18"/>
                          </w:rPr>
                          <w:t>REVALIDATED</w:t>
                        </w:r>
                      </w:p>
                    </w:txbxContent>
                  </v:textbox>
                </v:shape>
                <w10:wrap anchorx="page"/>
              </v:group>
            </w:pict>
          </mc:Fallback>
        </mc:AlternateContent>
      </w:r>
      <w:r>
        <w:rPr>
          <w:w w:val="90"/>
        </w:rPr>
        <w:t>Daily</w:t>
      </w:r>
      <w:r>
        <w:rPr>
          <w:spacing w:val="-1"/>
          <w:w w:val="90"/>
        </w:rPr>
        <w:t xml:space="preserve"> </w:t>
      </w:r>
      <w:r>
        <w:rPr>
          <w:w w:val="90"/>
        </w:rPr>
        <w:t>oral iron and folic acid supplementation with 30 mg–60 mg of</w:t>
      </w:r>
      <w:r>
        <w:rPr>
          <w:spacing w:val="-1"/>
          <w:w w:val="90"/>
        </w:rPr>
        <w:t xml:space="preserve"> </w:t>
      </w:r>
      <w:r>
        <w:rPr>
          <w:w w:val="90"/>
        </w:rPr>
        <w:t>elemental iron</w:t>
      </w:r>
      <w:r>
        <w:rPr>
          <w:w w:val="90"/>
          <w:position w:val="7"/>
          <w:sz w:val="11"/>
        </w:rPr>
        <w:t>b</w:t>
      </w:r>
      <w:r>
        <w:rPr>
          <w:spacing w:val="20"/>
          <w:position w:val="7"/>
          <w:sz w:val="11"/>
        </w:rPr>
        <w:t xml:space="preserve"> </w:t>
      </w:r>
      <w:r>
        <w:rPr>
          <w:w w:val="90"/>
        </w:rPr>
        <w:t>and 400 μg (0.4 mg) of</w:t>
      </w:r>
      <w:r>
        <w:rPr>
          <w:spacing w:val="-1"/>
          <w:w w:val="90"/>
        </w:rPr>
        <w:t xml:space="preserve"> </w:t>
      </w:r>
      <w:r>
        <w:rPr>
          <w:w w:val="90"/>
        </w:rPr>
        <w:t xml:space="preserve">folic </w:t>
      </w:r>
      <w:r>
        <w:rPr>
          <w:spacing w:val="-6"/>
        </w:rPr>
        <w:t>acid</w:t>
      </w:r>
      <w:r>
        <w:rPr>
          <w:spacing w:val="-6"/>
          <w:position w:val="7"/>
          <w:sz w:val="11"/>
        </w:rPr>
        <w:t>c</w:t>
      </w:r>
      <w:r>
        <w:rPr>
          <w:spacing w:val="15"/>
          <w:position w:val="7"/>
          <w:sz w:val="11"/>
        </w:rPr>
        <w:t xml:space="preserve"> </w:t>
      </w:r>
      <w:r>
        <w:rPr>
          <w:spacing w:val="-6"/>
        </w:rPr>
        <w:t>is</w:t>
      </w:r>
      <w:r>
        <w:rPr>
          <w:spacing w:val="-11"/>
        </w:rPr>
        <w:t xml:space="preserve"> </w:t>
      </w:r>
      <w:r>
        <w:rPr>
          <w:spacing w:val="-6"/>
        </w:rPr>
        <w:t>recommended</w:t>
      </w:r>
      <w:r>
        <w:rPr>
          <w:spacing w:val="-10"/>
        </w:rPr>
        <w:t xml:space="preserve"> </w:t>
      </w:r>
      <w:r>
        <w:rPr>
          <w:spacing w:val="-6"/>
        </w:rPr>
        <w:t>for</w:t>
      </w:r>
      <w:r>
        <w:rPr>
          <w:spacing w:val="-12"/>
        </w:rPr>
        <w:t xml:space="preserve"> </w:t>
      </w:r>
      <w:r>
        <w:rPr>
          <w:spacing w:val="-6"/>
        </w:rPr>
        <w:t>pregnant</w:t>
      </w:r>
      <w:r>
        <w:rPr>
          <w:spacing w:val="-10"/>
        </w:rPr>
        <w:t xml:space="preserve"> </w:t>
      </w:r>
      <w:r>
        <w:rPr>
          <w:spacing w:val="-6"/>
        </w:rPr>
        <w:t>women</w:t>
      </w:r>
      <w:r>
        <w:rPr>
          <w:spacing w:val="-10"/>
        </w:rPr>
        <w:t xml:space="preserve"> </w:t>
      </w:r>
      <w:r>
        <w:rPr>
          <w:spacing w:val="-6"/>
        </w:rPr>
        <w:t>to</w:t>
      </w:r>
      <w:r>
        <w:rPr>
          <w:spacing w:val="-10"/>
        </w:rPr>
        <w:t xml:space="preserve"> </w:t>
      </w:r>
      <w:r>
        <w:rPr>
          <w:spacing w:val="-6"/>
        </w:rPr>
        <w:t>prevent</w:t>
      </w:r>
      <w:r>
        <w:rPr>
          <w:spacing w:val="-10"/>
        </w:rPr>
        <w:t xml:space="preserve"> </w:t>
      </w:r>
      <w:r>
        <w:rPr>
          <w:spacing w:val="-6"/>
        </w:rPr>
        <w:t>maternal</w:t>
      </w:r>
      <w:r>
        <w:rPr>
          <w:spacing w:val="-10"/>
        </w:rPr>
        <w:t xml:space="preserve"> </w:t>
      </w:r>
      <w:r>
        <w:rPr>
          <w:spacing w:val="-6"/>
        </w:rPr>
        <w:t>anaemia,</w:t>
      </w:r>
      <w:r>
        <w:rPr>
          <w:spacing w:val="-10"/>
        </w:rPr>
        <w:t xml:space="preserve"> </w:t>
      </w:r>
      <w:r>
        <w:rPr>
          <w:spacing w:val="-6"/>
        </w:rPr>
        <w:t>puerperal</w:t>
      </w:r>
      <w:r>
        <w:rPr>
          <w:spacing w:val="-10"/>
        </w:rPr>
        <w:t xml:space="preserve"> </w:t>
      </w:r>
      <w:r>
        <w:rPr>
          <w:spacing w:val="-6"/>
        </w:rPr>
        <w:t>sepsis,</w:t>
      </w:r>
      <w:r>
        <w:rPr>
          <w:spacing w:val="-10"/>
        </w:rPr>
        <w:t xml:space="preserve"> </w:t>
      </w:r>
      <w:r>
        <w:rPr>
          <w:spacing w:val="-6"/>
        </w:rPr>
        <w:t>low</w:t>
      </w:r>
      <w:r>
        <w:rPr>
          <w:spacing w:val="-11"/>
        </w:rPr>
        <w:t xml:space="preserve"> </w:t>
      </w:r>
      <w:r>
        <w:rPr>
          <w:spacing w:val="-6"/>
        </w:rPr>
        <w:t>birth</w:t>
      </w:r>
      <w:r>
        <w:rPr>
          <w:spacing w:val="-10"/>
        </w:rPr>
        <w:t xml:space="preserve"> </w:t>
      </w:r>
      <w:r>
        <w:rPr>
          <w:spacing w:val="-6"/>
        </w:rPr>
        <w:t xml:space="preserve">weight </w:t>
      </w:r>
      <w:r>
        <w:rPr>
          <w:spacing w:val="-4"/>
        </w:rPr>
        <w:t>and</w:t>
      </w:r>
      <w:r>
        <w:rPr>
          <w:spacing w:val="-12"/>
        </w:rPr>
        <w:t xml:space="preserve"> </w:t>
      </w:r>
      <w:r>
        <w:rPr>
          <w:spacing w:val="-4"/>
        </w:rPr>
        <w:t>preterm</w:t>
      </w:r>
      <w:r>
        <w:rPr>
          <w:spacing w:val="-12"/>
        </w:rPr>
        <w:t xml:space="preserve"> </w:t>
      </w:r>
      <w:proofErr w:type="gramStart"/>
      <w:r>
        <w:rPr>
          <w:spacing w:val="-4"/>
        </w:rPr>
        <w:t>birth.</w:t>
      </w:r>
      <w:r>
        <w:rPr>
          <w:spacing w:val="-4"/>
          <w:position w:val="7"/>
          <w:sz w:val="11"/>
        </w:rPr>
        <w:t>d</w:t>
      </w:r>
      <w:proofErr w:type="gramEnd"/>
      <w:r>
        <w:rPr>
          <w:spacing w:val="13"/>
          <w:position w:val="7"/>
          <w:sz w:val="11"/>
        </w:rPr>
        <w:t xml:space="preserve"> </w:t>
      </w:r>
      <w:r>
        <w:rPr>
          <w:i/>
          <w:spacing w:val="-4"/>
        </w:rPr>
        <w:t>(Recommended)</w:t>
      </w:r>
    </w:p>
    <w:p w14:paraId="110FCF1E" w14:textId="77777777" w:rsidR="000B43E7" w:rsidRDefault="00B638EE">
      <w:pPr>
        <w:pStyle w:val="BodyText"/>
        <w:spacing w:before="3"/>
        <w:rPr>
          <w:i/>
          <w:sz w:val="13"/>
        </w:rPr>
      </w:pPr>
      <w:r>
        <w:rPr>
          <w:i/>
          <w:noProof/>
          <w:sz w:val="13"/>
        </w:rPr>
        <mc:AlternateContent>
          <mc:Choice Requires="wps">
            <w:drawing>
              <wp:anchor distT="0" distB="0" distL="0" distR="0" simplePos="0" relativeHeight="487634944" behindDoc="1" locked="0" layoutInCell="1" allowOverlap="1" wp14:anchorId="2AE62446" wp14:editId="5A0A4A00">
                <wp:simplePos x="0" y="0"/>
                <wp:positionH relativeFrom="page">
                  <wp:posOffset>899999</wp:posOffset>
                </wp:positionH>
                <wp:positionV relativeFrom="paragraph">
                  <wp:posOffset>112658</wp:posOffset>
                </wp:positionV>
                <wp:extent cx="576072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270"/>
                        </a:xfrm>
                        <a:custGeom>
                          <a:avLst/>
                          <a:gdLst/>
                          <a:ahLst/>
                          <a:cxnLst/>
                          <a:rect l="l" t="t" r="r" b="b"/>
                          <a:pathLst>
                            <a:path w="5760720">
                              <a:moveTo>
                                <a:pt x="0" y="0"/>
                              </a:moveTo>
                              <a:lnTo>
                                <a:pt x="5760199"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2FDEBFE">
              <v:shape id="Graphic 237" style="position:absolute;margin-left:70.85pt;margin-top:8.85pt;width:453.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760720,1270" o:spid="_x0000_s1026" filled="f" strokecolor="#f36a29" strokeweight=".5pt" path="m,l57601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" w14:anchorId="59353B96">
                <v:path arrowok="t"/>
                <w10:wrap type="topAndBottom" anchorx="page"/>
              </v:shape>
            </w:pict>
          </mc:Fallback>
        </mc:AlternateContent>
      </w:r>
    </w:p>
    <w:p w14:paraId="26896F6B" w14:textId="77777777" w:rsidR="000B43E7" w:rsidRDefault="00B638EE">
      <w:pPr>
        <w:pStyle w:val="BodyText"/>
        <w:spacing w:before="127"/>
        <w:ind w:left="255"/>
      </w:pPr>
      <w:r>
        <w:rPr>
          <w:spacing w:val="-2"/>
        </w:rPr>
        <w:t>Remarks</w:t>
      </w:r>
    </w:p>
    <w:p w14:paraId="01841439" w14:textId="77777777" w:rsidR="000B43E7" w:rsidRDefault="00B638EE">
      <w:pPr>
        <w:pStyle w:val="ListParagraph"/>
        <w:numPr>
          <w:ilvl w:val="0"/>
          <w:numId w:val="106"/>
        </w:numPr>
        <w:tabs>
          <w:tab w:val="left" w:pos="480"/>
          <w:tab w:val="left" w:pos="482"/>
        </w:tabs>
        <w:spacing w:before="67" w:line="249" w:lineRule="auto"/>
        <w:ind w:right="1241"/>
        <w:rPr>
          <w:sz w:val="20"/>
        </w:rPr>
      </w:pPr>
      <w:r>
        <w:rPr>
          <w:w w:val="90"/>
          <w:sz w:val="20"/>
        </w:rPr>
        <w:t xml:space="preserve">This recommendation should be considered alongside </w:t>
      </w:r>
      <w:hyperlink w:anchor="_bookmark19" w:history="1">
        <w:r w:rsidR="000B43E7">
          <w:rPr>
            <w:w w:val="90"/>
            <w:sz w:val="20"/>
          </w:rPr>
          <w:t>Recommendation 3</w:t>
        </w:r>
      </w:hyperlink>
      <w:r>
        <w:rPr>
          <w:w w:val="90"/>
          <w:sz w:val="20"/>
        </w:rPr>
        <w:t xml:space="preserve"> on intermittent iron </w:t>
      </w:r>
      <w:r>
        <w:rPr>
          <w:spacing w:val="-2"/>
          <w:sz w:val="20"/>
        </w:rPr>
        <w:t>supplementation.</w:t>
      </w:r>
    </w:p>
    <w:p w14:paraId="43087299" w14:textId="77777777" w:rsidR="000B43E7" w:rsidRDefault="00B638EE">
      <w:pPr>
        <w:pStyle w:val="ListParagraph"/>
        <w:numPr>
          <w:ilvl w:val="0"/>
          <w:numId w:val="106"/>
        </w:numPr>
        <w:tabs>
          <w:tab w:val="left" w:pos="480"/>
          <w:tab w:val="left" w:pos="482"/>
        </w:tabs>
        <w:spacing w:before="58" w:line="249" w:lineRule="auto"/>
        <w:ind w:right="394"/>
        <w:rPr>
          <w:sz w:val="20"/>
        </w:rPr>
      </w:pPr>
      <w:r>
        <w:rPr>
          <w:w w:val="90"/>
          <w:sz w:val="20"/>
        </w:rPr>
        <w:t>In</w:t>
      </w:r>
      <w:r>
        <w:rPr>
          <w:spacing w:val="-3"/>
          <w:w w:val="90"/>
          <w:sz w:val="20"/>
        </w:rPr>
        <w:t xml:space="preserve"> </w:t>
      </w:r>
      <w:r>
        <w:rPr>
          <w:w w:val="90"/>
          <w:sz w:val="20"/>
        </w:rPr>
        <w:t>settings</w:t>
      </w:r>
      <w:r>
        <w:rPr>
          <w:spacing w:val="-4"/>
          <w:w w:val="90"/>
          <w:sz w:val="20"/>
        </w:rPr>
        <w:t xml:space="preserve"> </w:t>
      </w:r>
      <w:r>
        <w:rPr>
          <w:w w:val="90"/>
          <w:sz w:val="20"/>
        </w:rPr>
        <w:t>where</w:t>
      </w:r>
      <w:r>
        <w:rPr>
          <w:spacing w:val="-3"/>
          <w:w w:val="90"/>
          <w:sz w:val="20"/>
        </w:rPr>
        <w:t xml:space="preserve"> </w:t>
      </w:r>
      <w:r>
        <w:rPr>
          <w:w w:val="90"/>
          <w:sz w:val="20"/>
        </w:rPr>
        <w:t>anaemia</w:t>
      </w:r>
      <w:r>
        <w:rPr>
          <w:spacing w:val="-3"/>
          <w:w w:val="90"/>
          <w:sz w:val="20"/>
        </w:rPr>
        <w:t xml:space="preserve"> </w:t>
      </w:r>
      <w:r>
        <w:rPr>
          <w:w w:val="90"/>
          <w:sz w:val="20"/>
        </w:rPr>
        <w:t>in</w:t>
      </w:r>
      <w:r>
        <w:rPr>
          <w:spacing w:val="-3"/>
          <w:w w:val="90"/>
          <w:sz w:val="20"/>
        </w:rPr>
        <w:t xml:space="preserve"> </w:t>
      </w:r>
      <w:r>
        <w:rPr>
          <w:w w:val="90"/>
          <w:sz w:val="20"/>
        </w:rPr>
        <w:t>pregnant</w:t>
      </w:r>
      <w:r>
        <w:rPr>
          <w:spacing w:val="-3"/>
          <w:w w:val="90"/>
          <w:sz w:val="20"/>
        </w:rPr>
        <w:t xml:space="preserve"> </w:t>
      </w:r>
      <w:r>
        <w:rPr>
          <w:w w:val="90"/>
          <w:sz w:val="20"/>
        </w:rPr>
        <w:t>women</w:t>
      </w:r>
      <w:r>
        <w:rPr>
          <w:spacing w:val="-3"/>
          <w:w w:val="90"/>
          <w:sz w:val="20"/>
        </w:rPr>
        <w:t xml:space="preserve"> </w:t>
      </w:r>
      <w:r>
        <w:rPr>
          <w:w w:val="90"/>
          <w:sz w:val="20"/>
        </w:rPr>
        <w:t>is</w:t>
      </w:r>
      <w:r>
        <w:rPr>
          <w:spacing w:val="-4"/>
          <w:w w:val="90"/>
          <w:sz w:val="20"/>
        </w:rPr>
        <w:t xml:space="preserve"> </w:t>
      </w:r>
      <w:r>
        <w:rPr>
          <w:w w:val="90"/>
          <w:sz w:val="20"/>
        </w:rPr>
        <w:t>a</w:t>
      </w:r>
      <w:r>
        <w:rPr>
          <w:spacing w:val="-3"/>
          <w:w w:val="90"/>
          <w:sz w:val="20"/>
        </w:rPr>
        <w:t xml:space="preserve"> </w:t>
      </w:r>
      <w:r>
        <w:rPr>
          <w:w w:val="90"/>
          <w:sz w:val="20"/>
        </w:rPr>
        <w:t>severe</w:t>
      </w:r>
      <w:r>
        <w:rPr>
          <w:spacing w:val="-3"/>
          <w:w w:val="90"/>
          <w:sz w:val="20"/>
        </w:rPr>
        <w:t xml:space="preserve"> </w:t>
      </w:r>
      <w:r>
        <w:rPr>
          <w:w w:val="90"/>
          <w:sz w:val="20"/>
        </w:rPr>
        <w:t>public</w:t>
      </w:r>
      <w:r>
        <w:rPr>
          <w:spacing w:val="-3"/>
          <w:w w:val="90"/>
          <w:sz w:val="20"/>
        </w:rPr>
        <w:t xml:space="preserve"> </w:t>
      </w:r>
      <w:r>
        <w:rPr>
          <w:w w:val="90"/>
          <w:sz w:val="20"/>
        </w:rPr>
        <w:t>health</w:t>
      </w:r>
      <w:r>
        <w:rPr>
          <w:spacing w:val="-3"/>
          <w:w w:val="90"/>
          <w:sz w:val="20"/>
        </w:rPr>
        <w:t xml:space="preserve"> </w:t>
      </w:r>
      <w:r>
        <w:rPr>
          <w:w w:val="90"/>
          <w:sz w:val="20"/>
        </w:rPr>
        <w:t>problem</w:t>
      </w:r>
      <w:r>
        <w:rPr>
          <w:spacing w:val="-3"/>
          <w:w w:val="90"/>
          <w:sz w:val="20"/>
        </w:rPr>
        <w:t xml:space="preserve"> </w:t>
      </w:r>
      <w:r>
        <w:rPr>
          <w:w w:val="90"/>
          <w:sz w:val="20"/>
        </w:rPr>
        <w:t>(i.e.</w:t>
      </w:r>
      <w:r>
        <w:rPr>
          <w:spacing w:val="-3"/>
          <w:w w:val="90"/>
          <w:sz w:val="20"/>
        </w:rPr>
        <w:t xml:space="preserve"> </w:t>
      </w:r>
      <w:r>
        <w:rPr>
          <w:w w:val="90"/>
          <w:sz w:val="20"/>
        </w:rPr>
        <w:t>where</w:t>
      </w:r>
      <w:r>
        <w:rPr>
          <w:spacing w:val="-3"/>
          <w:w w:val="90"/>
          <w:sz w:val="20"/>
        </w:rPr>
        <w:t xml:space="preserve"> </w:t>
      </w:r>
      <w:r>
        <w:rPr>
          <w:w w:val="90"/>
          <w:sz w:val="20"/>
        </w:rPr>
        <w:t>at</w:t>
      </w:r>
      <w:r>
        <w:rPr>
          <w:spacing w:val="-3"/>
          <w:w w:val="90"/>
          <w:sz w:val="20"/>
        </w:rPr>
        <w:t xml:space="preserve"> </w:t>
      </w:r>
      <w:r>
        <w:rPr>
          <w:w w:val="90"/>
          <w:sz w:val="20"/>
        </w:rPr>
        <w:t>least</w:t>
      </w:r>
      <w:r>
        <w:rPr>
          <w:spacing w:val="-3"/>
          <w:w w:val="90"/>
          <w:sz w:val="20"/>
        </w:rPr>
        <w:t xml:space="preserve"> </w:t>
      </w:r>
      <w:r>
        <w:rPr>
          <w:w w:val="90"/>
          <w:sz w:val="20"/>
        </w:rPr>
        <w:t>40%</w:t>
      </w:r>
      <w:r>
        <w:rPr>
          <w:spacing w:val="-3"/>
          <w:w w:val="90"/>
          <w:sz w:val="20"/>
        </w:rPr>
        <w:t xml:space="preserve"> </w:t>
      </w:r>
      <w:r>
        <w:rPr>
          <w:w w:val="90"/>
          <w:sz w:val="20"/>
        </w:rPr>
        <w:t xml:space="preserve">of pregnant women have a blood haemoglobin concentration &lt;110 g/L), a daily dose of 60 mg of elemental </w:t>
      </w:r>
      <w:r>
        <w:rPr>
          <w:spacing w:val="-2"/>
          <w:sz w:val="20"/>
        </w:rPr>
        <w:t>iron</w:t>
      </w:r>
      <w:r>
        <w:rPr>
          <w:spacing w:val="-16"/>
          <w:sz w:val="20"/>
        </w:rPr>
        <w:t xml:space="preserve"> </w:t>
      </w:r>
      <w:r>
        <w:rPr>
          <w:spacing w:val="-2"/>
          <w:sz w:val="20"/>
        </w:rPr>
        <w:t>is</w:t>
      </w:r>
      <w:r>
        <w:rPr>
          <w:spacing w:val="-17"/>
          <w:sz w:val="20"/>
        </w:rPr>
        <w:t xml:space="preserve"> </w:t>
      </w:r>
      <w:r>
        <w:rPr>
          <w:spacing w:val="-2"/>
          <w:sz w:val="20"/>
        </w:rPr>
        <w:t>preferred</w:t>
      </w:r>
      <w:r>
        <w:rPr>
          <w:spacing w:val="-16"/>
          <w:sz w:val="20"/>
        </w:rPr>
        <w:t xml:space="preserve"> </w:t>
      </w:r>
      <w:r>
        <w:rPr>
          <w:spacing w:val="-2"/>
          <w:sz w:val="20"/>
        </w:rPr>
        <w:t>over</w:t>
      </w:r>
      <w:r>
        <w:rPr>
          <w:spacing w:val="-18"/>
          <w:sz w:val="20"/>
        </w:rPr>
        <w:t xml:space="preserve"> </w:t>
      </w:r>
      <w:r>
        <w:rPr>
          <w:spacing w:val="-2"/>
          <w:sz w:val="20"/>
        </w:rPr>
        <w:t>a</w:t>
      </w:r>
      <w:r>
        <w:rPr>
          <w:spacing w:val="-16"/>
          <w:sz w:val="20"/>
        </w:rPr>
        <w:t xml:space="preserve"> </w:t>
      </w:r>
      <w:r>
        <w:rPr>
          <w:spacing w:val="-2"/>
          <w:sz w:val="20"/>
        </w:rPr>
        <w:t>lower</w:t>
      </w:r>
      <w:r>
        <w:rPr>
          <w:spacing w:val="-18"/>
          <w:sz w:val="20"/>
        </w:rPr>
        <w:t xml:space="preserve"> </w:t>
      </w:r>
      <w:r>
        <w:rPr>
          <w:spacing w:val="-2"/>
          <w:sz w:val="20"/>
        </w:rPr>
        <w:t>dose.</w:t>
      </w:r>
    </w:p>
    <w:p w14:paraId="362131A6" w14:textId="77777777" w:rsidR="000B43E7" w:rsidRDefault="00B638EE">
      <w:pPr>
        <w:pStyle w:val="ListParagraph"/>
        <w:numPr>
          <w:ilvl w:val="0"/>
          <w:numId w:val="106"/>
        </w:numPr>
        <w:tabs>
          <w:tab w:val="left" w:pos="480"/>
          <w:tab w:val="left" w:pos="482"/>
        </w:tabs>
        <w:spacing w:before="59" w:line="249" w:lineRule="auto"/>
        <w:ind w:right="253"/>
        <w:rPr>
          <w:sz w:val="20"/>
        </w:rPr>
      </w:pPr>
      <w:r>
        <w:rPr>
          <w:w w:val="90"/>
          <w:sz w:val="20"/>
        </w:rPr>
        <w:t xml:space="preserve">In the first and third trimesters, the haemoglobin threshold for diagnosing anaemia is 110 g/L; in the second </w:t>
      </w:r>
      <w:r>
        <w:rPr>
          <w:spacing w:val="-4"/>
          <w:sz w:val="20"/>
        </w:rPr>
        <w:t>trimester,</w:t>
      </w:r>
      <w:r>
        <w:rPr>
          <w:spacing w:val="-13"/>
          <w:sz w:val="20"/>
        </w:rPr>
        <w:t xml:space="preserve"> </w:t>
      </w:r>
      <w:r>
        <w:rPr>
          <w:spacing w:val="-4"/>
          <w:sz w:val="20"/>
        </w:rPr>
        <w:t>the</w:t>
      </w:r>
      <w:r>
        <w:rPr>
          <w:spacing w:val="-13"/>
          <w:sz w:val="20"/>
        </w:rPr>
        <w:t xml:space="preserve"> </w:t>
      </w:r>
      <w:r>
        <w:rPr>
          <w:spacing w:val="-4"/>
          <w:sz w:val="20"/>
        </w:rPr>
        <w:t>threshold</w:t>
      </w:r>
      <w:r>
        <w:rPr>
          <w:spacing w:val="-13"/>
          <w:sz w:val="20"/>
        </w:rPr>
        <w:t xml:space="preserve"> </w:t>
      </w:r>
      <w:r>
        <w:rPr>
          <w:spacing w:val="-4"/>
          <w:sz w:val="20"/>
        </w:rPr>
        <w:t>is</w:t>
      </w:r>
      <w:r>
        <w:rPr>
          <w:spacing w:val="-14"/>
          <w:sz w:val="20"/>
        </w:rPr>
        <w:t xml:space="preserve"> </w:t>
      </w:r>
      <w:r>
        <w:rPr>
          <w:spacing w:val="-4"/>
          <w:sz w:val="20"/>
        </w:rPr>
        <w:t>105</w:t>
      </w:r>
      <w:r>
        <w:rPr>
          <w:spacing w:val="-13"/>
          <w:sz w:val="20"/>
        </w:rPr>
        <w:t xml:space="preserve"> </w:t>
      </w:r>
      <w:r>
        <w:rPr>
          <w:spacing w:val="-4"/>
          <w:sz w:val="20"/>
        </w:rPr>
        <w:t>g/L</w:t>
      </w:r>
      <w:r>
        <w:rPr>
          <w:spacing w:val="-13"/>
          <w:sz w:val="20"/>
        </w:rPr>
        <w:t xml:space="preserve"> </w:t>
      </w:r>
      <w:hyperlink w:anchor="_bookmark50" w:history="1">
        <w:r w:rsidR="000B43E7">
          <w:rPr>
            <w:i/>
            <w:spacing w:val="-4"/>
            <w:sz w:val="20"/>
          </w:rPr>
          <w:t>(33)</w:t>
        </w:r>
      </w:hyperlink>
      <w:r>
        <w:rPr>
          <w:spacing w:val="-4"/>
          <w:sz w:val="20"/>
        </w:rPr>
        <w:t>.</w:t>
      </w:r>
    </w:p>
    <w:p w14:paraId="327A78FC" w14:textId="77777777" w:rsidR="000B43E7" w:rsidRDefault="00B638EE">
      <w:pPr>
        <w:pStyle w:val="ListParagraph"/>
        <w:numPr>
          <w:ilvl w:val="0"/>
          <w:numId w:val="106"/>
        </w:numPr>
        <w:tabs>
          <w:tab w:val="left" w:pos="481"/>
        </w:tabs>
        <w:spacing w:before="59"/>
        <w:ind w:left="481" w:hanging="226"/>
        <w:rPr>
          <w:sz w:val="20"/>
        </w:rPr>
      </w:pPr>
      <w:r>
        <w:rPr>
          <w:w w:val="90"/>
          <w:sz w:val="20"/>
        </w:rPr>
        <w:t>If</w:t>
      </w:r>
      <w:r>
        <w:rPr>
          <w:spacing w:val="-7"/>
          <w:w w:val="90"/>
          <w:sz w:val="20"/>
        </w:rPr>
        <w:t xml:space="preserve"> </w:t>
      </w:r>
      <w:r>
        <w:rPr>
          <w:w w:val="90"/>
          <w:sz w:val="20"/>
        </w:rPr>
        <w:t>a</w:t>
      </w:r>
      <w:r>
        <w:rPr>
          <w:spacing w:val="-6"/>
          <w:w w:val="90"/>
          <w:sz w:val="20"/>
        </w:rPr>
        <w:t xml:space="preserve"> </w:t>
      </w:r>
      <w:r>
        <w:rPr>
          <w:w w:val="90"/>
          <w:sz w:val="20"/>
        </w:rPr>
        <w:t>woman</w:t>
      </w:r>
      <w:r>
        <w:rPr>
          <w:spacing w:val="-6"/>
          <w:w w:val="90"/>
          <w:sz w:val="20"/>
        </w:rPr>
        <w:t xml:space="preserve"> </w:t>
      </w:r>
      <w:r>
        <w:rPr>
          <w:w w:val="90"/>
          <w:sz w:val="20"/>
        </w:rPr>
        <w:t>is</w:t>
      </w:r>
      <w:r>
        <w:rPr>
          <w:spacing w:val="-6"/>
          <w:w w:val="90"/>
          <w:sz w:val="20"/>
        </w:rPr>
        <w:t xml:space="preserve"> </w:t>
      </w:r>
      <w:r>
        <w:rPr>
          <w:w w:val="90"/>
          <w:sz w:val="20"/>
        </w:rPr>
        <w:t>diagnosed</w:t>
      </w:r>
      <w:r>
        <w:rPr>
          <w:spacing w:val="-5"/>
          <w:w w:val="90"/>
          <w:sz w:val="20"/>
        </w:rPr>
        <w:t xml:space="preserve"> </w:t>
      </w:r>
      <w:r>
        <w:rPr>
          <w:w w:val="90"/>
          <w:sz w:val="20"/>
        </w:rPr>
        <w:t>with</w:t>
      </w:r>
      <w:r>
        <w:rPr>
          <w:spacing w:val="-6"/>
          <w:w w:val="90"/>
          <w:sz w:val="20"/>
        </w:rPr>
        <w:t xml:space="preserve"> </w:t>
      </w:r>
      <w:r>
        <w:rPr>
          <w:w w:val="90"/>
          <w:sz w:val="20"/>
        </w:rPr>
        <w:t>anaemia</w:t>
      </w:r>
      <w:r>
        <w:rPr>
          <w:spacing w:val="-6"/>
          <w:w w:val="90"/>
          <w:sz w:val="20"/>
        </w:rPr>
        <w:t xml:space="preserve"> </w:t>
      </w:r>
      <w:r>
        <w:rPr>
          <w:w w:val="90"/>
          <w:sz w:val="20"/>
        </w:rPr>
        <w:t>during</w:t>
      </w:r>
      <w:r>
        <w:rPr>
          <w:spacing w:val="-5"/>
          <w:w w:val="90"/>
          <w:sz w:val="20"/>
        </w:rPr>
        <w:t xml:space="preserve"> </w:t>
      </w:r>
      <w:r>
        <w:rPr>
          <w:w w:val="90"/>
          <w:sz w:val="20"/>
        </w:rPr>
        <w:t>pregnancy,</w:t>
      </w:r>
      <w:r>
        <w:rPr>
          <w:spacing w:val="-4"/>
          <w:w w:val="90"/>
          <w:sz w:val="20"/>
        </w:rPr>
        <w:t xml:space="preserve"> </w:t>
      </w:r>
      <w:r>
        <w:rPr>
          <w:w w:val="90"/>
          <w:sz w:val="20"/>
        </w:rPr>
        <w:t>her</w:t>
      </w:r>
      <w:r>
        <w:rPr>
          <w:spacing w:val="-7"/>
          <w:w w:val="90"/>
          <w:sz w:val="20"/>
        </w:rPr>
        <w:t xml:space="preserve"> </w:t>
      </w:r>
      <w:r>
        <w:rPr>
          <w:w w:val="90"/>
          <w:sz w:val="20"/>
        </w:rPr>
        <w:t>daily</w:t>
      </w:r>
      <w:r>
        <w:rPr>
          <w:spacing w:val="-7"/>
          <w:w w:val="90"/>
          <w:sz w:val="20"/>
        </w:rPr>
        <w:t xml:space="preserve"> </w:t>
      </w:r>
      <w:r>
        <w:rPr>
          <w:w w:val="90"/>
          <w:sz w:val="20"/>
        </w:rPr>
        <w:t>elemental</w:t>
      </w:r>
      <w:r>
        <w:rPr>
          <w:spacing w:val="-5"/>
          <w:w w:val="90"/>
          <w:sz w:val="20"/>
        </w:rPr>
        <w:t xml:space="preserve"> </w:t>
      </w:r>
      <w:r>
        <w:rPr>
          <w:w w:val="90"/>
          <w:sz w:val="20"/>
        </w:rPr>
        <w:t>iron</w:t>
      </w:r>
      <w:r>
        <w:rPr>
          <w:spacing w:val="-5"/>
          <w:w w:val="90"/>
          <w:sz w:val="20"/>
        </w:rPr>
        <w:t xml:space="preserve"> </w:t>
      </w:r>
      <w:r>
        <w:rPr>
          <w:w w:val="90"/>
          <w:sz w:val="20"/>
        </w:rPr>
        <w:t>should</w:t>
      </w:r>
      <w:r>
        <w:rPr>
          <w:spacing w:val="-6"/>
          <w:w w:val="90"/>
          <w:sz w:val="20"/>
        </w:rPr>
        <w:t xml:space="preserve"> </w:t>
      </w:r>
      <w:r>
        <w:rPr>
          <w:w w:val="90"/>
          <w:sz w:val="20"/>
        </w:rPr>
        <w:t>be</w:t>
      </w:r>
      <w:r>
        <w:rPr>
          <w:spacing w:val="-6"/>
          <w:w w:val="90"/>
          <w:sz w:val="20"/>
        </w:rPr>
        <w:t xml:space="preserve"> </w:t>
      </w:r>
      <w:r>
        <w:rPr>
          <w:w w:val="90"/>
          <w:sz w:val="20"/>
        </w:rPr>
        <w:t>increased</w:t>
      </w:r>
      <w:r>
        <w:rPr>
          <w:spacing w:val="-6"/>
          <w:w w:val="90"/>
          <w:sz w:val="20"/>
        </w:rPr>
        <w:t xml:space="preserve"> </w:t>
      </w:r>
      <w:r>
        <w:rPr>
          <w:spacing w:val="-5"/>
          <w:w w:val="90"/>
          <w:sz w:val="20"/>
        </w:rPr>
        <w:t>to</w:t>
      </w:r>
    </w:p>
    <w:p w14:paraId="1F80208F" w14:textId="77777777" w:rsidR="000B43E7" w:rsidRDefault="00B638EE">
      <w:pPr>
        <w:pStyle w:val="BodyText"/>
        <w:spacing w:before="10" w:line="249" w:lineRule="auto"/>
        <w:ind w:left="482"/>
      </w:pPr>
      <w:r>
        <w:rPr>
          <w:w w:val="90"/>
        </w:rPr>
        <w:t>120</w:t>
      </w:r>
      <w:r>
        <w:rPr>
          <w:spacing w:val="-10"/>
          <w:w w:val="90"/>
        </w:rPr>
        <w:t xml:space="preserve"> </w:t>
      </w:r>
      <w:r>
        <w:rPr>
          <w:w w:val="90"/>
        </w:rPr>
        <w:t>mg</w:t>
      </w:r>
      <w:r>
        <w:rPr>
          <w:spacing w:val="-10"/>
          <w:w w:val="90"/>
        </w:rPr>
        <w:t xml:space="preserve"> </w:t>
      </w:r>
      <w:r>
        <w:rPr>
          <w:w w:val="90"/>
        </w:rPr>
        <w:t>until</w:t>
      </w:r>
      <w:r>
        <w:rPr>
          <w:spacing w:val="-10"/>
          <w:w w:val="90"/>
        </w:rPr>
        <w:t xml:space="preserve"> </w:t>
      </w:r>
      <w:r>
        <w:rPr>
          <w:w w:val="90"/>
        </w:rPr>
        <w:t>her</w:t>
      </w:r>
      <w:r>
        <w:rPr>
          <w:spacing w:val="-12"/>
          <w:w w:val="90"/>
        </w:rPr>
        <w:t xml:space="preserve"> </w:t>
      </w:r>
      <w:r>
        <w:rPr>
          <w:w w:val="90"/>
        </w:rPr>
        <w:t>haemoglobin</w:t>
      </w:r>
      <w:r>
        <w:rPr>
          <w:spacing w:val="-11"/>
          <w:w w:val="90"/>
        </w:rPr>
        <w:t xml:space="preserve"> </w:t>
      </w:r>
      <w:r>
        <w:rPr>
          <w:w w:val="90"/>
        </w:rPr>
        <w:t>concentration</w:t>
      </w:r>
      <w:r>
        <w:rPr>
          <w:spacing w:val="-11"/>
          <w:w w:val="90"/>
        </w:rPr>
        <w:t xml:space="preserve"> </w:t>
      </w:r>
      <w:r>
        <w:rPr>
          <w:w w:val="90"/>
        </w:rPr>
        <w:t>rises</w:t>
      </w:r>
      <w:r>
        <w:rPr>
          <w:spacing w:val="-11"/>
          <w:w w:val="90"/>
        </w:rPr>
        <w:t xml:space="preserve"> </w:t>
      </w:r>
      <w:r>
        <w:rPr>
          <w:w w:val="90"/>
        </w:rPr>
        <w:t>to</w:t>
      </w:r>
      <w:r>
        <w:rPr>
          <w:spacing w:val="-10"/>
          <w:w w:val="90"/>
        </w:rPr>
        <w:t xml:space="preserve"> </w:t>
      </w:r>
      <w:r>
        <w:rPr>
          <w:w w:val="90"/>
        </w:rPr>
        <w:t>normal</w:t>
      </w:r>
      <w:r>
        <w:rPr>
          <w:spacing w:val="-10"/>
          <w:w w:val="90"/>
        </w:rPr>
        <w:t xml:space="preserve"> </w:t>
      </w:r>
      <w:r>
        <w:rPr>
          <w:w w:val="90"/>
        </w:rPr>
        <w:t>(110</w:t>
      </w:r>
      <w:r>
        <w:rPr>
          <w:spacing w:val="-10"/>
          <w:w w:val="90"/>
        </w:rPr>
        <w:t xml:space="preserve"> </w:t>
      </w:r>
      <w:r>
        <w:rPr>
          <w:w w:val="90"/>
        </w:rPr>
        <w:t>g/L</w:t>
      </w:r>
      <w:r>
        <w:rPr>
          <w:spacing w:val="-10"/>
          <w:w w:val="90"/>
        </w:rPr>
        <w:t xml:space="preserve"> </w:t>
      </w:r>
      <w:r>
        <w:rPr>
          <w:w w:val="90"/>
        </w:rPr>
        <w:t>or</w:t>
      </w:r>
      <w:r>
        <w:rPr>
          <w:spacing w:val="-12"/>
          <w:w w:val="90"/>
        </w:rPr>
        <w:t xml:space="preserve"> </w:t>
      </w:r>
      <w:r>
        <w:rPr>
          <w:w w:val="90"/>
        </w:rPr>
        <w:t>higher)</w:t>
      </w:r>
      <w:r>
        <w:rPr>
          <w:spacing w:val="-13"/>
          <w:w w:val="90"/>
        </w:rPr>
        <w:t xml:space="preserve"> </w:t>
      </w:r>
      <w:hyperlink w:anchor="_bookmark50" w:history="1">
        <w:r w:rsidR="000B43E7">
          <w:rPr>
            <w:i/>
            <w:w w:val="90"/>
          </w:rPr>
          <w:t>(34,</w:t>
        </w:r>
        <w:r w:rsidR="000B43E7">
          <w:rPr>
            <w:i/>
            <w:spacing w:val="-10"/>
            <w:w w:val="90"/>
          </w:rPr>
          <w:t xml:space="preserve"> </w:t>
        </w:r>
        <w:r w:rsidR="000B43E7">
          <w:rPr>
            <w:i/>
            <w:w w:val="90"/>
          </w:rPr>
          <w:t>35)</w:t>
        </w:r>
      </w:hyperlink>
      <w:r>
        <w:rPr>
          <w:w w:val="90"/>
        </w:rPr>
        <w:t>.</w:t>
      </w:r>
      <w:r>
        <w:rPr>
          <w:spacing w:val="-10"/>
          <w:w w:val="90"/>
        </w:rPr>
        <w:t xml:space="preserve"> </w:t>
      </w:r>
      <w:r>
        <w:rPr>
          <w:w w:val="90"/>
        </w:rPr>
        <w:t>Thereafter,</w:t>
      </w:r>
      <w:r>
        <w:rPr>
          <w:spacing w:val="-10"/>
          <w:w w:val="90"/>
        </w:rPr>
        <w:t xml:space="preserve"> </w:t>
      </w:r>
      <w:r>
        <w:rPr>
          <w:w w:val="90"/>
        </w:rPr>
        <w:t>she</w:t>
      </w:r>
      <w:r>
        <w:rPr>
          <w:spacing w:val="-11"/>
          <w:w w:val="90"/>
        </w:rPr>
        <w:t xml:space="preserve"> </w:t>
      </w:r>
      <w:r>
        <w:rPr>
          <w:w w:val="90"/>
        </w:rPr>
        <w:t xml:space="preserve">can </w:t>
      </w:r>
      <w:r>
        <w:rPr>
          <w:spacing w:val="-6"/>
        </w:rPr>
        <w:t>resume</w:t>
      </w:r>
      <w:r>
        <w:rPr>
          <w:spacing w:val="-17"/>
        </w:rPr>
        <w:t xml:space="preserve"> </w:t>
      </w:r>
      <w:r>
        <w:rPr>
          <w:spacing w:val="-6"/>
        </w:rPr>
        <w:t>the</w:t>
      </w:r>
      <w:r>
        <w:rPr>
          <w:spacing w:val="-17"/>
        </w:rPr>
        <w:t xml:space="preserve"> </w:t>
      </w:r>
      <w:r>
        <w:rPr>
          <w:spacing w:val="-6"/>
        </w:rPr>
        <w:t>standard</w:t>
      </w:r>
      <w:r>
        <w:rPr>
          <w:spacing w:val="-17"/>
        </w:rPr>
        <w:t xml:space="preserve"> </w:t>
      </w:r>
      <w:r>
        <w:rPr>
          <w:spacing w:val="-6"/>
        </w:rPr>
        <w:t>daily</w:t>
      </w:r>
      <w:r>
        <w:rPr>
          <w:spacing w:val="-18"/>
        </w:rPr>
        <w:t xml:space="preserve"> </w:t>
      </w:r>
      <w:r>
        <w:rPr>
          <w:spacing w:val="-6"/>
        </w:rPr>
        <w:t>antenatal</w:t>
      </w:r>
      <w:r>
        <w:rPr>
          <w:spacing w:val="-16"/>
        </w:rPr>
        <w:t xml:space="preserve"> </w:t>
      </w:r>
      <w:r>
        <w:rPr>
          <w:spacing w:val="-6"/>
        </w:rPr>
        <w:t>iron</w:t>
      </w:r>
      <w:r>
        <w:rPr>
          <w:spacing w:val="-17"/>
        </w:rPr>
        <w:t xml:space="preserve"> </w:t>
      </w:r>
      <w:r>
        <w:rPr>
          <w:spacing w:val="-6"/>
        </w:rPr>
        <w:t>dose</w:t>
      </w:r>
      <w:r>
        <w:rPr>
          <w:spacing w:val="-17"/>
        </w:rPr>
        <w:t xml:space="preserve"> </w:t>
      </w:r>
      <w:r>
        <w:rPr>
          <w:spacing w:val="-6"/>
        </w:rPr>
        <w:t>to</w:t>
      </w:r>
      <w:r>
        <w:rPr>
          <w:spacing w:val="-16"/>
        </w:rPr>
        <w:t xml:space="preserve"> </w:t>
      </w:r>
      <w:r>
        <w:rPr>
          <w:spacing w:val="-6"/>
        </w:rPr>
        <w:t>prevent</w:t>
      </w:r>
      <w:r>
        <w:rPr>
          <w:spacing w:val="-17"/>
        </w:rPr>
        <w:t xml:space="preserve"> </w:t>
      </w:r>
      <w:r>
        <w:rPr>
          <w:spacing w:val="-6"/>
        </w:rPr>
        <w:t>recurrence</w:t>
      </w:r>
      <w:r>
        <w:rPr>
          <w:spacing w:val="-17"/>
        </w:rPr>
        <w:t xml:space="preserve"> </w:t>
      </w:r>
      <w:r>
        <w:rPr>
          <w:spacing w:val="-6"/>
        </w:rPr>
        <w:t>of</w:t>
      </w:r>
      <w:r>
        <w:rPr>
          <w:spacing w:val="-18"/>
        </w:rPr>
        <w:t xml:space="preserve"> </w:t>
      </w:r>
      <w:r>
        <w:rPr>
          <w:spacing w:val="-6"/>
        </w:rPr>
        <w:t>anaemia.</w:t>
      </w:r>
    </w:p>
    <w:p w14:paraId="116DCC98" w14:textId="77777777" w:rsidR="000B43E7" w:rsidRDefault="00B638EE">
      <w:pPr>
        <w:pStyle w:val="ListParagraph"/>
        <w:numPr>
          <w:ilvl w:val="0"/>
          <w:numId w:val="106"/>
        </w:numPr>
        <w:tabs>
          <w:tab w:val="left" w:pos="480"/>
          <w:tab w:val="left" w:pos="482"/>
        </w:tabs>
        <w:spacing w:before="58" w:line="249" w:lineRule="auto"/>
        <w:ind w:right="935"/>
        <w:rPr>
          <w:sz w:val="20"/>
        </w:rPr>
      </w:pPr>
      <w:r>
        <w:rPr>
          <w:spacing w:val="-6"/>
          <w:sz w:val="20"/>
        </w:rPr>
        <w:t>Effective</w:t>
      </w:r>
      <w:r>
        <w:rPr>
          <w:spacing w:val="-11"/>
          <w:sz w:val="20"/>
        </w:rPr>
        <w:t xml:space="preserve"> </w:t>
      </w:r>
      <w:r>
        <w:rPr>
          <w:spacing w:val="-6"/>
          <w:sz w:val="20"/>
        </w:rPr>
        <w:t>communication</w:t>
      </w:r>
      <w:r>
        <w:rPr>
          <w:spacing w:val="-11"/>
          <w:sz w:val="20"/>
        </w:rPr>
        <w:t xml:space="preserve"> </w:t>
      </w:r>
      <w:r>
        <w:rPr>
          <w:spacing w:val="-6"/>
          <w:sz w:val="20"/>
        </w:rPr>
        <w:t>with</w:t>
      </w:r>
      <w:r>
        <w:rPr>
          <w:spacing w:val="-11"/>
          <w:sz w:val="20"/>
        </w:rPr>
        <w:t xml:space="preserve"> </w:t>
      </w:r>
      <w:r>
        <w:rPr>
          <w:spacing w:val="-6"/>
          <w:sz w:val="20"/>
        </w:rPr>
        <w:t>pregnant</w:t>
      </w:r>
      <w:r>
        <w:rPr>
          <w:spacing w:val="-11"/>
          <w:sz w:val="20"/>
        </w:rPr>
        <w:t xml:space="preserve"> </w:t>
      </w:r>
      <w:r>
        <w:rPr>
          <w:spacing w:val="-6"/>
          <w:sz w:val="20"/>
        </w:rPr>
        <w:t>women</w:t>
      </w:r>
      <w:r>
        <w:rPr>
          <w:spacing w:val="-11"/>
          <w:sz w:val="20"/>
        </w:rPr>
        <w:t xml:space="preserve"> </w:t>
      </w:r>
      <w:r>
        <w:rPr>
          <w:spacing w:val="-6"/>
          <w:sz w:val="20"/>
        </w:rPr>
        <w:t>about</w:t>
      </w:r>
      <w:r>
        <w:rPr>
          <w:spacing w:val="-11"/>
          <w:sz w:val="20"/>
        </w:rPr>
        <w:t xml:space="preserve"> </w:t>
      </w:r>
      <w:r>
        <w:rPr>
          <w:spacing w:val="-6"/>
          <w:sz w:val="20"/>
        </w:rPr>
        <w:t>diet</w:t>
      </w:r>
      <w:r>
        <w:rPr>
          <w:spacing w:val="-11"/>
          <w:sz w:val="20"/>
        </w:rPr>
        <w:t xml:space="preserve"> </w:t>
      </w:r>
      <w:r>
        <w:rPr>
          <w:spacing w:val="-6"/>
          <w:sz w:val="20"/>
        </w:rPr>
        <w:t>and</w:t>
      </w:r>
      <w:r>
        <w:rPr>
          <w:spacing w:val="-11"/>
          <w:sz w:val="20"/>
        </w:rPr>
        <w:t xml:space="preserve"> </w:t>
      </w:r>
      <w:r>
        <w:rPr>
          <w:spacing w:val="-6"/>
          <w:sz w:val="20"/>
        </w:rPr>
        <w:t>healthy</w:t>
      </w:r>
      <w:r>
        <w:rPr>
          <w:spacing w:val="-12"/>
          <w:sz w:val="20"/>
        </w:rPr>
        <w:t xml:space="preserve"> </w:t>
      </w:r>
      <w:r>
        <w:rPr>
          <w:spacing w:val="-6"/>
          <w:sz w:val="20"/>
        </w:rPr>
        <w:t>eating,</w:t>
      </w:r>
      <w:r>
        <w:rPr>
          <w:spacing w:val="-11"/>
          <w:sz w:val="20"/>
        </w:rPr>
        <w:t xml:space="preserve"> </w:t>
      </w:r>
      <w:r>
        <w:rPr>
          <w:spacing w:val="-6"/>
          <w:sz w:val="20"/>
        </w:rPr>
        <w:t>including</w:t>
      </w:r>
      <w:r>
        <w:rPr>
          <w:spacing w:val="-10"/>
          <w:sz w:val="20"/>
        </w:rPr>
        <w:t xml:space="preserve"> </w:t>
      </w:r>
      <w:r>
        <w:rPr>
          <w:spacing w:val="-6"/>
          <w:sz w:val="20"/>
        </w:rPr>
        <w:t xml:space="preserve">providing </w:t>
      </w:r>
      <w:r>
        <w:rPr>
          <w:w w:val="90"/>
          <w:sz w:val="20"/>
        </w:rPr>
        <w:t xml:space="preserve">information about food sources of vitamins and minerals, and dietary diversity, is an integral part of </w:t>
      </w:r>
      <w:r>
        <w:rPr>
          <w:spacing w:val="-4"/>
          <w:sz w:val="20"/>
        </w:rPr>
        <w:t>preventing</w:t>
      </w:r>
      <w:r>
        <w:rPr>
          <w:spacing w:val="-14"/>
          <w:sz w:val="20"/>
        </w:rPr>
        <w:t xml:space="preserve"> </w:t>
      </w:r>
      <w:r>
        <w:rPr>
          <w:spacing w:val="-4"/>
          <w:sz w:val="20"/>
        </w:rPr>
        <w:t>anaemia</w:t>
      </w:r>
      <w:r>
        <w:rPr>
          <w:spacing w:val="-15"/>
          <w:sz w:val="20"/>
        </w:rPr>
        <w:t xml:space="preserve"> </w:t>
      </w:r>
      <w:r>
        <w:rPr>
          <w:spacing w:val="-4"/>
          <w:sz w:val="20"/>
        </w:rPr>
        <w:t>and</w:t>
      </w:r>
      <w:r>
        <w:rPr>
          <w:spacing w:val="-15"/>
          <w:sz w:val="20"/>
        </w:rPr>
        <w:t xml:space="preserve"> </w:t>
      </w:r>
      <w:r>
        <w:rPr>
          <w:spacing w:val="-4"/>
          <w:sz w:val="20"/>
        </w:rPr>
        <w:t>providing</w:t>
      </w:r>
      <w:r>
        <w:rPr>
          <w:spacing w:val="-14"/>
          <w:sz w:val="20"/>
        </w:rPr>
        <w:t xml:space="preserve"> </w:t>
      </w:r>
      <w:r>
        <w:rPr>
          <w:spacing w:val="-4"/>
          <w:sz w:val="20"/>
        </w:rPr>
        <w:t>quality</w:t>
      </w:r>
      <w:r>
        <w:rPr>
          <w:spacing w:val="-16"/>
          <w:sz w:val="20"/>
        </w:rPr>
        <w:t xml:space="preserve"> </w:t>
      </w:r>
      <w:r>
        <w:rPr>
          <w:spacing w:val="-4"/>
          <w:sz w:val="20"/>
        </w:rPr>
        <w:t>ANC.</w:t>
      </w:r>
    </w:p>
    <w:p w14:paraId="3C4E9100" w14:textId="77777777" w:rsidR="000B43E7" w:rsidRDefault="00B638EE">
      <w:pPr>
        <w:pStyle w:val="ListParagraph"/>
        <w:numPr>
          <w:ilvl w:val="0"/>
          <w:numId w:val="106"/>
        </w:numPr>
        <w:tabs>
          <w:tab w:val="left" w:pos="480"/>
          <w:tab w:val="left" w:pos="482"/>
        </w:tabs>
        <w:spacing w:before="59" w:line="249" w:lineRule="auto"/>
        <w:ind w:right="1161"/>
        <w:rPr>
          <w:sz w:val="20"/>
        </w:rPr>
      </w:pPr>
      <w:r>
        <w:rPr>
          <w:w w:val="90"/>
          <w:sz w:val="20"/>
        </w:rPr>
        <w:t xml:space="preserve">Effective communication strategies are vital for improving the acceptability of, and adherence to, </w:t>
      </w:r>
      <w:r>
        <w:rPr>
          <w:sz w:val="20"/>
        </w:rPr>
        <w:t>supplementation</w:t>
      </w:r>
      <w:r>
        <w:rPr>
          <w:spacing w:val="-16"/>
          <w:sz w:val="20"/>
        </w:rPr>
        <w:t xml:space="preserve"> </w:t>
      </w:r>
      <w:r>
        <w:rPr>
          <w:sz w:val="20"/>
        </w:rPr>
        <w:t>schemes.</w:t>
      </w:r>
    </w:p>
    <w:p w14:paraId="2D1D862B" w14:textId="77777777" w:rsidR="000B43E7" w:rsidRDefault="00B638EE">
      <w:pPr>
        <w:pStyle w:val="ListParagraph"/>
        <w:numPr>
          <w:ilvl w:val="0"/>
          <w:numId w:val="106"/>
        </w:numPr>
        <w:tabs>
          <w:tab w:val="left" w:pos="480"/>
          <w:tab w:val="left" w:pos="482"/>
        </w:tabs>
        <w:spacing w:before="59" w:line="249" w:lineRule="auto"/>
        <w:ind w:right="463"/>
        <w:rPr>
          <w:sz w:val="20"/>
        </w:rPr>
      </w:pPr>
      <w:r>
        <w:rPr>
          <w:w w:val="90"/>
          <w:sz w:val="20"/>
        </w:rPr>
        <w:t xml:space="preserve">Stakeholders may need to consider ways of reminding pregnant women to take their supplements and of </w:t>
      </w:r>
      <w:r>
        <w:rPr>
          <w:spacing w:val="-6"/>
          <w:sz w:val="20"/>
        </w:rPr>
        <w:t>assisting</w:t>
      </w:r>
      <w:r>
        <w:rPr>
          <w:spacing w:val="-7"/>
          <w:sz w:val="20"/>
        </w:rPr>
        <w:t xml:space="preserve"> </w:t>
      </w:r>
      <w:r>
        <w:rPr>
          <w:spacing w:val="-6"/>
          <w:sz w:val="20"/>
        </w:rPr>
        <w:t>them</w:t>
      </w:r>
      <w:r>
        <w:rPr>
          <w:spacing w:val="-8"/>
          <w:sz w:val="20"/>
        </w:rPr>
        <w:t xml:space="preserve"> </w:t>
      </w:r>
      <w:r>
        <w:rPr>
          <w:spacing w:val="-6"/>
          <w:sz w:val="20"/>
        </w:rPr>
        <w:t>to</w:t>
      </w:r>
      <w:r>
        <w:rPr>
          <w:spacing w:val="-8"/>
          <w:sz w:val="20"/>
        </w:rPr>
        <w:t xml:space="preserve"> </w:t>
      </w:r>
      <w:r>
        <w:rPr>
          <w:spacing w:val="-6"/>
          <w:sz w:val="20"/>
        </w:rPr>
        <w:t>manage</w:t>
      </w:r>
      <w:r>
        <w:rPr>
          <w:spacing w:val="-8"/>
          <w:sz w:val="20"/>
        </w:rPr>
        <w:t xml:space="preserve"> </w:t>
      </w:r>
      <w:r>
        <w:rPr>
          <w:spacing w:val="-6"/>
          <w:sz w:val="20"/>
        </w:rPr>
        <w:t>associated</w:t>
      </w:r>
      <w:r>
        <w:rPr>
          <w:spacing w:val="-8"/>
          <w:sz w:val="20"/>
        </w:rPr>
        <w:t xml:space="preserve"> </w:t>
      </w:r>
      <w:r>
        <w:rPr>
          <w:spacing w:val="-6"/>
          <w:sz w:val="20"/>
        </w:rPr>
        <w:t>side-effects.</w:t>
      </w:r>
    </w:p>
    <w:p w14:paraId="60B0D8F1" w14:textId="77777777" w:rsidR="000B43E7" w:rsidRDefault="00B638EE">
      <w:pPr>
        <w:pStyle w:val="BodyText"/>
        <w:spacing w:before="2"/>
        <w:rPr>
          <w:sz w:val="13"/>
        </w:rPr>
      </w:pPr>
      <w:r>
        <w:rPr>
          <w:noProof/>
          <w:sz w:val="13"/>
        </w:rPr>
        <mc:AlternateContent>
          <mc:Choice Requires="wps">
            <w:drawing>
              <wp:anchor distT="0" distB="0" distL="0" distR="0" simplePos="0" relativeHeight="487635456" behindDoc="1" locked="0" layoutInCell="1" allowOverlap="1" wp14:anchorId="57C5C128" wp14:editId="58900F98">
                <wp:simplePos x="0" y="0"/>
                <wp:positionH relativeFrom="page">
                  <wp:posOffset>899999</wp:posOffset>
                </wp:positionH>
                <wp:positionV relativeFrom="paragraph">
                  <wp:posOffset>111673</wp:posOffset>
                </wp:positionV>
                <wp:extent cx="576072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270"/>
                        </a:xfrm>
                        <a:custGeom>
                          <a:avLst/>
                          <a:gdLst/>
                          <a:ahLst/>
                          <a:cxnLst/>
                          <a:rect l="l" t="t" r="r" b="b"/>
                          <a:pathLst>
                            <a:path w="5760720">
                              <a:moveTo>
                                <a:pt x="0" y="0"/>
                              </a:moveTo>
                              <a:lnTo>
                                <a:pt x="5760199"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AAD43DE">
              <v:shape id="Graphic 238" style="position:absolute;margin-left:70.85pt;margin-top:8.8pt;width:453.6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760720,1270" o:spid="_x0000_s1026" filled="f" strokecolor="#f36a29" strokeweight=".5pt" path="m,l57601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" w14:anchorId="1335C4D4">
                <v:path arrowok="t"/>
                <w10:wrap type="topAndBottom" anchorx="page"/>
              </v:shape>
            </w:pict>
          </mc:Fallback>
        </mc:AlternateContent>
      </w:r>
      <w:r>
        <w:rPr>
          <w:noProof/>
          <w:sz w:val="13"/>
        </w:rPr>
        <mc:AlternateContent>
          <mc:Choice Requires="wps">
            <w:drawing>
              <wp:anchor distT="0" distB="0" distL="0" distR="0" simplePos="0" relativeHeight="487635968" behindDoc="1" locked="0" layoutInCell="1" allowOverlap="1" wp14:anchorId="29B321EC" wp14:editId="58291D32">
                <wp:simplePos x="0" y="0"/>
                <wp:positionH relativeFrom="page">
                  <wp:posOffset>899999</wp:posOffset>
                </wp:positionH>
                <wp:positionV relativeFrom="paragraph">
                  <wp:posOffset>338773</wp:posOffset>
                </wp:positionV>
                <wp:extent cx="91440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F6B9AB3">
              <v:shape id="Graphic 239" style="position:absolute;margin-left:70.85pt;margin-top:26.7pt;width:1in;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" w14:anchorId="2F218BEE">
                <v:path arrowok="t"/>
                <w10:wrap type="topAndBottom" anchorx="page"/>
              </v:shape>
            </w:pict>
          </mc:Fallback>
        </mc:AlternateContent>
      </w:r>
    </w:p>
    <w:p w14:paraId="7B7F6DAA" w14:textId="77777777" w:rsidR="000B43E7" w:rsidRDefault="000B43E7">
      <w:pPr>
        <w:pStyle w:val="BodyText"/>
        <w:spacing w:before="98"/>
      </w:pPr>
    </w:p>
    <w:p w14:paraId="629F03F9" w14:textId="77777777" w:rsidR="000B43E7" w:rsidRDefault="00B638EE">
      <w:pPr>
        <w:tabs>
          <w:tab w:val="left" w:pos="425"/>
        </w:tabs>
        <w:spacing w:before="99" w:line="249" w:lineRule="auto"/>
        <w:ind w:left="425" w:right="411" w:hanging="284"/>
        <w:rPr>
          <w:sz w:val="18"/>
        </w:rPr>
      </w:pPr>
      <w:r>
        <w:rPr>
          <w:spacing w:val="-10"/>
          <w:position w:val="6"/>
          <w:sz w:val="10"/>
        </w:rPr>
        <w:t>b</w:t>
      </w:r>
      <w:r>
        <w:rPr>
          <w:position w:val="6"/>
          <w:sz w:val="10"/>
        </w:rPr>
        <w:tab/>
      </w:r>
      <w:proofErr w:type="gramStart"/>
      <w:r>
        <w:rPr>
          <w:spacing w:val="-2"/>
          <w:w w:val="90"/>
          <w:sz w:val="18"/>
        </w:rPr>
        <w:t>The</w:t>
      </w:r>
      <w:proofErr w:type="gramEnd"/>
      <w:r>
        <w:rPr>
          <w:spacing w:val="-13"/>
          <w:w w:val="90"/>
          <w:sz w:val="18"/>
        </w:rPr>
        <w:t xml:space="preserve"> </w:t>
      </w:r>
      <w:r>
        <w:rPr>
          <w:spacing w:val="-2"/>
          <w:w w:val="90"/>
          <w:sz w:val="18"/>
        </w:rPr>
        <w:t>equivalent</w:t>
      </w:r>
      <w:r>
        <w:rPr>
          <w:spacing w:val="-13"/>
          <w:w w:val="90"/>
          <w:sz w:val="18"/>
        </w:rPr>
        <w:t xml:space="preserve"> </w:t>
      </w:r>
      <w:r>
        <w:rPr>
          <w:spacing w:val="-2"/>
          <w:w w:val="90"/>
          <w:sz w:val="18"/>
        </w:rPr>
        <w:t>of</w:t>
      </w:r>
      <w:r>
        <w:rPr>
          <w:spacing w:val="-14"/>
          <w:w w:val="90"/>
          <w:sz w:val="18"/>
        </w:rPr>
        <w:t xml:space="preserve"> </w:t>
      </w:r>
      <w:r>
        <w:rPr>
          <w:spacing w:val="-2"/>
          <w:w w:val="90"/>
          <w:sz w:val="18"/>
        </w:rPr>
        <w:t>60</w:t>
      </w:r>
      <w:r>
        <w:rPr>
          <w:spacing w:val="-13"/>
          <w:w w:val="90"/>
          <w:sz w:val="18"/>
        </w:rPr>
        <w:t xml:space="preserve"> </w:t>
      </w:r>
      <w:r>
        <w:rPr>
          <w:spacing w:val="-2"/>
          <w:w w:val="90"/>
          <w:sz w:val="18"/>
        </w:rPr>
        <w:t>mg</w:t>
      </w:r>
      <w:r>
        <w:rPr>
          <w:spacing w:val="-12"/>
          <w:w w:val="90"/>
          <w:sz w:val="18"/>
        </w:rPr>
        <w:t xml:space="preserve"> </w:t>
      </w:r>
      <w:r>
        <w:rPr>
          <w:spacing w:val="-2"/>
          <w:w w:val="90"/>
          <w:sz w:val="18"/>
        </w:rPr>
        <w:t>of</w:t>
      </w:r>
      <w:r>
        <w:rPr>
          <w:spacing w:val="-14"/>
          <w:w w:val="90"/>
          <w:sz w:val="18"/>
        </w:rPr>
        <w:t xml:space="preserve"> </w:t>
      </w:r>
      <w:r>
        <w:rPr>
          <w:spacing w:val="-2"/>
          <w:w w:val="90"/>
          <w:sz w:val="18"/>
        </w:rPr>
        <w:t>elemental</w:t>
      </w:r>
      <w:r>
        <w:rPr>
          <w:spacing w:val="-13"/>
          <w:w w:val="90"/>
          <w:sz w:val="18"/>
        </w:rPr>
        <w:t xml:space="preserve"> </w:t>
      </w:r>
      <w:r>
        <w:rPr>
          <w:spacing w:val="-2"/>
          <w:w w:val="90"/>
          <w:sz w:val="18"/>
        </w:rPr>
        <w:t>iron</w:t>
      </w:r>
      <w:r>
        <w:rPr>
          <w:spacing w:val="-13"/>
          <w:w w:val="90"/>
          <w:sz w:val="18"/>
        </w:rPr>
        <w:t xml:space="preserve"> </w:t>
      </w:r>
      <w:r>
        <w:rPr>
          <w:spacing w:val="-2"/>
          <w:w w:val="90"/>
          <w:sz w:val="18"/>
        </w:rPr>
        <w:t>is</w:t>
      </w:r>
      <w:r>
        <w:rPr>
          <w:spacing w:val="-13"/>
          <w:w w:val="90"/>
          <w:sz w:val="18"/>
        </w:rPr>
        <w:t xml:space="preserve"> </w:t>
      </w:r>
      <w:r>
        <w:rPr>
          <w:spacing w:val="-2"/>
          <w:w w:val="90"/>
          <w:sz w:val="18"/>
        </w:rPr>
        <w:t>300</w:t>
      </w:r>
      <w:r>
        <w:rPr>
          <w:spacing w:val="-13"/>
          <w:w w:val="90"/>
          <w:sz w:val="18"/>
        </w:rPr>
        <w:t xml:space="preserve"> </w:t>
      </w:r>
      <w:r>
        <w:rPr>
          <w:spacing w:val="-2"/>
          <w:w w:val="90"/>
          <w:sz w:val="18"/>
        </w:rPr>
        <w:t>mg</w:t>
      </w:r>
      <w:r>
        <w:rPr>
          <w:spacing w:val="-12"/>
          <w:w w:val="90"/>
          <w:sz w:val="18"/>
        </w:rPr>
        <w:t xml:space="preserve"> </w:t>
      </w:r>
      <w:r>
        <w:rPr>
          <w:spacing w:val="-2"/>
          <w:w w:val="90"/>
          <w:sz w:val="18"/>
        </w:rPr>
        <w:t>of</w:t>
      </w:r>
      <w:r>
        <w:rPr>
          <w:spacing w:val="-14"/>
          <w:w w:val="90"/>
          <w:sz w:val="18"/>
        </w:rPr>
        <w:t xml:space="preserve"> </w:t>
      </w:r>
      <w:r>
        <w:rPr>
          <w:spacing w:val="-2"/>
          <w:w w:val="90"/>
          <w:sz w:val="18"/>
        </w:rPr>
        <w:t>ferrous</w:t>
      </w:r>
      <w:r>
        <w:rPr>
          <w:spacing w:val="-13"/>
          <w:w w:val="90"/>
          <w:sz w:val="18"/>
        </w:rPr>
        <w:t xml:space="preserve"> </w:t>
      </w:r>
      <w:r>
        <w:rPr>
          <w:spacing w:val="-2"/>
          <w:w w:val="90"/>
          <w:sz w:val="18"/>
        </w:rPr>
        <w:t>sulfate</w:t>
      </w:r>
      <w:r>
        <w:rPr>
          <w:spacing w:val="-13"/>
          <w:w w:val="90"/>
          <w:sz w:val="18"/>
        </w:rPr>
        <w:t xml:space="preserve"> </w:t>
      </w:r>
      <w:r>
        <w:rPr>
          <w:spacing w:val="-2"/>
          <w:w w:val="90"/>
          <w:sz w:val="18"/>
        </w:rPr>
        <w:t>heptahydrate,</w:t>
      </w:r>
      <w:r>
        <w:rPr>
          <w:spacing w:val="-13"/>
          <w:w w:val="90"/>
          <w:sz w:val="18"/>
        </w:rPr>
        <w:t xml:space="preserve"> </w:t>
      </w:r>
      <w:r>
        <w:rPr>
          <w:spacing w:val="-2"/>
          <w:w w:val="90"/>
          <w:sz w:val="18"/>
        </w:rPr>
        <w:t>180</w:t>
      </w:r>
      <w:r>
        <w:rPr>
          <w:spacing w:val="-13"/>
          <w:w w:val="90"/>
          <w:sz w:val="18"/>
        </w:rPr>
        <w:t xml:space="preserve"> </w:t>
      </w:r>
      <w:r>
        <w:rPr>
          <w:spacing w:val="-2"/>
          <w:w w:val="90"/>
          <w:sz w:val="18"/>
        </w:rPr>
        <w:t>mg</w:t>
      </w:r>
      <w:r>
        <w:rPr>
          <w:spacing w:val="-12"/>
          <w:w w:val="90"/>
          <w:sz w:val="18"/>
        </w:rPr>
        <w:t xml:space="preserve"> </w:t>
      </w:r>
      <w:r>
        <w:rPr>
          <w:spacing w:val="-2"/>
          <w:w w:val="90"/>
          <w:sz w:val="18"/>
        </w:rPr>
        <w:t>of</w:t>
      </w:r>
      <w:r>
        <w:rPr>
          <w:spacing w:val="-14"/>
          <w:w w:val="90"/>
          <w:sz w:val="18"/>
        </w:rPr>
        <w:t xml:space="preserve"> </w:t>
      </w:r>
      <w:r>
        <w:rPr>
          <w:spacing w:val="-2"/>
          <w:w w:val="90"/>
          <w:sz w:val="18"/>
        </w:rPr>
        <w:t>ferrous</w:t>
      </w:r>
      <w:r>
        <w:rPr>
          <w:spacing w:val="-13"/>
          <w:w w:val="90"/>
          <w:sz w:val="18"/>
        </w:rPr>
        <w:t xml:space="preserve"> </w:t>
      </w:r>
      <w:r>
        <w:rPr>
          <w:spacing w:val="-2"/>
          <w:w w:val="90"/>
          <w:sz w:val="18"/>
        </w:rPr>
        <w:t>fumarate</w:t>
      </w:r>
      <w:r>
        <w:rPr>
          <w:spacing w:val="-13"/>
          <w:w w:val="90"/>
          <w:sz w:val="18"/>
        </w:rPr>
        <w:t xml:space="preserve"> </w:t>
      </w:r>
      <w:r>
        <w:rPr>
          <w:spacing w:val="-2"/>
          <w:w w:val="90"/>
          <w:sz w:val="18"/>
        </w:rPr>
        <w:t>or</w:t>
      </w:r>
      <w:r>
        <w:rPr>
          <w:spacing w:val="-14"/>
          <w:w w:val="90"/>
          <w:sz w:val="18"/>
        </w:rPr>
        <w:t xml:space="preserve"> </w:t>
      </w:r>
      <w:r>
        <w:rPr>
          <w:spacing w:val="-2"/>
          <w:w w:val="90"/>
          <w:sz w:val="18"/>
        </w:rPr>
        <w:t>500</w:t>
      </w:r>
      <w:r>
        <w:rPr>
          <w:spacing w:val="-13"/>
          <w:w w:val="90"/>
          <w:sz w:val="18"/>
        </w:rPr>
        <w:t xml:space="preserve"> </w:t>
      </w:r>
      <w:r>
        <w:rPr>
          <w:spacing w:val="-2"/>
          <w:w w:val="90"/>
          <w:sz w:val="18"/>
        </w:rPr>
        <w:t>mg</w:t>
      </w:r>
      <w:r>
        <w:rPr>
          <w:spacing w:val="-12"/>
          <w:w w:val="90"/>
          <w:sz w:val="18"/>
        </w:rPr>
        <w:t xml:space="preserve"> </w:t>
      </w:r>
      <w:r>
        <w:rPr>
          <w:spacing w:val="-2"/>
          <w:w w:val="90"/>
          <w:sz w:val="18"/>
        </w:rPr>
        <w:t xml:space="preserve">of </w:t>
      </w:r>
      <w:r>
        <w:rPr>
          <w:sz w:val="18"/>
        </w:rPr>
        <w:t>ferrous</w:t>
      </w:r>
      <w:r>
        <w:rPr>
          <w:spacing w:val="-19"/>
          <w:sz w:val="18"/>
        </w:rPr>
        <w:t xml:space="preserve"> </w:t>
      </w:r>
      <w:r>
        <w:rPr>
          <w:sz w:val="18"/>
        </w:rPr>
        <w:t>gluconate.</w:t>
      </w:r>
    </w:p>
    <w:p w14:paraId="096852FC" w14:textId="77777777" w:rsidR="000B43E7" w:rsidRDefault="00B638EE">
      <w:pPr>
        <w:tabs>
          <w:tab w:val="left" w:pos="425"/>
        </w:tabs>
        <w:spacing w:before="114"/>
        <w:ind w:left="142"/>
        <w:rPr>
          <w:sz w:val="18"/>
        </w:rPr>
      </w:pPr>
      <w:r>
        <w:rPr>
          <w:spacing w:val="-10"/>
          <w:position w:val="6"/>
          <w:sz w:val="10"/>
        </w:rPr>
        <w:t>c</w:t>
      </w:r>
      <w:r>
        <w:rPr>
          <w:position w:val="6"/>
          <w:sz w:val="10"/>
        </w:rPr>
        <w:tab/>
      </w:r>
      <w:r>
        <w:rPr>
          <w:w w:val="90"/>
          <w:sz w:val="18"/>
        </w:rPr>
        <w:t>Folic</w:t>
      </w:r>
      <w:r>
        <w:rPr>
          <w:spacing w:val="-3"/>
          <w:w w:val="90"/>
          <w:sz w:val="18"/>
        </w:rPr>
        <w:t xml:space="preserve"> </w:t>
      </w:r>
      <w:r>
        <w:rPr>
          <w:w w:val="90"/>
          <w:sz w:val="18"/>
        </w:rPr>
        <w:t>acid</w:t>
      </w:r>
      <w:r>
        <w:rPr>
          <w:spacing w:val="-2"/>
          <w:w w:val="90"/>
          <w:sz w:val="18"/>
        </w:rPr>
        <w:t xml:space="preserve"> </w:t>
      </w:r>
      <w:r>
        <w:rPr>
          <w:w w:val="90"/>
          <w:sz w:val="18"/>
        </w:rPr>
        <w:t>should</w:t>
      </w:r>
      <w:r>
        <w:rPr>
          <w:spacing w:val="-2"/>
          <w:w w:val="90"/>
          <w:sz w:val="18"/>
        </w:rPr>
        <w:t xml:space="preserve"> </w:t>
      </w:r>
      <w:r>
        <w:rPr>
          <w:w w:val="90"/>
          <w:sz w:val="18"/>
        </w:rPr>
        <w:t>be</w:t>
      </w:r>
      <w:r>
        <w:rPr>
          <w:spacing w:val="-2"/>
          <w:w w:val="90"/>
          <w:sz w:val="18"/>
        </w:rPr>
        <w:t xml:space="preserve"> </w:t>
      </w:r>
      <w:r>
        <w:rPr>
          <w:w w:val="90"/>
          <w:sz w:val="18"/>
        </w:rPr>
        <w:t>commenced</w:t>
      </w:r>
      <w:r>
        <w:rPr>
          <w:spacing w:val="-3"/>
          <w:w w:val="90"/>
          <w:sz w:val="18"/>
        </w:rPr>
        <w:t xml:space="preserve"> </w:t>
      </w:r>
      <w:r>
        <w:rPr>
          <w:w w:val="90"/>
          <w:sz w:val="18"/>
        </w:rPr>
        <w:t>as</w:t>
      </w:r>
      <w:r>
        <w:rPr>
          <w:spacing w:val="-2"/>
          <w:w w:val="90"/>
          <w:sz w:val="18"/>
        </w:rPr>
        <w:t xml:space="preserve"> </w:t>
      </w:r>
      <w:r>
        <w:rPr>
          <w:w w:val="90"/>
          <w:sz w:val="18"/>
        </w:rPr>
        <w:t>early</w:t>
      </w:r>
      <w:r>
        <w:rPr>
          <w:spacing w:val="-3"/>
          <w:w w:val="90"/>
          <w:sz w:val="18"/>
        </w:rPr>
        <w:t xml:space="preserve"> </w:t>
      </w:r>
      <w:r>
        <w:rPr>
          <w:w w:val="90"/>
          <w:sz w:val="18"/>
        </w:rPr>
        <w:t>as</w:t>
      </w:r>
      <w:r>
        <w:rPr>
          <w:spacing w:val="-3"/>
          <w:w w:val="90"/>
          <w:sz w:val="18"/>
        </w:rPr>
        <w:t xml:space="preserve"> </w:t>
      </w:r>
      <w:r>
        <w:rPr>
          <w:w w:val="90"/>
          <w:sz w:val="18"/>
        </w:rPr>
        <w:t>possible</w:t>
      </w:r>
      <w:r>
        <w:rPr>
          <w:spacing w:val="-2"/>
          <w:w w:val="90"/>
          <w:sz w:val="18"/>
        </w:rPr>
        <w:t xml:space="preserve"> </w:t>
      </w:r>
      <w:r>
        <w:rPr>
          <w:w w:val="90"/>
          <w:sz w:val="18"/>
        </w:rPr>
        <w:t>(ideally</w:t>
      </w:r>
      <w:r>
        <w:rPr>
          <w:spacing w:val="-3"/>
          <w:w w:val="90"/>
          <w:sz w:val="18"/>
        </w:rPr>
        <w:t xml:space="preserve"> </w:t>
      </w:r>
      <w:r>
        <w:rPr>
          <w:w w:val="90"/>
          <w:sz w:val="18"/>
        </w:rPr>
        <w:t>before</w:t>
      </w:r>
      <w:r>
        <w:rPr>
          <w:spacing w:val="-3"/>
          <w:w w:val="90"/>
          <w:sz w:val="18"/>
        </w:rPr>
        <w:t xml:space="preserve"> </w:t>
      </w:r>
      <w:r>
        <w:rPr>
          <w:w w:val="90"/>
          <w:sz w:val="18"/>
        </w:rPr>
        <w:t>conception)</w:t>
      </w:r>
      <w:r>
        <w:rPr>
          <w:spacing w:val="-1"/>
          <w:w w:val="90"/>
          <w:sz w:val="18"/>
        </w:rPr>
        <w:t xml:space="preserve"> </w:t>
      </w:r>
      <w:r>
        <w:rPr>
          <w:w w:val="90"/>
          <w:sz w:val="18"/>
        </w:rPr>
        <w:t>to</w:t>
      </w:r>
      <w:r>
        <w:rPr>
          <w:spacing w:val="-1"/>
          <w:w w:val="90"/>
          <w:sz w:val="18"/>
        </w:rPr>
        <w:t xml:space="preserve"> </w:t>
      </w:r>
      <w:r>
        <w:rPr>
          <w:w w:val="90"/>
          <w:sz w:val="18"/>
        </w:rPr>
        <w:t>prevent</w:t>
      </w:r>
      <w:r>
        <w:rPr>
          <w:spacing w:val="-2"/>
          <w:w w:val="90"/>
          <w:sz w:val="18"/>
        </w:rPr>
        <w:t xml:space="preserve"> </w:t>
      </w:r>
      <w:r>
        <w:rPr>
          <w:w w:val="90"/>
          <w:sz w:val="18"/>
        </w:rPr>
        <w:t>neural</w:t>
      </w:r>
      <w:r>
        <w:rPr>
          <w:spacing w:val="-1"/>
          <w:w w:val="90"/>
          <w:sz w:val="18"/>
        </w:rPr>
        <w:t xml:space="preserve"> </w:t>
      </w:r>
      <w:r>
        <w:rPr>
          <w:w w:val="90"/>
          <w:sz w:val="18"/>
        </w:rPr>
        <w:t>tube</w:t>
      </w:r>
      <w:r>
        <w:rPr>
          <w:spacing w:val="-2"/>
          <w:w w:val="90"/>
          <w:sz w:val="18"/>
        </w:rPr>
        <w:t xml:space="preserve"> defects.</w:t>
      </w:r>
    </w:p>
    <w:p w14:paraId="024433C4" w14:textId="77777777" w:rsidR="000B43E7" w:rsidRDefault="00B638EE">
      <w:pPr>
        <w:tabs>
          <w:tab w:val="left" w:pos="425"/>
        </w:tabs>
        <w:spacing w:before="123" w:line="249" w:lineRule="auto"/>
        <w:ind w:left="425" w:right="411" w:hanging="284"/>
        <w:rPr>
          <w:sz w:val="18"/>
        </w:rPr>
      </w:pPr>
      <w:r>
        <w:rPr>
          <w:spacing w:val="-10"/>
          <w:position w:val="6"/>
          <w:sz w:val="10"/>
        </w:rPr>
        <w:t>d</w:t>
      </w:r>
      <w:r>
        <w:rPr>
          <w:position w:val="6"/>
          <w:sz w:val="10"/>
        </w:rPr>
        <w:tab/>
      </w:r>
      <w:r>
        <w:rPr>
          <w:w w:val="90"/>
          <w:sz w:val="18"/>
        </w:rPr>
        <w:t xml:space="preserve">This recommendation supersedes the previous WHO recommendation found in the 2012 Guideline: daily iron and folic </w:t>
      </w:r>
      <w:r>
        <w:rPr>
          <w:spacing w:val="-2"/>
          <w:sz w:val="18"/>
        </w:rPr>
        <w:t>acid</w:t>
      </w:r>
      <w:r>
        <w:rPr>
          <w:spacing w:val="-15"/>
          <w:sz w:val="18"/>
        </w:rPr>
        <w:t xml:space="preserve"> </w:t>
      </w:r>
      <w:r>
        <w:rPr>
          <w:spacing w:val="-2"/>
          <w:sz w:val="18"/>
        </w:rPr>
        <w:t>supplementation</w:t>
      </w:r>
      <w:r>
        <w:rPr>
          <w:spacing w:val="-15"/>
          <w:sz w:val="18"/>
        </w:rPr>
        <w:t xml:space="preserve"> </w:t>
      </w:r>
      <w:r>
        <w:rPr>
          <w:spacing w:val="-2"/>
          <w:sz w:val="18"/>
        </w:rPr>
        <w:t>in</w:t>
      </w:r>
      <w:r>
        <w:rPr>
          <w:spacing w:val="-15"/>
          <w:sz w:val="18"/>
        </w:rPr>
        <w:t xml:space="preserve"> </w:t>
      </w:r>
      <w:r>
        <w:rPr>
          <w:spacing w:val="-2"/>
          <w:sz w:val="18"/>
        </w:rPr>
        <w:t>pregnant</w:t>
      </w:r>
      <w:r>
        <w:rPr>
          <w:spacing w:val="-15"/>
          <w:sz w:val="18"/>
        </w:rPr>
        <w:t xml:space="preserve"> </w:t>
      </w:r>
      <w:r>
        <w:rPr>
          <w:spacing w:val="-2"/>
          <w:sz w:val="18"/>
        </w:rPr>
        <w:t>women</w:t>
      </w:r>
      <w:r>
        <w:rPr>
          <w:spacing w:val="-15"/>
          <w:sz w:val="18"/>
        </w:rPr>
        <w:t xml:space="preserve"> </w:t>
      </w:r>
      <w:hyperlink w:anchor="_bookmark50" w:history="1">
        <w:r w:rsidR="000B43E7">
          <w:rPr>
            <w:i/>
            <w:spacing w:val="-2"/>
            <w:sz w:val="18"/>
          </w:rPr>
          <w:t>(32)</w:t>
        </w:r>
      </w:hyperlink>
      <w:r>
        <w:rPr>
          <w:spacing w:val="-2"/>
          <w:sz w:val="18"/>
        </w:rPr>
        <w:t>.</w:t>
      </w:r>
    </w:p>
    <w:p w14:paraId="0D828BBF" w14:textId="77777777" w:rsidR="000B43E7" w:rsidRDefault="000B43E7">
      <w:pPr>
        <w:spacing w:line="249" w:lineRule="auto"/>
        <w:rPr>
          <w:sz w:val="18"/>
        </w:rPr>
        <w:sectPr w:rsidR="000B43E7" w:rsidSect="00C0271B">
          <w:headerReference w:type="even" r:id="rId25"/>
          <w:headerReference w:type="default" r:id="rId26"/>
          <w:pgSz w:w="11910" w:h="16840"/>
          <w:pgMar w:top="2194" w:right="1275" w:bottom="800" w:left="1275" w:header="669" w:footer="0" w:gutter="0"/>
          <w:cols w:space="720"/>
        </w:sectPr>
      </w:pPr>
    </w:p>
    <w:p w14:paraId="6437D1F0" w14:textId="77777777" w:rsidR="000B43E7" w:rsidRDefault="000B43E7">
      <w:pPr>
        <w:pStyle w:val="BodyText"/>
      </w:pPr>
    </w:p>
    <w:p w14:paraId="4C7DD3D5" w14:textId="77777777" w:rsidR="000B43E7" w:rsidRDefault="000B43E7">
      <w:pPr>
        <w:pStyle w:val="BodyText"/>
      </w:pPr>
    </w:p>
    <w:p w14:paraId="12345E96" w14:textId="77777777" w:rsidR="000B43E7" w:rsidRDefault="000B43E7">
      <w:pPr>
        <w:pStyle w:val="BodyText"/>
      </w:pPr>
    </w:p>
    <w:p w14:paraId="7E1D498D" w14:textId="77777777" w:rsidR="000B43E7" w:rsidRDefault="000B43E7">
      <w:pPr>
        <w:pStyle w:val="BodyText"/>
      </w:pPr>
    </w:p>
    <w:p w14:paraId="449B94BE" w14:textId="77777777" w:rsidR="000B43E7" w:rsidRDefault="000B43E7">
      <w:pPr>
        <w:pStyle w:val="BodyText"/>
      </w:pPr>
    </w:p>
    <w:p w14:paraId="1FA613DE" w14:textId="77777777" w:rsidR="000B43E7" w:rsidRDefault="000B43E7">
      <w:pPr>
        <w:pStyle w:val="BodyText"/>
      </w:pPr>
    </w:p>
    <w:p w14:paraId="4154F321"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601D9572" w14:textId="77777777">
        <w:trPr>
          <w:trHeight w:val="4180"/>
        </w:trPr>
        <w:tc>
          <w:tcPr>
            <w:tcW w:w="9071" w:type="dxa"/>
            <w:tcBorders>
              <w:top w:val="single" w:sz="4" w:space="0" w:color="F36A29"/>
              <w:bottom w:val="single" w:sz="4" w:space="0" w:color="F36A29"/>
            </w:tcBorders>
          </w:tcPr>
          <w:p w14:paraId="73001DC4" w14:textId="77777777" w:rsidR="000B43E7" w:rsidRDefault="00B638EE">
            <w:pPr>
              <w:pStyle w:val="TableParagraph"/>
              <w:numPr>
                <w:ilvl w:val="0"/>
                <w:numId w:val="105"/>
              </w:numPr>
              <w:tabs>
                <w:tab w:val="left" w:pos="338"/>
                <w:tab w:val="left" w:pos="340"/>
              </w:tabs>
              <w:spacing w:line="249" w:lineRule="auto"/>
              <w:ind w:right="122"/>
              <w:rPr>
                <w:sz w:val="20"/>
              </w:rPr>
            </w:pPr>
            <w:r>
              <w:rPr>
                <w:w w:val="90"/>
                <w:sz w:val="20"/>
              </w:rPr>
              <w:t xml:space="preserve">In areas with endemic infections that may cause anaemia through blood loss, increased red cell destruction or decreased red cell production, such as malaria and hookworm, measures to prevent, diagnose and treat </w:t>
            </w:r>
            <w:r>
              <w:rPr>
                <w:spacing w:val="-2"/>
                <w:sz w:val="20"/>
              </w:rPr>
              <w:t>these</w:t>
            </w:r>
            <w:r>
              <w:rPr>
                <w:spacing w:val="-15"/>
                <w:sz w:val="20"/>
              </w:rPr>
              <w:t xml:space="preserve"> </w:t>
            </w:r>
            <w:r>
              <w:rPr>
                <w:spacing w:val="-2"/>
                <w:sz w:val="20"/>
              </w:rPr>
              <w:t>infections</w:t>
            </w:r>
            <w:r>
              <w:rPr>
                <w:spacing w:val="-16"/>
                <w:sz w:val="20"/>
              </w:rPr>
              <w:t xml:space="preserve"> </w:t>
            </w:r>
            <w:r>
              <w:rPr>
                <w:spacing w:val="-2"/>
                <w:sz w:val="20"/>
              </w:rPr>
              <w:t>should</w:t>
            </w:r>
            <w:r>
              <w:rPr>
                <w:spacing w:val="-15"/>
                <w:sz w:val="20"/>
              </w:rPr>
              <w:t xml:space="preserve"> </w:t>
            </w:r>
            <w:r>
              <w:rPr>
                <w:spacing w:val="-2"/>
                <w:sz w:val="20"/>
              </w:rPr>
              <w:t>be</w:t>
            </w:r>
            <w:r>
              <w:rPr>
                <w:spacing w:val="-15"/>
                <w:sz w:val="20"/>
              </w:rPr>
              <w:t xml:space="preserve"> </w:t>
            </w:r>
            <w:r>
              <w:rPr>
                <w:spacing w:val="-2"/>
                <w:sz w:val="20"/>
              </w:rPr>
              <w:t>implemented.</w:t>
            </w:r>
          </w:p>
          <w:p w14:paraId="6682CDCE" w14:textId="77777777" w:rsidR="000B43E7" w:rsidRDefault="00B638EE">
            <w:pPr>
              <w:pStyle w:val="TableParagraph"/>
              <w:numPr>
                <w:ilvl w:val="0"/>
                <w:numId w:val="105"/>
              </w:numPr>
              <w:tabs>
                <w:tab w:val="left" w:pos="340"/>
              </w:tabs>
              <w:spacing w:before="59" w:line="249" w:lineRule="auto"/>
              <w:ind w:right="210"/>
              <w:rPr>
                <w:sz w:val="20"/>
              </w:rPr>
            </w:pPr>
            <w:r>
              <w:rPr>
                <w:w w:val="90"/>
                <w:sz w:val="20"/>
              </w:rPr>
              <w:t>Oral supplements</w:t>
            </w:r>
            <w:r>
              <w:rPr>
                <w:spacing w:val="-1"/>
                <w:w w:val="90"/>
                <w:sz w:val="20"/>
              </w:rPr>
              <w:t xml:space="preserve"> </w:t>
            </w:r>
            <w:r>
              <w:rPr>
                <w:w w:val="90"/>
                <w:sz w:val="20"/>
              </w:rPr>
              <w:t>are available as</w:t>
            </w:r>
            <w:r>
              <w:rPr>
                <w:spacing w:val="-1"/>
                <w:w w:val="90"/>
                <w:sz w:val="20"/>
              </w:rPr>
              <w:t xml:space="preserve"> </w:t>
            </w:r>
            <w:r>
              <w:rPr>
                <w:w w:val="90"/>
                <w:sz w:val="20"/>
              </w:rPr>
              <w:t>capsules</w:t>
            </w:r>
            <w:r>
              <w:rPr>
                <w:spacing w:val="-1"/>
                <w:w w:val="90"/>
                <w:sz w:val="20"/>
              </w:rPr>
              <w:t xml:space="preserve"> </w:t>
            </w:r>
            <w:r>
              <w:rPr>
                <w:w w:val="90"/>
                <w:sz w:val="20"/>
              </w:rPr>
              <w:t>or</w:t>
            </w:r>
            <w:r>
              <w:rPr>
                <w:spacing w:val="-1"/>
                <w:w w:val="90"/>
                <w:sz w:val="20"/>
              </w:rPr>
              <w:t xml:space="preserve"> </w:t>
            </w:r>
            <w:r>
              <w:rPr>
                <w:w w:val="90"/>
                <w:sz w:val="20"/>
              </w:rPr>
              <w:t>tablets</w:t>
            </w:r>
            <w:r>
              <w:rPr>
                <w:spacing w:val="-1"/>
                <w:w w:val="90"/>
                <w:sz w:val="20"/>
              </w:rPr>
              <w:t xml:space="preserve"> </w:t>
            </w:r>
            <w:r>
              <w:rPr>
                <w:w w:val="90"/>
                <w:sz w:val="20"/>
              </w:rPr>
              <w:t>(including soluble tablets, and dissolvable and modified-release</w:t>
            </w:r>
            <w:r>
              <w:rPr>
                <w:spacing w:val="-2"/>
                <w:w w:val="90"/>
                <w:sz w:val="20"/>
              </w:rPr>
              <w:t xml:space="preserve"> </w:t>
            </w:r>
            <w:r>
              <w:rPr>
                <w:w w:val="90"/>
                <w:sz w:val="20"/>
              </w:rPr>
              <w:t>tablets)</w:t>
            </w:r>
            <w:r>
              <w:rPr>
                <w:spacing w:val="-1"/>
                <w:w w:val="90"/>
                <w:sz w:val="20"/>
              </w:rPr>
              <w:t xml:space="preserve"> </w:t>
            </w:r>
            <w:hyperlink w:anchor="_bookmark50" w:history="1">
              <w:r w:rsidR="000B43E7">
                <w:rPr>
                  <w:i/>
                  <w:w w:val="90"/>
                  <w:sz w:val="20"/>
                </w:rPr>
                <w:t>(36)</w:t>
              </w:r>
            </w:hyperlink>
            <w:r>
              <w:rPr>
                <w:w w:val="90"/>
                <w:sz w:val="20"/>
              </w:rPr>
              <w:t>.</w:t>
            </w:r>
            <w:r>
              <w:rPr>
                <w:spacing w:val="-2"/>
                <w:w w:val="90"/>
                <w:sz w:val="20"/>
              </w:rPr>
              <w:t xml:space="preserve"> </w:t>
            </w:r>
            <w:r>
              <w:rPr>
                <w:w w:val="90"/>
                <w:sz w:val="20"/>
              </w:rPr>
              <w:t>Establishment</w:t>
            </w:r>
            <w:r>
              <w:rPr>
                <w:spacing w:val="-2"/>
                <w:w w:val="90"/>
                <w:sz w:val="20"/>
              </w:rPr>
              <w:t xml:space="preserve"> </w:t>
            </w:r>
            <w:r>
              <w:rPr>
                <w:w w:val="90"/>
                <w:sz w:val="20"/>
              </w:rPr>
              <w:t>of</w:t>
            </w:r>
            <w:r>
              <w:rPr>
                <w:spacing w:val="-3"/>
                <w:w w:val="90"/>
                <w:sz w:val="20"/>
              </w:rPr>
              <w:t xml:space="preserve"> </w:t>
            </w:r>
            <w:r>
              <w:rPr>
                <w:w w:val="90"/>
                <w:sz w:val="20"/>
              </w:rPr>
              <w:t>a</w:t>
            </w:r>
            <w:r>
              <w:rPr>
                <w:spacing w:val="-2"/>
                <w:w w:val="90"/>
                <w:sz w:val="20"/>
              </w:rPr>
              <w:t xml:space="preserve"> </w:t>
            </w:r>
            <w:r>
              <w:rPr>
                <w:w w:val="90"/>
                <w:sz w:val="20"/>
              </w:rPr>
              <w:t>quality</w:t>
            </w:r>
            <w:r>
              <w:rPr>
                <w:spacing w:val="-3"/>
                <w:w w:val="90"/>
                <w:sz w:val="20"/>
              </w:rPr>
              <w:t xml:space="preserve"> </w:t>
            </w:r>
            <w:r>
              <w:rPr>
                <w:w w:val="90"/>
                <w:sz w:val="20"/>
              </w:rPr>
              <w:t>assurance</w:t>
            </w:r>
            <w:r>
              <w:rPr>
                <w:spacing w:val="-2"/>
                <w:w w:val="90"/>
                <w:sz w:val="20"/>
              </w:rPr>
              <w:t xml:space="preserve"> </w:t>
            </w:r>
            <w:r>
              <w:rPr>
                <w:w w:val="90"/>
                <w:sz w:val="20"/>
              </w:rPr>
              <w:t>process</w:t>
            </w:r>
            <w:r>
              <w:rPr>
                <w:spacing w:val="-3"/>
                <w:w w:val="90"/>
                <w:sz w:val="20"/>
              </w:rPr>
              <w:t xml:space="preserve"> </w:t>
            </w:r>
            <w:r>
              <w:rPr>
                <w:w w:val="90"/>
                <w:sz w:val="20"/>
              </w:rPr>
              <w:t>is</w:t>
            </w:r>
            <w:r>
              <w:rPr>
                <w:spacing w:val="-3"/>
                <w:w w:val="90"/>
                <w:sz w:val="20"/>
              </w:rPr>
              <w:t xml:space="preserve"> </w:t>
            </w:r>
            <w:r>
              <w:rPr>
                <w:w w:val="90"/>
                <w:sz w:val="20"/>
              </w:rPr>
              <w:t>important</w:t>
            </w:r>
            <w:r>
              <w:rPr>
                <w:spacing w:val="-2"/>
                <w:w w:val="90"/>
                <w:sz w:val="20"/>
              </w:rPr>
              <w:t xml:space="preserve"> </w:t>
            </w:r>
            <w:r>
              <w:rPr>
                <w:w w:val="90"/>
                <w:sz w:val="20"/>
              </w:rPr>
              <w:t>to</w:t>
            </w:r>
            <w:r>
              <w:rPr>
                <w:spacing w:val="-2"/>
                <w:w w:val="90"/>
                <w:sz w:val="20"/>
              </w:rPr>
              <w:t xml:space="preserve"> </w:t>
            </w:r>
            <w:r>
              <w:rPr>
                <w:w w:val="90"/>
                <w:sz w:val="20"/>
              </w:rPr>
              <w:t>guarantee</w:t>
            </w:r>
            <w:r>
              <w:rPr>
                <w:spacing w:val="-2"/>
                <w:w w:val="90"/>
                <w:sz w:val="20"/>
              </w:rPr>
              <w:t xml:space="preserve"> </w:t>
            </w:r>
            <w:r>
              <w:rPr>
                <w:w w:val="90"/>
                <w:sz w:val="20"/>
              </w:rPr>
              <w:t>that supplements</w:t>
            </w:r>
            <w:r>
              <w:rPr>
                <w:spacing w:val="-9"/>
                <w:w w:val="90"/>
                <w:sz w:val="20"/>
              </w:rPr>
              <w:t xml:space="preserve"> </w:t>
            </w:r>
            <w:r>
              <w:rPr>
                <w:w w:val="90"/>
                <w:sz w:val="20"/>
              </w:rPr>
              <w:t>are</w:t>
            </w:r>
            <w:r>
              <w:rPr>
                <w:spacing w:val="-8"/>
                <w:w w:val="90"/>
                <w:sz w:val="20"/>
              </w:rPr>
              <w:t xml:space="preserve"> </w:t>
            </w:r>
            <w:r>
              <w:rPr>
                <w:w w:val="90"/>
                <w:sz w:val="20"/>
              </w:rPr>
              <w:t>manufactured,</w:t>
            </w:r>
            <w:r>
              <w:rPr>
                <w:spacing w:val="-8"/>
                <w:w w:val="90"/>
                <w:sz w:val="20"/>
              </w:rPr>
              <w:t xml:space="preserve"> </w:t>
            </w:r>
            <w:r>
              <w:rPr>
                <w:w w:val="90"/>
                <w:sz w:val="20"/>
              </w:rPr>
              <w:t>packaged</w:t>
            </w:r>
            <w:r>
              <w:rPr>
                <w:spacing w:val="-8"/>
                <w:w w:val="90"/>
                <w:sz w:val="20"/>
              </w:rPr>
              <w:t xml:space="preserve"> </w:t>
            </w:r>
            <w:r>
              <w:rPr>
                <w:w w:val="90"/>
                <w:sz w:val="20"/>
              </w:rPr>
              <w:t>and</w:t>
            </w:r>
            <w:r>
              <w:rPr>
                <w:spacing w:val="-8"/>
                <w:w w:val="90"/>
                <w:sz w:val="20"/>
              </w:rPr>
              <w:t xml:space="preserve"> </w:t>
            </w:r>
            <w:r>
              <w:rPr>
                <w:w w:val="90"/>
                <w:sz w:val="20"/>
              </w:rPr>
              <w:t>stored</w:t>
            </w:r>
            <w:r>
              <w:rPr>
                <w:spacing w:val="-8"/>
                <w:w w:val="90"/>
                <w:sz w:val="20"/>
              </w:rPr>
              <w:t xml:space="preserve"> </w:t>
            </w:r>
            <w:r>
              <w:rPr>
                <w:w w:val="90"/>
                <w:sz w:val="20"/>
              </w:rPr>
              <w:t>in</w:t>
            </w:r>
            <w:r>
              <w:rPr>
                <w:spacing w:val="-8"/>
                <w:w w:val="90"/>
                <w:sz w:val="20"/>
              </w:rPr>
              <w:t xml:space="preserve"> </w:t>
            </w:r>
            <w:r>
              <w:rPr>
                <w:w w:val="90"/>
                <w:sz w:val="20"/>
              </w:rPr>
              <w:t>a</w:t>
            </w:r>
            <w:r>
              <w:rPr>
                <w:spacing w:val="-8"/>
                <w:w w:val="90"/>
                <w:sz w:val="20"/>
              </w:rPr>
              <w:t xml:space="preserve"> </w:t>
            </w:r>
            <w:r>
              <w:rPr>
                <w:w w:val="90"/>
                <w:sz w:val="20"/>
              </w:rPr>
              <w:t>controlled</w:t>
            </w:r>
            <w:r>
              <w:rPr>
                <w:spacing w:val="-8"/>
                <w:w w:val="90"/>
                <w:sz w:val="20"/>
              </w:rPr>
              <w:t xml:space="preserve"> </w:t>
            </w:r>
            <w:r>
              <w:rPr>
                <w:w w:val="90"/>
                <w:sz w:val="20"/>
              </w:rPr>
              <w:t>and</w:t>
            </w:r>
            <w:r>
              <w:rPr>
                <w:spacing w:val="-8"/>
                <w:w w:val="90"/>
                <w:sz w:val="20"/>
              </w:rPr>
              <w:t xml:space="preserve"> </w:t>
            </w:r>
            <w:r>
              <w:rPr>
                <w:w w:val="90"/>
                <w:sz w:val="20"/>
              </w:rPr>
              <w:t>uncontaminated</w:t>
            </w:r>
            <w:r>
              <w:rPr>
                <w:spacing w:val="-8"/>
                <w:w w:val="90"/>
                <w:sz w:val="20"/>
              </w:rPr>
              <w:t xml:space="preserve"> </w:t>
            </w:r>
            <w:r>
              <w:rPr>
                <w:w w:val="90"/>
                <w:sz w:val="20"/>
              </w:rPr>
              <w:t>environment</w:t>
            </w:r>
            <w:r>
              <w:rPr>
                <w:spacing w:val="-7"/>
                <w:w w:val="90"/>
                <w:sz w:val="20"/>
              </w:rPr>
              <w:t xml:space="preserve"> </w:t>
            </w:r>
            <w:hyperlink w:anchor="_bookmark50" w:history="1">
              <w:r w:rsidR="000B43E7">
                <w:rPr>
                  <w:i/>
                  <w:w w:val="90"/>
                  <w:sz w:val="20"/>
                </w:rPr>
                <w:t>(37)</w:t>
              </w:r>
            </w:hyperlink>
            <w:r>
              <w:rPr>
                <w:w w:val="90"/>
                <w:sz w:val="20"/>
              </w:rPr>
              <w:t>.</w:t>
            </w:r>
          </w:p>
          <w:p w14:paraId="431E3D5D" w14:textId="77777777" w:rsidR="000B43E7" w:rsidRDefault="00B638EE">
            <w:pPr>
              <w:pStyle w:val="TableParagraph"/>
              <w:numPr>
                <w:ilvl w:val="0"/>
                <w:numId w:val="105"/>
              </w:numPr>
              <w:tabs>
                <w:tab w:val="left" w:pos="338"/>
                <w:tab w:val="left" w:pos="340"/>
              </w:tabs>
              <w:spacing w:before="59" w:line="249" w:lineRule="auto"/>
              <w:ind w:right="369"/>
              <w:rPr>
                <w:sz w:val="20"/>
              </w:rPr>
            </w:pPr>
            <w:r>
              <w:rPr>
                <w:w w:val="90"/>
                <w:sz w:val="20"/>
              </w:rPr>
              <w:t xml:space="preserve">A better understanding of the etiology of anaemia (e.g. malaria endemicity, haemoglobinopathies) and the prevalence of risk factors is needed at the country level, to inform context-specific adaptations of this </w:t>
            </w:r>
            <w:r>
              <w:rPr>
                <w:spacing w:val="-2"/>
                <w:sz w:val="20"/>
              </w:rPr>
              <w:t>recommendation.</w:t>
            </w:r>
          </w:p>
          <w:p w14:paraId="7A24F757" w14:textId="77777777" w:rsidR="000B43E7" w:rsidRDefault="00B638EE">
            <w:pPr>
              <w:pStyle w:val="TableParagraph"/>
              <w:numPr>
                <w:ilvl w:val="0"/>
                <w:numId w:val="105"/>
              </w:numPr>
              <w:tabs>
                <w:tab w:val="left" w:pos="338"/>
              </w:tabs>
              <w:spacing w:before="60"/>
              <w:ind w:left="338" w:hanging="225"/>
              <w:rPr>
                <w:sz w:val="20"/>
              </w:rPr>
            </w:pPr>
            <w:r>
              <w:rPr>
                <w:w w:val="90"/>
                <w:sz w:val="20"/>
              </w:rPr>
              <w:t>Standardized</w:t>
            </w:r>
            <w:r>
              <w:rPr>
                <w:spacing w:val="-3"/>
                <w:sz w:val="20"/>
              </w:rPr>
              <w:t xml:space="preserve"> </w:t>
            </w:r>
            <w:r>
              <w:rPr>
                <w:w w:val="90"/>
                <w:sz w:val="20"/>
              </w:rPr>
              <w:t>definitions</w:t>
            </w:r>
            <w:r>
              <w:rPr>
                <w:spacing w:val="-4"/>
                <w:sz w:val="20"/>
              </w:rPr>
              <w:t xml:space="preserve"> </w:t>
            </w:r>
            <w:r>
              <w:rPr>
                <w:w w:val="90"/>
                <w:sz w:val="20"/>
              </w:rPr>
              <w:t>of</w:t>
            </w:r>
            <w:r>
              <w:rPr>
                <w:spacing w:val="-4"/>
                <w:sz w:val="20"/>
              </w:rPr>
              <w:t xml:space="preserve"> </w:t>
            </w:r>
            <w:r>
              <w:rPr>
                <w:w w:val="90"/>
                <w:sz w:val="20"/>
              </w:rPr>
              <w:t>side-effects</w:t>
            </w:r>
            <w:r>
              <w:rPr>
                <w:spacing w:val="-4"/>
                <w:sz w:val="20"/>
              </w:rPr>
              <w:t xml:space="preserve"> </w:t>
            </w:r>
            <w:r>
              <w:rPr>
                <w:w w:val="90"/>
                <w:sz w:val="20"/>
              </w:rPr>
              <w:t>are</w:t>
            </w:r>
            <w:r>
              <w:rPr>
                <w:spacing w:val="-2"/>
                <w:sz w:val="20"/>
              </w:rPr>
              <w:t xml:space="preserve"> </w:t>
            </w:r>
            <w:r>
              <w:rPr>
                <w:w w:val="90"/>
                <w:sz w:val="20"/>
              </w:rPr>
              <w:t>needed</w:t>
            </w:r>
            <w:r>
              <w:rPr>
                <w:spacing w:val="-3"/>
                <w:sz w:val="20"/>
              </w:rPr>
              <w:t xml:space="preserve"> </w:t>
            </w:r>
            <w:r>
              <w:rPr>
                <w:w w:val="90"/>
                <w:sz w:val="20"/>
              </w:rPr>
              <w:t>to</w:t>
            </w:r>
            <w:r>
              <w:rPr>
                <w:spacing w:val="-2"/>
                <w:sz w:val="20"/>
              </w:rPr>
              <w:t xml:space="preserve"> </w:t>
            </w:r>
            <w:r>
              <w:rPr>
                <w:w w:val="90"/>
                <w:sz w:val="20"/>
              </w:rPr>
              <w:t>facilitate</w:t>
            </w:r>
            <w:r>
              <w:rPr>
                <w:spacing w:val="-3"/>
                <w:sz w:val="20"/>
              </w:rPr>
              <w:t xml:space="preserve"> </w:t>
            </w:r>
            <w:r>
              <w:rPr>
                <w:w w:val="90"/>
                <w:sz w:val="20"/>
              </w:rPr>
              <w:t>monitoring</w:t>
            </w:r>
            <w:r>
              <w:rPr>
                <w:spacing w:val="-1"/>
                <w:sz w:val="20"/>
              </w:rPr>
              <w:t xml:space="preserve"> </w:t>
            </w:r>
            <w:r>
              <w:rPr>
                <w:w w:val="90"/>
                <w:sz w:val="20"/>
              </w:rPr>
              <w:t>and</w:t>
            </w:r>
            <w:r>
              <w:rPr>
                <w:spacing w:val="-3"/>
                <w:sz w:val="20"/>
              </w:rPr>
              <w:t xml:space="preserve"> </w:t>
            </w:r>
            <w:r>
              <w:rPr>
                <w:spacing w:val="-2"/>
                <w:w w:val="90"/>
                <w:sz w:val="20"/>
              </w:rPr>
              <w:t>evaluation.</w:t>
            </w:r>
          </w:p>
          <w:p w14:paraId="7731CDA5" w14:textId="77777777" w:rsidR="000B43E7" w:rsidRDefault="00B638EE">
            <w:pPr>
              <w:pStyle w:val="TableParagraph"/>
              <w:numPr>
                <w:ilvl w:val="0"/>
                <w:numId w:val="105"/>
              </w:numPr>
              <w:tabs>
                <w:tab w:val="left" w:pos="338"/>
                <w:tab w:val="left" w:pos="340"/>
              </w:tabs>
              <w:spacing w:before="66" w:line="249" w:lineRule="auto"/>
              <w:ind w:right="414"/>
              <w:rPr>
                <w:sz w:val="20"/>
              </w:rPr>
            </w:pPr>
            <w:r>
              <w:rPr>
                <w:w w:val="90"/>
                <w:sz w:val="20"/>
              </w:rPr>
              <w:t xml:space="preserve">Development and improvement of integrated surveillance systems are needed to link the assessment of </w:t>
            </w:r>
            <w:r>
              <w:rPr>
                <w:spacing w:val="-6"/>
                <w:sz w:val="20"/>
              </w:rPr>
              <w:t>anaemia</w:t>
            </w:r>
            <w:r>
              <w:rPr>
                <w:spacing w:val="-9"/>
                <w:sz w:val="20"/>
              </w:rPr>
              <w:t xml:space="preserve"> </w:t>
            </w:r>
            <w:r>
              <w:rPr>
                <w:spacing w:val="-6"/>
                <w:sz w:val="20"/>
              </w:rPr>
              <w:t>and</w:t>
            </w:r>
            <w:r>
              <w:rPr>
                <w:spacing w:val="-9"/>
                <w:sz w:val="20"/>
              </w:rPr>
              <w:t xml:space="preserve"> </w:t>
            </w:r>
            <w:r>
              <w:rPr>
                <w:spacing w:val="-6"/>
                <w:sz w:val="20"/>
              </w:rPr>
              <w:t>iron</w:t>
            </w:r>
            <w:r>
              <w:rPr>
                <w:spacing w:val="-9"/>
                <w:sz w:val="20"/>
              </w:rPr>
              <w:t xml:space="preserve"> </w:t>
            </w:r>
            <w:r>
              <w:rPr>
                <w:spacing w:val="-6"/>
                <w:sz w:val="20"/>
              </w:rPr>
              <w:t>status</w:t>
            </w:r>
            <w:r>
              <w:rPr>
                <w:spacing w:val="-10"/>
                <w:sz w:val="20"/>
              </w:rPr>
              <w:t xml:space="preserve"> </w:t>
            </w:r>
            <w:r>
              <w:rPr>
                <w:spacing w:val="-6"/>
                <w:sz w:val="20"/>
              </w:rPr>
              <w:t>at</w:t>
            </w:r>
            <w:r>
              <w:rPr>
                <w:spacing w:val="-9"/>
                <w:sz w:val="20"/>
              </w:rPr>
              <w:t xml:space="preserve"> </w:t>
            </w:r>
            <w:r>
              <w:rPr>
                <w:spacing w:val="-6"/>
                <w:sz w:val="20"/>
              </w:rPr>
              <w:t>the</w:t>
            </w:r>
            <w:r>
              <w:rPr>
                <w:spacing w:val="-9"/>
                <w:sz w:val="20"/>
              </w:rPr>
              <w:t xml:space="preserve"> </w:t>
            </w:r>
            <w:r>
              <w:rPr>
                <w:spacing w:val="-6"/>
                <w:sz w:val="20"/>
              </w:rPr>
              <w:t>country</w:t>
            </w:r>
            <w:r>
              <w:rPr>
                <w:spacing w:val="-10"/>
                <w:sz w:val="20"/>
              </w:rPr>
              <w:t xml:space="preserve"> </w:t>
            </w:r>
            <w:r>
              <w:rPr>
                <w:spacing w:val="-6"/>
                <w:sz w:val="20"/>
              </w:rPr>
              <w:t>level</w:t>
            </w:r>
            <w:r>
              <w:rPr>
                <w:spacing w:val="-9"/>
                <w:sz w:val="20"/>
              </w:rPr>
              <w:t xml:space="preserve"> </w:t>
            </w:r>
            <w:r>
              <w:rPr>
                <w:spacing w:val="-6"/>
                <w:sz w:val="20"/>
              </w:rPr>
              <w:t>to</w:t>
            </w:r>
            <w:r>
              <w:rPr>
                <w:spacing w:val="-9"/>
                <w:sz w:val="20"/>
              </w:rPr>
              <w:t xml:space="preserve"> </w:t>
            </w:r>
            <w:r>
              <w:rPr>
                <w:spacing w:val="-6"/>
                <w:sz w:val="20"/>
              </w:rPr>
              <w:t>national</w:t>
            </w:r>
            <w:r>
              <w:rPr>
                <w:spacing w:val="-9"/>
                <w:sz w:val="20"/>
              </w:rPr>
              <w:t xml:space="preserve"> </w:t>
            </w:r>
            <w:r>
              <w:rPr>
                <w:spacing w:val="-6"/>
                <w:sz w:val="20"/>
              </w:rPr>
              <w:t>and</w:t>
            </w:r>
            <w:r>
              <w:rPr>
                <w:spacing w:val="-9"/>
                <w:sz w:val="20"/>
              </w:rPr>
              <w:t xml:space="preserve"> </w:t>
            </w:r>
            <w:r>
              <w:rPr>
                <w:spacing w:val="-6"/>
                <w:sz w:val="20"/>
              </w:rPr>
              <w:t>global</w:t>
            </w:r>
            <w:r>
              <w:rPr>
                <w:spacing w:val="-9"/>
                <w:sz w:val="20"/>
              </w:rPr>
              <w:t xml:space="preserve"> </w:t>
            </w:r>
            <w:r>
              <w:rPr>
                <w:spacing w:val="-6"/>
                <w:sz w:val="20"/>
              </w:rPr>
              <w:t>surveillance</w:t>
            </w:r>
            <w:r>
              <w:rPr>
                <w:spacing w:val="-9"/>
                <w:sz w:val="20"/>
              </w:rPr>
              <w:t xml:space="preserve"> </w:t>
            </w:r>
            <w:r>
              <w:rPr>
                <w:spacing w:val="-6"/>
                <w:sz w:val="20"/>
              </w:rPr>
              <w:t>systems.</w:t>
            </w:r>
          </w:p>
          <w:p w14:paraId="4CAB3BAF" w14:textId="77777777" w:rsidR="000B43E7" w:rsidRDefault="00B638EE">
            <w:pPr>
              <w:pStyle w:val="TableParagraph"/>
              <w:numPr>
                <w:ilvl w:val="0"/>
                <w:numId w:val="105"/>
              </w:numPr>
              <w:tabs>
                <w:tab w:val="left" w:pos="338"/>
                <w:tab w:val="left" w:pos="340"/>
              </w:tabs>
              <w:spacing w:before="59" w:line="249" w:lineRule="auto"/>
              <w:ind w:right="544"/>
              <w:rPr>
                <w:sz w:val="20"/>
              </w:rPr>
            </w:pPr>
            <w:r>
              <w:rPr>
                <w:w w:val="90"/>
                <w:sz w:val="20"/>
              </w:rPr>
              <w:t xml:space="preserve">To reach the most vulnerable populations and ensure a timely and continuous supply of supplements, </w:t>
            </w:r>
            <w:r>
              <w:rPr>
                <w:spacing w:val="-6"/>
                <w:sz w:val="20"/>
              </w:rPr>
              <w:t>stakeholders</w:t>
            </w:r>
            <w:r>
              <w:rPr>
                <w:spacing w:val="-7"/>
                <w:sz w:val="20"/>
              </w:rPr>
              <w:t xml:space="preserve"> </w:t>
            </w:r>
            <w:r>
              <w:rPr>
                <w:spacing w:val="-6"/>
                <w:sz w:val="20"/>
              </w:rPr>
              <w:t>may</w:t>
            </w:r>
            <w:r>
              <w:rPr>
                <w:spacing w:val="-7"/>
                <w:sz w:val="20"/>
              </w:rPr>
              <w:t xml:space="preserve"> </w:t>
            </w:r>
            <w:r>
              <w:rPr>
                <w:spacing w:val="-6"/>
                <w:sz w:val="20"/>
              </w:rPr>
              <w:t>wish to consider</w:t>
            </w:r>
            <w:r>
              <w:rPr>
                <w:spacing w:val="-8"/>
                <w:sz w:val="20"/>
              </w:rPr>
              <w:t xml:space="preserve"> </w:t>
            </w:r>
            <w:r>
              <w:rPr>
                <w:spacing w:val="-6"/>
                <w:sz w:val="20"/>
              </w:rPr>
              <w:t>task shifting the provision of</w:t>
            </w:r>
            <w:r>
              <w:rPr>
                <w:spacing w:val="-7"/>
                <w:sz w:val="20"/>
              </w:rPr>
              <w:t xml:space="preserve"> </w:t>
            </w:r>
            <w:r>
              <w:rPr>
                <w:spacing w:val="-6"/>
                <w:sz w:val="20"/>
              </w:rPr>
              <w:t xml:space="preserve">iron supplementation in community </w:t>
            </w:r>
            <w:r>
              <w:rPr>
                <w:spacing w:val="-4"/>
                <w:sz w:val="20"/>
              </w:rPr>
              <w:t>settings</w:t>
            </w:r>
            <w:r>
              <w:rPr>
                <w:spacing w:val="-17"/>
                <w:sz w:val="20"/>
              </w:rPr>
              <w:t xml:space="preserve"> </w:t>
            </w:r>
            <w:r>
              <w:rPr>
                <w:spacing w:val="-4"/>
                <w:sz w:val="20"/>
              </w:rPr>
              <w:t>with</w:t>
            </w:r>
            <w:r>
              <w:rPr>
                <w:spacing w:val="-16"/>
                <w:sz w:val="20"/>
              </w:rPr>
              <w:t xml:space="preserve"> </w:t>
            </w:r>
            <w:r>
              <w:rPr>
                <w:spacing w:val="-4"/>
                <w:sz w:val="20"/>
              </w:rPr>
              <w:t>poor</w:t>
            </w:r>
            <w:r>
              <w:rPr>
                <w:spacing w:val="-18"/>
                <w:sz w:val="20"/>
              </w:rPr>
              <w:t xml:space="preserve"> </w:t>
            </w:r>
            <w:r>
              <w:rPr>
                <w:spacing w:val="-4"/>
                <w:sz w:val="20"/>
              </w:rPr>
              <w:t>access</w:t>
            </w:r>
            <w:r>
              <w:rPr>
                <w:spacing w:val="-17"/>
                <w:sz w:val="20"/>
              </w:rPr>
              <w:t xml:space="preserve"> </w:t>
            </w:r>
            <w:r>
              <w:rPr>
                <w:spacing w:val="-4"/>
                <w:sz w:val="20"/>
              </w:rPr>
              <w:t>to</w:t>
            </w:r>
            <w:r>
              <w:rPr>
                <w:spacing w:val="-16"/>
                <w:sz w:val="20"/>
              </w:rPr>
              <w:t xml:space="preserve"> </w:t>
            </w:r>
            <w:r>
              <w:rPr>
                <w:spacing w:val="-4"/>
                <w:sz w:val="20"/>
              </w:rPr>
              <w:t>health</w:t>
            </w:r>
            <w:r>
              <w:rPr>
                <w:spacing w:val="-16"/>
                <w:sz w:val="20"/>
              </w:rPr>
              <w:t xml:space="preserve"> </w:t>
            </w:r>
            <w:r>
              <w:rPr>
                <w:spacing w:val="-4"/>
                <w:sz w:val="20"/>
              </w:rPr>
              <w:t>care</w:t>
            </w:r>
            <w:r>
              <w:rPr>
                <w:spacing w:val="-16"/>
                <w:sz w:val="20"/>
              </w:rPr>
              <w:t xml:space="preserve"> </w:t>
            </w:r>
            <w:r>
              <w:rPr>
                <w:spacing w:val="-4"/>
                <w:sz w:val="20"/>
              </w:rPr>
              <w:t>professionals.</w:t>
            </w:r>
          </w:p>
        </w:tc>
      </w:tr>
      <w:tr w:rsidR="000B43E7" w14:paraId="7DBA1CF5" w14:textId="77777777">
        <w:trPr>
          <w:trHeight w:val="162"/>
        </w:trPr>
        <w:tc>
          <w:tcPr>
            <w:tcW w:w="9071" w:type="dxa"/>
            <w:tcBorders>
              <w:top w:val="single" w:sz="4" w:space="0" w:color="F36A29"/>
            </w:tcBorders>
          </w:tcPr>
          <w:p w14:paraId="7FB92B2B" w14:textId="77777777" w:rsidR="000B43E7" w:rsidRDefault="000B43E7">
            <w:pPr>
              <w:pStyle w:val="TableParagraph"/>
              <w:spacing w:before="0"/>
              <w:ind w:left="0"/>
              <w:rPr>
                <w:rFonts w:ascii="Times New Roman"/>
                <w:sz w:val="10"/>
              </w:rPr>
            </w:pPr>
          </w:p>
        </w:tc>
      </w:tr>
      <w:tr w:rsidR="000B43E7" w14:paraId="60566BC6" w14:textId="77777777">
        <w:trPr>
          <w:trHeight w:val="512"/>
        </w:trPr>
        <w:tc>
          <w:tcPr>
            <w:tcW w:w="9071" w:type="dxa"/>
            <w:shd w:val="clear" w:color="auto" w:fill="F36A29"/>
          </w:tcPr>
          <w:p w14:paraId="67F5EB72" w14:textId="77777777" w:rsidR="000B43E7" w:rsidRDefault="00B638EE">
            <w:pPr>
              <w:pStyle w:val="TableParagraph"/>
              <w:spacing w:before="131"/>
              <w:ind w:left="80"/>
            </w:pPr>
            <w:r>
              <w:rPr>
                <w:color w:val="FFFFFF"/>
              </w:rPr>
              <w:t>Intermittent</w:t>
            </w:r>
            <w:r>
              <w:rPr>
                <w:color w:val="FFFFFF"/>
                <w:spacing w:val="-15"/>
              </w:rPr>
              <w:t xml:space="preserve"> </w:t>
            </w:r>
            <w:r>
              <w:rPr>
                <w:color w:val="FFFFFF"/>
              </w:rPr>
              <w:t>oral</w:t>
            </w:r>
            <w:r>
              <w:rPr>
                <w:color w:val="FFFFFF"/>
                <w:spacing w:val="-11"/>
              </w:rPr>
              <w:t xml:space="preserve"> </w:t>
            </w:r>
            <w:r>
              <w:rPr>
                <w:color w:val="FFFFFF"/>
              </w:rPr>
              <w:t>iron</w:t>
            </w:r>
            <w:r>
              <w:rPr>
                <w:color w:val="FFFFFF"/>
                <w:spacing w:val="-15"/>
              </w:rPr>
              <w:t xml:space="preserve"> </w:t>
            </w:r>
            <w:r>
              <w:rPr>
                <w:color w:val="FFFFFF"/>
              </w:rPr>
              <w:t>and</w:t>
            </w:r>
            <w:r>
              <w:rPr>
                <w:color w:val="FFFFFF"/>
                <w:spacing w:val="-14"/>
              </w:rPr>
              <w:t xml:space="preserve"> </w:t>
            </w:r>
            <w:r>
              <w:rPr>
                <w:color w:val="FFFFFF"/>
              </w:rPr>
              <w:t>folic</w:t>
            </w:r>
            <w:r>
              <w:rPr>
                <w:color w:val="FFFFFF"/>
                <w:spacing w:val="-15"/>
              </w:rPr>
              <w:t xml:space="preserve"> </w:t>
            </w:r>
            <w:r>
              <w:rPr>
                <w:color w:val="FFFFFF"/>
              </w:rPr>
              <w:t>acid</w:t>
            </w:r>
            <w:r>
              <w:rPr>
                <w:color w:val="FFFFFF"/>
                <w:spacing w:val="-15"/>
              </w:rPr>
              <w:t xml:space="preserve"> </w:t>
            </w:r>
            <w:r>
              <w:rPr>
                <w:color w:val="FFFFFF"/>
              </w:rPr>
              <w:t>supplementation</w:t>
            </w:r>
            <w:r>
              <w:rPr>
                <w:color w:val="FFFFFF"/>
                <w:spacing w:val="-14"/>
              </w:rPr>
              <w:t xml:space="preserve"> </w:t>
            </w:r>
            <w:r>
              <w:rPr>
                <w:color w:val="FFFFFF"/>
              </w:rPr>
              <w:t>during</w:t>
            </w:r>
            <w:r>
              <w:rPr>
                <w:color w:val="FFFFFF"/>
                <w:spacing w:val="-9"/>
              </w:rPr>
              <w:t xml:space="preserve"> </w:t>
            </w:r>
            <w:r>
              <w:rPr>
                <w:color w:val="FFFFFF"/>
                <w:spacing w:val="-2"/>
              </w:rPr>
              <w:t>pregnancy</w:t>
            </w:r>
          </w:p>
        </w:tc>
      </w:tr>
      <w:tr w:rsidR="000B43E7" w14:paraId="4405FAD6" w14:textId="77777777">
        <w:trPr>
          <w:trHeight w:val="1753"/>
        </w:trPr>
        <w:tc>
          <w:tcPr>
            <w:tcW w:w="9071" w:type="dxa"/>
            <w:tcBorders>
              <w:bottom w:val="single" w:sz="4" w:space="0" w:color="F36A29"/>
            </w:tcBorders>
          </w:tcPr>
          <w:p w14:paraId="6E717254"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35264" behindDoc="1" locked="0" layoutInCell="1" allowOverlap="1" wp14:anchorId="3C51E56D" wp14:editId="2CDB4D68">
                      <wp:simplePos x="0" y="0"/>
                      <wp:positionH relativeFrom="column">
                        <wp:posOffset>4822206</wp:posOffset>
                      </wp:positionH>
                      <wp:positionV relativeFrom="paragraph">
                        <wp:posOffset>79676</wp:posOffset>
                      </wp:positionV>
                      <wp:extent cx="833119" cy="17970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45" name="Graphic 245"/>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D42F7C3">
                    <v:group id="Group 244" style="position:absolute;margin-left:379.7pt;margin-top:6.25pt;width:65.6pt;height:14.15pt;z-index:-19081216;mso-wrap-distance-left:0;mso-wrap-distance-right:0" coordsize="8331,1797" o:spid="_x0000_s1026" w14:anchorId="1DD10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Ax2dxcLAwAAxAgAAA4AAAAAAAAAAAAAAAAALgIAAGRy&#10;cy9lMm9Eb2MueG1sUEsBAi0AFAAGAAgAAAAhAOm7bWjkAAAADgEAAA8AAAAAAAAAAAAAAAAAZQUA&#10;AGRycy9kb3ducmV2LnhtbFBLBQYAAAAABAAEAPMAAAB2BgAAAAA=&#10;">
                      <v:shape id="Graphic 245"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">
                        <v:path arrowok="t"/>
                      </v:shape>
                    </v:group>
                  </w:pict>
                </mc:Fallback>
              </mc:AlternateContent>
            </w:r>
            <w:bookmarkStart w:id="53" w:name="_bookmark19"/>
            <w:bookmarkEnd w:id="53"/>
            <w:r>
              <w:rPr>
                <w:color w:val="F36A29"/>
                <w:spacing w:val="-6"/>
                <w:sz w:val="24"/>
              </w:rPr>
              <w:t>Recommendation</w:t>
            </w:r>
            <w:r>
              <w:rPr>
                <w:color w:val="F36A29"/>
                <w:spacing w:val="-3"/>
                <w:sz w:val="24"/>
              </w:rPr>
              <w:t xml:space="preserve"> </w:t>
            </w:r>
            <w:r>
              <w:rPr>
                <w:color w:val="F36A29"/>
                <w:spacing w:val="-10"/>
                <w:sz w:val="24"/>
              </w:rPr>
              <w:t>3</w:t>
            </w:r>
            <w:r>
              <w:rPr>
                <w:color w:val="F36A29"/>
                <w:sz w:val="24"/>
              </w:rPr>
              <w:tab/>
            </w:r>
            <w:r>
              <w:rPr>
                <w:color w:val="106A69"/>
                <w:spacing w:val="-2"/>
                <w:position w:val="1"/>
                <w:sz w:val="18"/>
              </w:rPr>
              <w:t>REVALIDATED</w:t>
            </w:r>
          </w:p>
          <w:p w14:paraId="113BF3D5" w14:textId="77777777" w:rsidR="000B43E7" w:rsidRDefault="00B638EE">
            <w:pPr>
              <w:pStyle w:val="TableParagraph"/>
              <w:spacing w:before="171" w:line="249" w:lineRule="auto"/>
              <w:ind w:right="209"/>
              <w:rPr>
                <w:i/>
                <w:sz w:val="20"/>
              </w:rPr>
            </w:pPr>
            <w:r>
              <w:rPr>
                <w:w w:val="90"/>
                <w:sz w:val="20"/>
              </w:rPr>
              <w:t xml:space="preserve">Intermittent oral iron and folic acid supplementation with 120 mg of elemental iron and 2800 μg (2.8 mg) of folic acid once weekly is recommended for pregnant women to improve maternal and neonatal outcomes if daily iron is not acceptable because of side-effects, and in populations with an anaemia prevalence among pregnant women of less than 20%. </w:t>
            </w:r>
            <w:r>
              <w:rPr>
                <w:i/>
                <w:w w:val="90"/>
                <w:sz w:val="20"/>
              </w:rPr>
              <w:t>(Context-specific recommendation)</w:t>
            </w:r>
          </w:p>
        </w:tc>
      </w:tr>
      <w:tr w:rsidR="000B43E7" w14:paraId="258A3DBA" w14:textId="77777777">
        <w:trPr>
          <w:trHeight w:val="3940"/>
        </w:trPr>
        <w:tc>
          <w:tcPr>
            <w:tcW w:w="9071" w:type="dxa"/>
            <w:tcBorders>
              <w:top w:val="single" w:sz="4" w:space="0" w:color="F36A29"/>
              <w:bottom w:val="single" w:sz="4" w:space="0" w:color="F36A29"/>
            </w:tcBorders>
          </w:tcPr>
          <w:p w14:paraId="3474B005" w14:textId="77777777" w:rsidR="000B43E7" w:rsidRDefault="00B638EE">
            <w:pPr>
              <w:pStyle w:val="TableParagraph"/>
              <w:rPr>
                <w:sz w:val="20"/>
              </w:rPr>
            </w:pPr>
            <w:r>
              <w:rPr>
                <w:spacing w:val="-2"/>
                <w:sz w:val="20"/>
              </w:rPr>
              <w:t>Remarks</w:t>
            </w:r>
          </w:p>
          <w:p w14:paraId="7B918635" w14:textId="77777777" w:rsidR="000B43E7" w:rsidRDefault="00B638EE">
            <w:pPr>
              <w:pStyle w:val="TableParagraph"/>
              <w:numPr>
                <w:ilvl w:val="0"/>
                <w:numId w:val="104"/>
              </w:numPr>
              <w:tabs>
                <w:tab w:val="left" w:pos="338"/>
              </w:tabs>
              <w:spacing w:before="67"/>
              <w:ind w:left="338" w:hanging="225"/>
              <w:rPr>
                <w:sz w:val="20"/>
              </w:rPr>
            </w:pPr>
            <w:r>
              <w:rPr>
                <w:w w:val="90"/>
                <w:sz w:val="20"/>
              </w:rPr>
              <w:t>This</w:t>
            </w:r>
            <w:r>
              <w:rPr>
                <w:sz w:val="20"/>
              </w:rPr>
              <w:t xml:space="preserve"> </w:t>
            </w:r>
            <w:r>
              <w:rPr>
                <w:w w:val="90"/>
                <w:sz w:val="20"/>
              </w:rPr>
              <w:t>recommendation</w:t>
            </w:r>
            <w:r>
              <w:rPr>
                <w:spacing w:val="1"/>
                <w:sz w:val="20"/>
              </w:rPr>
              <w:t xml:space="preserve"> </w:t>
            </w:r>
            <w:r>
              <w:rPr>
                <w:w w:val="90"/>
                <w:sz w:val="20"/>
              </w:rPr>
              <w:t>should</w:t>
            </w:r>
            <w:r>
              <w:rPr>
                <w:spacing w:val="2"/>
                <w:sz w:val="20"/>
              </w:rPr>
              <w:t xml:space="preserve"> </w:t>
            </w:r>
            <w:r>
              <w:rPr>
                <w:w w:val="90"/>
                <w:sz w:val="20"/>
              </w:rPr>
              <w:t>be</w:t>
            </w:r>
            <w:r>
              <w:rPr>
                <w:spacing w:val="2"/>
                <w:sz w:val="20"/>
              </w:rPr>
              <w:t xml:space="preserve"> </w:t>
            </w:r>
            <w:r>
              <w:rPr>
                <w:w w:val="90"/>
                <w:sz w:val="20"/>
              </w:rPr>
              <w:t>considered</w:t>
            </w:r>
            <w:r>
              <w:rPr>
                <w:spacing w:val="1"/>
                <w:sz w:val="20"/>
              </w:rPr>
              <w:t xml:space="preserve"> </w:t>
            </w:r>
            <w:r>
              <w:rPr>
                <w:w w:val="90"/>
                <w:sz w:val="20"/>
              </w:rPr>
              <w:t>alongside</w:t>
            </w:r>
            <w:r>
              <w:rPr>
                <w:spacing w:val="2"/>
                <w:sz w:val="20"/>
              </w:rPr>
              <w:t xml:space="preserve"> </w:t>
            </w:r>
            <w:hyperlink w:anchor="_bookmark18" w:history="1">
              <w:r w:rsidR="000B43E7">
                <w:rPr>
                  <w:w w:val="90"/>
                  <w:sz w:val="20"/>
                </w:rPr>
                <w:t>Recommendation</w:t>
              </w:r>
              <w:r w:rsidR="000B43E7">
                <w:rPr>
                  <w:spacing w:val="2"/>
                  <w:sz w:val="20"/>
                </w:rPr>
                <w:t xml:space="preserve"> </w:t>
              </w:r>
              <w:r w:rsidR="000B43E7">
                <w:rPr>
                  <w:spacing w:val="-5"/>
                  <w:w w:val="90"/>
                  <w:sz w:val="20"/>
                </w:rPr>
                <w:t>2</w:t>
              </w:r>
            </w:hyperlink>
            <w:r>
              <w:rPr>
                <w:spacing w:val="-5"/>
                <w:w w:val="90"/>
                <w:sz w:val="20"/>
              </w:rPr>
              <w:t>.</w:t>
            </w:r>
          </w:p>
          <w:p w14:paraId="18D689A8" w14:textId="77777777" w:rsidR="000B43E7" w:rsidRDefault="00B638EE">
            <w:pPr>
              <w:pStyle w:val="TableParagraph"/>
              <w:numPr>
                <w:ilvl w:val="0"/>
                <w:numId w:val="104"/>
              </w:numPr>
              <w:tabs>
                <w:tab w:val="left" w:pos="338"/>
              </w:tabs>
              <w:spacing w:before="67"/>
              <w:ind w:left="338" w:hanging="225"/>
              <w:rPr>
                <w:sz w:val="20"/>
              </w:rPr>
            </w:pPr>
            <w:r>
              <w:rPr>
                <w:w w:val="90"/>
                <w:sz w:val="20"/>
              </w:rPr>
              <w:t>In</w:t>
            </w:r>
            <w:r>
              <w:rPr>
                <w:spacing w:val="-5"/>
                <w:w w:val="90"/>
                <w:sz w:val="20"/>
              </w:rPr>
              <w:t xml:space="preserve"> </w:t>
            </w:r>
            <w:r>
              <w:rPr>
                <w:w w:val="90"/>
                <w:sz w:val="20"/>
              </w:rPr>
              <w:t>general,</w:t>
            </w:r>
            <w:r>
              <w:rPr>
                <w:spacing w:val="-5"/>
                <w:w w:val="90"/>
                <w:sz w:val="20"/>
              </w:rPr>
              <w:t xml:space="preserve"> </w:t>
            </w:r>
            <w:r>
              <w:rPr>
                <w:w w:val="90"/>
                <w:sz w:val="20"/>
              </w:rPr>
              <w:t>anaemia</w:t>
            </w:r>
            <w:r>
              <w:rPr>
                <w:spacing w:val="-5"/>
                <w:w w:val="90"/>
                <w:sz w:val="20"/>
              </w:rPr>
              <w:t xml:space="preserve"> </w:t>
            </w:r>
            <w:r>
              <w:rPr>
                <w:w w:val="90"/>
                <w:sz w:val="20"/>
              </w:rPr>
              <w:t>prevalence</w:t>
            </w:r>
            <w:r>
              <w:rPr>
                <w:spacing w:val="-5"/>
                <w:w w:val="90"/>
                <w:sz w:val="20"/>
              </w:rPr>
              <w:t xml:space="preserve"> </w:t>
            </w:r>
            <w:r>
              <w:rPr>
                <w:w w:val="90"/>
                <w:sz w:val="20"/>
              </w:rPr>
              <w:t>of</w:t>
            </w:r>
            <w:r>
              <w:rPr>
                <w:spacing w:val="-6"/>
                <w:w w:val="90"/>
                <w:sz w:val="20"/>
              </w:rPr>
              <w:t xml:space="preserve"> </w:t>
            </w:r>
            <w:r>
              <w:rPr>
                <w:w w:val="90"/>
                <w:sz w:val="20"/>
              </w:rPr>
              <w:t>less</w:t>
            </w:r>
            <w:r>
              <w:rPr>
                <w:spacing w:val="-6"/>
                <w:w w:val="90"/>
                <w:sz w:val="20"/>
              </w:rPr>
              <w:t xml:space="preserve"> </w:t>
            </w:r>
            <w:r>
              <w:rPr>
                <w:w w:val="90"/>
                <w:sz w:val="20"/>
              </w:rPr>
              <w:t>than</w:t>
            </w:r>
            <w:r>
              <w:rPr>
                <w:spacing w:val="-4"/>
                <w:w w:val="90"/>
                <w:sz w:val="20"/>
              </w:rPr>
              <w:t xml:space="preserve"> </w:t>
            </w:r>
            <w:r>
              <w:rPr>
                <w:w w:val="90"/>
                <w:sz w:val="20"/>
              </w:rPr>
              <w:t>20%</w:t>
            </w:r>
            <w:r>
              <w:rPr>
                <w:spacing w:val="-5"/>
                <w:w w:val="90"/>
                <w:sz w:val="20"/>
              </w:rPr>
              <w:t xml:space="preserve"> </w:t>
            </w:r>
            <w:r>
              <w:rPr>
                <w:w w:val="90"/>
                <w:sz w:val="20"/>
              </w:rPr>
              <w:t>is</w:t>
            </w:r>
            <w:r>
              <w:rPr>
                <w:spacing w:val="-6"/>
                <w:w w:val="90"/>
                <w:sz w:val="20"/>
              </w:rPr>
              <w:t xml:space="preserve"> </w:t>
            </w:r>
            <w:r>
              <w:rPr>
                <w:w w:val="90"/>
                <w:sz w:val="20"/>
              </w:rPr>
              <w:t>classified</w:t>
            </w:r>
            <w:r>
              <w:rPr>
                <w:spacing w:val="-5"/>
                <w:w w:val="90"/>
                <w:sz w:val="20"/>
              </w:rPr>
              <w:t xml:space="preserve"> </w:t>
            </w:r>
            <w:r>
              <w:rPr>
                <w:w w:val="90"/>
                <w:sz w:val="20"/>
              </w:rPr>
              <w:t>as</w:t>
            </w:r>
            <w:r>
              <w:rPr>
                <w:spacing w:val="-6"/>
                <w:w w:val="90"/>
                <w:sz w:val="20"/>
              </w:rPr>
              <w:t xml:space="preserve"> </w:t>
            </w:r>
            <w:r>
              <w:rPr>
                <w:w w:val="90"/>
                <w:sz w:val="20"/>
              </w:rPr>
              <w:t>a</w:t>
            </w:r>
            <w:r>
              <w:rPr>
                <w:spacing w:val="-5"/>
                <w:w w:val="90"/>
                <w:sz w:val="20"/>
              </w:rPr>
              <w:t xml:space="preserve"> </w:t>
            </w:r>
            <w:r>
              <w:rPr>
                <w:w w:val="90"/>
                <w:sz w:val="20"/>
              </w:rPr>
              <w:t>mild</w:t>
            </w:r>
            <w:r>
              <w:rPr>
                <w:spacing w:val="-4"/>
                <w:w w:val="90"/>
                <w:sz w:val="20"/>
              </w:rPr>
              <w:t xml:space="preserve"> </w:t>
            </w:r>
            <w:r>
              <w:rPr>
                <w:w w:val="90"/>
                <w:sz w:val="20"/>
              </w:rPr>
              <w:t>public</w:t>
            </w:r>
            <w:r>
              <w:rPr>
                <w:spacing w:val="-5"/>
                <w:w w:val="90"/>
                <w:sz w:val="20"/>
              </w:rPr>
              <w:t xml:space="preserve"> </w:t>
            </w:r>
            <w:r>
              <w:rPr>
                <w:w w:val="90"/>
                <w:sz w:val="20"/>
              </w:rPr>
              <w:t>health</w:t>
            </w:r>
            <w:r>
              <w:rPr>
                <w:spacing w:val="-5"/>
                <w:w w:val="90"/>
                <w:sz w:val="20"/>
              </w:rPr>
              <w:t xml:space="preserve"> </w:t>
            </w:r>
            <w:r>
              <w:rPr>
                <w:w w:val="90"/>
                <w:sz w:val="20"/>
              </w:rPr>
              <w:t>problem</w:t>
            </w:r>
            <w:r>
              <w:rPr>
                <w:spacing w:val="-5"/>
                <w:w w:val="90"/>
                <w:sz w:val="20"/>
              </w:rPr>
              <w:t xml:space="preserve"> </w:t>
            </w:r>
            <w:hyperlink w:anchor="_bookmark50" w:history="1">
              <w:r w:rsidR="000B43E7">
                <w:rPr>
                  <w:i/>
                  <w:spacing w:val="-2"/>
                  <w:w w:val="90"/>
                  <w:sz w:val="20"/>
                </w:rPr>
                <w:t>(38)</w:t>
              </w:r>
            </w:hyperlink>
            <w:r>
              <w:rPr>
                <w:spacing w:val="-2"/>
                <w:w w:val="90"/>
                <w:sz w:val="20"/>
              </w:rPr>
              <w:t>.</w:t>
            </w:r>
          </w:p>
          <w:p w14:paraId="796BA2CE" w14:textId="77777777" w:rsidR="000B43E7" w:rsidRDefault="00B638EE">
            <w:pPr>
              <w:pStyle w:val="TableParagraph"/>
              <w:numPr>
                <w:ilvl w:val="0"/>
                <w:numId w:val="104"/>
              </w:numPr>
              <w:tabs>
                <w:tab w:val="left" w:pos="338"/>
                <w:tab w:val="left" w:pos="340"/>
              </w:tabs>
              <w:spacing w:before="66" w:line="249" w:lineRule="auto"/>
              <w:ind w:right="988"/>
              <w:rPr>
                <w:sz w:val="20"/>
              </w:rPr>
            </w:pPr>
            <w:r>
              <w:rPr>
                <w:spacing w:val="-6"/>
                <w:sz w:val="20"/>
              </w:rPr>
              <w:t xml:space="preserve">Before commencing intermittent iron supplementation, accurate measurement of maternal </w:t>
            </w:r>
            <w:r>
              <w:rPr>
                <w:w w:val="90"/>
                <w:sz w:val="20"/>
              </w:rPr>
              <w:t>blood haemoglobin concentrations is needed to confirm the absence of anaemia. Therefore, this</w:t>
            </w:r>
          </w:p>
          <w:p w14:paraId="3151C28E" w14:textId="77777777" w:rsidR="000B43E7" w:rsidRDefault="00B638EE">
            <w:pPr>
              <w:pStyle w:val="TableParagraph"/>
              <w:spacing w:before="2" w:line="249" w:lineRule="auto"/>
              <w:ind w:left="340" w:right="209"/>
              <w:rPr>
                <w:sz w:val="20"/>
              </w:rPr>
            </w:pPr>
            <w:r>
              <w:rPr>
                <w:w w:val="90"/>
                <w:sz w:val="20"/>
              </w:rPr>
              <w:t xml:space="preserve">recommendation may require a strong health system to facilitate accurate haemoglobin measurement and </w:t>
            </w:r>
            <w:r>
              <w:rPr>
                <w:spacing w:val="-2"/>
                <w:sz w:val="20"/>
              </w:rPr>
              <w:t>to</w:t>
            </w:r>
            <w:r>
              <w:rPr>
                <w:spacing w:val="-16"/>
                <w:sz w:val="20"/>
              </w:rPr>
              <w:t xml:space="preserve"> </w:t>
            </w:r>
            <w:r>
              <w:rPr>
                <w:spacing w:val="-2"/>
                <w:sz w:val="20"/>
              </w:rPr>
              <w:t>monitor</w:t>
            </w:r>
            <w:r>
              <w:rPr>
                <w:spacing w:val="-18"/>
                <w:sz w:val="20"/>
              </w:rPr>
              <w:t xml:space="preserve"> </w:t>
            </w:r>
            <w:r>
              <w:rPr>
                <w:spacing w:val="-2"/>
                <w:sz w:val="20"/>
              </w:rPr>
              <w:t>anaemia</w:t>
            </w:r>
            <w:r>
              <w:rPr>
                <w:spacing w:val="-16"/>
                <w:sz w:val="20"/>
              </w:rPr>
              <w:t xml:space="preserve"> </w:t>
            </w:r>
            <w:r>
              <w:rPr>
                <w:spacing w:val="-2"/>
                <w:sz w:val="20"/>
              </w:rPr>
              <w:t>status</w:t>
            </w:r>
            <w:r>
              <w:rPr>
                <w:spacing w:val="-17"/>
                <w:sz w:val="20"/>
              </w:rPr>
              <w:t xml:space="preserve"> </w:t>
            </w:r>
            <w:r>
              <w:rPr>
                <w:spacing w:val="-2"/>
                <w:sz w:val="20"/>
              </w:rPr>
              <w:t>throughout</w:t>
            </w:r>
            <w:r>
              <w:rPr>
                <w:spacing w:val="-16"/>
                <w:sz w:val="20"/>
              </w:rPr>
              <w:t xml:space="preserve"> </w:t>
            </w:r>
            <w:r>
              <w:rPr>
                <w:spacing w:val="-2"/>
                <w:sz w:val="20"/>
              </w:rPr>
              <w:t>pregnancy.</w:t>
            </w:r>
          </w:p>
          <w:p w14:paraId="28A195E2" w14:textId="77777777" w:rsidR="000B43E7" w:rsidRDefault="00B638EE">
            <w:pPr>
              <w:pStyle w:val="TableParagraph"/>
              <w:numPr>
                <w:ilvl w:val="0"/>
                <w:numId w:val="104"/>
              </w:numPr>
              <w:tabs>
                <w:tab w:val="left" w:pos="340"/>
              </w:tabs>
              <w:spacing w:before="58" w:line="249" w:lineRule="auto"/>
              <w:ind w:right="392"/>
              <w:rPr>
                <w:sz w:val="20"/>
              </w:rPr>
            </w:pPr>
            <w:r>
              <w:rPr>
                <w:spacing w:val="-2"/>
                <w:w w:val="90"/>
                <w:sz w:val="20"/>
              </w:rPr>
              <w:t>If</w:t>
            </w:r>
            <w:r>
              <w:rPr>
                <w:spacing w:val="-6"/>
                <w:w w:val="90"/>
                <w:sz w:val="20"/>
              </w:rPr>
              <w:t xml:space="preserve"> </w:t>
            </w:r>
            <w:r>
              <w:rPr>
                <w:spacing w:val="-2"/>
                <w:w w:val="90"/>
                <w:sz w:val="20"/>
              </w:rPr>
              <w:t>a</w:t>
            </w:r>
            <w:r>
              <w:rPr>
                <w:spacing w:val="-5"/>
                <w:w w:val="90"/>
                <w:sz w:val="20"/>
              </w:rPr>
              <w:t xml:space="preserve"> </w:t>
            </w:r>
            <w:r>
              <w:rPr>
                <w:spacing w:val="-2"/>
                <w:w w:val="90"/>
                <w:sz w:val="20"/>
              </w:rPr>
              <w:t>woman</w:t>
            </w:r>
            <w:r>
              <w:rPr>
                <w:spacing w:val="-5"/>
                <w:w w:val="90"/>
                <w:sz w:val="20"/>
              </w:rPr>
              <w:t xml:space="preserve"> </w:t>
            </w:r>
            <w:r>
              <w:rPr>
                <w:spacing w:val="-2"/>
                <w:w w:val="90"/>
                <w:sz w:val="20"/>
              </w:rPr>
              <w:t>is</w:t>
            </w:r>
            <w:r>
              <w:rPr>
                <w:spacing w:val="-6"/>
                <w:w w:val="90"/>
                <w:sz w:val="20"/>
              </w:rPr>
              <w:t xml:space="preserve"> </w:t>
            </w:r>
            <w:r>
              <w:rPr>
                <w:spacing w:val="-2"/>
                <w:w w:val="90"/>
                <w:sz w:val="20"/>
              </w:rPr>
              <w:t>diagnosed</w:t>
            </w:r>
            <w:r>
              <w:rPr>
                <w:spacing w:val="-5"/>
                <w:w w:val="90"/>
                <w:sz w:val="20"/>
              </w:rPr>
              <w:t xml:space="preserve"> </w:t>
            </w:r>
            <w:r>
              <w:rPr>
                <w:spacing w:val="-2"/>
                <w:w w:val="90"/>
                <w:sz w:val="20"/>
              </w:rPr>
              <w:t>with</w:t>
            </w:r>
            <w:r>
              <w:rPr>
                <w:spacing w:val="-5"/>
                <w:w w:val="90"/>
                <w:sz w:val="20"/>
              </w:rPr>
              <w:t xml:space="preserve"> </w:t>
            </w:r>
            <w:r>
              <w:rPr>
                <w:spacing w:val="-2"/>
                <w:w w:val="90"/>
                <w:sz w:val="20"/>
              </w:rPr>
              <w:t>anaemia</w:t>
            </w:r>
            <w:r>
              <w:rPr>
                <w:spacing w:val="-5"/>
                <w:w w:val="90"/>
                <w:sz w:val="20"/>
              </w:rPr>
              <w:t xml:space="preserve"> </w:t>
            </w:r>
            <w:r>
              <w:rPr>
                <w:spacing w:val="-2"/>
                <w:w w:val="90"/>
                <w:sz w:val="20"/>
              </w:rPr>
              <w:t>(haemoglobin</w:t>
            </w:r>
            <w:r>
              <w:rPr>
                <w:spacing w:val="-5"/>
                <w:w w:val="90"/>
                <w:sz w:val="20"/>
              </w:rPr>
              <w:t xml:space="preserve"> </w:t>
            </w:r>
            <w:r>
              <w:rPr>
                <w:spacing w:val="-2"/>
                <w:w w:val="90"/>
                <w:sz w:val="20"/>
              </w:rPr>
              <w:t>&lt;110</w:t>
            </w:r>
            <w:r>
              <w:rPr>
                <w:spacing w:val="-5"/>
                <w:w w:val="90"/>
                <w:sz w:val="20"/>
              </w:rPr>
              <w:t xml:space="preserve"> </w:t>
            </w:r>
            <w:r>
              <w:rPr>
                <w:spacing w:val="-2"/>
                <w:w w:val="90"/>
                <w:sz w:val="20"/>
              </w:rPr>
              <w:t>g/L)</w:t>
            </w:r>
            <w:r>
              <w:rPr>
                <w:spacing w:val="-5"/>
                <w:w w:val="90"/>
                <w:sz w:val="20"/>
              </w:rPr>
              <w:t xml:space="preserve"> </w:t>
            </w:r>
            <w:r>
              <w:rPr>
                <w:spacing w:val="-2"/>
                <w:w w:val="90"/>
                <w:sz w:val="20"/>
              </w:rPr>
              <w:t>during</w:t>
            </w:r>
            <w:r>
              <w:rPr>
                <w:spacing w:val="-3"/>
                <w:w w:val="90"/>
                <w:sz w:val="20"/>
              </w:rPr>
              <w:t xml:space="preserve"> </w:t>
            </w:r>
            <w:r>
              <w:rPr>
                <w:spacing w:val="-2"/>
                <w:w w:val="90"/>
                <w:sz w:val="20"/>
              </w:rPr>
              <w:t>ANC,</w:t>
            </w:r>
            <w:r>
              <w:rPr>
                <w:spacing w:val="-5"/>
                <w:w w:val="90"/>
                <w:sz w:val="20"/>
              </w:rPr>
              <w:t xml:space="preserve"> </w:t>
            </w:r>
            <w:r>
              <w:rPr>
                <w:spacing w:val="-2"/>
                <w:w w:val="90"/>
                <w:sz w:val="20"/>
              </w:rPr>
              <w:t>she</w:t>
            </w:r>
            <w:r>
              <w:rPr>
                <w:spacing w:val="-5"/>
                <w:w w:val="90"/>
                <w:sz w:val="20"/>
              </w:rPr>
              <w:t xml:space="preserve"> </w:t>
            </w:r>
            <w:r>
              <w:rPr>
                <w:spacing w:val="-2"/>
                <w:w w:val="90"/>
                <w:sz w:val="20"/>
              </w:rPr>
              <w:t>should</w:t>
            </w:r>
            <w:r>
              <w:rPr>
                <w:spacing w:val="-5"/>
                <w:w w:val="90"/>
                <w:sz w:val="20"/>
              </w:rPr>
              <w:t xml:space="preserve"> </w:t>
            </w:r>
            <w:r>
              <w:rPr>
                <w:spacing w:val="-2"/>
                <w:w w:val="90"/>
                <w:sz w:val="20"/>
              </w:rPr>
              <w:t>be</w:t>
            </w:r>
            <w:r>
              <w:rPr>
                <w:spacing w:val="-5"/>
                <w:w w:val="90"/>
                <w:sz w:val="20"/>
              </w:rPr>
              <w:t xml:space="preserve"> </w:t>
            </w:r>
            <w:r>
              <w:rPr>
                <w:spacing w:val="-2"/>
                <w:w w:val="90"/>
                <w:sz w:val="20"/>
              </w:rPr>
              <w:t>given</w:t>
            </w:r>
            <w:r>
              <w:rPr>
                <w:spacing w:val="-5"/>
                <w:w w:val="90"/>
                <w:sz w:val="20"/>
              </w:rPr>
              <w:t xml:space="preserve"> </w:t>
            </w:r>
            <w:r>
              <w:rPr>
                <w:spacing w:val="-2"/>
                <w:w w:val="90"/>
                <w:sz w:val="20"/>
              </w:rPr>
              <w:t>120</w:t>
            </w:r>
            <w:r>
              <w:rPr>
                <w:spacing w:val="-5"/>
                <w:w w:val="90"/>
                <w:sz w:val="20"/>
              </w:rPr>
              <w:t xml:space="preserve"> </w:t>
            </w:r>
            <w:r>
              <w:rPr>
                <w:spacing w:val="-2"/>
                <w:w w:val="90"/>
                <w:sz w:val="20"/>
              </w:rPr>
              <w:t>mg</w:t>
            </w:r>
            <w:r>
              <w:rPr>
                <w:spacing w:val="-3"/>
                <w:w w:val="90"/>
                <w:sz w:val="20"/>
              </w:rPr>
              <w:t xml:space="preserve"> </w:t>
            </w:r>
            <w:r>
              <w:rPr>
                <w:spacing w:val="-2"/>
                <w:w w:val="90"/>
                <w:sz w:val="20"/>
              </w:rPr>
              <w:t xml:space="preserve">of </w:t>
            </w:r>
            <w:r>
              <w:rPr>
                <w:w w:val="90"/>
                <w:sz w:val="20"/>
              </w:rPr>
              <w:t>elemental</w:t>
            </w:r>
            <w:r>
              <w:rPr>
                <w:spacing w:val="-1"/>
                <w:w w:val="90"/>
                <w:sz w:val="20"/>
              </w:rPr>
              <w:t xml:space="preserve"> </w:t>
            </w:r>
            <w:r>
              <w:rPr>
                <w:w w:val="90"/>
                <w:sz w:val="20"/>
              </w:rPr>
              <w:t>iron</w:t>
            </w:r>
            <w:r>
              <w:rPr>
                <w:spacing w:val="-1"/>
                <w:w w:val="90"/>
                <w:sz w:val="20"/>
              </w:rPr>
              <w:t xml:space="preserve"> </w:t>
            </w:r>
            <w:r>
              <w:rPr>
                <w:w w:val="90"/>
                <w:sz w:val="20"/>
              </w:rPr>
              <w:t>and</w:t>
            </w:r>
            <w:r>
              <w:rPr>
                <w:spacing w:val="-1"/>
                <w:w w:val="90"/>
                <w:sz w:val="20"/>
              </w:rPr>
              <w:t xml:space="preserve"> </w:t>
            </w:r>
            <w:r>
              <w:rPr>
                <w:w w:val="90"/>
                <w:sz w:val="20"/>
              </w:rPr>
              <w:t>400</w:t>
            </w:r>
            <w:r>
              <w:rPr>
                <w:spacing w:val="-1"/>
                <w:w w:val="90"/>
                <w:sz w:val="20"/>
              </w:rPr>
              <w:t xml:space="preserve"> </w:t>
            </w:r>
            <w:r>
              <w:rPr>
                <w:w w:val="90"/>
                <w:sz w:val="20"/>
              </w:rPr>
              <w:t>μg (0.4</w:t>
            </w:r>
            <w:r>
              <w:rPr>
                <w:spacing w:val="-1"/>
                <w:w w:val="90"/>
                <w:sz w:val="20"/>
              </w:rPr>
              <w:t xml:space="preserve"> </w:t>
            </w:r>
            <w:r>
              <w:rPr>
                <w:w w:val="90"/>
                <w:sz w:val="20"/>
              </w:rPr>
              <w:t>mg)</w:t>
            </w:r>
            <w:r>
              <w:rPr>
                <w:spacing w:val="-1"/>
                <w:w w:val="90"/>
                <w:sz w:val="20"/>
              </w:rPr>
              <w:t xml:space="preserve"> </w:t>
            </w:r>
            <w:r>
              <w:rPr>
                <w:w w:val="90"/>
                <w:sz w:val="20"/>
              </w:rPr>
              <w:t>of</w:t>
            </w:r>
            <w:r>
              <w:rPr>
                <w:spacing w:val="-2"/>
                <w:w w:val="90"/>
                <w:sz w:val="20"/>
              </w:rPr>
              <w:t xml:space="preserve"> </w:t>
            </w:r>
            <w:r>
              <w:rPr>
                <w:w w:val="90"/>
                <w:sz w:val="20"/>
              </w:rPr>
              <w:t>folic</w:t>
            </w:r>
            <w:r>
              <w:rPr>
                <w:spacing w:val="-1"/>
                <w:w w:val="90"/>
                <w:sz w:val="20"/>
              </w:rPr>
              <w:t xml:space="preserve"> </w:t>
            </w:r>
            <w:r>
              <w:rPr>
                <w:w w:val="90"/>
                <w:sz w:val="20"/>
              </w:rPr>
              <w:t>acid</w:t>
            </w:r>
            <w:r>
              <w:rPr>
                <w:spacing w:val="-1"/>
                <w:w w:val="90"/>
                <w:sz w:val="20"/>
              </w:rPr>
              <w:t xml:space="preserve"> </w:t>
            </w:r>
            <w:r>
              <w:rPr>
                <w:w w:val="90"/>
                <w:sz w:val="20"/>
              </w:rPr>
              <w:t>daily</w:t>
            </w:r>
            <w:r>
              <w:rPr>
                <w:spacing w:val="-2"/>
                <w:w w:val="90"/>
                <w:sz w:val="20"/>
              </w:rPr>
              <w:t xml:space="preserve"> </w:t>
            </w:r>
            <w:r>
              <w:rPr>
                <w:w w:val="90"/>
                <w:sz w:val="20"/>
              </w:rPr>
              <w:t>until</w:t>
            </w:r>
            <w:r>
              <w:rPr>
                <w:spacing w:val="-1"/>
                <w:w w:val="90"/>
                <w:sz w:val="20"/>
              </w:rPr>
              <w:t xml:space="preserve"> </w:t>
            </w:r>
            <w:r>
              <w:rPr>
                <w:w w:val="90"/>
                <w:sz w:val="20"/>
              </w:rPr>
              <w:t>her</w:t>
            </w:r>
            <w:r>
              <w:rPr>
                <w:spacing w:val="-2"/>
                <w:w w:val="90"/>
                <w:sz w:val="20"/>
              </w:rPr>
              <w:t xml:space="preserve"> </w:t>
            </w:r>
            <w:r>
              <w:rPr>
                <w:w w:val="90"/>
                <w:sz w:val="20"/>
              </w:rPr>
              <w:t>haemoglobin</w:t>
            </w:r>
            <w:r>
              <w:rPr>
                <w:spacing w:val="-1"/>
                <w:w w:val="90"/>
                <w:sz w:val="20"/>
              </w:rPr>
              <w:t xml:space="preserve"> </w:t>
            </w:r>
            <w:r>
              <w:rPr>
                <w:w w:val="90"/>
                <w:sz w:val="20"/>
              </w:rPr>
              <w:t>concentration</w:t>
            </w:r>
            <w:r>
              <w:rPr>
                <w:spacing w:val="-1"/>
                <w:w w:val="90"/>
                <w:sz w:val="20"/>
              </w:rPr>
              <w:t xml:space="preserve"> </w:t>
            </w:r>
            <w:r>
              <w:rPr>
                <w:w w:val="90"/>
                <w:sz w:val="20"/>
              </w:rPr>
              <w:t>rises</w:t>
            </w:r>
            <w:r>
              <w:rPr>
                <w:spacing w:val="-2"/>
                <w:w w:val="90"/>
                <w:sz w:val="20"/>
              </w:rPr>
              <w:t xml:space="preserve"> </w:t>
            </w:r>
            <w:r>
              <w:rPr>
                <w:w w:val="90"/>
                <w:sz w:val="20"/>
              </w:rPr>
              <w:t>to</w:t>
            </w:r>
            <w:r>
              <w:rPr>
                <w:spacing w:val="-1"/>
                <w:w w:val="90"/>
                <w:sz w:val="20"/>
              </w:rPr>
              <w:t xml:space="preserve"> </w:t>
            </w:r>
            <w:r>
              <w:rPr>
                <w:w w:val="90"/>
                <w:sz w:val="20"/>
              </w:rPr>
              <w:t>normal</w:t>
            </w:r>
          </w:p>
          <w:p w14:paraId="59FFBFD7" w14:textId="77777777" w:rsidR="000B43E7" w:rsidRDefault="00B638EE">
            <w:pPr>
              <w:pStyle w:val="TableParagraph"/>
              <w:spacing w:before="2" w:line="249" w:lineRule="auto"/>
              <w:ind w:left="340" w:right="209"/>
              <w:rPr>
                <w:sz w:val="20"/>
              </w:rPr>
            </w:pPr>
            <w:r>
              <w:rPr>
                <w:w w:val="90"/>
                <w:sz w:val="20"/>
              </w:rPr>
              <w:t>(110</w:t>
            </w:r>
            <w:r>
              <w:rPr>
                <w:spacing w:val="-8"/>
                <w:w w:val="90"/>
                <w:sz w:val="20"/>
              </w:rPr>
              <w:t xml:space="preserve"> </w:t>
            </w:r>
            <w:r>
              <w:rPr>
                <w:w w:val="90"/>
                <w:sz w:val="20"/>
              </w:rPr>
              <w:t>g/L</w:t>
            </w:r>
            <w:r>
              <w:rPr>
                <w:spacing w:val="-8"/>
                <w:w w:val="90"/>
                <w:sz w:val="20"/>
              </w:rPr>
              <w:t xml:space="preserve"> </w:t>
            </w:r>
            <w:r>
              <w:rPr>
                <w:w w:val="90"/>
                <w:sz w:val="20"/>
              </w:rPr>
              <w:t>or</w:t>
            </w:r>
            <w:r>
              <w:rPr>
                <w:spacing w:val="-9"/>
                <w:w w:val="90"/>
                <w:sz w:val="20"/>
              </w:rPr>
              <w:t xml:space="preserve"> </w:t>
            </w:r>
            <w:r>
              <w:rPr>
                <w:w w:val="90"/>
                <w:sz w:val="20"/>
              </w:rPr>
              <w:t>higher)</w:t>
            </w:r>
            <w:r>
              <w:rPr>
                <w:spacing w:val="-8"/>
                <w:w w:val="90"/>
                <w:sz w:val="20"/>
              </w:rPr>
              <w:t xml:space="preserve"> </w:t>
            </w:r>
            <w:hyperlink w:anchor="_bookmark50" w:history="1">
              <w:r w:rsidR="000B43E7">
                <w:rPr>
                  <w:i/>
                  <w:w w:val="90"/>
                  <w:sz w:val="20"/>
                </w:rPr>
                <w:t>(34,</w:t>
              </w:r>
              <w:r w:rsidR="000B43E7">
                <w:rPr>
                  <w:i/>
                  <w:spacing w:val="-8"/>
                  <w:w w:val="90"/>
                  <w:sz w:val="20"/>
                </w:rPr>
                <w:t xml:space="preserve"> </w:t>
              </w:r>
              <w:r w:rsidR="000B43E7">
                <w:rPr>
                  <w:i/>
                  <w:w w:val="90"/>
                  <w:sz w:val="20"/>
                </w:rPr>
                <w:t>35)</w:t>
              </w:r>
            </w:hyperlink>
            <w:r>
              <w:rPr>
                <w:w w:val="90"/>
                <w:sz w:val="20"/>
              </w:rPr>
              <w:t>.</w:t>
            </w:r>
            <w:r>
              <w:rPr>
                <w:spacing w:val="-8"/>
                <w:w w:val="90"/>
                <w:sz w:val="20"/>
              </w:rPr>
              <w:t xml:space="preserve"> </w:t>
            </w:r>
            <w:r>
              <w:rPr>
                <w:w w:val="90"/>
                <w:sz w:val="20"/>
              </w:rPr>
              <w:t>Thereafter,</w:t>
            </w:r>
            <w:r>
              <w:rPr>
                <w:spacing w:val="-8"/>
                <w:w w:val="90"/>
                <w:sz w:val="20"/>
              </w:rPr>
              <w:t xml:space="preserve"> </w:t>
            </w:r>
            <w:r>
              <w:rPr>
                <w:w w:val="90"/>
                <w:sz w:val="20"/>
              </w:rPr>
              <w:t>she</w:t>
            </w:r>
            <w:r>
              <w:rPr>
                <w:spacing w:val="-8"/>
                <w:w w:val="90"/>
                <w:sz w:val="20"/>
              </w:rPr>
              <w:t xml:space="preserve"> </w:t>
            </w:r>
            <w:r>
              <w:rPr>
                <w:w w:val="90"/>
                <w:sz w:val="20"/>
              </w:rPr>
              <w:t>can</w:t>
            </w:r>
            <w:r>
              <w:rPr>
                <w:spacing w:val="-8"/>
                <w:w w:val="90"/>
                <w:sz w:val="20"/>
              </w:rPr>
              <w:t xml:space="preserve"> </w:t>
            </w:r>
            <w:r>
              <w:rPr>
                <w:w w:val="90"/>
                <w:sz w:val="20"/>
              </w:rPr>
              <w:t>continue</w:t>
            </w:r>
            <w:r>
              <w:rPr>
                <w:spacing w:val="-8"/>
                <w:w w:val="90"/>
                <w:sz w:val="20"/>
              </w:rPr>
              <w:t xml:space="preserve"> </w:t>
            </w:r>
            <w:r>
              <w:rPr>
                <w:w w:val="90"/>
                <w:sz w:val="20"/>
              </w:rPr>
              <w:t>with</w:t>
            </w:r>
            <w:r>
              <w:rPr>
                <w:spacing w:val="-8"/>
                <w:w w:val="90"/>
                <w:sz w:val="20"/>
              </w:rPr>
              <w:t xml:space="preserve"> </w:t>
            </w:r>
            <w:r>
              <w:rPr>
                <w:w w:val="90"/>
                <w:sz w:val="20"/>
              </w:rPr>
              <w:t>the</w:t>
            </w:r>
            <w:r>
              <w:rPr>
                <w:spacing w:val="-8"/>
                <w:w w:val="90"/>
                <w:sz w:val="20"/>
              </w:rPr>
              <w:t xml:space="preserve"> </w:t>
            </w:r>
            <w:r>
              <w:rPr>
                <w:w w:val="90"/>
                <w:sz w:val="20"/>
              </w:rPr>
              <w:t>standard</w:t>
            </w:r>
            <w:r>
              <w:rPr>
                <w:spacing w:val="-8"/>
                <w:w w:val="90"/>
                <w:sz w:val="20"/>
              </w:rPr>
              <w:t xml:space="preserve"> </w:t>
            </w:r>
            <w:r>
              <w:rPr>
                <w:w w:val="90"/>
                <w:sz w:val="20"/>
              </w:rPr>
              <w:t>daily</w:t>
            </w:r>
            <w:r>
              <w:rPr>
                <w:spacing w:val="-9"/>
                <w:w w:val="90"/>
                <w:sz w:val="20"/>
              </w:rPr>
              <w:t xml:space="preserve"> </w:t>
            </w:r>
            <w:r>
              <w:rPr>
                <w:w w:val="90"/>
                <w:sz w:val="20"/>
              </w:rPr>
              <w:t>antenatal</w:t>
            </w:r>
            <w:r>
              <w:rPr>
                <w:spacing w:val="-8"/>
                <w:w w:val="90"/>
                <w:sz w:val="20"/>
              </w:rPr>
              <w:t xml:space="preserve"> </w:t>
            </w:r>
            <w:r>
              <w:rPr>
                <w:w w:val="90"/>
                <w:sz w:val="20"/>
              </w:rPr>
              <w:t>iron</w:t>
            </w:r>
            <w:r>
              <w:rPr>
                <w:spacing w:val="-8"/>
                <w:w w:val="90"/>
                <w:sz w:val="20"/>
              </w:rPr>
              <w:t xml:space="preserve"> </w:t>
            </w:r>
            <w:r>
              <w:rPr>
                <w:w w:val="90"/>
                <w:sz w:val="20"/>
              </w:rPr>
              <w:t>and</w:t>
            </w:r>
            <w:r>
              <w:rPr>
                <w:spacing w:val="-8"/>
                <w:w w:val="90"/>
                <w:sz w:val="20"/>
              </w:rPr>
              <w:t xml:space="preserve"> </w:t>
            </w:r>
            <w:r>
              <w:rPr>
                <w:w w:val="90"/>
                <w:sz w:val="20"/>
              </w:rPr>
              <w:t>folic</w:t>
            </w:r>
            <w:r>
              <w:rPr>
                <w:spacing w:val="-8"/>
                <w:w w:val="90"/>
                <w:sz w:val="20"/>
              </w:rPr>
              <w:t xml:space="preserve"> </w:t>
            </w:r>
            <w:r>
              <w:rPr>
                <w:w w:val="90"/>
                <w:sz w:val="20"/>
              </w:rPr>
              <w:t>acid dose</w:t>
            </w:r>
            <w:r>
              <w:rPr>
                <w:spacing w:val="-9"/>
                <w:w w:val="90"/>
                <w:sz w:val="20"/>
              </w:rPr>
              <w:t xml:space="preserve"> </w:t>
            </w:r>
            <w:r>
              <w:rPr>
                <w:w w:val="90"/>
                <w:sz w:val="20"/>
              </w:rPr>
              <w:t>(or</w:t>
            </w:r>
            <w:r>
              <w:rPr>
                <w:spacing w:val="-11"/>
                <w:w w:val="90"/>
                <w:sz w:val="20"/>
              </w:rPr>
              <w:t xml:space="preserve"> </w:t>
            </w:r>
            <w:r>
              <w:rPr>
                <w:w w:val="90"/>
                <w:sz w:val="20"/>
              </w:rPr>
              <w:t>the</w:t>
            </w:r>
            <w:r>
              <w:rPr>
                <w:spacing w:val="-9"/>
                <w:w w:val="90"/>
                <w:sz w:val="20"/>
              </w:rPr>
              <w:t xml:space="preserve"> </w:t>
            </w:r>
            <w:r>
              <w:rPr>
                <w:w w:val="90"/>
                <w:sz w:val="20"/>
              </w:rPr>
              <w:t>intermittent</w:t>
            </w:r>
            <w:r>
              <w:rPr>
                <w:spacing w:val="-9"/>
                <w:w w:val="90"/>
                <w:sz w:val="20"/>
              </w:rPr>
              <w:t xml:space="preserve"> </w:t>
            </w:r>
            <w:r>
              <w:rPr>
                <w:w w:val="90"/>
                <w:sz w:val="20"/>
              </w:rPr>
              <w:t>regimen</w:t>
            </w:r>
            <w:r>
              <w:rPr>
                <w:spacing w:val="-9"/>
                <w:w w:val="90"/>
                <w:sz w:val="20"/>
              </w:rPr>
              <w:t xml:space="preserve"> </w:t>
            </w:r>
            <w:r>
              <w:rPr>
                <w:w w:val="90"/>
                <w:sz w:val="20"/>
              </w:rPr>
              <w:t>if</w:t>
            </w:r>
            <w:r>
              <w:rPr>
                <w:spacing w:val="-11"/>
                <w:w w:val="90"/>
                <w:sz w:val="20"/>
              </w:rPr>
              <w:t xml:space="preserve"> </w:t>
            </w:r>
            <w:r>
              <w:rPr>
                <w:w w:val="90"/>
                <w:sz w:val="20"/>
              </w:rPr>
              <w:t>daily</w:t>
            </w:r>
            <w:r>
              <w:rPr>
                <w:spacing w:val="-11"/>
                <w:w w:val="90"/>
                <w:sz w:val="20"/>
              </w:rPr>
              <w:t xml:space="preserve"> </w:t>
            </w:r>
            <w:r>
              <w:rPr>
                <w:w w:val="90"/>
                <w:sz w:val="20"/>
              </w:rPr>
              <w:t>iron</w:t>
            </w:r>
            <w:r>
              <w:rPr>
                <w:spacing w:val="-9"/>
                <w:w w:val="90"/>
                <w:sz w:val="20"/>
              </w:rPr>
              <w:t xml:space="preserve"> </w:t>
            </w:r>
            <w:r>
              <w:rPr>
                <w:w w:val="90"/>
                <w:sz w:val="20"/>
              </w:rPr>
              <w:t>is</w:t>
            </w:r>
            <w:r>
              <w:rPr>
                <w:spacing w:val="-11"/>
                <w:w w:val="90"/>
                <w:sz w:val="20"/>
              </w:rPr>
              <w:t xml:space="preserve"> </w:t>
            </w:r>
            <w:r>
              <w:rPr>
                <w:w w:val="90"/>
                <w:sz w:val="20"/>
              </w:rPr>
              <w:t>not</w:t>
            </w:r>
            <w:r>
              <w:rPr>
                <w:spacing w:val="-9"/>
                <w:w w:val="90"/>
                <w:sz w:val="20"/>
              </w:rPr>
              <w:t xml:space="preserve"> </w:t>
            </w:r>
            <w:r>
              <w:rPr>
                <w:w w:val="90"/>
                <w:sz w:val="20"/>
              </w:rPr>
              <w:t>acceptable</w:t>
            </w:r>
            <w:r>
              <w:rPr>
                <w:spacing w:val="-9"/>
                <w:w w:val="90"/>
                <w:sz w:val="20"/>
              </w:rPr>
              <w:t xml:space="preserve"> </w:t>
            </w:r>
            <w:r>
              <w:rPr>
                <w:w w:val="90"/>
                <w:sz w:val="20"/>
              </w:rPr>
              <w:t>because</w:t>
            </w:r>
            <w:r>
              <w:rPr>
                <w:spacing w:val="-9"/>
                <w:w w:val="90"/>
                <w:sz w:val="20"/>
              </w:rPr>
              <w:t xml:space="preserve"> </w:t>
            </w:r>
            <w:r>
              <w:rPr>
                <w:w w:val="90"/>
                <w:sz w:val="20"/>
              </w:rPr>
              <w:t>of</w:t>
            </w:r>
            <w:r>
              <w:rPr>
                <w:spacing w:val="-11"/>
                <w:w w:val="90"/>
                <w:sz w:val="20"/>
              </w:rPr>
              <w:t xml:space="preserve"> </w:t>
            </w:r>
            <w:r>
              <w:rPr>
                <w:w w:val="90"/>
                <w:sz w:val="20"/>
              </w:rPr>
              <w:t>side-effects)</w:t>
            </w:r>
            <w:r>
              <w:rPr>
                <w:spacing w:val="-9"/>
                <w:w w:val="90"/>
                <w:sz w:val="20"/>
              </w:rPr>
              <w:t xml:space="preserve"> </w:t>
            </w:r>
            <w:r>
              <w:rPr>
                <w:w w:val="90"/>
                <w:sz w:val="20"/>
              </w:rPr>
              <w:t>to</w:t>
            </w:r>
            <w:r>
              <w:rPr>
                <w:spacing w:val="-9"/>
                <w:w w:val="90"/>
                <w:sz w:val="20"/>
              </w:rPr>
              <w:t xml:space="preserve"> </w:t>
            </w:r>
            <w:r>
              <w:rPr>
                <w:w w:val="90"/>
                <w:sz w:val="20"/>
              </w:rPr>
              <w:t>prevent</w:t>
            </w:r>
            <w:r>
              <w:rPr>
                <w:spacing w:val="-9"/>
                <w:w w:val="90"/>
                <w:sz w:val="20"/>
              </w:rPr>
              <w:t xml:space="preserve"> </w:t>
            </w:r>
            <w:r>
              <w:rPr>
                <w:w w:val="90"/>
                <w:sz w:val="20"/>
              </w:rPr>
              <w:t xml:space="preserve">recurrence </w:t>
            </w:r>
            <w:r>
              <w:rPr>
                <w:sz w:val="20"/>
              </w:rPr>
              <w:t>of</w:t>
            </w:r>
            <w:r>
              <w:rPr>
                <w:spacing w:val="-18"/>
                <w:sz w:val="20"/>
              </w:rPr>
              <w:t xml:space="preserve"> </w:t>
            </w:r>
            <w:r>
              <w:rPr>
                <w:sz w:val="20"/>
              </w:rPr>
              <w:t>anaemia.</w:t>
            </w:r>
          </w:p>
          <w:p w14:paraId="436F728C" w14:textId="77777777" w:rsidR="000B43E7" w:rsidRDefault="00B638EE">
            <w:pPr>
              <w:pStyle w:val="TableParagraph"/>
              <w:numPr>
                <w:ilvl w:val="0"/>
                <w:numId w:val="104"/>
              </w:numPr>
              <w:tabs>
                <w:tab w:val="left" w:pos="338"/>
                <w:tab w:val="left" w:pos="340"/>
              </w:tabs>
              <w:spacing w:before="59" w:line="249" w:lineRule="auto"/>
              <w:ind w:right="375"/>
              <w:rPr>
                <w:sz w:val="20"/>
              </w:rPr>
            </w:pPr>
            <w:r>
              <w:rPr>
                <w:w w:val="90"/>
                <w:sz w:val="20"/>
              </w:rPr>
              <w:t xml:space="preserve">Stakeholders may need to consider ways of reminding pregnant women to take their supplements on an </w:t>
            </w:r>
            <w:r>
              <w:rPr>
                <w:spacing w:val="-6"/>
                <w:sz w:val="20"/>
              </w:rPr>
              <w:t>intermittent</w:t>
            </w:r>
            <w:r>
              <w:rPr>
                <w:spacing w:val="-10"/>
                <w:sz w:val="20"/>
              </w:rPr>
              <w:t xml:space="preserve"> </w:t>
            </w:r>
            <w:r>
              <w:rPr>
                <w:spacing w:val="-6"/>
                <w:sz w:val="20"/>
              </w:rPr>
              <w:t>basis</w:t>
            </w:r>
            <w:r>
              <w:rPr>
                <w:spacing w:val="-11"/>
                <w:sz w:val="20"/>
              </w:rPr>
              <w:t xml:space="preserve"> </w:t>
            </w:r>
            <w:r>
              <w:rPr>
                <w:spacing w:val="-6"/>
                <w:sz w:val="20"/>
              </w:rPr>
              <w:t>and</w:t>
            </w:r>
            <w:r>
              <w:rPr>
                <w:spacing w:val="-10"/>
                <w:sz w:val="20"/>
              </w:rPr>
              <w:t xml:space="preserve"> </w:t>
            </w:r>
            <w:r>
              <w:rPr>
                <w:spacing w:val="-6"/>
                <w:sz w:val="20"/>
              </w:rPr>
              <w:t>of</w:t>
            </w:r>
            <w:r>
              <w:rPr>
                <w:spacing w:val="-11"/>
                <w:sz w:val="20"/>
              </w:rPr>
              <w:t xml:space="preserve"> </w:t>
            </w:r>
            <w:r>
              <w:rPr>
                <w:spacing w:val="-6"/>
                <w:sz w:val="20"/>
              </w:rPr>
              <w:t>assisting</w:t>
            </w:r>
            <w:r>
              <w:rPr>
                <w:spacing w:val="-9"/>
                <w:sz w:val="20"/>
              </w:rPr>
              <w:t xml:space="preserve"> </w:t>
            </w:r>
            <w:r>
              <w:rPr>
                <w:spacing w:val="-6"/>
                <w:sz w:val="20"/>
              </w:rPr>
              <w:t>them</w:t>
            </w:r>
            <w:r>
              <w:rPr>
                <w:spacing w:val="-10"/>
                <w:sz w:val="20"/>
              </w:rPr>
              <w:t xml:space="preserve"> </w:t>
            </w:r>
            <w:r>
              <w:rPr>
                <w:spacing w:val="-6"/>
                <w:sz w:val="20"/>
              </w:rPr>
              <w:t>to</w:t>
            </w:r>
            <w:r>
              <w:rPr>
                <w:spacing w:val="-10"/>
                <w:sz w:val="20"/>
              </w:rPr>
              <w:t xml:space="preserve"> </w:t>
            </w:r>
            <w:r>
              <w:rPr>
                <w:spacing w:val="-6"/>
                <w:sz w:val="20"/>
              </w:rPr>
              <w:t>manage</w:t>
            </w:r>
            <w:r>
              <w:rPr>
                <w:spacing w:val="-10"/>
                <w:sz w:val="20"/>
              </w:rPr>
              <w:t xml:space="preserve"> </w:t>
            </w:r>
            <w:r>
              <w:rPr>
                <w:spacing w:val="-6"/>
                <w:sz w:val="20"/>
              </w:rPr>
              <w:t>associated</w:t>
            </w:r>
            <w:r>
              <w:rPr>
                <w:spacing w:val="-10"/>
                <w:sz w:val="20"/>
              </w:rPr>
              <w:t xml:space="preserve"> </w:t>
            </w:r>
            <w:r>
              <w:rPr>
                <w:spacing w:val="-6"/>
                <w:sz w:val="20"/>
              </w:rPr>
              <w:t>side-effects.</w:t>
            </w:r>
          </w:p>
        </w:tc>
      </w:tr>
    </w:tbl>
    <w:p w14:paraId="79853A75" w14:textId="77777777" w:rsidR="000B43E7" w:rsidRDefault="000B43E7">
      <w:pPr>
        <w:pStyle w:val="TableParagraph"/>
        <w:rPr>
          <w:sz w:val="20"/>
        </w:rPr>
        <w:sectPr w:rsidR="000B43E7">
          <w:footerReference w:type="even" r:id="rId27"/>
          <w:footerReference w:type="default" r:id="rId28"/>
          <w:pgSz w:w="11910" w:h="16840"/>
          <w:pgMar w:top="880" w:right="1275" w:bottom="780" w:left="1275" w:header="0" w:footer="584" w:gutter="0"/>
          <w:pgNumType w:start="16"/>
          <w:cols w:space="720"/>
        </w:sectPr>
      </w:pPr>
    </w:p>
    <w:p w14:paraId="0720940B" w14:textId="77777777" w:rsidR="000B43E7" w:rsidRDefault="000B43E7">
      <w:pPr>
        <w:pStyle w:val="BodyText"/>
      </w:pPr>
    </w:p>
    <w:p w14:paraId="07DC0EF1" w14:textId="77777777" w:rsidR="000B43E7" w:rsidRDefault="000B43E7">
      <w:pPr>
        <w:pStyle w:val="BodyText"/>
      </w:pPr>
    </w:p>
    <w:p w14:paraId="2035D5B8" w14:textId="77777777" w:rsidR="000B43E7" w:rsidRDefault="000B43E7">
      <w:pPr>
        <w:pStyle w:val="BodyText"/>
      </w:pPr>
    </w:p>
    <w:p w14:paraId="4C54C717" w14:textId="77777777" w:rsidR="000B43E7" w:rsidRDefault="000B43E7">
      <w:pPr>
        <w:pStyle w:val="BodyText"/>
      </w:pPr>
    </w:p>
    <w:p w14:paraId="6B668FA0" w14:textId="77777777" w:rsidR="000B43E7" w:rsidRDefault="000B43E7">
      <w:pPr>
        <w:pStyle w:val="BodyText"/>
      </w:pPr>
    </w:p>
    <w:p w14:paraId="58A0D7E6" w14:textId="77777777" w:rsidR="000B43E7" w:rsidRDefault="000B43E7">
      <w:pPr>
        <w:pStyle w:val="BodyText"/>
      </w:pPr>
    </w:p>
    <w:p w14:paraId="2D876640"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15FC4E25" w14:textId="77777777">
        <w:trPr>
          <w:trHeight w:val="515"/>
        </w:trPr>
        <w:tc>
          <w:tcPr>
            <w:tcW w:w="9071" w:type="dxa"/>
            <w:shd w:val="clear" w:color="auto" w:fill="F36A29"/>
          </w:tcPr>
          <w:p w14:paraId="3E6A7AF8" w14:textId="77777777" w:rsidR="000B43E7" w:rsidRDefault="00B638EE">
            <w:pPr>
              <w:pStyle w:val="TableParagraph"/>
              <w:spacing w:before="133"/>
              <w:ind w:left="80"/>
            </w:pPr>
            <w:r>
              <w:rPr>
                <w:color w:val="FFFFFF"/>
                <w:spacing w:val="-2"/>
              </w:rPr>
              <w:t>Intravenous</w:t>
            </w:r>
            <w:r>
              <w:rPr>
                <w:color w:val="FFFFFF"/>
                <w:spacing w:val="-17"/>
              </w:rPr>
              <w:t xml:space="preserve"> </w:t>
            </w:r>
            <w:r>
              <w:rPr>
                <w:color w:val="FFFFFF"/>
                <w:spacing w:val="-2"/>
              </w:rPr>
              <w:t>iron</w:t>
            </w:r>
            <w:r>
              <w:rPr>
                <w:color w:val="FFFFFF"/>
                <w:spacing w:val="-12"/>
              </w:rPr>
              <w:t xml:space="preserve"> </w:t>
            </w:r>
            <w:r>
              <w:rPr>
                <w:color w:val="FFFFFF"/>
                <w:spacing w:val="-2"/>
              </w:rPr>
              <w:t>therapy</w:t>
            </w:r>
            <w:r>
              <w:rPr>
                <w:color w:val="FFFFFF"/>
                <w:spacing w:val="-19"/>
              </w:rPr>
              <w:t xml:space="preserve"> </w:t>
            </w:r>
            <w:r>
              <w:rPr>
                <w:color w:val="FFFFFF"/>
                <w:spacing w:val="-2"/>
              </w:rPr>
              <w:t>for</w:t>
            </w:r>
            <w:r>
              <w:rPr>
                <w:color w:val="FFFFFF"/>
                <w:spacing w:val="-22"/>
              </w:rPr>
              <w:t xml:space="preserve"> </w:t>
            </w:r>
            <w:r>
              <w:rPr>
                <w:color w:val="FFFFFF"/>
                <w:spacing w:val="-2"/>
              </w:rPr>
              <w:t>iron-deficiency</w:t>
            </w:r>
            <w:r>
              <w:rPr>
                <w:color w:val="FFFFFF"/>
                <w:spacing w:val="-19"/>
              </w:rPr>
              <w:t xml:space="preserve"> </w:t>
            </w:r>
            <w:r>
              <w:rPr>
                <w:color w:val="FFFFFF"/>
                <w:spacing w:val="-2"/>
              </w:rPr>
              <w:t>anaemia</w:t>
            </w:r>
            <w:r>
              <w:rPr>
                <w:color w:val="FFFFFF"/>
                <w:spacing w:val="-12"/>
              </w:rPr>
              <w:t xml:space="preserve"> </w:t>
            </w:r>
            <w:r>
              <w:rPr>
                <w:color w:val="FFFFFF"/>
                <w:spacing w:val="-2"/>
              </w:rPr>
              <w:t>in</w:t>
            </w:r>
            <w:r>
              <w:rPr>
                <w:color w:val="FFFFFF"/>
                <w:spacing w:val="-13"/>
              </w:rPr>
              <w:t xml:space="preserve"> </w:t>
            </w:r>
            <w:r>
              <w:rPr>
                <w:color w:val="FFFFFF"/>
                <w:spacing w:val="-2"/>
              </w:rPr>
              <w:t>pregnancy</w:t>
            </w:r>
          </w:p>
        </w:tc>
      </w:tr>
      <w:tr w:rsidR="000B43E7" w14:paraId="183A0C2F" w14:textId="77777777">
        <w:trPr>
          <w:trHeight w:val="1696"/>
        </w:trPr>
        <w:tc>
          <w:tcPr>
            <w:tcW w:w="9071" w:type="dxa"/>
            <w:tcBorders>
              <w:bottom w:val="single" w:sz="4" w:space="0" w:color="F36A29"/>
            </w:tcBorders>
          </w:tcPr>
          <w:p w14:paraId="0B4E90F3"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35776" behindDoc="1" locked="0" layoutInCell="1" allowOverlap="1" wp14:anchorId="74355B35" wp14:editId="3DF8E495">
                      <wp:simplePos x="0" y="0"/>
                      <wp:positionH relativeFrom="column">
                        <wp:posOffset>5298880</wp:posOffset>
                      </wp:positionH>
                      <wp:positionV relativeFrom="paragraph">
                        <wp:posOffset>78406</wp:posOffset>
                      </wp:positionV>
                      <wp:extent cx="353060" cy="17970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247" name="Graphic 247"/>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FE87535">
                    <v:group id="Group 246" style="position:absolute;margin-left:417.25pt;margin-top:6.15pt;width:27.8pt;height:14.15pt;z-index:-19080704;mso-wrap-distance-left:0;mso-wrap-distance-right:0" coordsize="353060,179705" o:spid="_x0000_s1026" w14:anchorId="2487B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">
                      <v:shape id="Graphic 247"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10"/>
                <w:sz w:val="24"/>
              </w:rPr>
              <w:t>4</w:t>
            </w:r>
            <w:r>
              <w:rPr>
                <w:color w:val="F36A29"/>
                <w:sz w:val="24"/>
              </w:rPr>
              <w:tab/>
            </w:r>
            <w:r>
              <w:rPr>
                <w:color w:val="2C5629"/>
                <w:spacing w:val="-5"/>
                <w:position w:val="1"/>
                <w:sz w:val="18"/>
              </w:rPr>
              <w:t>NEW</w:t>
            </w:r>
          </w:p>
          <w:p w14:paraId="601B73E5" w14:textId="77777777" w:rsidR="000B43E7" w:rsidRDefault="00B638EE">
            <w:pPr>
              <w:pStyle w:val="TableParagraph"/>
              <w:spacing w:before="171" w:line="249" w:lineRule="auto"/>
              <w:ind w:right="542"/>
              <w:rPr>
                <w:i/>
                <w:sz w:val="20"/>
              </w:rPr>
            </w:pPr>
            <w:r>
              <w:rPr>
                <w:w w:val="90"/>
                <w:sz w:val="20"/>
              </w:rPr>
              <w:t xml:space="preserve">Intravenous iron therapy is recommended over oral iron therapy for women with iron-deficiency anaemia </w:t>
            </w:r>
            <w:r>
              <w:rPr>
                <w:spacing w:val="-6"/>
                <w:sz w:val="20"/>
              </w:rPr>
              <w:t>during</w:t>
            </w:r>
            <w:r>
              <w:rPr>
                <w:spacing w:val="-9"/>
                <w:sz w:val="20"/>
              </w:rPr>
              <w:t xml:space="preserve"> </w:t>
            </w:r>
            <w:r>
              <w:rPr>
                <w:spacing w:val="-6"/>
                <w:sz w:val="20"/>
              </w:rPr>
              <w:t>pregnancy</w:t>
            </w:r>
            <w:r>
              <w:rPr>
                <w:spacing w:val="-12"/>
                <w:sz w:val="20"/>
              </w:rPr>
              <w:t xml:space="preserve"> </w:t>
            </w:r>
            <w:r>
              <w:rPr>
                <w:spacing w:val="-6"/>
                <w:sz w:val="20"/>
              </w:rPr>
              <w:t>when</w:t>
            </w:r>
            <w:r>
              <w:rPr>
                <w:spacing w:val="-10"/>
                <w:sz w:val="20"/>
              </w:rPr>
              <w:t xml:space="preserve"> </w:t>
            </w:r>
            <w:r>
              <w:rPr>
                <w:spacing w:val="-6"/>
                <w:sz w:val="20"/>
              </w:rPr>
              <w:t>oral</w:t>
            </w:r>
            <w:r>
              <w:rPr>
                <w:spacing w:val="-10"/>
                <w:sz w:val="20"/>
              </w:rPr>
              <w:t xml:space="preserve"> </w:t>
            </w:r>
            <w:r>
              <w:rPr>
                <w:spacing w:val="-6"/>
                <w:sz w:val="20"/>
              </w:rPr>
              <w:t>iron</w:t>
            </w:r>
            <w:r>
              <w:rPr>
                <w:spacing w:val="-10"/>
                <w:sz w:val="20"/>
              </w:rPr>
              <w:t xml:space="preserve"> </w:t>
            </w:r>
            <w:r>
              <w:rPr>
                <w:spacing w:val="-6"/>
                <w:sz w:val="20"/>
              </w:rPr>
              <w:t>cannot</w:t>
            </w:r>
            <w:r>
              <w:rPr>
                <w:spacing w:val="-10"/>
                <w:sz w:val="20"/>
              </w:rPr>
              <w:t xml:space="preserve"> </w:t>
            </w:r>
            <w:r>
              <w:rPr>
                <w:spacing w:val="-6"/>
                <w:sz w:val="20"/>
              </w:rPr>
              <w:t>be</w:t>
            </w:r>
            <w:r>
              <w:rPr>
                <w:spacing w:val="-10"/>
                <w:sz w:val="20"/>
              </w:rPr>
              <w:t xml:space="preserve"> </w:t>
            </w:r>
            <w:r>
              <w:rPr>
                <w:spacing w:val="-6"/>
                <w:sz w:val="20"/>
              </w:rPr>
              <w:t>used</w:t>
            </w:r>
            <w:r>
              <w:rPr>
                <w:spacing w:val="-10"/>
                <w:sz w:val="20"/>
              </w:rPr>
              <w:t xml:space="preserve"> </w:t>
            </w:r>
            <w:r>
              <w:rPr>
                <w:spacing w:val="-6"/>
                <w:sz w:val="20"/>
              </w:rPr>
              <w:t>or</w:t>
            </w:r>
            <w:r>
              <w:rPr>
                <w:spacing w:val="-13"/>
                <w:sz w:val="20"/>
              </w:rPr>
              <w:t xml:space="preserve"> </w:t>
            </w:r>
            <w:r>
              <w:rPr>
                <w:spacing w:val="-6"/>
                <w:sz w:val="20"/>
              </w:rPr>
              <w:t>is</w:t>
            </w:r>
            <w:r>
              <w:rPr>
                <w:spacing w:val="-12"/>
                <w:sz w:val="20"/>
              </w:rPr>
              <w:t xml:space="preserve"> </w:t>
            </w:r>
            <w:r>
              <w:rPr>
                <w:spacing w:val="-6"/>
                <w:sz w:val="20"/>
              </w:rPr>
              <w:t>not</w:t>
            </w:r>
            <w:r>
              <w:rPr>
                <w:spacing w:val="-10"/>
                <w:sz w:val="20"/>
              </w:rPr>
              <w:t xml:space="preserve"> </w:t>
            </w:r>
            <w:r>
              <w:rPr>
                <w:spacing w:val="-6"/>
                <w:sz w:val="20"/>
              </w:rPr>
              <w:t>tolerated,</w:t>
            </w:r>
            <w:r>
              <w:rPr>
                <w:spacing w:val="-10"/>
                <w:sz w:val="20"/>
              </w:rPr>
              <w:t xml:space="preserve"> </w:t>
            </w:r>
            <w:r>
              <w:rPr>
                <w:spacing w:val="-6"/>
                <w:sz w:val="20"/>
              </w:rPr>
              <w:t>or</w:t>
            </w:r>
            <w:r>
              <w:rPr>
                <w:spacing w:val="-13"/>
                <w:sz w:val="20"/>
              </w:rPr>
              <w:t xml:space="preserve"> </w:t>
            </w:r>
            <w:r>
              <w:rPr>
                <w:spacing w:val="-6"/>
                <w:sz w:val="20"/>
              </w:rPr>
              <w:t>there</w:t>
            </w:r>
            <w:r>
              <w:rPr>
                <w:spacing w:val="-10"/>
                <w:sz w:val="20"/>
              </w:rPr>
              <w:t xml:space="preserve"> </w:t>
            </w:r>
            <w:r>
              <w:rPr>
                <w:spacing w:val="-6"/>
                <w:sz w:val="20"/>
              </w:rPr>
              <w:t>is</w:t>
            </w:r>
            <w:r>
              <w:rPr>
                <w:spacing w:val="-12"/>
                <w:sz w:val="20"/>
              </w:rPr>
              <w:t xml:space="preserve"> </w:t>
            </w:r>
            <w:r>
              <w:rPr>
                <w:spacing w:val="-6"/>
                <w:sz w:val="20"/>
              </w:rPr>
              <w:t>a</w:t>
            </w:r>
            <w:r>
              <w:rPr>
                <w:spacing w:val="-10"/>
                <w:sz w:val="20"/>
              </w:rPr>
              <w:t xml:space="preserve"> </w:t>
            </w:r>
            <w:r>
              <w:rPr>
                <w:spacing w:val="-6"/>
                <w:sz w:val="20"/>
              </w:rPr>
              <w:t>clinical</w:t>
            </w:r>
            <w:r>
              <w:rPr>
                <w:spacing w:val="-10"/>
                <w:sz w:val="20"/>
              </w:rPr>
              <w:t xml:space="preserve"> </w:t>
            </w:r>
            <w:r>
              <w:rPr>
                <w:spacing w:val="-6"/>
                <w:sz w:val="20"/>
              </w:rPr>
              <w:t>need</w:t>
            </w:r>
            <w:r>
              <w:rPr>
                <w:spacing w:val="-10"/>
                <w:sz w:val="20"/>
              </w:rPr>
              <w:t xml:space="preserve"> </w:t>
            </w:r>
            <w:r>
              <w:rPr>
                <w:spacing w:val="-6"/>
                <w:sz w:val="20"/>
              </w:rPr>
              <w:t>to</w:t>
            </w:r>
            <w:r>
              <w:rPr>
                <w:spacing w:val="-10"/>
                <w:sz w:val="20"/>
              </w:rPr>
              <w:t xml:space="preserve"> </w:t>
            </w:r>
            <w:r>
              <w:rPr>
                <w:spacing w:val="-6"/>
                <w:sz w:val="20"/>
              </w:rPr>
              <w:t xml:space="preserve">correct </w:t>
            </w:r>
            <w:r>
              <w:rPr>
                <w:spacing w:val="-4"/>
                <w:sz w:val="20"/>
              </w:rPr>
              <w:t>the</w:t>
            </w:r>
            <w:r>
              <w:rPr>
                <w:spacing w:val="-16"/>
                <w:sz w:val="20"/>
              </w:rPr>
              <w:t xml:space="preserve"> </w:t>
            </w:r>
            <w:r>
              <w:rPr>
                <w:spacing w:val="-4"/>
                <w:sz w:val="20"/>
              </w:rPr>
              <w:t>anaemia</w:t>
            </w:r>
            <w:r>
              <w:rPr>
                <w:spacing w:val="-16"/>
                <w:sz w:val="20"/>
              </w:rPr>
              <w:t xml:space="preserve"> </w:t>
            </w:r>
            <w:r>
              <w:rPr>
                <w:spacing w:val="-4"/>
                <w:sz w:val="20"/>
              </w:rPr>
              <w:t>rapidly,</w:t>
            </w:r>
            <w:r>
              <w:rPr>
                <w:spacing w:val="-16"/>
                <w:sz w:val="20"/>
              </w:rPr>
              <w:t xml:space="preserve"> </w:t>
            </w:r>
            <w:r>
              <w:rPr>
                <w:spacing w:val="-4"/>
                <w:sz w:val="20"/>
              </w:rPr>
              <w:t>provided</w:t>
            </w:r>
            <w:r>
              <w:rPr>
                <w:spacing w:val="-16"/>
                <w:sz w:val="20"/>
              </w:rPr>
              <w:t xml:space="preserve"> </w:t>
            </w:r>
            <w:r>
              <w:rPr>
                <w:spacing w:val="-4"/>
                <w:sz w:val="20"/>
              </w:rPr>
              <w:t>the</w:t>
            </w:r>
            <w:r>
              <w:rPr>
                <w:spacing w:val="-16"/>
                <w:sz w:val="20"/>
              </w:rPr>
              <w:t xml:space="preserve"> </w:t>
            </w:r>
            <w:r>
              <w:rPr>
                <w:spacing w:val="-4"/>
                <w:sz w:val="20"/>
              </w:rPr>
              <w:t>woman</w:t>
            </w:r>
            <w:r>
              <w:rPr>
                <w:spacing w:val="-16"/>
                <w:sz w:val="20"/>
              </w:rPr>
              <w:t xml:space="preserve"> </w:t>
            </w:r>
            <w:r>
              <w:rPr>
                <w:spacing w:val="-4"/>
                <w:sz w:val="20"/>
              </w:rPr>
              <w:t>can</w:t>
            </w:r>
            <w:r>
              <w:rPr>
                <w:spacing w:val="-16"/>
                <w:sz w:val="20"/>
              </w:rPr>
              <w:t xml:space="preserve"> </w:t>
            </w:r>
            <w:r>
              <w:rPr>
                <w:spacing w:val="-4"/>
                <w:sz w:val="20"/>
              </w:rPr>
              <w:t>be</w:t>
            </w:r>
            <w:r>
              <w:rPr>
                <w:spacing w:val="-16"/>
                <w:sz w:val="20"/>
              </w:rPr>
              <w:t xml:space="preserve"> </w:t>
            </w:r>
            <w:r>
              <w:rPr>
                <w:spacing w:val="-4"/>
                <w:sz w:val="20"/>
              </w:rPr>
              <w:t>monitored</w:t>
            </w:r>
            <w:r>
              <w:rPr>
                <w:spacing w:val="-16"/>
                <w:sz w:val="20"/>
              </w:rPr>
              <w:t xml:space="preserve"> </w:t>
            </w:r>
            <w:r>
              <w:rPr>
                <w:spacing w:val="-4"/>
                <w:sz w:val="20"/>
              </w:rPr>
              <w:t>for</w:t>
            </w:r>
            <w:r>
              <w:rPr>
                <w:spacing w:val="-18"/>
                <w:sz w:val="20"/>
              </w:rPr>
              <w:t xml:space="preserve"> </w:t>
            </w:r>
            <w:r>
              <w:rPr>
                <w:spacing w:val="-4"/>
                <w:sz w:val="20"/>
              </w:rPr>
              <w:t>prompt</w:t>
            </w:r>
            <w:r>
              <w:rPr>
                <w:spacing w:val="-16"/>
                <w:sz w:val="20"/>
              </w:rPr>
              <w:t xml:space="preserve"> </w:t>
            </w:r>
            <w:r>
              <w:rPr>
                <w:spacing w:val="-4"/>
                <w:sz w:val="20"/>
              </w:rPr>
              <w:t>identification</w:t>
            </w:r>
            <w:r>
              <w:rPr>
                <w:spacing w:val="-16"/>
                <w:sz w:val="20"/>
              </w:rPr>
              <w:t xml:space="preserve"> </w:t>
            </w:r>
            <w:r>
              <w:rPr>
                <w:spacing w:val="-4"/>
                <w:sz w:val="20"/>
              </w:rPr>
              <w:t>of</w:t>
            </w:r>
            <w:r>
              <w:rPr>
                <w:spacing w:val="-17"/>
                <w:sz w:val="20"/>
              </w:rPr>
              <w:t xml:space="preserve"> </w:t>
            </w:r>
            <w:r>
              <w:rPr>
                <w:spacing w:val="-4"/>
                <w:sz w:val="20"/>
              </w:rPr>
              <w:t xml:space="preserve">anaphylaxis. </w:t>
            </w:r>
            <w:r>
              <w:rPr>
                <w:i/>
                <w:spacing w:val="-6"/>
                <w:sz w:val="20"/>
              </w:rPr>
              <w:t>(Context-specific</w:t>
            </w:r>
            <w:r>
              <w:rPr>
                <w:i/>
                <w:spacing w:val="-16"/>
                <w:sz w:val="20"/>
              </w:rPr>
              <w:t xml:space="preserve"> </w:t>
            </w:r>
            <w:r>
              <w:rPr>
                <w:i/>
                <w:spacing w:val="-6"/>
                <w:sz w:val="20"/>
              </w:rPr>
              <w:t>recommendation)</w:t>
            </w:r>
          </w:p>
        </w:tc>
      </w:tr>
      <w:tr w:rsidR="000B43E7" w14:paraId="079420F0" w14:textId="77777777">
        <w:trPr>
          <w:trHeight w:val="2980"/>
        </w:trPr>
        <w:tc>
          <w:tcPr>
            <w:tcW w:w="9071" w:type="dxa"/>
            <w:tcBorders>
              <w:top w:val="single" w:sz="4" w:space="0" w:color="F36A29"/>
              <w:bottom w:val="single" w:sz="4" w:space="0" w:color="F36A29"/>
            </w:tcBorders>
          </w:tcPr>
          <w:p w14:paraId="05F22172" w14:textId="77777777" w:rsidR="000B43E7" w:rsidRDefault="00B638EE">
            <w:pPr>
              <w:pStyle w:val="TableParagraph"/>
              <w:rPr>
                <w:sz w:val="20"/>
              </w:rPr>
            </w:pPr>
            <w:r>
              <w:rPr>
                <w:spacing w:val="-2"/>
                <w:w w:val="110"/>
                <w:sz w:val="20"/>
              </w:rPr>
              <w:t>Justification</w:t>
            </w:r>
          </w:p>
          <w:p w14:paraId="34F9D8FF" w14:textId="77777777" w:rsidR="000B43E7" w:rsidRDefault="00B638EE">
            <w:pPr>
              <w:pStyle w:val="TableParagraph"/>
              <w:spacing w:before="67" w:line="249" w:lineRule="auto"/>
              <w:ind w:right="209"/>
              <w:rPr>
                <w:sz w:val="20"/>
              </w:rPr>
            </w:pPr>
            <w:r>
              <w:rPr>
                <w:w w:val="90"/>
                <w:sz w:val="20"/>
              </w:rPr>
              <w:t xml:space="preserve">Intravenous iron may increase haemoglobin compared to oral iron and may also decrease the number of </w:t>
            </w:r>
            <w:r>
              <w:rPr>
                <w:spacing w:val="-4"/>
                <w:sz w:val="20"/>
              </w:rPr>
              <w:t>women</w:t>
            </w:r>
            <w:r>
              <w:rPr>
                <w:spacing w:val="-14"/>
                <w:sz w:val="20"/>
              </w:rPr>
              <w:t xml:space="preserve"> </w:t>
            </w:r>
            <w:r>
              <w:rPr>
                <w:spacing w:val="-4"/>
                <w:sz w:val="20"/>
              </w:rPr>
              <w:t>with</w:t>
            </w:r>
            <w:r>
              <w:rPr>
                <w:spacing w:val="-15"/>
                <w:sz w:val="20"/>
              </w:rPr>
              <w:t xml:space="preserve"> </w:t>
            </w:r>
            <w:r>
              <w:rPr>
                <w:spacing w:val="-4"/>
                <w:sz w:val="20"/>
              </w:rPr>
              <w:t>anaemia</w:t>
            </w:r>
            <w:r>
              <w:rPr>
                <w:spacing w:val="-14"/>
                <w:sz w:val="20"/>
              </w:rPr>
              <w:t xml:space="preserve"> </w:t>
            </w:r>
            <w:r>
              <w:rPr>
                <w:spacing w:val="-4"/>
                <w:sz w:val="20"/>
              </w:rPr>
              <w:t>postpartum</w:t>
            </w:r>
            <w:r>
              <w:rPr>
                <w:spacing w:val="-15"/>
                <w:sz w:val="20"/>
              </w:rPr>
              <w:t xml:space="preserve"> </w:t>
            </w:r>
            <w:r>
              <w:rPr>
                <w:spacing w:val="-4"/>
                <w:sz w:val="20"/>
              </w:rPr>
              <w:t>(number</w:t>
            </w:r>
            <w:r>
              <w:rPr>
                <w:spacing w:val="-17"/>
                <w:sz w:val="20"/>
              </w:rPr>
              <w:t xml:space="preserve"> </w:t>
            </w:r>
            <w:r>
              <w:rPr>
                <w:spacing w:val="-4"/>
                <w:sz w:val="20"/>
              </w:rPr>
              <w:t>needed</w:t>
            </w:r>
            <w:r>
              <w:rPr>
                <w:spacing w:val="-14"/>
                <w:sz w:val="20"/>
              </w:rPr>
              <w:t xml:space="preserve"> </w:t>
            </w:r>
            <w:r>
              <w:rPr>
                <w:spacing w:val="-4"/>
                <w:sz w:val="20"/>
              </w:rPr>
              <w:t>to</w:t>
            </w:r>
            <w:r>
              <w:rPr>
                <w:spacing w:val="-15"/>
                <w:sz w:val="20"/>
              </w:rPr>
              <w:t xml:space="preserve"> </w:t>
            </w:r>
            <w:r>
              <w:rPr>
                <w:spacing w:val="-4"/>
                <w:sz w:val="20"/>
              </w:rPr>
              <w:t>treat</w:t>
            </w:r>
            <w:r>
              <w:rPr>
                <w:spacing w:val="-14"/>
                <w:sz w:val="20"/>
              </w:rPr>
              <w:t xml:space="preserve"> </w:t>
            </w:r>
            <w:r>
              <w:rPr>
                <w:spacing w:val="-4"/>
                <w:sz w:val="20"/>
              </w:rPr>
              <w:t>=</w:t>
            </w:r>
            <w:r>
              <w:rPr>
                <w:spacing w:val="-15"/>
                <w:sz w:val="20"/>
              </w:rPr>
              <w:t xml:space="preserve"> </w:t>
            </w:r>
            <w:r>
              <w:rPr>
                <w:spacing w:val="-4"/>
                <w:sz w:val="20"/>
              </w:rPr>
              <w:t>6).</w:t>
            </w:r>
          </w:p>
          <w:p w14:paraId="70068C85" w14:textId="77777777" w:rsidR="000B43E7" w:rsidRDefault="00B638EE">
            <w:pPr>
              <w:pStyle w:val="TableParagraph"/>
              <w:spacing w:before="115" w:line="249" w:lineRule="auto"/>
              <w:rPr>
                <w:sz w:val="20"/>
              </w:rPr>
            </w:pPr>
            <w:r>
              <w:rPr>
                <w:w w:val="90"/>
                <w:sz w:val="20"/>
              </w:rPr>
              <w:t>Even though intravenous iron causes fewer gastrointestinal side-effects, it carries a risk of hypersensitivity reaction and perhaps also life-threatening anaphylactic reaction. Properly trained health care workers must</w:t>
            </w:r>
          </w:p>
          <w:p w14:paraId="4649BB02" w14:textId="77777777" w:rsidR="000B43E7" w:rsidRDefault="00B638EE">
            <w:pPr>
              <w:pStyle w:val="TableParagraph"/>
              <w:spacing w:before="2" w:line="249" w:lineRule="auto"/>
              <w:rPr>
                <w:sz w:val="20"/>
              </w:rPr>
            </w:pPr>
            <w:r>
              <w:rPr>
                <w:w w:val="90"/>
                <w:sz w:val="20"/>
              </w:rPr>
              <w:t xml:space="preserve">monitor treatment for signs of adverse reactions and be prepared and equipped to respond quickly if needed. Although anaphylaxis is a rare event, robust monitoring and surveillance systems should be in place to track </w:t>
            </w:r>
            <w:r>
              <w:rPr>
                <w:spacing w:val="-4"/>
                <w:sz w:val="20"/>
              </w:rPr>
              <w:t>safety</w:t>
            </w:r>
            <w:r>
              <w:rPr>
                <w:spacing w:val="-13"/>
                <w:sz w:val="20"/>
              </w:rPr>
              <w:t xml:space="preserve"> </w:t>
            </w:r>
            <w:r>
              <w:rPr>
                <w:spacing w:val="-4"/>
                <w:sz w:val="20"/>
              </w:rPr>
              <w:t>data</w:t>
            </w:r>
            <w:r>
              <w:rPr>
                <w:spacing w:val="-12"/>
                <w:sz w:val="20"/>
              </w:rPr>
              <w:t xml:space="preserve"> </w:t>
            </w:r>
            <w:r>
              <w:rPr>
                <w:spacing w:val="-4"/>
                <w:sz w:val="20"/>
              </w:rPr>
              <w:t>as</w:t>
            </w:r>
            <w:r>
              <w:rPr>
                <w:spacing w:val="-13"/>
                <w:sz w:val="20"/>
              </w:rPr>
              <w:t xml:space="preserve"> </w:t>
            </w:r>
            <w:r>
              <w:rPr>
                <w:spacing w:val="-4"/>
                <w:sz w:val="20"/>
              </w:rPr>
              <w:t>the</w:t>
            </w:r>
            <w:r>
              <w:rPr>
                <w:spacing w:val="-12"/>
                <w:sz w:val="20"/>
              </w:rPr>
              <w:t xml:space="preserve"> </w:t>
            </w:r>
            <w:r>
              <w:rPr>
                <w:spacing w:val="-4"/>
                <w:sz w:val="20"/>
              </w:rPr>
              <w:t>intervention</w:t>
            </w:r>
            <w:r>
              <w:rPr>
                <w:spacing w:val="-12"/>
                <w:sz w:val="20"/>
              </w:rPr>
              <w:t xml:space="preserve"> </w:t>
            </w:r>
            <w:r>
              <w:rPr>
                <w:spacing w:val="-4"/>
                <w:sz w:val="20"/>
              </w:rPr>
              <w:t>is</w:t>
            </w:r>
            <w:r>
              <w:rPr>
                <w:spacing w:val="-13"/>
                <w:sz w:val="20"/>
              </w:rPr>
              <w:t xml:space="preserve"> </w:t>
            </w:r>
            <w:r>
              <w:rPr>
                <w:spacing w:val="-4"/>
                <w:sz w:val="20"/>
              </w:rPr>
              <w:t>scaled</w:t>
            </w:r>
            <w:r>
              <w:rPr>
                <w:spacing w:val="-12"/>
                <w:sz w:val="20"/>
              </w:rPr>
              <w:t xml:space="preserve"> </w:t>
            </w:r>
            <w:r>
              <w:rPr>
                <w:spacing w:val="-4"/>
                <w:sz w:val="20"/>
              </w:rPr>
              <w:t>up.</w:t>
            </w:r>
          </w:p>
          <w:p w14:paraId="15981CC3" w14:textId="77777777" w:rsidR="000B43E7" w:rsidRDefault="00B638EE">
            <w:pPr>
              <w:pStyle w:val="TableParagraph"/>
              <w:spacing w:before="115" w:line="249" w:lineRule="auto"/>
              <w:rPr>
                <w:sz w:val="20"/>
              </w:rPr>
            </w:pPr>
            <w:r>
              <w:rPr>
                <w:w w:val="90"/>
                <w:sz w:val="20"/>
              </w:rPr>
              <w:t xml:space="preserve">The treatment involves moderate costs compared to oral iron preparations and may reduce equity if not made </w:t>
            </w:r>
            <w:r>
              <w:rPr>
                <w:spacing w:val="-4"/>
                <w:sz w:val="20"/>
              </w:rPr>
              <w:t>more</w:t>
            </w:r>
            <w:r>
              <w:rPr>
                <w:spacing w:val="-10"/>
                <w:sz w:val="20"/>
              </w:rPr>
              <w:t xml:space="preserve"> </w:t>
            </w:r>
            <w:r>
              <w:rPr>
                <w:spacing w:val="-4"/>
                <w:sz w:val="20"/>
              </w:rPr>
              <w:t>accessible</w:t>
            </w:r>
            <w:r>
              <w:rPr>
                <w:spacing w:val="-10"/>
                <w:sz w:val="20"/>
              </w:rPr>
              <w:t xml:space="preserve"> </w:t>
            </w:r>
            <w:r>
              <w:rPr>
                <w:spacing w:val="-4"/>
                <w:sz w:val="20"/>
              </w:rPr>
              <w:t>and</w:t>
            </w:r>
            <w:r>
              <w:rPr>
                <w:spacing w:val="-10"/>
                <w:sz w:val="20"/>
              </w:rPr>
              <w:t xml:space="preserve"> </w:t>
            </w:r>
            <w:r>
              <w:rPr>
                <w:spacing w:val="-4"/>
                <w:sz w:val="20"/>
              </w:rPr>
              <w:t>affordable</w:t>
            </w:r>
            <w:r>
              <w:rPr>
                <w:spacing w:val="-10"/>
                <w:sz w:val="20"/>
              </w:rPr>
              <w:t xml:space="preserve"> </w:t>
            </w:r>
            <w:r>
              <w:rPr>
                <w:spacing w:val="-4"/>
                <w:sz w:val="20"/>
              </w:rPr>
              <w:t>to</w:t>
            </w:r>
            <w:r>
              <w:rPr>
                <w:spacing w:val="-10"/>
                <w:sz w:val="20"/>
              </w:rPr>
              <w:t xml:space="preserve"> </w:t>
            </w:r>
            <w:r>
              <w:rPr>
                <w:spacing w:val="-4"/>
                <w:sz w:val="20"/>
              </w:rPr>
              <w:t>all</w:t>
            </w:r>
            <w:r>
              <w:rPr>
                <w:spacing w:val="-10"/>
                <w:sz w:val="20"/>
              </w:rPr>
              <w:t xml:space="preserve"> </w:t>
            </w:r>
            <w:r>
              <w:rPr>
                <w:spacing w:val="-4"/>
                <w:sz w:val="20"/>
              </w:rPr>
              <w:t>women.</w:t>
            </w:r>
          </w:p>
        </w:tc>
      </w:tr>
      <w:tr w:rsidR="000B43E7" w14:paraId="5335B9AC" w14:textId="77777777">
        <w:trPr>
          <w:trHeight w:val="7413"/>
        </w:trPr>
        <w:tc>
          <w:tcPr>
            <w:tcW w:w="9071" w:type="dxa"/>
            <w:tcBorders>
              <w:top w:val="single" w:sz="4" w:space="0" w:color="F36A29"/>
              <w:bottom w:val="single" w:sz="4" w:space="0" w:color="F36A29"/>
            </w:tcBorders>
          </w:tcPr>
          <w:p w14:paraId="58C03E39" w14:textId="77777777" w:rsidR="000B43E7" w:rsidRDefault="00B638EE">
            <w:pPr>
              <w:pStyle w:val="TableParagraph"/>
              <w:rPr>
                <w:sz w:val="20"/>
              </w:rPr>
            </w:pPr>
            <w:r>
              <w:rPr>
                <w:spacing w:val="-2"/>
                <w:sz w:val="20"/>
              </w:rPr>
              <w:t>Remarks</w:t>
            </w:r>
          </w:p>
          <w:p w14:paraId="622002E5" w14:textId="77777777" w:rsidR="000B43E7" w:rsidRDefault="00B638EE">
            <w:pPr>
              <w:pStyle w:val="TableParagraph"/>
              <w:numPr>
                <w:ilvl w:val="0"/>
                <w:numId w:val="103"/>
              </w:numPr>
              <w:tabs>
                <w:tab w:val="left" w:pos="338"/>
                <w:tab w:val="left" w:pos="340"/>
              </w:tabs>
              <w:spacing w:before="67" w:line="249" w:lineRule="auto"/>
              <w:ind w:right="425"/>
              <w:jc w:val="both"/>
              <w:rPr>
                <w:sz w:val="20"/>
              </w:rPr>
            </w:pPr>
            <w:r>
              <w:rPr>
                <w:w w:val="90"/>
                <w:sz w:val="20"/>
              </w:rPr>
              <w:t>Intravenous iron should not be administered before confirmation of iron deficiency. Ferritin of less than 30 mg/mL was typically used in the studies included in the evidence base to identify women who would benefit from intravenous iron. If ferritin testing is not available, a peripheral blood smear demonstrating</w:t>
            </w:r>
          </w:p>
          <w:p w14:paraId="011C0481" w14:textId="77777777" w:rsidR="000B43E7" w:rsidRDefault="00B638EE">
            <w:pPr>
              <w:pStyle w:val="TableParagraph"/>
              <w:spacing w:before="2" w:line="249" w:lineRule="auto"/>
              <w:ind w:left="340"/>
              <w:rPr>
                <w:sz w:val="20"/>
              </w:rPr>
            </w:pPr>
            <w:r>
              <w:rPr>
                <w:w w:val="90"/>
                <w:sz w:val="20"/>
              </w:rPr>
              <w:t xml:space="preserve">microcytic hypochromic anaemia typical of iron deficiency, while other causes of anaemia are reasonably excluded, can be an alternative. Alternatively, health workers may consider a treatment test where an </w:t>
            </w:r>
            <w:r>
              <w:rPr>
                <w:spacing w:val="-6"/>
                <w:sz w:val="20"/>
              </w:rPr>
              <w:t>improvement</w:t>
            </w:r>
            <w:r>
              <w:rPr>
                <w:spacing w:val="-10"/>
                <w:sz w:val="20"/>
              </w:rPr>
              <w:t xml:space="preserve"> </w:t>
            </w:r>
            <w:r>
              <w:rPr>
                <w:spacing w:val="-6"/>
                <w:sz w:val="20"/>
              </w:rPr>
              <w:t>of</w:t>
            </w:r>
            <w:r>
              <w:rPr>
                <w:spacing w:val="-11"/>
                <w:sz w:val="20"/>
              </w:rPr>
              <w:t xml:space="preserve"> </w:t>
            </w:r>
            <w:r>
              <w:rPr>
                <w:spacing w:val="-6"/>
                <w:sz w:val="20"/>
              </w:rPr>
              <w:t>anaemia</w:t>
            </w:r>
            <w:r>
              <w:rPr>
                <w:spacing w:val="-10"/>
                <w:sz w:val="20"/>
              </w:rPr>
              <w:t xml:space="preserve"> </w:t>
            </w:r>
            <w:r>
              <w:rPr>
                <w:spacing w:val="-6"/>
                <w:sz w:val="20"/>
              </w:rPr>
              <w:t>is</w:t>
            </w:r>
            <w:r>
              <w:rPr>
                <w:spacing w:val="-11"/>
                <w:sz w:val="20"/>
              </w:rPr>
              <w:t xml:space="preserve"> </w:t>
            </w:r>
            <w:r>
              <w:rPr>
                <w:spacing w:val="-6"/>
                <w:sz w:val="20"/>
              </w:rPr>
              <w:t>demonstrated</w:t>
            </w:r>
            <w:r>
              <w:rPr>
                <w:spacing w:val="-10"/>
                <w:sz w:val="20"/>
              </w:rPr>
              <w:t xml:space="preserve"> </w:t>
            </w:r>
            <w:r>
              <w:rPr>
                <w:spacing w:val="-6"/>
                <w:sz w:val="20"/>
              </w:rPr>
              <w:t>after</w:t>
            </w:r>
            <w:r>
              <w:rPr>
                <w:spacing w:val="-12"/>
                <w:sz w:val="20"/>
              </w:rPr>
              <w:t xml:space="preserve"> </w:t>
            </w:r>
            <w:r>
              <w:rPr>
                <w:spacing w:val="-6"/>
                <w:sz w:val="20"/>
              </w:rPr>
              <w:t>2</w:t>
            </w:r>
            <w:r>
              <w:rPr>
                <w:spacing w:val="-10"/>
                <w:sz w:val="20"/>
              </w:rPr>
              <w:t xml:space="preserve"> </w:t>
            </w:r>
            <w:r>
              <w:rPr>
                <w:spacing w:val="-6"/>
                <w:sz w:val="20"/>
              </w:rPr>
              <w:t>weeks</w:t>
            </w:r>
            <w:r>
              <w:rPr>
                <w:spacing w:val="-11"/>
                <w:sz w:val="20"/>
              </w:rPr>
              <w:t xml:space="preserve"> </w:t>
            </w:r>
            <w:r>
              <w:rPr>
                <w:spacing w:val="-6"/>
                <w:sz w:val="20"/>
              </w:rPr>
              <w:t>of</w:t>
            </w:r>
            <w:r>
              <w:rPr>
                <w:spacing w:val="-11"/>
                <w:sz w:val="20"/>
              </w:rPr>
              <w:t xml:space="preserve"> </w:t>
            </w:r>
            <w:r>
              <w:rPr>
                <w:spacing w:val="-6"/>
                <w:sz w:val="20"/>
              </w:rPr>
              <w:t>oral</w:t>
            </w:r>
            <w:r>
              <w:rPr>
                <w:spacing w:val="-10"/>
                <w:sz w:val="20"/>
              </w:rPr>
              <w:t xml:space="preserve"> </w:t>
            </w:r>
            <w:r>
              <w:rPr>
                <w:spacing w:val="-6"/>
                <w:sz w:val="20"/>
              </w:rPr>
              <w:t>iron</w:t>
            </w:r>
            <w:r>
              <w:rPr>
                <w:spacing w:val="-10"/>
                <w:sz w:val="20"/>
              </w:rPr>
              <w:t xml:space="preserve"> </w:t>
            </w:r>
            <w:r>
              <w:rPr>
                <w:spacing w:val="-6"/>
                <w:sz w:val="20"/>
              </w:rPr>
              <w:t>treatment,</w:t>
            </w:r>
            <w:r>
              <w:rPr>
                <w:spacing w:val="-10"/>
                <w:sz w:val="20"/>
              </w:rPr>
              <w:t xml:space="preserve"> </w:t>
            </w:r>
            <w:r>
              <w:rPr>
                <w:spacing w:val="-6"/>
                <w:sz w:val="20"/>
              </w:rPr>
              <w:t>if</w:t>
            </w:r>
            <w:r>
              <w:rPr>
                <w:spacing w:val="-11"/>
                <w:sz w:val="20"/>
              </w:rPr>
              <w:t xml:space="preserve"> </w:t>
            </w:r>
            <w:r>
              <w:rPr>
                <w:spacing w:val="-6"/>
                <w:sz w:val="20"/>
              </w:rPr>
              <w:t>that</w:t>
            </w:r>
            <w:r>
              <w:rPr>
                <w:spacing w:val="-10"/>
                <w:sz w:val="20"/>
              </w:rPr>
              <w:t xml:space="preserve"> </w:t>
            </w:r>
            <w:r>
              <w:rPr>
                <w:spacing w:val="-6"/>
                <w:sz w:val="20"/>
              </w:rPr>
              <w:t>is</w:t>
            </w:r>
            <w:r>
              <w:rPr>
                <w:spacing w:val="-11"/>
                <w:sz w:val="20"/>
              </w:rPr>
              <w:t xml:space="preserve"> </w:t>
            </w:r>
            <w:r>
              <w:rPr>
                <w:spacing w:val="-6"/>
                <w:sz w:val="20"/>
              </w:rPr>
              <w:t>feasible.</w:t>
            </w:r>
          </w:p>
          <w:p w14:paraId="2AE57F43" w14:textId="77777777" w:rsidR="000B43E7" w:rsidRDefault="00B638EE">
            <w:pPr>
              <w:pStyle w:val="TableParagraph"/>
              <w:numPr>
                <w:ilvl w:val="0"/>
                <w:numId w:val="103"/>
              </w:numPr>
              <w:tabs>
                <w:tab w:val="left" w:pos="338"/>
                <w:tab w:val="left" w:pos="340"/>
              </w:tabs>
              <w:spacing w:before="60" w:line="249" w:lineRule="auto"/>
              <w:ind w:right="767"/>
              <w:rPr>
                <w:sz w:val="20"/>
              </w:rPr>
            </w:pPr>
            <w:r>
              <w:rPr>
                <w:w w:val="90"/>
                <w:sz w:val="20"/>
              </w:rPr>
              <w:t xml:space="preserve">Oral iron may not be tolerated because of </w:t>
            </w:r>
            <w:proofErr w:type="gramStart"/>
            <w:r>
              <w:rPr>
                <w:w w:val="90"/>
                <w:sz w:val="20"/>
              </w:rPr>
              <w:t>side-effects, and</w:t>
            </w:r>
            <w:proofErr w:type="gramEnd"/>
            <w:r>
              <w:rPr>
                <w:w w:val="90"/>
                <w:sz w:val="20"/>
              </w:rPr>
              <w:t xml:space="preserve"> may be contraindicated or</w:t>
            </w:r>
            <w:r>
              <w:rPr>
                <w:spacing w:val="-1"/>
                <w:w w:val="90"/>
                <w:sz w:val="20"/>
              </w:rPr>
              <w:t xml:space="preserve"> </w:t>
            </w:r>
            <w:r>
              <w:rPr>
                <w:w w:val="90"/>
                <w:sz w:val="20"/>
              </w:rPr>
              <w:t xml:space="preserve">not absorbed </w:t>
            </w:r>
            <w:r>
              <w:rPr>
                <w:spacing w:val="-4"/>
                <w:sz w:val="20"/>
              </w:rPr>
              <w:t>(e.g.</w:t>
            </w:r>
            <w:r>
              <w:rPr>
                <w:spacing w:val="-11"/>
                <w:sz w:val="20"/>
              </w:rPr>
              <w:t xml:space="preserve"> </w:t>
            </w:r>
            <w:r>
              <w:rPr>
                <w:spacing w:val="-4"/>
                <w:sz w:val="20"/>
              </w:rPr>
              <w:t>pre-existing</w:t>
            </w:r>
            <w:r>
              <w:rPr>
                <w:spacing w:val="-10"/>
                <w:sz w:val="20"/>
              </w:rPr>
              <w:t xml:space="preserve"> </w:t>
            </w:r>
            <w:r>
              <w:rPr>
                <w:spacing w:val="-4"/>
                <w:sz w:val="20"/>
              </w:rPr>
              <w:t>condition</w:t>
            </w:r>
            <w:r>
              <w:rPr>
                <w:spacing w:val="-11"/>
                <w:sz w:val="20"/>
              </w:rPr>
              <w:t xml:space="preserve"> </w:t>
            </w:r>
            <w:r>
              <w:rPr>
                <w:spacing w:val="-4"/>
                <w:sz w:val="20"/>
              </w:rPr>
              <w:t>leading</w:t>
            </w:r>
            <w:r>
              <w:rPr>
                <w:spacing w:val="-10"/>
                <w:sz w:val="20"/>
              </w:rPr>
              <w:t xml:space="preserve"> </w:t>
            </w:r>
            <w:r>
              <w:rPr>
                <w:spacing w:val="-4"/>
                <w:sz w:val="20"/>
              </w:rPr>
              <w:t>to</w:t>
            </w:r>
            <w:r>
              <w:rPr>
                <w:spacing w:val="-11"/>
                <w:sz w:val="20"/>
              </w:rPr>
              <w:t xml:space="preserve"> </w:t>
            </w:r>
            <w:r>
              <w:rPr>
                <w:spacing w:val="-4"/>
                <w:sz w:val="20"/>
              </w:rPr>
              <w:t>poor</w:t>
            </w:r>
            <w:r>
              <w:rPr>
                <w:spacing w:val="-13"/>
                <w:sz w:val="20"/>
              </w:rPr>
              <w:t xml:space="preserve"> </w:t>
            </w:r>
            <w:r>
              <w:rPr>
                <w:spacing w:val="-4"/>
                <w:sz w:val="20"/>
              </w:rPr>
              <w:t>intestinal</w:t>
            </w:r>
            <w:r>
              <w:rPr>
                <w:spacing w:val="-11"/>
                <w:sz w:val="20"/>
              </w:rPr>
              <w:t xml:space="preserve"> </w:t>
            </w:r>
            <w:r>
              <w:rPr>
                <w:spacing w:val="-4"/>
                <w:sz w:val="20"/>
              </w:rPr>
              <w:t>absorption).</w:t>
            </w:r>
          </w:p>
          <w:p w14:paraId="4150023C" w14:textId="77777777" w:rsidR="000B43E7" w:rsidRDefault="00B638EE">
            <w:pPr>
              <w:pStyle w:val="TableParagraph"/>
              <w:numPr>
                <w:ilvl w:val="0"/>
                <w:numId w:val="103"/>
              </w:numPr>
              <w:tabs>
                <w:tab w:val="left" w:pos="338"/>
                <w:tab w:val="left" w:pos="340"/>
              </w:tabs>
              <w:spacing w:before="58" w:line="249" w:lineRule="auto"/>
              <w:ind w:right="283"/>
              <w:rPr>
                <w:sz w:val="20"/>
              </w:rPr>
            </w:pPr>
            <w:r>
              <w:rPr>
                <w:w w:val="90"/>
                <w:sz w:val="20"/>
              </w:rPr>
              <w:t xml:space="preserve">Rapid correction of anaemia may be required for women with severe anaemia close to the time of birth to </w:t>
            </w:r>
            <w:r>
              <w:rPr>
                <w:spacing w:val="-4"/>
                <w:sz w:val="20"/>
              </w:rPr>
              <w:t>avoid</w:t>
            </w:r>
            <w:r>
              <w:rPr>
                <w:spacing w:val="-16"/>
                <w:sz w:val="20"/>
              </w:rPr>
              <w:t xml:space="preserve"> </w:t>
            </w:r>
            <w:r>
              <w:rPr>
                <w:spacing w:val="-4"/>
                <w:sz w:val="20"/>
              </w:rPr>
              <w:t>adverse</w:t>
            </w:r>
            <w:r>
              <w:rPr>
                <w:spacing w:val="-16"/>
                <w:sz w:val="20"/>
              </w:rPr>
              <w:t xml:space="preserve"> </w:t>
            </w:r>
            <w:r>
              <w:rPr>
                <w:spacing w:val="-4"/>
                <w:sz w:val="20"/>
              </w:rPr>
              <w:t>outcomes</w:t>
            </w:r>
            <w:r>
              <w:rPr>
                <w:spacing w:val="-17"/>
                <w:sz w:val="20"/>
              </w:rPr>
              <w:t xml:space="preserve"> </w:t>
            </w:r>
            <w:r>
              <w:rPr>
                <w:spacing w:val="-4"/>
                <w:sz w:val="20"/>
              </w:rPr>
              <w:t>from</w:t>
            </w:r>
            <w:r>
              <w:rPr>
                <w:spacing w:val="-16"/>
                <w:sz w:val="20"/>
              </w:rPr>
              <w:t xml:space="preserve"> </w:t>
            </w:r>
            <w:r>
              <w:rPr>
                <w:spacing w:val="-4"/>
                <w:sz w:val="20"/>
              </w:rPr>
              <w:t>postpartum</w:t>
            </w:r>
            <w:r>
              <w:rPr>
                <w:spacing w:val="-16"/>
                <w:sz w:val="20"/>
              </w:rPr>
              <w:t xml:space="preserve"> </w:t>
            </w:r>
            <w:r>
              <w:rPr>
                <w:spacing w:val="-4"/>
                <w:sz w:val="20"/>
              </w:rPr>
              <w:t>haemorrhage.</w:t>
            </w:r>
          </w:p>
          <w:p w14:paraId="3572956C" w14:textId="77777777" w:rsidR="000B43E7" w:rsidRDefault="00B638EE">
            <w:pPr>
              <w:pStyle w:val="TableParagraph"/>
              <w:numPr>
                <w:ilvl w:val="0"/>
                <w:numId w:val="103"/>
              </w:numPr>
              <w:tabs>
                <w:tab w:val="left" w:pos="338"/>
                <w:tab w:val="left" w:pos="340"/>
              </w:tabs>
              <w:spacing w:before="58" w:line="249" w:lineRule="auto"/>
              <w:ind w:right="445"/>
              <w:rPr>
                <w:sz w:val="20"/>
              </w:rPr>
            </w:pPr>
            <w:r>
              <w:rPr>
                <w:w w:val="90"/>
                <w:sz w:val="20"/>
              </w:rPr>
              <w:t xml:space="preserve">Women need to be monitored during intravenous iron infusion and for at least 30 minutes after infusion </w:t>
            </w:r>
            <w:r>
              <w:rPr>
                <w:spacing w:val="-6"/>
                <w:sz w:val="20"/>
              </w:rPr>
              <w:t>for</w:t>
            </w:r>
            <w:r>
              <w:rPr>
                <w:spacing w:val="-17"/>
                <w:sz w:val="20"/>
              </w:rPr>
              <w:t xml:space="preserve"> </w:t>
            </w:r>
            <w:r>
              <w:rPr>
                <w:spacing w:val="-6"/>
                <w:sz w:val="20"/>
              </w:rPr>
              <w:t>anaphylactic</w:t>
            </w:r>
            <w:r>
              <w:rPr>
                <w:spacing w:val="-15"/>
                <w:sz w:val="20"/>
              </w:rPr>
              <w:t xml:space="preserve"> </w:t>
            </w:r>
            <w:r>
              <w:rPr>
                <w:spacing w:val="-6"/>
                <w:sz w:val="20"/>
              </w:rPr>
              <w:t>reactions;</w:t>
            </w:r>
            <w:r>
              <w:rPr>
                <w:spacing w:val="-15"/>
                <w:sz w:val="20"/>
              </w:rPr>
              <w:t xml:space="preserve"> </w:t>
            </w:r>
            <w:r>
              <w:rPr>
                <w:spacing w:val="-6"/>
                <w:sz w:val="20"/>
              </w:rPr>
              <w:t>health</w:t>
            </w:r>
            <w:r>
              <w:rPr>
                <w:spacing w:val="-15"/>
                <w:sz w:val="20"/>
              </w:rPr>
              <w:t xml:space="preserve"> </w:t>
            </w:r>
            <w:r>
              <w:rPr>
                <w:spacing w:val="-6"/>
                <w:sz w:val="20"/>
              </w:rPr>
              <w:t>systems</w:t>
            </w:r>
            <w:r>
              <w:rPr>
                <w:spacing w:val="-16"/>
                <w:sz w:val="20"/>
              </w:rPr>
              <w:t xml:space="preserve"> </w:t>
            </w:r>
            <w:r>
              <w:rPr>
                <w:spacing w:val="-6"/>
                <w:sz w:val="20"/>
              </w:rPr>
              <w:t>need</w:t>
            </w:r>
            <w:r>
              <w:rPr>
                <w:spacing w:val="-15"/>
                <w:sz w:val="20"/>
              </w:rPr>
              <w:t xml:space="preserve"> </w:t>
            </w:r>
            <w:r>
              <w:rPr>
                <w:spacing w:val="-6"/>
                <w:sz w:val="20"/>
              </w:rPr>
              <w:t>to</w:t>
            </w:r>
            <w:r>
              <w:rPr>
                <w:spacing w:val="-15"/>
                <w:sz w:val="20"/>
              </w:rPr>
              <w:t xml:space="preserve"> </w:t>
            </w:r>
            <w:r>
              <w:rPr>
                <w:spacing w:val="-6"/>
                <w:sz w:val="20"/>
              </w:rPr>
              <w:t>have</w:t>
            </w:r>
            <w:r>
              <w:rPr>
                <w:spacing w:val="-15"/>
                <w:sz w:val="20"/>
              </w:rPr>
              <w:t xml:space="preserve"> </w:t>
            </w:r>
            <w:r>
              <w:rPr>
                <w:spacing w:val="-6"/>
                <w:sz w:val="20"/>
              </w:rPr>
              <w:t>monitoring</w:t>
            </w:r>
            <w:r>
              <w:rPr>
                <w:spacing w:val="-14"/>
                <w:sz w:val="20"/>
              </w:rPr>
              <w:t xml:space="preserve"> </w:t>
            </w:r>
            <w:r>
              <w:rPr>
                <w:spacing w:val="-6"/>
                <w:sz w:val="20"/>
              </w:rPr>
              <w:t>systems</w:t>
            </w:r>
            <w:r>
              <w:rPr>
                <w:spacing w:val="-16"/>
                <w:sz w:val="20"/>
              </w:rPr>
              <w:t xml:space="preserve"> </w:t>
            </w:r>
            <w:r>
              <w:rPr>
                <w:spacing w:val="-6"/>
                <w:sz w:val="20"/>
              </w:rPr>
              <w:t>in</w:t>
            </w:r>
            <w:r>
              <w:rPr>
                <w:spacing w:val="-15"/>
                <w:sz w:val="20"/>
              </w:rPr>
              <w:t xml:space="preserve"> </w:t>
            </w:r>
            <w:r>
              <w:rPr>
                <w:spacing w:val="-6"/>
                <w:sz w:val="20"/>
              </w:rPr>
              <w:t>place</w:t>
            </w:r>
            <w:r>
              <w:rPr>
                <w:spacing w:val="-15"/>
                <w:sz w:val="20"/>
              </w:rPr>
              <w:t xml:space="preserve"> </w:t>
            </w:r>
            <w:r>
              <w:rPr>
                <w:spacing w:val="-6"/>
                <w:sz w:val="20"/>
              </w:rPr>
              <w:t>to</w:t>
            </w:r>
            <w:r>
              <w:rPr>
                <w:spacing w:val="-15"/>
                <w:sz w:val="20"/>
              </w:rPr>
              <w:t xml:space="preserve"> </w:t>
            </w:r>
            <w:r>
              <w:rPr>
                <w:spacing w:val="-6"/>
                <w:sz w:val="20"/>
              </w:rPr>
              <w:t>track</w:t>
            </w:r>
            <w:r>
              <w:rPr>
                <w:spacing w:val="-15"/>
                <w:sz w:val="20"/>
              </w:rPr>
              <w:t xml:space="preserve"> </w:t>
            </w:r>
            <w:r>
              <w:rPr>
                <w:spacing w:val="-6"/>
                <w:sz w:val="20"/>
              </w:rPr>
              <w:t xml:space="preserve">safety. </w:t>
            </w:r>
            <w:r>
              <w:rPr>
                <w:w w:val="90"/>
                <w:sz w:val="20"/>
              </w:rPr>
              <w:t>Some intravenous preparations (e.g. iron dextran) appear to increase the risk of anaphylactic reactions more than others and should be avoided. The risk of anaphylaxis is estimated to be 9.8 per 10 000 for</w:t>
            </w:r>
          </w:p>
          <w:p w14:paraId="07DB1566" w14:textId="77777777" w:rsidR="000B43E7" w:rsidRDefault="00B638EE">
            <w:pPr>
              <w:pStyle w:val="TableParagraph"/>
              <w:spacing w:before="3" w:line="249" w:lineRule="auto"/>
              <w:ind w:left="340"/>
              <w:rPr>
                <w:sz w:val="20"/>
              </w:rPr>
            </w:pPr>
            <w:r>
              <w:rPr>
                <w:w w:val="90"/>
                <w:sz w:val="20"/>
              </w:rPr>
              <w:t>iron</w:t>
            </w:r>
            <w:r>
              <w:rPr>
                <w:spacing w:val="-11"/>
                <w:w w:val="90"/>
                <w:sz w:val="20"/>
              </w:rPr>
              <w:t xml:space="preserve"> </w:t>
            </w:r>
            <w:r>
              <w:rPr>
                <w:w w:val="90"/>
                <w:sz w:val="20"/>
              </w:rPr>
              <w:t>dextran,</w:t>
            </w:r>
            <w:r>
              <w:rPr>
                <w:spacing w:val="-10"/>
                <w:w w:val="90"/>
                <w:sz w:val="20"/>
              </w:rPr>
              <w:t xml:space="preserve"> </w:t>
            </w:r>
            <w:r>
              <w:rPr>
                <w:w w:val="90"/>
                <w:sz w:val="20"/>
              </w:rPr>
              <w:t>1.5</w:t>
            </w:r>
            <w:r>
              <w:rPr>
                <w:spacing w:val="-11"/>
                <w:w w:val="90"/>
                <w:sz w:val="20"/>
              </w:rPr>
              <w:t xml:space="preserve"> </w:t>
            </w:r>
            <w:r>
              <w:rPr>
                <w:w w:val="90"/>
                <w:sz w:val="20"/>
              </w:rPr>
              <w:t>per</w:t>
            </w:r>
            <w:r>
              <w:rPr>
                <w:spacing w:val="-12"/>
                <w:w w:val="90"/>
                <w:sz w:val="20"/>
              </w:rPr>
              <w:t xml:space="preserve"> </w:t>
            </w:r>
            <w:r>
              <w:rPr>
                <w:w w:val="90"/>
                <w:sz w:val="20"/>
              </w:rPr>
              <w:t>10</w:t>
            </w:r>
            <w:r>
              <w:rPr>
                <w:spacing w:val="-11"/>
                <w:w w:val="90"/>
                <w:sz w:val="20"/>
              </w:rPr>
              <w:t xml:space="preserve"> </w:t>
            </w:r>
            <w:r>
              <w:rPr>
                <w:w w:val="90"/>
                <w:sz w:val="20"/>
              </w:rPr>
              <w:t>000</w:t>
            </w:r>
            <w:r>
              <w:rPr>
                <w:spacing w:val="-10"/>
                <w:w w:val="90"/>
                <w:sz w:val="20"/>
              </w:rPr>
              <w:t xml:space="preserve"> </w:t>
            </w:r>
            <w:r>
              <w:rPr>
                <w:w w:val="90"/>
                <w:sz w:val="20"/>
              </w:rPr>
              <w:t>for</w:t>
            </w:r>
            <w:r>
              <w:rPr>
                <w:spacing w:val="-13"/>
                <w:w w:val="90"/>
                <w:sz w:val="20"/>
              </w:rPr>
              <w:t xml:space="preserve"> </w:t>
            </w:r>
            <w:r>
              <w:rPr>
                <w:w w:val="90"/>
                <w:sz w:val="20"/>
              </w:rPr>
              <w:t>ferric</w:t>
            </w:r>
            <w:r>
              <w:rPr>
                <w:spacing w:val="-10"/>
                <w:w w:val="90"/>
                <w:sz w:val="20"/>
              </w:rPr>
              <w:t xml:space="preserve"> </w:t>
            </w:r>
            <w:r>
              <w:rPr>
                <w:w w:val="90"/>
                <w:sz w:val="20"/>
              </w:rPr>
              <w:t>gluconate,</w:t>
            </w:r>
            <w:r>
              <w:rPr>
                <w:spacing w:val="-10"/>
                <w:w w:val="90"/>
                <w:sz w:val="20"/>
              </w:rPr>
              <w:t xml:space="preserve"> </w:t>
            </w:r>
            <w:r>
              <w:rPr>
                <w:w w:val="90"/>
                <w:sz w:val="20"/>
              </w:rPr>
              <w:t>1.2</w:t>
            </w:r>
            <w:r>
              <w:rPr>
                <w:spacing w:val="-11"/>
                <w:w w:val="90"/>
                <w:sz w:val="20"/>
              </w:rPr>
              <w:t xml:space="preserve"> </w:t>
            </w:r>
            <w:r>
              <w:rPr>
                <w:w w:val="90"/>
                <w:sz w:val="20"/>
              </w:rPr>
              <w:t>per</w:t>
            </w:r>
            <w:r>
              <w:rPr>
                <w:spacing w:val="-12"/>
                <w:w w:val="90"/>
                <w:sz w:val="20"/>
              </w:rPr>
              <w:t xml:space="preserve"> </w:t>
            </w:r>
            <w:r>
              <w:rPr>
                <w:w w:val="90"/>
                <w:sz w:val="20"/>
              </w:rPr>
              <w:t>10</w:t>
            </w:r>
            <w:r>
              <w:rPr>
                <w:spacing w:val="-11"/>
                <w:w w:val="90"/>
                <w:sz w:val="20"/>
              </w:rPr>
              <w:t xml:space="preserve"> </w:t>
            </w:r>
            <w:r>
              <w:rPr>
                <w:w w:val="90"/>
                <w:sz w:val="20"/>
              </w:rPr>
              <w:t>000</w:t>
            </w:r>
            <w:r>
              <w:rPr>
                <w:spacing w:val="-10"/>
                <w:w w:val="90"/>
                <w:sz w:val="20"/>
              </w:rPr>
              <w:t xml:space="preserve"> </w:t>
            </w:r>
            <w:r>
              <w:rPr>
                <w:w w:val="90"/>
                <w:sz w:val="20"/>
              </w:rPr>
              <w:t>for</w:t>
            </w:r>
            <w:r>
              <w:rPr>
                <w:spacing w:val="-13"/>
                <w:w w:val="90"/>
                <w:sz w:val="20"/>
              </w:rPr>
              <w:t xml:space="preserve"> </w:t>
            </w:r>
            <w:r>
              <w:rPr>
                <w:w w:val="90"/>
                <w:sz w:val="20"/>
              </w:rPr>
              <w:t>iron</w:t>
            </w:r>
            <w:r>
              <w:rPr>
                <w:spacing w:val="-10"/>
                <w:w w:val="90"/>
                <w:sz w:val="20"/>
              </w:rPr>
              <w:t xml:space="preserve"> </w:t>
            </w:r>
            <w:r>
              <w:rPr>
                <w:w w:val="90"/>
                <w:sz w:val="20"/>
              </w:rPr>
              <w:t>sucrose</w:t>
            </w:r>
            <w:r>
              <w:rPr>
                <w:spacing w:val="-11"/>
                <w:w w:val="90"/>
                <w:sz w:val="20"/>
              </w:rPr>
              <w:t xml:space="preserve"> </w:t>
            </w:r>
            <w:r>
              <w:rPr>
                <w:w w:val="90"/>
                <w:sz w:val="20"/>
              </w:rPr>
              <w:t>and</w:t>
            </w:r>
            <w:r>
              <w:rPr>
                <w:spacing w:val="-10"/>
                <w:w w:val="90"/>
                <w:sz w:val="20"/>
              </w:rPr>
              <w:t xml:space="preserve"> </w:t>
            </w:r>
            <w:r>
              <w:rPr>
                <w:w w:val="90"/>
                <w:sz w:val="20"/>
              </w:rPr>
              <w:t>0.8</w:t>
            </w:r>
            <w:r>
              <w:rPr>
                <w:spacing w:val="-10"/>
                <w:w w:val="90"/>
                <w:sz w:val="20"/>
              </w:rPr>
              <w:t xml:space="preserve"> </w:t>
            </w:r>
            <w:r>
              <w:rPr>
                <w:w w:val="90"/>
                <w:sz w:val="20"/>
              </w:rPr>
              <w:t>per</w:t>
            </w:r>
            <w:r>
              <w:rPr>
                <w:spacing w:val="-13"/>
                <w:w w:val="90"/>
                <w:sz w:val="20"/>
              </w:rPr>
              <w:t xml:space="preserve"> </w:t>
            </w:r>
            <w:r>
              <w:rPr>
                <w:w w:val="90"/>
                <w:sz w:val="20"/>
              </w:rPr>
              <w:t>10</w:t>
            </w:r>
            <w:r>
              <w:rPr>
                <w:spacing w:val="-10"/>
                <w:w w:val="90"/>
                <w:sz w:val="20"/>
              </w:rPr>
              <w:t xml:space="preserve"> </w:t>
            </w:r>
            <w:r>
              <w:rPr>
                <w:w w:val="90"/>
                <w:sz w:val="20"/>
              </w:rPr>
              <w:t>000</w:t>
            </w:r>
            <w:r>
              <w:rPr>
                <w:spacing w:val="-11"/>
                <w:w w:val="90"/>
                <w:sz w:val="20"/>
              </w:rPr>
              <w:t xml:space="preserve"> </w:t>
            </w:r>
            <w:r>
              <w:rPr>
                <w:w w:val="90"/>
                <w:sz w:val="20"/>
              </w:rPr>
              <w:t>for</w:t>
            </w:r>
            <w:r>
              <w:rPr>
                <w:spacing w:val="-12"/>
                <w:w w:val="90"/>
                <w:sz w:val="20"/>
              </w:rPr>
              <w:t xml:space="preserve"> </w:t>
            </w:r>
            <w:r>
              <w:rPr>
                <w:w w:val="90"/>
                <w:sz w:val="20"/>
              </w:rPr>
              <w:t xml:space="preserve">ferric </w:t>
            </w:r>
            <w:r>
              <w:rPr>
                <w:spacing w:val="-2"/>
                <w:sz w:val="20"/>
              </w:rPr>
              <w:t>carboxymaltose.</w:t>
            </w:r>
          </w:p>
          <w:p w14:paraId="7AD09044" w14:textId="77777777" w:rsidR="000B43E7" w:rsidRDefault="00B638EE">
            <w:pPr>
              <w:pStyle w:val="TableParagraph"/>
              <w:numPr>
                <w:ilvl w:val="0"/>
                <w:numId w:val="103"/>
              </w:numPr>
              <w:tabs>
                <w:tab w:val="left" w:pos="338"/>
              </w:tabs>
              <w:spacing w:before="59"/>
              <w:ind w:left="338" w:hanging="225"/>
              <w:rPr>
                <w:sz w:val="20"/>
              </w:rPr>
            </w:pPr>
            <w:r>
              <w:rPr>
                <w:w w:val="90"/>
                <w:sz w:val="20"/>
              </w:rPr>
              <w:t>Intravenous</w:t>
            </w:r>
            <w:r>
              <w:rPr>
                <w:spacing w:val="-2"/>
                <w:sz w:val="20"/>
              </w:rPr>
              <w:t xml:space="preserve"> </w:t>
            </w:r>
            <w:r>
              <w:rPr>
                <w:w w:val="90"/>
                <w:sz w:val="20"/>
              </w:rPr>
              <w:t>iron</w:t>
            </w:r>
            <w:r>
              <w:rPr>
                <w:spacing w:val="-1"/>
                <w:sz w:val="20"/>
              </w:rPr>
              <w:t xml:space="preserve"> </w:t>
            </w:r>
            <w:r>
              <w:rPr>
                <w:w w:val="90"/>
                <w:sz w:val="20"/>
              </w:rPr>
              <w:t>preparations</w:t>
            </w:r>
            <w:r>
              <w:rPr>
                <w:spacing w:val="-2"/>
                <w:sz w:val="20"/>
              </w:rPr>
              <w:t xml:space="preserve"> </w:t>
            </w:r>
            <w:r>
              <w:rPr>
                <w:w w:val="90"/>
                <w:sz w:val="20"/>
              </w:rPr>
              <w:t>have</w:t>
            </w:r>
            <w:r>
              <w:rPr>
                <w:spacing w:val="-1"/>
                <w:sz w:val="20"/>
              </w:rPr>
              <w:t xml:space="preserve"> </w:t>
            </w:r>
            <w:r>
              <w:rPr>
                <w:w w:val="90"/>
                <w:sz w:val="20"/>
              </w:rPr>
              <w:t>been</w:t>
            </w:r>
            <w:r>
              <w:rPr>
                <w:sz w:val="20"/>
              </w:rPr>
              <w:t xml:space="preserve"> </w:t>
            </w:r>
            <w:r>
              <w:rPr>
                <w:w w:val="90"/>
                <w:sz w:val="20"/>
              </w:rPr>
              <w:t>approved</w:t>
            </w:r>
            <w:r>
              <w:rPr>
                <w:spacing w:val="-1"/>
                <w:sz w:val="20"/>
              </w:rPr>
              <w:t xml:space="preserve"> </w:t>
            </w:r>
            <w:r>
              <w:rPr>
                <w:w w:val="90"/>
                <w:sz w:val="20"/>
              </w:rPr>
              <w:t>for</w:t>
            </w:r>
            <w:r>
              <w:rPr>
                <w:spacing w:val="-3"/>
                <w:sz w:val="20"/>
              </w:rPr>
              <w:t xml:space="preserve"> </w:t>
            </w:r>
            <w:r>
              <w:rPr>
                <w:w w:val="90"/>
                <w:sz w:val="20"/>
              </w:rPr>
              <w:t>treatment</w:t>
            </w:r>
            <w:r>
              <w:rPr>
                <w:spacing w:val="-1"/>
                <w:sz w:val="20"/>
              </w:rPr>
              <w:t xml:space="preserve"> </w:t>
            </w:r>
            <w:r>
              <w:rPr>
                <w:w w:val="90"/>
                <w:sz w:val="20"/>
              </w:rPr>
              <w:t>of</w:t>
            </w:r>
            <w:r>
              <w:rPr>
                <w:spacing w:val="-2"/>
                <w:sz w:val="20"/>
              </w:rPr>
              <w:t xml:space="preserve"> </w:t>
            </w:r>
            <w:r>
              <w:rPr>
                <w:w w:val="90"/>
                <w:sz w:val="20"/>
              </w:rPr>
              <w:t>iron-deficiency</w:t>
            </w:r>
            <w:r>
              <w:rPr>
                <w:spacing w:val="-1"/>
                <w:sz w:val="20"/>
              </w:rPr>
              <w:t xml:space="preserve"> </w:t>
            </w:r>
            <w:r>
              <w:rPr>
                <w:w w:val="90"/>
                <w:sz w:val="20"/>
              </w:rPr>
              <w:t>anaemia</w:t>
            </w:r>
            <w:r>
              <w:rPr>
                <w:spacing w:val="-1"/>
                <w:sz w:val="20"/>
              </w:rPr>
              <w:t xml:space="preserve"> </w:t>
            </w:r>
            <w:r>
              <w:rPr>
                <w:w w:val="90"/>
                <w:sz w:val="20"/>
              </w:rPr>
              <w:t>but</w:t>
            </w:r>
            <w:r>
              <w:rPr>
                <w:spacing w:val="-1"/>
                <w:sz w:val="20"/>
              </w:rPr>
              <w:t xml:space="preserve"> </w:t>
            </w:r>
            <w:r>
              <w:rPr>
                <w:spacing w:val="-5"/>
                <w:w w:val="90"/>
                <w:sz w:val="20"/>
              </w:rPr>
              <w:t>not</w:t>
            </w:r>
          </w:p>
          <w:p w14:paraId="2E3B72F8" w14:textId="77777777" w:rsidR="000B43E7" w:rsidRDefault="00B638EE">
            <w:pPr>
              <w:pStyle w:val="TableParagraph"/>
              <w:spacing w:before="10" w:line="249" w:lineRule="auto"/>
              <w:ind w:left="340" w:right="167"/>
              <w:rPr>
                <w:sz w:val="20"/>
              </w:rPr>
            </w:pPr>
            <w:r>
              <w:rPr>
                <w:w w:val="90"/>
                <w:sz w:val="20"/>
              </w:rPr>
              <w:t xml:space="preserve">specifically for iron-deficiency anaemia in pregnancy. Therefore, treatment with intravenous iron should be </w:t>
            </w:r>
            <w:r>
              <w:rPr>
                <w:spacing w:val="-4"/>
                <w:sz w:val="20"/>
              </w:rPr>
              <w:t>confined</w:t>
            </w:r>
            <w:r>
              <w:rPr>
                <w:spacing w:val="-14"/>
                <w:sz w:val="20"/>
              </w:rPr>
              <w:t xml:space="preserve"> </w:t>
            </w:r>
            <w:r>
              <w:rPr>
                <w:spacing w:val="-4"/>
                <w:sz w:val="20"/>
              </w:rPr>
              <w:t>to</w:t>
            </w:r>
            <w:r>
              <w:rPr>
                <w:spacing w:val="-14"/>
                <w:sz w:val="20"/>
              </w:rPr>
              <w:t xml:space="preserve"> </w:t>
            </w:r>
            <w:r>
              <w:rPr>
                <w:spacing w:val="-4"/>
                <w:sz w:val="20"/>
              </w:rPr>
              <w:t>the</w:t>
            </w:r>
            <w:r>
              <w:rPr>
                <w:spacing w:val="-14"/>
                <w:sz w:val="20"/>
              </w:rPr>
              <w:t xml:space="preserve"> </w:t>
            </w:r>
            <w:r>
              <w:rPr>
                <w:spacing w:val="-4"/>
                <w:sz w:val="20"/>
              </w:rPr>
              <w:t>second</w:t>
            </w:r>
            <w:r>
              <w:rPr>
                <w:spacing w:val="-14"/>
                <w:sz w:val="20"/>
              </w:rPr>
              <w:t xml:space="preserve"> </w:t>
            </w:r>
            <w:r>
              <w:rPr>
                <w:spacing w:val="-4"/>
                <w:sz w:val="20"/>
              </w:rPr>
              <w:t>and</w:t>
            </w:r>
            <w:r>
              <w:rPr>
                <w:spacing w:val="-14"/>
                <w:sz w:val="20"/>
              </w:rPr>
              <w:t xml:space="preserve"> </w:t>
            </w:r>
            <w:r>
              <w:rPr>
                <w:spacing w:val="-4"/>
                <w:sz w:val="20"/>
              </w:rPr>
              <w:t>third</w:t>
            </w:r>
            <w:r>
              <w:rPr>
                <w:spacing w:val="-14"/>
                <w:sz w:val="20"/>
              </w:rPr>
              <w:t xml:space="preserve"> </w:t>
            </w:r>
            <w:r>
              <w:rPr>
                <w:spacing w:val="-4"/>
                <w:sz w:val="20"/>
              </w:rPr>
              <w:t>trimesters</w:t>
            </w:r>
            <w:r>
              <w:rPr>
                <w:spacing w:val="-15"/>
                <w:sz w:val="20"/>
              </w:rPr>
              <w:t xml:space="preserve"> </w:t>
            </w:r>
            <w:r>
              <w:rPr>
                <w:spacing w:val="-4"/>
                <w:sz w:val="20"/>
              </w:rPr>
              <w:t>if</w:t>
            </w:r>
            <w:r>
              <w:rPr>
                <w:spacing w:val="-15"/>
                <w:sz w:val="20"/>
              </w:rPr>
              <w:t xml:space="preserve"> </w:t>
            </w:r>
            <w:r>
              <w:rPr>
                <w:spacing w:val="-4"/>
                <w:sz w:val="20"/>
              </w:rPr>
              <w:t>the</w:t>
            </w:r>
            <w:r>
              <w:rPr>
                <w:spacing w:val="-14"/>
                <w:sz w:val="20"/>
              </w:rPr>
              <w:t xml:space="preserve"> </w:t>
            </w:r>
            <w:r>
              <w:rPr>
                <w:spacing w:val="-4"/>
                <w:sz w:val="20"/>
              </w:rPr>
              <w:t>benefit</w:t>
            </w:r>
            <w:r>
              <w:rPr>
                <w:spacing w:val="-14"/>
                <w:sz w:val="20"/>
              </w:rPr>
              <w:t xml:space="preserve"> </w:t>
            </w:r>
            <w:r>
              <w:rPr>
                <w:spacing w:val="-4"/>
                <w:sz w:val="20"/>
              </w:rPr>
              <w:t>is</w:t>
            </w:r>
            <w:r>
              <w:rPr>
                <w:spacing w:val="-15"/>
                <w:sz w:val="20"/>
              </w:rPr>
              <w:t xml:space="preserve"> </w:t>
            </w:r>
            <w:r>
              <w:rPr>
                <w:spacing w:val="-4"/>
                <w:sz w:val="20"/>
              </w:rPr>
              <w:t>judged</w:t>
            </w:r>
            <w:r>
              <w:rPr>
                <w:spacing w:val="-14"/>
                <w:sz w:val="20"/>
              </w:rPr>
              <w:t xml:space="preserve"> </w:t>
            </w:r>
            <w:r>
              <w:rPr>
                <w:spacing w:val="-4"/>
                <w:sz w:val="20"/>
              </w:rPr>
              <w:t>to</w:t>
            </w:r>
            <w:r>
              <w:rPr>
                <w:spacing w:val="-14"/>
                <w:sz w:val="20"/>
              </w:rPr>
              <w:t xml:space="preserve"> </w:t>
            </w:r>
            <w:r>
              <w:rPr>
                <w:spacing w:val="-4"/>
                <w:sz w:val="20"/>
              </w:rPr>
              <w:t>outweigh</w:t>
            </w:r>
            <w:r>
              <w:rPr>
                <w:spacing w:val="-14"/>
                <w:sz w:val="20"/>
              </w:rPr>
              <w:t xml:space="preserve"> </w:t>
            </w:r>
            <w:r>
              <w:rPr>
                <w:spacing w:val="-4"/>
                <w:sz w:val="20"/>
              </w:rPr>
              <w:t>the</w:t>
            </w:r>
            <w:r>
              <w:rPr>
                <w:spacing w:val="-14"/>
                <w:sz w:val="20"/>
              </w:rPr>
              <w:t xml:space="preserve"> </w:t>
            </w:r>
            <w:r>
              <w:rPr>
                <w:spacing w:val="-4"/>
                <w:sz w:val="20"/>
              </w:rPr>
              <w:t>potential</w:t>
            </w:r>
            <w:r>
              <w:rPr>
                <w:spacing w:val="-14"/>
                <w:sz w:val="20"/>
              </w:rPr>
              <w:t xml:space="preserve"> </w:t>
            </w:r>
            <w:r>
              <w:rPr>
                <w:spacing w:val="-4"/>
                <w:sz w:val="20"/>
              </w:rPr>
              <w:t>risk</w:t>
            </w:r>
            <w:r>
              <w:rPr>
                <w:spacing w:val="-14"/>
                <w:sz w:val="20"/>
              </w:rPr>
              <w:t xml:space="preserve"> </w:t>
            </w:r>
            <w:r>
              <w:rPr>
                <w:spacing w:val="-4"/>
                <w:sz w:val="20"/>
              </w:rPr>
              <w:t>for</w:t>
            </w:r>
            <w:r>
              <w:rPr>
                <w:spacing w:val="-16"/>
                <w:sz w:val="20"/>
              </w:rPr>
              <w:t xml:space="preserve"> </w:t>
            </w:r>
            <w:r>
              <w:rPr>
                <w:spacing w:val="-4"/>
                <w:sz w:val="20"/>
              </w:rPr>
              <w:t xml:space="preserve">both </w:t>
            </w:r>
            <w:r>
              <w:rPr>
                <w:w w:val="90"/>
                <w:sz w:val="20"/>
              </w:rPr>
              <w:t xml:space="preserve">mother and fetus. The decision to use intravenous iron therapy should be made with the informed consent </w:t>
            </w:r>
            <w:r>
              <w:rPr>
                <w:spacing w:val="-4"/>
                <w:sz w:val="20"/>
              </w:rPr>
              <w:t>of</w:t>
            </w:r>
            <w:r>
              <w:rPr>
                <w:spacing w:val="-17"/>
                <w:sz w:val="20"/>
              </w:rPr>
              <w:t xml:space="preserve"> </w:t>
            </w:r>
            <w:r>
              <w:rPr>
                <w:spacing w:val="-4"/>
                <w:sz w:val="20"/>
              </w:rPr>
              <w:t>the</w:t>
            </w:r>
            <w:r>
              <w:rPr>
                <w:spacing w:val="-16"/>
                <w:sz w:val="20"/>
              </w:rPr>
              <w:t xml:space="preserve"> </w:t>
            </w:r>
            <w:r>
              <w:rPr>
                <w:spacing w:val="-4"/>
                <w:sz w:val="20"/>
              </w:rPr>
              <w:t>woman,</w:t>
            </w:r>
            <w:r>
              <w:rPr>
                <w:spacing w:val="-16"/>
                <w:sz w:val="20"/>
              </w:rPr>
              <w:t xml:space="preserve"> </w:t>
            </w:r>
            <w:r>
              <w:rPr>
                <w:spacing w:val="-4"/>
                <w:sz w:val="20"/>
              </w:rPr>
              <w:t>ensuring</w:t>
            </w:r>
            <w:r>
              <w:rPr>
                <w:spacing w:val="-15"/>
                <w:sz w:val="20"/>
              </w:rPr>
              <w:t xml:space="preserve"> </w:t>
            </w:r>
            <w:r>
              <w:rPr>
                <w:spacing w:val="-4"/>
                <w:sz w:val="20"/>
              </w:rPr>
              <w:t>that</w:t>
            </w:r>
            <w:r>
              <w:rPr>
                <w:spacing w:val="-16"/>
                <w:sz w:val="20"/>
              </w:rPr>
              <w:t xml:space="preserve"> </w:t>
            </w:r>
            <w:r>
              <w:rPr>
                <w:spacing w:val="-4"/>
                <w:sz w:val="20"/>
              </w:rPr>
              <w:t>she</w:t>
            </w:r>
            <w:r>
              <w:rPr>
                <w:spacing w:val="-16"/>
                <w:sz w:val="20"/>
              </w:rPr>
              <w:t xml:space="preserve"> </w:t>
            </w:r>
            <w:r>
              <w:rPr>
                <w:spacing w:val="-4"/>
                <w:sz w:val="20"/>
              </w:rPr>
              <w:t>fully</w:t>
            </w:r>
            <w:r>
              <w:rPr>
                <w:spacing w:val="-17"/>
                <w:sz w:val="20"/>
              </w:rPr>
              <w:t xml:space="preserve"> </w:t>
            </w:r>
            <w:r>
              <w:rPr>
                <w:spacing w:val="-4"/>
                <w:sz w:val="20"/>
              </w:rPr>
              <w:t>understands</w:t>
            </w:r>
            <w:r>
              <w:rPr>
                <w:spacing w:val="-17"/>
                <w:sz w:val="20"/>
              </w:rPr>
              <w:t xml:space="preserve"> </w:t>
            </w:r>
            <w:r>
              <w:rPr>
                <w:spacing w:val="-4"/>
                <w:sz w:val="20"/>
              </w:rPr>
              <w:t>the</w:t>
            </w:r>
            <w:r>
              <w:rPr>
                <w:spacing w:val="-16"/>
                <w:sz w:val="20"/>
              </w:rPr>
              <w:t xml:space="preserve"> </w:t>
            </w:r>
            <w:r>
              <w:rPr>
                <w:spacing w:val="-4"/>
                <w:sz w:val="20"/>
              </w:rPr>
              <w:t>potential</w:t>
            </w:r>
            <w:r>
              <w:rPr>
                <w:spacing w:val="-16"/>
                <w:sz w:val="20"/>
              </w:rPr>
              <w:t xml:space="preserve"> </w:t>
            </w:r>
            <w:r>
              <w:rPr>
                <w:spacing w:val="-4"/>
                <w:sz w:val="20"/>
              </w:rPr>
              <w:t>benefits</w:t>
            </w:r>
            <w:r>
              <w:rPr>
                <w:spacing w:val="-17"/>
                <w:sz w:val="20"/>
              </w:rPr>
              <w:t xml:space="preserve"> </w:t>
            </w:r>
            <w:r>
              <w:rPr>
                <w:spacing w:val="-4"/>
                <w:sz w:val="20"/>
              </w:rPr>
              <w:t>and</w:t>
            </w:r>
            <w:r>
              <w:rPr>
                <w:spacing w:val="-16"/>
                <w:sz w:val="20"/>
              </w:rPr>
              <w:t xml:space="preserve"> </w:t>
            </w:r>
            <w:r>
              <w:rPr>
                <w:spacing w:val="-4"/>
                <w:sz w:val="20"/>
              </w:rPr>
              <w:t>risks.</w:t>
            </w:r>
          </w:p>
          <w:p w14:paraId="39B66E15" w14:textId="77777777" w:rsidR="000B43E7" w:rsidRDefault="00B638EE">
            <w:pPr>
              <w:pStyle w:val="TableParagraph"/>
              <w:numPr>
                <w:ilvl w:val="0"/>
                <w:numId w:val="103"/>
              </w:numPr>
              <w:tabs>
                <w:tab w:val="left" w:pos="338"/>
                <w:tab w:val="left" w:pos="340"/>
              </w:tabs>
              <w:spacing w:before="60" w:line="249" w:lineRule="auto"/>
              <w:ind w:right="618"/>
              <w:rPr>
                <w:sz w:val="20"/>
              </w:rPr>
            </w:pPr>
            <w:r>
              <w:rPr>
                <w:w w:val="90"/>
                <w:sz w:val="20"/>
              </w:rPr>
              <w:t>Studies</w:t>
            </w:r>
            <w:r>
              <w:rPr>
                <w:spacing w:val="-6"/>
                <w:w w:val="90"/>
                <w:sz w:val="20"/>
              </w:rPr>
              <w:t xml:space="preserve"> </w:t>
            </w:r>
            <w:r>
              <w:rPr>
                <w:w w:val="90"/>
                <w:sz w:val="20"/>
              </w:rPr>
              <w:t>mostly</w:t>
            </w:r>
            <w:r>
              <w:rPr>
                <w:spacing w:val="-6"/>
                <w:w w:val="90"/>
                <w:sz w:val="20"/>
              </w:rPr>
              <w:t xml:space="preserve"> </w:t>
            </w:r>
            <w:r>
              <w:rPr>
                <w:w w:val="90"/>
                <w:sz w:val="20"/>
              </w:rPr>
              <w:t>used</w:t>
            </w:r>
            <w:r>
              <w:rPr>
                <w:spacing w:val="-5"/>
                <w:w w:val="90"/>
                <w:sz w:val="20"/>
              </w:rPr>
              <w:t xml:space="preserve"> </w:t>
            </w:r>
            <w:r>
              <w:rPr>
                <w:w w:val="90"/>
                <w:sz w:val="20"/>
              </w:rPr>
              <w:t>intravenous</w:t>
            </w:r>
            <w:r>
              <w:rPr>
                <w:spacing w:val="-6"/>
                <w:w w:val="90"/>
                <w:sz w:val="20"/>
              </w:rPr>
              <w:t xml:space="preserve"> </w:t>
            </w:r>
            <w:r>
              <w:rPr>
                <w:w w:val="90"/>
                <w:sz w:val="20"/>
              </w:rPr>
              <w:t>iron</w:t>
            </w:r>
            <w:r>
              <w:rPr>
                <w:spacing w:val="-5"/>
                <w:w w:val="90"/>
                <w:sz w:val="20"/>
              </w:rPr>
              <w:t xml:space="preserve"> </w:t>
            </w:r>
            <w:r>
              <w:rPr>
                <w:w w:val="90"/>
                <w:sz w:val="20"/>
              </w:rPr>
              <w:t>sucrose</w:t>
            </w:r>
            <w:r>
              <w:rPr>
                <w:spacing w:val="-5"/>
                <w:w w:val="90"/>
                <w:sz w:val="20"/>
              </w:rPr>
              <w:t xml:space="preserve"> </w:t>
            </w:r>
            <w:r>
              <w:rPr>
                <w:w w:val="90"/>
                <w:sz w:val="20"/>
              </w:rPr>
              <w:t>or</w:t>
            </w:r>
            <w:r>
              <w:rPr>
                <w:spacing w:val="-7"/>
                <w:w w:val="90"/>
                <w:sz w:val="20"/>
              </w:rPr>
              <w:t xml:space="preserve"> </w:t>
            </w:r>
            <w:r>
              <w:rPr>
                <w:w w:val="90"/>
                <w:sz w:val="20"/>
              </w:rPr>
              <w:t>ferric</w:t>
            </w:r>
            <w:r>
              <w:rPr>
                <w:spacing w:val="-5"/>
                <w:w w:val="90"/>
                <w:sz w:val="20"/>
              </w:rPr>
              <w:t xml:space="preserve"> </w:t>
            </w:r>
            <w:r>
              <w:rPr>
                <w:w w:val="90"/>
                <w:sz w:val="20"/>
              </w:rPr>
              <w:t>carboxymaltose.</w:t>
            </w:r>
            <w:r>
              <w:rPr>
                <w:spacing w:val="-5"/>
                <w:w w:val="90"/>
                <w:sz w:val="20"/>
              </w:rPr>
              <w:t xml:space="preserve"> </w:t>
            </w:r>
            <w:r>
              <w:rPr>
                <w:w w:val="90"/>
                <w:sz w:val="20"/>
              </w:rPr>
              <w:t>Iron</w:t>
            </w:r>
            <w:r>
              <w:rPr>
                <w:spacing w:val="-5"/>
                <w:w w:val="90"/>
                <w:sz w:val="20"/>
              </w:rPr>
              <w:t xml:space="preserve"> </w:t>
            </w:r>
            <w:r>
              <w:rPr>
                <w:w w:val="90"/>
                <w:sz w:val="20"/>
              </w:rPr>
              <w:t>sucrose</w:t>
            </w:r>
            <w:r>
              <w:rPr>
                <w:spacing w:val="-5"/>
                <w:w w:val="90"/>
                <w:sz w:val="20"/>
              </w:rPr>
              <w:t xml:space="preserve"> </w:t>
            </w:r>
            <w:r>
              <w:rPr>
                <w:w w:val="90"/>
                <w:sz w:val="20"/>
              </w:rPr>
              <w:t>was</w:t>
            </w:r>
            <w:r>
              <w:rPr>
                <w:spacing w:val="-6"/>
                <w:w w:val="90"/>
                <w:sz w:val="20"/>
              </w:rPr>
              <w:t xml:space="preserve"> </w:t>
            </w:r>
            <w:r>
              <w:rPr>
                <w:w w:val="90"/>
                <w:sz w:val="20"/>
              </w:rPr>
              <w:t>usually</w:t>
            </w:r>
            <w:r>
              <w:rPr>
                <w:spacing w:val="-6"/>
                <w:w w:val="90"/>
                <w:sz w:val="20"/>
              </w:rPr>
              <w:t xml:space="preserve"> </w:t>
            </w:r>
            <w:r>
              <w:rPr>
                <w:w w:val="90"/>
                <w:sz w:val="20"/>
              </w:rPr>
              <w:t xml:space="preserve">given as several 200-mg infusions on alternating days until the calculated iron deficit was reached. Ferric </w:t>
            </w:r>
            <w:r>
              <w:rPr>
                <w:spacing w:val="-6"/>
                <w:sz w:val="20"/>
              </w:rPr>
              <w:t>carboxymaltose</w:t>
            </w:r>
            <w:r>
              <w:rPr>
                <w:spacing w:val="-13"/>
                <w:sz w:val="20"/>
              </w:rPr>
              <w:t xml:space="preserve"> </w:t>
            </w:r>
            <w:r>
              <w:rPr>
                <w:spacing w:val="-6"/>
                <w:sz w:val="20"/>
              </w:rPr>
              <w:t>was</w:t>
            </w:r>
            <w:r>
              <w:rPr>
                <w:spacing w:val="-14"/>
                <w:sz w:val="20"/>
              </w:rPr>
              <w:t xml:space="preserve"> </w:t>
            </w:r>
            <w:r>
              <w:rPr>
                <w:spacing w:val="-6"/>
                <w:sz w:val="20"/>
              </w:rPr>
              <w:t>usually</w:t>
            </w:r>
            <w:r>
              <w:rPr>
                <w:spacing w:val="-14"/>
                <w:sz w:val="20"/>
              </w:rPr>
              <w:t xml:space="preserve"> </w:t>
            </w:r>
            <w:r>
              <w:rPr>
                <w:spacing w:val="-6"/>
                <w:sz w:val="20"/>
              </w:rPr>
              <w:t>given</w:t>
            </w:r>
            <w:r>
              <w:rPr>
                <w:spacing w:val="-13"/>
                <w:sz w:val="20"/>
              </w:rPr>
              <w:t xml:space="preserve"> </w:t>
            </w:r>
            <w:r>
              <w:rPr>
                <w:spacing w:val="-6"/>
                <w:sz w:val="20"/>
              </w:rPr>
              <w:t>as</w:t>
            </w:r>
            <w:r>
              <w:rPr>
                <w:spacing w:val="-14"/>
                <w:sz w:val="20"/>
              </w:rPr>
              <w:t xml:space="preserve"> </w:t>
            </w:r>
            <w:r>
              <w:rPr>
                <w:spacing w:val="-6"/>
                <w:sz w:val="20"/>
              </w:rPr>
              <w:t>single</w:t>
            </w:r>
            <w:r>
              <w:rPr>
                <w:spacing w:val="-13"/>
                <w:sz w:val="20"/>
              </w:rPr>
              <w:t xml:space="preserve"> </w:t>
            </w:r>
            <w:r>
              <w:rPr>
                <w:spacing w:val="-6"/>
                <w:sz w:val="20"/>
              </w:rPr>
              <w:t>infusion</w:t>
            </w:r>
            <w:r>
              <w:rPr>
                <w:spacing w:val="-13"/>
                <w:sz w:val="20"/>
              </w:rPr>
              <w:t xml:space="preserve"> </w:t>
            </w:r>
            <w:r>
              <w:rPr>
                <w:spacing w:val="-6"/>
                <w:sz w:val="20"/>
              </w:rPr>
              <w:t>of</w:t>
            </w:r>
            <w:r>
              <w:rPr>
                <w:spacing w:val="-14"/>
                <w:sz w:val="20"/>
              </w:rPr>
              <w:t xml:space="preserve"> </w:t>
            </w:r>
            <w:r>
              <w:rPr>
                <w:spacing w:val="-6"/>
                <w:sz w:val="20"/>
              </w:rPr>
              <w:t>20</w:t>
            </w:r>
            <w:r>
              <w:rPr>
                <w:spacing w:val="-13"/>
                <w:sz w:val="20"/>
              </w:rPr>
              <w:t xml:space="preserve"> </w:t>
            </w:r>
            <w:r>
              <w:rPr>
                <w:spacing w:val="-6"/>
                <w:sz w:val="20"/>
              </w:rPr>
              <w:t>mg/kg</w:t>
            </w:r>
            <w:r>
              <w:rPr>
                <w:spacing w:val="-12"/>
                <w:sz w:val="20"/>
              </w:rPr>
              <w:t xml:space="preserve"> </w:t>
            </w:r>
            <w:r>
              <w:rPr>
                <w:spacing w:val="-6"/>
                <w:sz w:val="20"/>
              </w:rPr>
              <w:t>body</w:t>
            </w:r>
            <w:r>
              <w:rPr>
                <w:spacing w:val="-14"/>
                <w:sz w:val="20"/>
              </w:rPr>
              <w:t xml:space="preserve"> </w:t>
            </w:r>
            <w:r>
              <w:rPr>
                <w:spacing w:val="-6"/>
                <w:sz w:val="20"/>
              </w:rPr>
              <w:t>weight</w:t>
            </w:r>
            <w:r>
              <w:rPr>
                <w:spacing w:val="-13"/>
                <w:sz w:val="20"/>
              </w:rPr>
              <w:t xml:space="preserve"> </w:t>
            </w:r>
            <w:r>
              <w:rPr>
                <w:spacing w:val="-6"/>
                <w:sz w:val="20"/>
              </w:rPr>
              <w:t>or</w:t>
            </w:r>
            <w:r>
              <w:rPr>
                <w:spacing w:val="-15"/>
                <w:sz w:val="20"/>
              </w:rPr>
              <w:t xml:space="preserve"> </w:t>
            </w:r>
            <w:r>
              <w:rPr>
                <w:spacing w:val="-6"/>
                <w:sz w:val="20"/>
              </w:rPr>
              <w:t>up</w:t>
            </w:r>
            <w:r>
              <w:rPr>
                <w:spacing w:val="-13"/>
                <w:sz w:val="20"/>
              </w:rPr>
              <w:t xml:space="preserve"> </w:t>
            </w:r>
            <w:r>
              <w:rPr>
                <w:spacing w:val="-6"/>
                <w:sz w:val="20"/>
              </w:rPr>
              <w:t>to</w:t>
            </w:r>
            <w:r>
              <w:rPr>
                <w:spacing w:val="-13"/>
                <w:sz w:val="20"/>
              </w:rPr>
              <w:t xml:space="preserve"> </w:t>
            </w:r>
            <w:r>
              <w:rPr>
                <w:spacing w:val="-6"/>
                <w:sz w:val="20"/>
              </w:rPr>
              <w:t>a</w:t>
            </w:r>
            <w:r>
              <w:rPr>
                <w:spacing w:val="-13"/>
                <w:sz w:val="20"/>
              </w:rPr>
              <w:t xml:space="preserve"> </w:t>
            </w:r>
            <w:r>
              <w:rPr>
                <w:spacing w:val="-6"/>
                <w:sz w:val="20"/>
              </w:rPr>
              <w:t>maximum</w:t>
            </w:r>
          </w:p>
          <w:p w14:paraId="26A9FB3D" w14:textId="77777777" w:rsidR="000B43E7" w:rsidRDefault="00B638EE">
            <w:pPr>
              <w:pStyle w:val="TableParagraph"/>
              <w:spacing w:before="2"/>
              <w:ind w:left="340"/>
              <w:rPr>
                <w:sz w:val="20"/>
              </w:rPr>
            </w:pPr>
            <w:r>
              <w:rPr>
                <w:w w:val="85"/>
                <w:sz w:val="20"/>
              </w:rPr>
              <w:t>of</w:t>
            </w:r>
            <w:r>
              <w:rPr>
                <w:spacing w:val="-1"/>
                <w:w w:val="85"/>
                <w:sz w:val="20"/>
              </w:rPr>
              <w:t xml:space="preserve"> </w:t>
            </w:r>
            <w:r>
              <w:rPr>
                <w:w w:val="85"/>
                <w:sz w:val="20"/>
              </w:rPr>
              <w:t>1000</w:t>
            </w:r>
            <w:r>
              <w:rPr>
                <w:spacing w:val="-7"/>
                <w:sz w:val="20"/>
              </w:rPr>
              <w:t xml:space="preserve"> </w:t>
            </w:r>
            <w:r>
              <w:rPr>
                <w:spacing w:val="-5"/>
                <w:w w:val="85"/>
                <w:sz w:val="20"/>
              </w:rPr>
              <w:t>mg.</w:t>
            </w:r>
          </w:p>
          <w:p w14:paraId="6218244E" w14:textId="77777777" w:rsidR="000B43E7" w:rsidRDefault="00B638EE">
            <w:pPr>
              <w:pStyle w:val="TableParagraph"/>
              <w:numPr>
                <w:ilvl w:val="0"/>
                <w:numId w:val="103"/>
              </w:numPr>
              <w:tabs>
                <w:tab w:val="left" w:pos="338"/>
                <w:tab w:val="left" w:pos="340"/>
              </w:tabs>
              <w:spacing w:before="67" w:line="249" w:lineRule="auto"/>
              <w:ind w:right="590"/>
              <w:rPr>
                <w:sz w:val="20"/>
              </w:rPr>
            </w:pPr>
            <w:r>
              <w:rPr>
                <w:w w:val="90"/>
                <w:sz w:val="20"/>
              </w:rPr>
              <w:t>The use of</w:t>
            </w:r>
            <w:r>
              <w:rPr>
                <w:spacing w:val="-2"/>
                <w:w w:val="90"/>
                <w:sz w:val="20"/>
              </w:rPr>
              <w:t xml:space="preserve"> </w:t>
            </w:r>
            <w:r>
              <w:rPr>
                <w:w w:val="90"/>
                <w:sz w:val="20"/>
              </w:rPr>
              <w:t>intravenous</w:t>
            </w:r>
            <w:r>
              <w:rPr>
                <w:spacing w:val="-2"/>
                <w:w w:val="90"/>
                <w:sz w:val="20"/>
              </w:rPr>
              <w:t xml:space="preserve"> </w:t>
            </w:r>
            <w:r>
              <w:rPr>
                <w:w w:val="90"/>
                <w:sz w:val="20"/>
              </w:rPr>
              <w:t>iron increases</w:t>
            </w:r>
            <w:r>
              <w:rPr>
                <w:spacing w:val="-2"/>
                <w:w w:val="90"/>
                <w:sz w:val="20"/>
              </w:rPr>
              <w:t xml:space="preserve"> </w:t>
            </w:r>
            <w:r>
              <w:rPr>
                <w:w w:val="90"/>
                <w:sz w:val="20"/>
              </w:rPr>
              <w:t>costs</w:t>
            </w:r>
            <w:r>
              <w:rPr>
                <w:spacing w:val="-2"/>
                <w:w w:val="90"/>
                <w:sz w:val="20"/>
              </w:rPr>
              <w:t xml:space="preserve"> </w:t>
            </w:r>
            <w:r>
              <w:rPr>
                <w:w w:val="90"/>
                <w:sz w:val="20"/>
              </w:rPr>
              <w:t xml:space="preserve">(related to both medication and infrastructure), and so the </w:t>
            </w:r>
            <w:r>
              <w:rPr>
                <w:spacing w:val="-6"/>
                <w:sz w:val="20"/>
              </w:rPr>
              <w:t>frequency</w:t>
            </w:r>
            <w:r>
              <w:rPr>
                <w:spacing w:val="-13"/>
                <w:sz w:val="20"/>
              </w:rPr>
              <w:t xml:space="preserve"> </w:t>
            </w:r>
            <w:r>
              <w:rPr>
                <w:spacing w:val="-6"/>
                <w:sz w:val="20"/>
              </w:rPr>
              <w:t>of</w:t>
            </w:r>
            <w:r>
              <w:rPr>
                <w:spacing w:val="-13"/>
                <w:sz w:val="20"/>
              </w:rPr>
              <w:t xml:space="preserve"> </w:t>
            </w:r>
            <w:r>
              <w:rPr>
                <w:spacing w:val="-6"/>
                <w:sz w:val="20"/>
              </w:rPr>
              <w:t>its</w:t>
            </w:r>
            <w:r>
              <w:rPr>
                <w:spacing w:val="-13"/>
                <w:sz w:val="20"/>
              </w:rPr>
              <w:t xml:space="preserve"> </w:t>
            </w:r>
            <w:r>
              <w:rPr>
                <w:spacing w:val="-6"/>
                <w:sz w:val="20"/>
              </w:rPr>
              <w:t>use</w:t>
            </w:r>
            <w:r>
              <w:rPr>
                <w:spacing w:val="-12"/>
                <w:sz w:val="20"/>
              </w:rPr>
              <w:t xml:space="preserve"> </w:t>
            </w:r>
            <w:r>
              <w:rPr>
                <w:spacing w:val="-6"/>
                <w:sz w:val="20"/>
              </w:rPr>
              <w:t>will</w:t>
            </w:r>
            <w:r>
              <w:rPr>
                <w:spacing w:val="-12"/>
                <w:sz w:val="20"/>
              </w:rPr>
              <w:t xml:space="preserve"> </w:t>
            </w:r>
            <w:r>
              <w:rPr>
                <w:spacing w:val="-6"/>
                <w:sz w:val="20"/>
              </w:rPr>
              <w:t>need</w:t>
            </w:r>
            <w:r>
              <w:rPr>
                <w:spacing w:val="-12"/>
                <w:sz w:val="20"/>
              </w:rPr>
              <w:t xml:space="preserve"> </w:t>
            </w:r>
            <w:r>
              <w:rPr>
                <w:spacing w:val="-6"/>
                <w:sz w:val="20"/>
              </w:rPr>
              <w:t>to</w:t>
            </w:r>
            <w:r>
              <w:rPr>
                <w:spacing w:val="-12"/>
                <w:sz w:val="20"/>
              </w:rPr>
              <w:t xml:space="preserve"> </w:t>
            </w:r>
            <w:r>
              <w:rPr>
                <w:spacing w:val="-6"/>
                <w:sz w:val="20"/>
              </w:rPr>
              <w:t>be</w:t>
            </w:r>
            <w:r>
              <w:rPr>
                <w:spacing w:val="-12"/>
                <w:sz w:val="20"/>
              </w:rPr>
              <w:t xml:space="preserve"> </w:t>
            </w:r>
            <w:r>
              <w:rPr>
                <w:spacing w:val="-6"/>
                <w:sz w:val="20"/>
              </w:rPr>
              <w:t>considered</w:t>
            </w:r>
            <w:r>
              <w:rPr>
                <w:spacing w:val="-12"/>
                <w:sz w:val="20"/>
              </w:rPr>
              <w:t xml:space="preserve"> </w:t>
            </w:r>
            <w:r>
              <w:rPr>
                <w:spacing w:val="-6"/>
                <w:sz w:val="20"/>
              </w:rPr>
              <w:t>in</w:t>
            </w:r>
            <w:r>
              <w:rPr>
                <w:spacing w:val="-12"/>
                <w:sz w:val="20"/>
              </w:rPr>
              <w:t xml:space="preserve"> </w:t>
            </w:r>
            <w:r>
              <w:rPr>
                <w:spacing w:val="-6"/>
                <w:sz w:val="20"/>
              </w:rPr>
              <w:t>the</w:t>
            </w:r>
            <w:r>
              <w:rPr>
                <w:spacing w:val="-12"/>
                <w:sz w:val="20"/>
              </w:rPr>
              <w:t xml:space="preserve"> </w:t>
            </w:r>
            <w:r>
              <w:rPr>
                <w:spacing w:val="-6"/>
                <w:sz w:val="20"/>
              </w:rPr>
              <w:t>context</w:t>
            </w:r>
            <w:r>
              <w:rPr>
                <w:spacing w:val="-12"/>
                <w:sz w:val="20"/>
              </w:rPr>
              <w:t xml:space="preserve"> </w:t>
            </w:r>
            <w:r>
              <w:rPr>
                <w:spacing w:val="-6"/>
                <w:sz w:val="20"/>
              </w:rPr>
              <w:t>of</w:t>
            </w:r>
            <w:r>
              <w:rPr>
                <w:spacing w:val="-13"/>
                <w:sz w:val="20"/>
              </w:rPr>
              <w:t xml:space="preserve"> </w:t>
            </w:r>
            <w:r>
              <w:rPr>
                <w:spacing w:val="-6"/>
                <w:sz w:val="20"/>
              </w:rPr>
              <w:t>resources</w:t>
            </w:r>
            <w:r>
              <w:rPr>
                <w:spacing w:val="-13"/>
                <w:sz w:val="20"/>
              </w:rPr>
              <w:t xml:space="preserve"> </w:t>
            </w:r>
            <w:r>
              <w:rPr>
                <w:spacing w:val="-6"/>
                <w:sz w:val="20"/>
              </w:rPr>
              <w:t>available.</w:t>
            </w:r>
          </w:p>
        </w:tc>
      </w:tr>
    </w:tbl>
    <w:p w14:paraId="0F4A74E6" w14:textId="77777777" w:rsidR="000B43E7" w:rsidRDefault="000B43E7">
      <w:pPr>
        <w:pStyle w:val="TableParagraph"/>
        <w:rPr>
          <w:sz w:val="20"/>
        </w:rPr>
        <w:sectPr w:rsidR="000B43E7">
          <w:pgSz w:w="11910" w:h="16840"/>
          <w:pgMar w:top="880" w:right="1275" w:bottom="800" w:left="1275" w:header="0" w:footer="607" w:gutter="0"/>
          <w:cols w:space="720"/>
        </w:sectPr>
      </w:pPr>
    </w:p>
    <w:p w14:paraId="36734CDC" w14:textId="77777777" w:rsidR="000B43E7" w:rsidRDefault="000B43E7">
      <w:pPr>
        <w:pStyle w:val="BodyText"/>
        <w:rPr>
          <w:sz w:val="28"/>
        </w:rPr>
      </w:pPr>
    </w:p>
    <w:p w14:paraId="00585B55" w14:textId="77777777" w:rsidR="000B43E7" w:rsidRDefault="000B43E7">
      <w:pPr>
        <w:pStyle w:val="BodyText"/>
        <w:rPr>
          <w:sz w:val="28"/>
        </w:rPr>
      </w:pPr>
    </w:p>
    <w:p w14:paraId="58B48353" w14:textId="77777777" w:rsidR="000B43E7" w:rsidRDefault="000B43E7">
      <w:pPr>
        <w:pStyle w:val="BodyText"/>
        <w:rPr>
          <w:sz w:val="28"/>
        </w:rPr>
      </w:pPr>
    </w:p>
    <w:p w14:paraId="201EF0E1" w14:textId="77777777" w:rsidR="000B43E7" w:rsidRDefault="000B43E7">
      <w:pPr>
        <w:pStyle w:val="BodyText"/>
        <w:spacing w:before="312"/>
        <w:rPr>
          <w:sz w:val="28"/>
        </w:rPr>
      </w:pPr>
    </w:p>
    <w:p w14:paraId="5E0BB4EA" w14:textId="36E3BFC8" w:rsidR="000B43E7" w:rsidRDefault="00EF66C6" w:rsidP="00721971">
      <w:pPr>
        <w:pStyle w:val="Heading2"/>
      </w:pPr>
      <w:bookmarkStart w:id="54" w:name="3.2_Intrapartum_interventions_to_prevent"/>
      <w:bookmarkStart w:id="55" w:name="_bookmark20"/>
      <w:bookmarkStart w:id="56" w:name="_Toc224897508"/>
      <w:bookmarkEnd w:id="54"/>
      <w:bookmarkEnd w:id="55"/>
      <w:r>
        <w:t>3.2 Intrapartum</w:t>
      </w:r>
      <w:r>
        <w:rPr>
          <w:spacing w:val="-18"/>
        </w:rPr>
        <w:t xml:space="preserve"> </w:t>
      </w:r>
      <w:r>
        <w:t>interventions</w:t>
      </w:r>
      <w:r>
        <w:rPr>
          <w:spacing w:val="-21"/>
        </w:rPr>
        <w:t xml:space="preserve"> </w:t>
      </w:r>
      <w:r>
        <w:t>to</w:t>
      </w:r>
      <w:r>
        <w:rPr>
          <w:spacing w:val="-14"/>
        </w:rPr>
        <w:t xml:space="preserve"> </w:t>
      </w:r>
      <w:r>
        <w:t>prevent</w:t>
      </w:r>
      <w:r>
        <w:rPr>
          <w:spacing w:val="-18"/>
        </w:rPr>
        <w:t xml:space="preserve"> </w:t>
      </w:r>
      <w:r>
        <w:t>postpartum</w:t>
      </w:r>
      <w:r>
        <w:rPr>
          <w:spacing w:val="-17"/>
        </w:rPr>
        <w:t xml:space="preserve"> </w:t>
      </w:r>
      <w:r>
        <w:t>haemorrhage</w:t>
      </w:r>
      <w:bookmarkEnd w:id="56"/>
    </w:p>
    <w:p w14:paraId="0228524C" w14:textId="77777777" w:rsidR="000B43E7" w:rsidRDefault="00B638EE">
      <w:pPr>
        <w:pStyle w:val="BodyText"/>
        <w:spacing w:before="183" w:line="271" w:lineRule="auto"/>
        <w:ind w:left="142" w:right="1662"/>
      </w:pPr>
      <w:r>
        <w:rPr>
          <w:w w:val="90"/>
        </w:rPr>
        <w:t>Effective</w:t>
      </w:r>
      <w:r>
        <w:rPr>
          <w:spacing w:val="-1"/>
          <w:w w:val="90"/>
        </w:rPr>
        <w:t xml:space="preserve"> </w:t>
      </w:r>
      <w:r>
        <w:rPr>
          <w:w w:val="90"/>
        </w:rPr>
        <w:t>management</w:t>
      </w:r>
      <w:r>
        <w:rPr>
          <w:spacing w:val="-1"/>
          <w:w w:val="90"/>
        </w:rPr>
        <w:t xml:space="preserve"> </w:t>
      </w:r>
      <w:r>
        <w:rPr>
          <w:w w:val="90"/>
        </w:rPr>
        <w:t>of</w:t>
      </w:r>
      <w:r>
        <w:rPr>
          <w:spacing w:val="-3"/>
          <w:w w:val="90"/>
        </w:rPr>
        <w:t xml:space="preserve"> </w:t>
      </w:r>
      <w:r>
        <w:rPr>
          <w:w w:val="90"/>
        </w:rPr>
        <w:t>the</w:t>
      </w:r>
      <w:r>
        <w:rPr>
          <w:spacing w:val="-1"/>
          <w:w w:val="90"/>
        </w:rPr>
        <w:t xml:space="preserve"> </w:t>
      </w:r>
      <w:r>
        <w:rPr>
          <w:w w:val="90"/>
        </w:rPr>
        <w:t>first</w:t>
      </w:r>
      <w:r>
        <w:rPr>
          <w:spacing w:val="-1"/>
          <w:w w:val="90"/>
        </w:rPr>
        <w:t xml:space="preserve"> </w:t>
      </w:r>
      <w:r>
        <w:rPr>
          <w:w w:val="90"/>
        </w:rPr>
        <w:t>and</w:t>
      </w:r>
      <w:r>
        <w:rPr>
          <w:spacing w:val="-1"/>
          <w:w w:val="90"/>
        </w:rPr>
        <w:t xml:space="preserve"> </w:t>
      </w:r>
      <w:r>
        <w:rPr>
          <w:w w:val="90"/>
        </w:rPr>
        <w:t>second</w:t>
      </w:r>
      <w:r>
        <w:rPr>
          <w:spacing w:val="-1"/>
          <w:w w:val="90"/>
        </w:rPr>
        <w:t xml:space="preserve"> </w:t>
      </w:r>
      <w:r>
        <w:rPr>
          <w:w w:val="90"/>
        </w:rPr>
        <w:t>stages</w:t>
      </w:r>
      <w:r>
        <w:rPr>
          <w:spacing w:val="-3"/>
          <w:w w:val="90"/>
        </w:rPr>
        <w:t xml:space="preserve"> </w:t>
      </w:r>
      <w:r>
        <w:rPr>
          <w:w w:val="90"/>
        </w:rPr>
        <w:t>of</w:t>
      </w:r>
      <w:r>
        <w:rPr>
          <w:spacing w:val="-3"/>
          <w:w w:val="90"/>
        </w:rPr>
        <w:t xml:space="preserve"> </w:t>
      </w:r>
      <w:r>
        <w:rPr>
          <w:w w:val="90"/>
        </w:rPr>
        <w:t>labour</w:t>
      </w:r>
      <w:r>
        <w:rPr>
          <w:spacing w:val="-4"/>
          <w:w w:val="90"/>
        </w:rPr>
        <w:t xml:space="preserve"> </w:t>
      </w:r>
      <w:r>
        <w:rPr>
          <w:w w:val="90"/>
        </w:rPr>
        <w:t>can</w:t>
      </w:r>
      <w:r>
        <w:rPr>
          <w:spacing w:val="-1"/>
          <w:w w:val="90"/>
        </w:rPr>
        <w:t xml:space="preserve"> </w:t>
      </w:r>
      <w:r>
        <w:rPr>
          <w:w w:val="90"/>
        </w:rPr>
        <w:t>also</w:t>
      </w:r>
      <w:r>
        <w:rPr>
          <w:spacing w:val="-1"/>
          <w:w w:val="90"/>
        </w:rPr>
        <w:t xml:space="preserve"> </w:t>
      </w:r>
      <w:r>
        <w:rPr>
          <w:w w:val="90"/>
        </w:rPr>
        <w:t>reduce</w:t>
      </w:r>
      <w:r>
        <w:rPr>
          <w:spacing w:val="-1"/>
          <w:w w:val="90"/>
        </w:rPr>
        <w:t xml:space="preserve"> </w:t>
      </w:r>
      <w:r>
        <w:rPr>
          <w:w w:val="90"/>
        </w:rPr>
        <w:t>the</w:t>
      </w:r>
      <w:r>
        <w:rPr>
          <w:spacing w:val="-1"/>
          <w:w w:val="90"/>
        </w:rPr>
        <w:t xml:space="preserve"> </w:t>
      </w:r>
      <w:r>
        <w:rPr>
          <w:w w:val="90"/>
        </w:rPr>
        <w:t>risk</w:t>
      </w:r>
      <w:r>
        <w:rPr>
          <w:spacing w:val="-1"/>
          <w:w w:val="90"/>
        </w:rPr>
        <w:t xml:space="preserve"> </w:t>
      </w:r>
      <w:r>
        <w:rPr>
          <w:w w:val="90"/>
        </w:rPr>
        <w:t>of</w:t>
      </w:r>
      <w:r>
        <w:rPr>
          <w:spacing w:val="-3"/>
          <w:w w:val="90"/>
        </w:rPr>
        <w:t xml:space="preserve"> </w:t>
      </w:r>
      <w:r>
        <w:rPr>
          <w:w w:val="90"/>
        </w:rPr>
        <w:t xml:space="preserve">PPH and associated complications. This section outlines two key intrapartum interventions to help </w:t>
      </w:r>
      <w:r>
        <w:rPr>
          <w:spacing w:val="-4"/>
        </w:rPr>
        <w:t>reduce</w:t>
      </w:r>
      <w:r>
        <w:rPr>
          <w:spacing w:val="-16"/>
        </w:rPr>
        <w:t xml:space="preserve"> </w:t>
      </w:r>
      <w:r>
        <w:rPr>
          <w:spacing w:val="-4"/>
        </w:rPr>
        <w:t>trauma</w:t>
      </w:r>
      <w:r>
        <w:rPr>
          <w:spacing w:val="-16"/>
        </w:rPr>
        <w:t xml:space="preserve"> </w:t>
      </w:r>
      <w:r>
        <w:rPr>
          <w:spacing w:val="-4"/>
        </w:rPr>
        <w:t>to</w:t>
      </w:r>
      <w:r>
        <w:rPr>
          <w:spacing w:val="-16"/>
        </w:rPr>
        <w:t xml:space="preserve"> </w:t>
      </w:r>
      <w:r>
        <w:rPr>
          <w:spacing w:val="-4"/>
        </w:rPr>
        <w:t>the</w:t>
      </w:r>
      <w:r>
        <w:rPr>
          <w:spacing w:val="-16"/>
        </w:rPr>
        <w:t xml:space="preserve"> </w:t>
      </w:r>
      <w:r>
        <w:rPr>
          <w:spacing w:val="-4"/>
        </w:rPr>
        <w:t>genital</w:t>
      </w:r>
      <w:r>
        <w:rPr>
          <w:spacing w:val="-16"/>
        </w:rPr>
        <w:t xml:space="preserve"> </w:t>
      </w:r>
      <w:r>
        <w:rPr>
          <w:spacing w:val="-4"/>
        </w:rPr>
        <w:t>tract,</w:t>
      </w:r>
      <w:r>
        <w:rPr>
          <w:spacing w:val="-16"/>
        </w:rPr>
        <w:t xml:space="preserve"> </w:t>
      </w:r>
      <w:r>
        <w:rPr>
          <w:spacing w:val="-4"/>
        </w:rPr>
        <w:t>which</w:t>
      </w:r>
      <w:r>
        <w:rPr>
          <w:spacing w:val="-16"/>
        </w:rPr>
        <w:t xml:space="preserve"> </w:t>
      </w:r>
      <w:r>
        <w:rPr>
          <w:spacing w:val="-4"/>
        </w:rPr>
        <w:t>can</w:t>
      </w:r>
      <w:r>
        <w:rPr>
          <w:spacing w:val="-16"/>
        </w:rPr>
        <w:t xml:space="preserve"> </w:t>
      </w:r>
      <w:r>
        <w:rPr>
          <w:spacing w:val="-4"/>
        </w:rPr>
        <w:t>cause</w:t>
      </w:r>
      <w:r>
        <w:rPr>
          <w:spacing w:val="-16"/>
        </w:rPr>
        <w:t xml:space="preserve"> </w:t>
      </w:r>
      <w:r>
        <w:rPr>
          <w:spacing w:val="-4"/>
        </w:rPr>
        <w:t>or</w:t>
      </w:r>
      <w:r>
        <w:rPr>
          <w:spacing w:val="-18"/>
        </w:rPr>
        <w:t xml:space="preserve"> </w:t>
      </w:r>
      <w:r>
        <w:rPr>
          <w:spacing w:val="-4"/>
        </w:rPr>
        <w:t>contribute</w:t>
      </w:r>
      <w:r>
        <w:rPr>
          <w:spacing w:val="-16"/>
        </w:rPr>
        <w:t xml:space="preserve"> </w:t>
      </w:r>
      <w:r>
        <w:rPr>
          <w:spacing w:val="-4"/>
        </w:rPr>
        <w:t>to</w:t>
      </w:r>
      <w:r>
        <w:rPr>
          <w:spacing w:val="-16"/>
        </w:rPr>
        <w:t xml:space="preserve"> </w:t>
      </w:r>
      <w:r>
        <w:rPr>
          <w:spacing w:val="-4"/>
        </w:rPr>
        <w:t>PPH.</w:t>
      </w:r>
    </w:p>
    <w:p w14:paraId="5FE9E68E" w14:textId="77777777" w:rsidR="000B43E7" w:rsidRDefault="00B638EE">
      <w:pPr>
        <w:pStyle w:val="BodyText"/>
        <w:spacing w:before="170" w:line="271" w:lineRule="auto"/>
        <w:ind w:left="142" w:right="1811"/>
        <w:rPr>
          <w:i/>
        </w:rPr>
      </w:pPr>
      <w:r>
        <w:rPr>
          <w:spacing w:val="-4"/>
        </w:rPr>
        <w:t>In</w:t>
      </w:r>
      <w:r>
        <w:rPr>
          <w:spacing w:val="-14"/>
        </w:rPr>
        <w:t xml:space="preserve"> </w:t>
      </w:r>
      <w:r>
        <w:rPr>
          <w:spacing w:val="-4"/>
        </w:rPr>
        <w:t>addition,</w:t>
      </w:r>
      <w:r>
        <w:rPr>
          <w:spacing w:val="-14"/>
        </w:rPr>
        <w:t xml:space="preserve"> </w:t>
      </w:r>
      <w:r>
        <w:rPr>
          <w:spacing w:val="-4"/>
        </w:rPr>
        <w:t>careful</w:t>
      </w:r>
      <w:r>
        <w:rPr>
          <w:spacing w:val="-14"/>
        </w:rPr>
        <w:t xml:space="preserve"> </w:t>
      </w:r>
      <w:r>
        <w:rPr>
          <w:spacing w:val="-4"/>
        </w:rPr>
        <w:t>monitoring</w:t>
      </w:r>
      <w:r>
        <w:rPr>
          <w:spacing w:val="-13"/>
        </w:rPr>
        <w:t xml:space="preserve"> </w:t>
      </w:r>
      <w:r>
        <w:rPr>
          <w:spacing w:val="-4"/>
        </w:rPr>
        <w:t>of</w:t>
      </w:r>
      <w:r>
        <w:rPr>
          <w:spacing w:val="-15"/>
        </w:rPr>
        <w:t xml:space="preserve"> </w:t>
      </w:r>
      <w:r>
        <w:rPr>
          <w:spacing w:val="-4"/>
        </w:rPr>
        <w:t>labour</w:t>
      </w:r>
      <w:r>
        <w:rPr>
          <w:spacing w:val="-16"/>
        </w:rPr>
        <w:t xml:space="preserve"> </w:t>
      </w:r>
      <w:r>
        <w:rPr>
          <w:spacing w:val="-4"/>
        </w:rPr>
        <w:t>progression</w:t>
      </w:r>
      <w:r>
        <w:rPr>
          <w:spacing w:val="-14"/>
        </w:rPr>
        <w:t xml:space="preserve"> </w:t>
      </w:r>
      <w:r>
        <w:rPr>
          <w:spacing w:val="-4"/>
        </w:rPr>
        <w:t>and</w:t>
      </w:r>
      <w:r>
        <w:rPr>
          <w:spacing w:val="-14"/>
        </w:rPr>
        <w:t xml:space="preserve"> </w:t>
      </w:r>
      <w:r>
        <w:rPr>
          <w:spacing w:val="-4"/>
        </w:rPr>
        <w:t>maternal</w:t>
      </w:r>
      <w:r>
        <w:rPr>
          <w:spacing w:val="-14"/>
        </w:rPr>
        <w:t xml:space="preserve"> </w:t>
      </w:r>
      <w:r>
        <w:rPr>
          <w:spacing w:val="-4"/>
        </w:rPr>
        <w:t>well-being</w:t>
      </w:r>
      <w:r>
        <w:rPr>
          <w:spacing w:val="-13"/>
        </w:rPr>
        <w:t xml:space="preserve"> </w:t>
      </w:r>
      <w:r>
        <w:rPr>
          <w:spacing w:val="-4"/>
        </w:rPr>
        <w:t>during</w:t>
      </w:r>
      <w:r>
        <w:rPr>
          <w:spacing w:val="-13"/>
        </w:rPr>
        <w:t xml:space="preserve"> </w:t>
      </w:r>
      <w:r>
        <w:rPr>
          <w:spacing w:val="-4"/>
        </w:rPr>
        <w:t xml:space="preserve">birth </w:t>
      </w:r>
      <w:r>
        <w:rPr>
          <w:w w:val="90"/>
        </w:rPr>
        <w:t xml:space="preserve">allows for early identification of abnormalities such as prolonged labour, which can increase the risk of uterine atony, a leading cause of PPH. Effective management of labour ensures </w:t>
      </w:r>
      <w:r>
        <w:rPr>
          <w:spacing w:val="-4"/>
        </w:rPr>
        <w:t>timely</w:t>
      </w:r>
      <w:r>
        <w:rPr>
          <w:spacing w:val="-13"/>
        </w:rPr>
        <w:t xml:space="preserve"> </w:t>
      </w:r>
      <w:r>
        <w:rPr>
          <w:spacing w:val="-4"/>
        </w:rPr>
        <w:t>interventions,</w:t>
      </w:r>
      <w:r>
        <w:rPr>
          <w:spacing w:val="-12"/>
        </w:rPr>
        <w:t xml:space="preserve"> </w:t>
      </w:r>
      <w:r>
        <w:rPr>
          <w:spacing w:val="-4"/>
        </w:rPr>
        <w:t>avoids</w:t>
      </w:r>
      <w:r>
        <w:rPr>
          <w:spacing w:val="-13"/>
        </w:rPr>
        <w:t xml:space="preserve"> </w:t>
      </w:r>
      <w:r>
        <w:rPr>
          <w:spacing w:val="-4"/>
        </w:rPr>
        <w:t>induction</w:t>
      </w:r>
      <w:r>
        <w:rPr>
          <w:spacing w:val="-12"/>
        </w:rPr>
        <w:t xml:space="preserve"> </w:t>
      </w:r>
      <w:r>
        <w:rPr>
          <w:spacing w:val="-4"/>
        </w:rPr>
        <w:t>or</w:t>
      </w:r>
      <w:r>
        <w:rPr>
          <w:spacing w:val="-14"/>
        </w:rPr>
        <w:t xml:space="preserve"> </w:t>
      </w:r>
      <w:r>
        <w:rPr>
          <w:spacing w:val="-4"/>
        </w:rPr>
        <w:t>augmentation</w:t>
      </w:r>
      <w:r>
        <w:rPr>
          <w:spacing w:val="-12"/>
        </w:rPr>
        <w:t xml:space="preserve"> </w:t>
      </w:r>
      <w:r>
        <w:rPr>
          <w:spacing w:val="-4"/>
        </w:rPr>
        <w:t>of</w:t>
      </w:r>
      <w:r>
        <w:rPr>
          <w:spacing w:val="-13"/>
        </w:rPr>
        <w:t xml:space="preserve"> </w:t>
      </w:r>
      <w:r>
        <w:rPr>
          <w:spacing w:val="-4"/>
        </w:rPr>
        <w:t>labour</w:t>
      </w:r>
      <w:r>
        <w:rPr>
          <w:spacing w:val="-14"/>
        </w:rPr>
        <w:t xml:space="preserve"> </w:t>
      </w:r>
      <w:r>
        <w:rPr>
          <w:spacing w:val="-4"/>
        </w:rPr>
        <w:t>or</w:t>
      </w:r>
      <w:r>
        <w:rPr>
          <w:spacing w:val="-14"/>
        </w:rPr>
        <w:t xml:space="preserve"> </w:t>
      </w:r>
      <w:r>
        <w:rPr>
          <w:spacing w:val="-4"/>
        </w:rPr>
        <w:t>episiotomy</w:t>
      </w:r>
      <w:r>
        <w:rPr>
          <w:spacing w:val="-13"/>
        </w:rPr>
        <w:t xml:space="preserve"> </w:t>
      </w:r>
      <w:r>
        <w:rPr>
          <w:spacing w:val="-4"/>
        </w:rPr>
        <w:t>where</w:t>
      </w:r>
      <w:r>
        <w:rPr>
          <w:spacing w:val="-12"/>
        </w:rPr>
        <w:t xml:space="preserve"> </w:t>
      </w:r>
      <w:r>
        <w:rPr>
          <w:spacing w:val="-4"/>
        </w:rPr>
        <w:t xml:space="preserve">not </w:t>
      </w:r>
      <w:r>
        <w:rPr>
          <w:spacing w:val="-6"/>
        </w:rPr>
        <w:t xml:space="preserve">clinically indicated, and generally fosters a supportive environment for quality intrapartum </w:t>
      </w:r>
      <w:r>
        <w:rPr>
          <w:w w:val="90"/>
        </w:rPr>
        <w:t xml:space="preserve">care. Comprehensive guidance on intrapartum care is provided in </w:t>
      </w:r>
      <w:r>
        <w:rPr>
          <w:i/>
          <w:w w:val="90"/>
        </w:rPr>
        <w:t>WHO recommendations:</w:t>
      </w:r>
    </w:p>
    <w:p w14:paraId="2B3EB13A" w14:textId="77777777" w:rsidR="000B43E7" w:rsidRDefault="00B638EE">
      <w:pPr>
        <w:spacing w:before="1"/>
        <w:ind w:left="142"/>
        <w:rPr>
          <w:sz w:val="20"/>
        </w:rPr>
      </w:pPr>
      <w:r>
        <w:rPr>
          <w:i/>
          <w:w w:val="90"/>
          <w:sz w:val="20"/>
        </w:rPr>
        <w:t>intrapartum</w:t>
      </w:r>
      <w:r>
        <w:rPr>
          <w:i/>
          <w:spacing w:val="-6"/>
          <w:w w:val="90"/>
          <w:sz w:val="20"/>
        </w:rPr>
        <w:t xml:space="preserve"> </w:t>
      </w:r>
      <w:r>
        <w:rPr>
          <w:i/>
          <w:w w:val="90"/>
          <w:sz w:val="20"/>
        </w:rPr>
        <w:t>care</w:t>
      </w:r>
      <w:r>
        <w:rPr>
          <w:i/>
          <w:spacing w:val="-5"/>
          <w:w w:val="90"/>
          <w:sz w:val="20"/>
        </w:rPr>
        <w:t xml:space="preserve"> </w:t>
      </w:r>
      <w:r>
        <w:rPr>
          <w:i/>
          <w:w w:val="90"/>
          <w:sz w:val="20"/>
        </w:rPr>
        <w:t>for</w:t>
      </w:r>
      <w:r>
        <w:rPr>
          <w:i/>
          <w:spacing w:val="-6"/>
          <w:w w:val="90"/>
          <w:sz w:val="20"/>
        </w:rPr>
        <w:t xml:space="preserve"> </w:t>
      </w:r>
      <w:r>
        <w:rPr>
          <w:i/>
          <w:w w:val="90"/>
          <w:sz w:val="20"/>
        </w:rPr>
        <w:t>a</w:t>
      </w:r>
      <w:r>
        <w:rPr>
          <w:i/>
          <w:spacing w:val="-5"/>
          <w:w w:val="90"/>
          <w:sz w:val="20"/>
        </w:rPr>
        <w:t xml:space="preserve"> </w:t>
      </w:r>
      <w:r>
        <w:rPr>
          <w:i/>
          <w:w w:val="90"/>
          <w:sz w:val="20"/>
        </w:rPr>
        <w:t>positive</w:t>
      </w:r>
      <w:r>
        <w:rPr>
          <w:i/>
          <w:spacing w:val="-6"/>
          <w:w w:val="90"/>
          <w:sz w:val="20"/>
        </w:rPr>
        <w:t xml:space="preserve"> </w:t>
      </w:r>
      <w:r>
        <w:rPr>
          <w:i/>
          <w:w w:val="90"/>
          <w:sz w:val="20"/>
        </w:rPr>
        <w:t>childbirth</w:t>
      </w:r>
      <w:r>
        <w:rPr>
          <w:i/>
          <w:spacing w:val="-5"/>
          <w:w w:val="90"/>
          <w:sz w:val="20"/>
        </w:rPr>
        <w:t xml:space="preserve"> </w:t>
      </w:r>
      <w:r>
        <w:rPr>
          <w:i/>
          <w:w w:val="90"/>
          <w:sz w:val="20"/>
        </w:rPr>
        <w:t>experience</w:t>
      </w:r>
      <w:r>
        <w:rPr>
          <w:i/>
          <w:spacing w:val="-8"/>
          <w:w w:val="90"/>
          <w:sz w:val="20"/>
        </w:rPr>
        <w:t xml:space="preserve"> </w:t>
      </w:r>
      <w:hyperlink w:anchor="_bookmark50" w:history="1">
        <w:r w:rsidR="000B43E7">
          <w:rPr>
            <w:i/>
            <w:spacing w:val="-4"/>
            <w:w w:val="90"/>
            <w:sz w:val="20"/>
          </w:rPr>
          <w:t>(4)</w:t>
        </w:r>
      </w:hyperlink>
      <w:r>
        <w:rPr>
          <w:spacing w:val="-4"/>
          <w:w w:val="90"/>
          <w:sz w:val="20"/>
        </w:rPr>
        <w:t>.</w:t>
      </w:r>
    </w:p>
    <w:p w14:paraId="1F21CE2C" w14:textId="77777777" w:rsidR="000B43E7" w:rsidRDefault="000B43E7">
      <w:pPr>
        <w:pStyle w:val="BodyText"/>
        <w:spacing w:before="21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67E35207" w14:textId="77777777">
        <w:trPr>
          <w:trHeight w:val="510"/>
        </w:trPr>
        <w:tc>
          <w:tcPr>
            <w:tcW w:w="9051" w:type="dxa"/>
            <w:shd w:val="clear" w:color="auto" w:fill="F36A29"/>
          </w:tcPr>
          <w:p w14:paraId="6EEF2820" w14:textId="77777777" w:rsidR="000B43E7" w:rsidRDefault="00B638EE">
            <w:pPr>
              <w:pStyle w:val="TableParagraph"/>
              <w:spacing w:before="128"/>
              <w:ind w:left="80"/>
            </w:pPr>
            <w:r>
              <w:rPr>
                <w:color w:val="FFFFFF"/>
                <w:spacing w:val="-6"/>
              </w:rPr>
              <w:t>Techniques</w:t>
            </w:r>
            <w:r>
              <w:rPr>
                <w:color w:val="FFFFFF"/>
                <w:spacing w:val="-13"/>
              </w:rPr>
              <w:t xml:space="preserve"> </w:t>
            </w:r>
            <w:r>
              <w:rPr>
                <w:color w:val="FFFFFF"/>
                <w:spacing w:val="-6"/>
              </w:rPr>
              <w:t>to</w:t>
            </w:r>
            <w:r>
              <w:rPr>
                <w:color w:val="FFFFFF"/>
                <w:spacing w:val="-5"/>
              </w:rPr>
              <w:t xml:space="preserve"> </w:t>
            </w:r>
            <w:r>
              <w:rPr>
                <w:color w:val="FFFFFF"/>
                <w:spacing w:val="-6"/>
              </w:rPr>
              <w:t>reduce</w:t>
            </w:r>
            <w:r>
              <w:rPr>
                <w:color w:val="FFFFFF"/>
                <w:spacing w:val="-9"/>
              </w:rPr>
              <w:t xml:space="preserve"> </w:t>
            </w:r>
            <w:r>
              <w:rPr>
                <w:color w:val="FFFFFF"/>
                <w:spacing w:val="-6"/>
              </w:rPr>
              <w:t>perineal trauma</w:t>
            </w:r>
            <w:r>
              <w:rPr>
                <w:color w:val="FFFFFF"/>
                <w:spacing w:val="-9"/>
              </w:rPr>
              <w:t xml:space="preserve"> </w:t>
            </w:r>
            <w:r>
              <w:rPr>
                <w:color w:val="FFFFFF"/>
                <w:spacing w:val="-6"/>
              </w:rPr>
              <w:t>during</w:t>
            </w:r>
            <w:r>
              <w:rPr>
                <w:color w:val="FFFFFF"/>
                <w:spacing w:val="-2"/>
              </w:rPr>
              <w:t xml:space="preserve"> </w:t>
            </w:r>
            <w:r>
              <w:rPr>
                <w:color w:val="FFFFFF"/>
                <w:spacing w:val="-6"/>
              </w:rPr>
              <w:t>second</w:t>
            </w:r>
            <w:r>
              <w:rPr>
                <w:color w:val="FFFFFF"/>
                <w:spacing w:val="-9"/>
              </w:rPr>
              <w:t xml:space="preserve"> </w:t>
            </w:r>
            <w:r>
              <w:rPr>
                <w:color w:val="FFFFFF"/>
                <w:spacing w:val="-6"/>
              </w:rPr>
              <w:t>stage</w:t>
            </w:r>
            <w:r>
              <w:rPr>
                <w:color w:val="FFFFFF"/>
                <w:spacing w:val="-9"/>
              </w:rPr>
              <w:t xml:space="preserve"> </w:t>
            </w:r>
            <w:r>
              <w:rPr>
                <w:color w:val="FFFFFF"/>
                <w:spacing w:val="-6"/>
              </w:rPr>
              <w:t>of</w:t>
            </w:r>
            <w:r>
              <w:rPr>
                <w:color w:val="FFFFFF"/>
                <w:spacing w:val="-15"/>
              </w:rPr>
              <w:t xml:space="preserve"> </w:t>
            </w:r>
            <w:r>
              <w:rPr>
                <w:color w:val="FFFFFF"/>
                <w:spacing w:val="-6"/>
              </w:rPr>
              <w:t>labour</w:t>
            </w:r>
          </w:p>
        </w:tc>
      </w:tr>
      <w:tr w:rsidR="000B43E7" w14:paraId="105E2A20" w14:textId="77777777">
        <w:trPr>
          <w:trHeight w:val="1513"/>
        </w:trPr>
        <w:tc>
          <w:tcPr>
            <w:tcW w:w="9051" w:type="dxa"/>
            <w:tcBorders>
              <w:bottom w:val="single" w:sz="4" w:space="0" w:color="F36A29"/>
            </w:tcBorders>
          </w:tcPr>
          <w:p w14:paraId="16CEC0DE"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36288" behindDoc="1" locked="0" layoutInCell="1" allowOverlap="1" wp14:anchorId="10660A5D" wp14:editId="35A84A48">
                      <wp:simplePos x="0" y="0"/>
                      <wp:positionH relativeFrom="column">
                        <wp:posOffset>5044182</wp:posOffset>
                      </wp:positionH>
                      <wp:positionV relativeFrom="paragraph">
                        <wp:posOffset>77154</wp:posOffset>
                      </wp:positionV>
                      <wp:extent cx="609600" cy="17970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49" name="Graphic 249"/>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92AA389">
                    <v:group id="Group 248" style="position:absolute;margin-left:397.2pt;margin-top:6.1pt;width:48pt;height:14.15pt;z-index:-19080192;mso-wrap-distance-left:0;mso-wrap-distance-right:0" coordsize="6096,1797" o:spid="_x0000_s1026" w14:anchorId="33444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">
                      <v:shape id="Graphic 249"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10"/>
                <w:sz w:val="24"/>
              </w:rPr>
              <w:t>5</w:t>
            </w:r>
            <w:r>
              <w:rPr>
                <w:color w:val="F36A29"/>
                <w:sz w:val="24"/>
              </w:rPr>
              <w:tab/>
            </w:r>
            <w:r>
              <w:rPr>
                <w:color w:val="C45128"/>
                <w:spacing w:val="-2"/>
                <w:position w:val="1"/>
                <w:sz w:val="18"/>
              </w:rPr>
              <w:t>UPDATED</w:t>
            </w:r>
          </w:p>
          <w:p w14:paraId="14C9D4D3" w14:textId="77777777" w:rsidR="000B43E7" w:rsidRDefault="00B638EE">
            <w:pPr>
              <w:pStyle w:val="TableParagraph"/>
              <w:spacing w:before="171" w:line="249" w:lineRule="auto"/>
              <w:ind w:right="233"/>
              <w:rPr>
                <w:sz w:val="20"/>
              </w:rPr>
            </w:pPr>
            <w:r>
              <w:rPr>
                <w:w w:val="90"/>
                <w:sz w:val="20"/>
              </w:rPr>
              <w:t>For</w:t>
            </w:r>
            <w:r>
              <w:rPr>
                <w:spacing w:val="-1"/>
                <w:w w:val="90"/>
                <w:sz w:val="20"/>
              </w:rPr>
              <w:t xml:space="preserve"> </w:t>
            </w:r>
            <w:r>
              <w:rPr>
                <w:w w:val="90"/>
                <w:sz w:val="20"/>
              </w:rPr>
              <w:t>women in the second stage of labour, techniques to reduce perineal trauma and facilitate spontaneous birth (including perineal massage, warm compresses and a hands-on guarding of the perineum) are</w:t>
            </w:r>
          </w:p>
          <w:p w14:paraId="1DF663C4" w14:textId="77777777" w:rsidR="000B43E7" w:rsidRDefault="00B638EE">
            <w:pPr>
              <w:pStyle w:val="TableParagraph"/>
              <w:spacing w:before="2"/>
              <w:rPr>
                <w:i/>
                <w:sz w:val="20"/>
              </w:rPr>
            </w:pPr>
            <w:r>
              <w:rPr>
                <w:w w:val="90"/>
                <w:sz w:val="20"/>
              </w:rPr>
              <w:t>recommended,</w:t>
            </w:r>
            <w:r>
              <w:rPr>
                <w:spacing w:val="-4"/>
                <w:w w:val="90"/>
                <w:sz w:val="20"/>
              </w:rPr>
              <w:t xml:space="preserve"> </w:t>
            </w:r>
            <w:r>
              <w:rPr>
                <w:w w:val="90"/>
                <w:sz w:val="20"/>
              </w:rPr>
              <w:t>based</w:t>
            </w:r>
            <w:r>
              <w:rPr>
                <w:spacing w:val="-4"/>
                <w:w w:val="90"/>
                <w:sz w:val="20"/>
              </w:rPr>
              <w:t xml:space="preserve"> </w:t>
            </w:r>
            <w:r>
              <w:rPr>
                <w:w w:val="90"/>
                <w:sz w:val="20"/>
              </w:rPr>
              <w:t>on</w:t>
            </w:r>
            <w:r>
              <w:rPr>
                <w:spacing w:val="-4"/>
                <w:w w:val="90"/>
                <w:sz w:val="20"/>
              </w:rPr>
              <w:t xml:space="preserve"> </w:t>
            </w:r>
            <w:r>
              <w:rPr>
                <w:w w:val="90"/>
                <w:sz w:val="20"/>
              </w:rPr>
              <w:t>a</w:t>
            </w:r>
            <w:r>
              <w:rPr>
                <w:spacing w:val="-4"/>
                <w:w w:val="90"/>
                <w:sz w:val="20"/>
              </w:rPr>
              <w:t xml:space="preserve"> </w:t>
            </w:r>
            <w:r>
              <w:rPr>
                <w:w w:val="90"/>
                <w:sz w:val="20"/>
              </w:rPr>
              <w:t>woman’s</w:t>
            </w:r>
            <w:r>
              <w:rPr>
                <w:spacing w:val="-5"/>
                <w:w w:val="90"/>
                <w:sz w:val="20"/>
              </w:rPr>
              <w:t xml:space="preserve"> </w:t>
            </w:r>
            <w:r>
              <w:rPr>
                <w:w w:val="90"/>
                <w:sz w:val="20"/>
              </w:rPr>
              <w:t>preferences</w:t>
            </w:r>
            <w:r>
              <w:rPr>
                <w:spacing w:val="-5"/>
                <w:w w:val="90"/>
                <w:sz w:val="20"/>
              </w:rPr>
              <w:t xml:space="preserve"> </w:t>
            </w:r>
            <w:r>
              <w:rPr>
                <w:w w:val="90"/>
                <w:sz w:val="20"/>
              </w:rPr>
              <w:t>and</w:t>
            </w:r>
            <w:r>
              <w:rPr>
                <w:spacing w:val="-3"/>
                <w:w w:val="90"/>
                <w:sz w:val="20"/>
              </w:rPr>
              <w:t xml:space="preserve"> </w:t>
            </w:r>
            <w:r>
              <w:rPr>
                <w:w w:val="90"/>
                <w:sz w:val="20"/>
              </w:rPr>
              <w:t>available</w:t>
            </w:r>
            <w:r>
              <w:rPr>
                <w:spacing w:val="-4"/>
                <w:w w:val="90"/>
                <w:sz w:val="20"/>
              </w:rPr>
              <w:t xml:space="preserve"> </w:t>
            </w:r>
            <w:r>
              <w:rPr>
                <w:w w:val="90"/>
                <w:sz w:val="20"/>
              </w:rPr>
              <w:t>options.</w:t>
            </w:r>
            <w:r>
              <w:rPr>
                <w:spacing w:val="-5"/>
                <w:w w:val="90"/>
                <w:sz w:val="20"/>
              </w:rPr>
              <w:t xml:space="preserve"> </w:t>
            </w:r>
            <w:r>
              <w:rPr>
                <w:i/>
                <w:spacing w:val="-2"/>
                <w:w w:val="90"/>
                <w:sz w:val="20"/>
              </w:rPr>
              <w:t>(Recommended)</w:t>
            </w:r>
          </w:p>
        </w:tc>
      </w:tr>
      <w:tr w:rsidR="000B43E7" w14:paraId="0A5E5D1F" w14:textId="77777777">
        <w:trPr>
          <w:trHeight w:val="4237"/>
        </w:trPr>
        <w:tc>
          <w:tcPr>
            <w:tcW w:w="9051" w:type="dxa"/>
            <w:tcBorders>
              <w:top w:val="single" w:sz="4" w:space="0" w:color="F36A29"/>
              <w:bottom w:val="single" w:sz="4" w:space="0" w:color="F36A29"/>
            </w:tcBorders>
          </w:tcPr>
          <w:p w14:paraId="0782D1E3" w14:textId="77777777" w:rsidR="000B43E7" w:rsidRDefault="00B638EE">
            <w:pPr>
              <w:pStyle w:val="TableParagraph"/>
              <w:rPr>
                <w:sz w:val="20"/>
              </w:rPr>
            </w:pPr>
            <w:r>
              <w:rPr>
                <w:spacing w:val="-2"/>
                <w:w w:val="110"/>
                <w:sz w:val="20"/>
              </w:rPr>
              <w:t>Justification</w:t>
            </w:r>
          </w:p>
          <w:p w14:paraId="40BAB726" w14:textId="77777777" w:rsidR="000B43E7" w:rsidRDefault="00B638EE">
            <w:pPr>
              <w:pStyle w:val="TableParagraph"/>
              <w:spacing w:before="67" w:line="249" w:lineRule="auto"/>
              <w:ind w:right="233"/>
              <w:rPr>
                <w:sz w:val="20"/>
              </w:rPr>
            </w:pPr>
            <w:r>
              <w:rPr>
                <w:spacing w:val="-6"/>
                <w:sz w:val="20"/>
              </w:rPr>
              <w:t>Evidence</w:t>
            </w:r>
            <w:r>
              <w:rPr>
                <w:spacing w:val="-16"/>
                <w:sz w:val="20"/>
              </w:rPr>
              <w:t xml:space="preserve"> </w:t>
            </w:r>
            <w:r>
              <w:rPr>
                <w:spacing w:val="-6"/>
                <w:sz w:val="20"/>
              </w:rPr>
              <w:t>suggests</w:t>
            </w:r>
            <w:r>
              <w:rPr>
                <w:spacing w:val="-16"/>
                <w:sz w:val="20"/>
              </w:rPr>
              <w:t xml:space="preserve"> </w:t>
            </w:r>
            <w:r>
              <w:rPr>
                <w:spacing w:val="-6"/>
                <w:sz w:val="20"/>
              </w:rPr>
              <w:t>that</w:t>
            </w:r>
            <w:r>
              <w:rPr>
                <w:spacing w:val="-16"/>
                <w:sz w:val="20"/>
              </w:rPr>
              <w:t xml:space="preserve"> </w:t>
            </w:r>
            <w:r>
              <w:rPr>
                <w:spacing w:val="-6"/>
                <w:sz w:val="20"/>
              </w:rPr>
              <w:t>perineal</w:t>
            </w:r>
            <w:r>
              <w:rPr>
                <w:spacing w:val="-16"/>
                <w:sz w:val="20"/>
              </w:rPr>
              <w:t xml:space="preserve"> </w:t>
            </w:r>
            <w:r>
              <w:rPr>
                <w:spacing w:val="-6"/>
                <w:sz w:val="20"/>
              </w:rPr>
              <w:t>massage</w:t>
            </w:r>
            <w:r>
              <w:rPr>
                <w:spacing w:val="-16"/>
                <w:sz w:val="20"/>
              </w:rPr>
              <w:t xml:space="preserve"> </w:t>
            </w:r>
            <w:r>
              <w:rPr>
                <w:spacing w:val="-6"/>
                <w:sz w:val="20"/>
              </w:rPr>
              <w:t>may</w:t>
            </w:r>
            <w:r>
              <w:rPr>
                <w:spacing w:val="-17"/>
                <w:sz w:val="20"/>
              </w:rPr>
              <w:t xml:space="preserve"> </w:t>
            </w:r>
            <w:r>
              <w:rPr>
                <w:spacing w:val="-6"/>
                <w:sz w:val="20"/>
              </w:rPr>
              <w:t>increase</w:t>
            </w:r>
            <w:r>
              <w:rPr>
                <w:spacing w:val="-16"/>
                <w:sz w:val="20"/>
              </w:rPr>
              <w:t xml:space="preserve"> </w:t>
            </w:r>
            <w:r>
              <w:rPr>
                <w:spacing w:val="-6"/>
                <w:sz w:val="20"/>
              </w:rPr>
              <w:t>the</w:t>
            </w:r>
            <w:r>
              <w:rPr>
                <w:spacing w:val="-16"/>
                <w:sz w:val="20"/>
              </w:rPr>
              <w:t xml:space="preserve"> </w:t>
            </w:r>
            <w:r>
              <w:rPr>
                <w:spacing w:val="-6"/>
                <w:sz w:val="20"/>
              </w:rPr>
              <w:t>chance</w:t>
            </w:r>
            <w:r>
              <w:rPr>
                <w:spacing w:val="-16"/>
                <w:sz w:val="20"/>
              </w:rPr>
              <w:t xml:space="preserve"> </w:t>
            </w:r>
            <w:r>
              <w:rPr>
                <w:spacing w:val="-6"/>
                <w:sz w:val="20"/>
              </w:rPr>
              <w:t>of</w:t>
            </w:r>
            <w:r>
              <w:rPr>
                <w:spacing w:val="-17"/>
                <w:sz w:val="20"/>
              </w:rPr>
              <w:t xml:space="preserve"> </w:t>
            </w:r>
            <w:r>
              <w:rPr>
                <w:spacing w:val="-6"/>
                <w:sz w:val="20"/>
              </w:rPr>
              <w:t>keeping</w:t>
            </w:r>
            <w:r>
              <w:rPr>
                <w:spacing w:val="-15"/>
                <w:sz w:val="20"/>
              </w:rPr>
              <w:t xml:space="preserve"> </w:t>
            </w:r>
            <w:r>
              <w:rPr>
                <w:spacing w:val="-6"/>
                <w:sz w:val="20"/>
              </w:rPr>
              <w:t>the</w:t>
            </w:r>
            <w:r>
              <w:rPr>
                <w:spacing w:val="-16"/>
                <w:sz w:val="20"/>
              </w:rPr>
              <w:t xml:space="preserve"> </w:t>
            </w:r>
            <w:r>
              <w:rPr>
                <w:spacing w:val="-6"/>
                <w:sz w:val="20"/>
              </w:rPr>
              <w:t>perineum</w:t>
            </w:r>
            <w:r>
              <w:rPr>
                <w:spacing w:val="-16"/>
                <w:sz w:val="20"/>
              </w:rPr>
              <w:t xml:space="preserve"> </w:t>
            </w:r>
            <w:r>
              <w:rPr>
                <w:spacing w:val="-6"/>
                <w:sz w:val="20"/>
              </w:rPr>
              <w:t>intact</w:t>
            </w:r>
            <w:r>
              <w:rPr>
                <w:spacing w:val="-16"/>
                <w:sz w:val="20"/>
              </w:rPr>
              <w:t xml:space="preserve"> </w:t>
            </w:r>
            <w:r>
              <w:rPr>
                <w:spacing w:val="-6"/>
                <w:sz w:val="20"/>
              </w:rPr>
              <w:t>and reduces</w:t>
            </w:r>
            <w:r>
              <w:rPr>
                <w:spacing w:val="-13"/>
                <w:sz w:val="20"/>
              </w:rPr>
              <w:t xml:space="preserve"> </w:t>
            </w:r>
            <w:r>
              <w:rPr>
                <w:spacing w:val="-6"/>
                <w:sz w:val="20"/>
              </w:rPr>
              <w:t>the</w:t>
            </w:r>
            <w:r>
              <w:rPr>
                <w:spacing w:val="-13"/>
                <w:sz w:val="20"/>
              </w:rPr>
              <w:t xml:space="preserve"> </w:t>
            </w:r>
            <w:r>
              <w:rPr>
                <w:spacing w:val="-6"/>
                <w:sz w:val="20"/>
              </w:rPr>
              <w:t>risk</w:t>
            </w:r>
            <w:r>
              <w:rPr>
                <w:spacing w:val="-12"/>
                <w:sz w:val="20"/>
              </w:rPr>
              <w:t xml:space="preserve"> </w:t>
            </w:r>
            <w:r>
              <w:rPr>
                <w:spacing w:val="-6"/>
                <w:sz w:val="20"/>
              </w:rPr>
              <w:t>of</w:t>
            </w:r>
            <w:r>
              <w:rPr>
                <w:spacing w:val="-15"/>
                <w:sz w:val="20"/>
              </w:rPr>
              <w:t xml:space="preserve"> </w:t>
            </w:r>
            <w:r>
              <w:rPr>
                <w:spacing w:val="-6"/>
                <w:sz w:val="20"/>
              </w:rPr>
              <w:t>serious</w:t>
            </w:r>
            <w:r>
              <w:rPr>
                <w:spacing w:val="-13"/>
                <w:sz w:val="20"/>
              </w:rPr>
              <w:t xml:space="preserve"> </w:t>
            </w:r>
            <w:r>
              <w:rPr>
                <w:spacing w:val="-6"/>
                <w:sz w:val="20"/>
              </w:rPr>
              <w:t>perineal</w:t>
            </w:r>
            <w:r>
              <w:rPr>
                <w:spacing w:val="-13"/>
                <w:sz w:val="20"/>
              </w:rPr>
              <w:t xml:space="preserve"> </w:t>
            </w:r>
            <w:r>
              <w:rPr>
                <w:spacing w:val="-6"/>
                <w:sz w:val="20"/>
              </w:rPr>
              <w:t>tears,</w:t>
            </w:r>
            <w:r>
              <w:rPr>
                <w:spacing w:val="-13"/>
                <w:sz w:val="20"/>
              </w:rPr>
              <w:t xml:space="preserve"> </w:t>
            </w:r>
            <w:r>
              <w:rPr>
                <w:spacing w:val="-6"/>
                <w:sz w:val="20"/>
              </w:rPr>
              <w:t>and</w:t>
            </w:r>
            <w:r>
              <w:rPr>
                <w:spacing w:val="-13"/>
                <w:sz w:val="20"/>
              </w:rPr>
              <w:t xml:space="preserve"> </w:t>
            </w:r>
            <w:r>
              <w:rPr>
                <w:spacing w:val="-6"/>
                <w:sz w:val="20"/>
              </w:rPr>
              <w:t>that</w:t>
            </w:r>
            <w:r>
              <w:rPr>
                <w:spacing w:val="-13"/>
                <w:sz w:val="20"/>
              </w:rPr>
              <w:t xml:space="preserve"> </w:t>
            </w:r>
            <w:r>
              <w:rPr>
                <w:spacing w:val="-6"/>
                <w:sz w:val="20"/>
              </w:rPr>
              <w:t>warm</w:t>
            </w:r>
            <w:r>
              <w:rPr>
                <w:spacing w:val="-13"/>
                <w:sz w:val="20"/>
              </w:rPr>
              <w:t xml:space="preserve"> </w:t>
            </w:r>
            <w:r>
              <w:rPr>
                <w:spacing w:val="-6"/>
                <w:sz w:val="20"/>
              </w:rPr>
              <w:t>perineal</w:t>
            </w:r>
            <w:r>
              <w:rPr>
                <w:spacing w:val="-13"/>
                <w:sz w:val="20"/>
              </w:rPr>
              <w:t xml:space="preserve"> </w:t>
            </w:r>
            <w:r>
              <w:rPr>
                <w:spacing w:val="-6"/>
                <w:sz w:val="20"/>
              </w:rPr>
              <w:t>compresses</w:t>
            </w:r>
            <w:r>
              <w:rPr>
                <w:spacing w:val="-13"/>
                <w:sz w:val="20"/>
              </w:rPr>
              <w:t xml:space="preserve"> </w:t>
            </w:r>
            <w:r>
              <w:rPr>
                <w:spacing w:val="-6"/>
                <w:sz w:val="20"/>
              </w:rPr>
              <w:t>reduce</w:t>
            </w:r>
            <w:r>
              <w:rPr>
                <w:spacing w:val="-13"/>
                <w:sz w:val="20"/>
              </w:rPr>
              <w:t xml:space="preserve"> </w:t>
            </w:r>
            <w:r>
              <w:rPr>
                <w:spacing w:val="-6"/>
                <w:sz w:val="20"/>
              </w:rPr>
              <w:t>third-degree</w:t>
            </w:r>
            <w:r>
              <w:rPr>
                <w:spacing w:val="-13"/>
                <w:sz w:val="20"/>
              </w:rPr>
              <w:t xml:space="preserve"> </w:t>
            </w:r>
            <w:r>
              <w:rPr>
                <w:spacing w:val="-6"/>
                <w:sz w:val="20"/>
              </w:rPr>
              <w:t xml:space="preserve">and </w:t>
            </w:r>
            <w:r>
              <w:rPr>
                <w:w w:val="90"/>
                <w:sz w:val="20"/>
              </w:rPr>
              <w:t xml:space="preserve">fourth-degree perineal tears. Most women accept these low-cost preventive perineal techniques and highly </w:t>
            </w:r>
            <w:r>
              <w:rPr>
                <w:spacing w:val="-6"/>
                <w:sz w:val="20"/>
              </w:rPr>
              <w:t>value</w:t>
            </w:r>
            <w:r>
              <w:rPr>
                <w:spacing w:val="-8"/>
                <w:sz w:val="20"/>
              </w:rPr>
              <w:t xml:space="preserve"> </w:t>
            </w:r>
            <w:r>
              <w:rPr>
                <w:spacing w:val="-6"/>
                <w:sz w:val="20"/>
              </w:rPr>
              <w:t>the</w:t>
            </w:r>
            <w:r>
              <w:rPr>
                <w:spacing w:val="-8"/>
                <w:sz w:val="20"/>
              </w:rPr>
              <w:t xml:space="preserve"> </w:t>
            </w:r>
            <w:r>
              <w:rPr>
                <w:spacing w:val="-6"/>
                <w:sz w:val="20"/>
              </w:rPr>
              <w:t>outcomes</w:t>
            </w:r>
            <w:r>
              <w:rPr>
                <w:spacing w:val="-8"/>
                <w:sz w:val="20"/>
              </w:rPr>
              <w:t xml:space="preserve"> </w:t>
            </w:r>
            <w:r>
              <w:rPr>
                <w:spacing w:val="-6"/>
                <w:sz w:val="20"/>
              </w:rPr>
              <w:t>that</w:t>
            </w:r>
            <w:r>
              <w:rPr>
                <w:spacing w:val="-8"/>
                <w:sz w:val="20"/>
              </w:rPr>
              <w:t xml:space="preserve"> </w:t>
            </w:r>
            <w:r>
              <w:rPr>
                <w:spacing w:val="-6"/>
                <w:sz w:val="20"/>
              </w:rPr>
              <w:t>they</w:t>
            </w:r>
            <w:r>
              <w:rPr>
                <w:spacing w:val="-9"/>
                <w:sz w:val="20"/>
              </w:rPr>
              <w:t xml:space="preserve"> </w:t>
            </w:r>
            <w:r>
              <w:rPr>
                <w:spacing w:val="-6"/>
                <w:sz w:val="20"/>
              </w:rPr>
              <w:t>impact.</w:t>
            </w:r>
            <w:r>
              <w:rPr>
                <w:spacing w:val="-8"/>
                <w:sz w:val="20"/>
              </w:rPr>
              <w:t xml:space="preserve"> </w:t>
            </w:r>
            <w:r>
              <w:rPr>
                <w:spacing w:val="-6"/>
                <w:sz w:val="20"/>
              </w:rPr>
              <w:t>Although</w:t>
            </w:r>
            <w:r>
              <w:rPr>
                <w:spacing w:val="-8"/>
                <w:sz w:val="20"/>
              </w:rPr>
              <w:t xml:space="preserve"> </w:t>
            </w:r>
            <w:r>
              <w:rPr>
                <w:spacing w:val="-6"/>
                <w:sz w:val="20"/>
              </w:rPr>
              <w:t>the</w:t>
            </w:r>
            <w:r>
              <w:rPr>
                <w:spacing w:val="-8"/>
                <w:sz w:val="20"/>
              </w:rPr>
              <w:t xml:space="preserve"> </w:t>
            </w:r>
            <w:r>
              <w:rPr>
                <w:spacing w:val="-6"/>
                <w:sz w:val="20"/>
              </w:rPr>
              <w:t>evidence</w:t>
            </w:r>
            <w:r>
              <w:rPr>
                <w:spacing w:val="-8"/>
                <w:sz w:val="20"/>
              </w:rPr>
              <w:t xml:space="preserve"> </w:t>
            </w:r>
            <w:r>
              <w:rPr>
                <w:spacing w:val="-6"/>
                <w:sz w:val="20"/>
              </w:rPr>
              <w:t>on</w:t>
            </w:r>
            <w:r>
              <w:rPr>
                <w:spacing w:val="-8"/>
                <w:sz w:val="20"/>
              </w:rPr>
              <w:t xml:space="preserve"> </w:t>
            </w:r>
            <w:r>
              <w:rPr>
                <w:spacing w:val="-6"/>
                <w:sz w:val="20"/>
              </w:rPr>
              <w:t>the</w:t>
            </w:r>
            <w:r>
              <w:rPr>
                <w:spacing w:val="-8"/>
                <w:sz w:val="20"/>
              </w:rPr>
              <w:t xml:space="preserve"> </w:t>
            </w:r>
            <w:r>
              <w:rPr>
                <w:spacing w:val="-6"/>
                <w:sz w:val="20"/>
              </w:rPr>
              <w:t>effectiveness</w:t>
            </w:r>
            <w:r>
              <w:rPr>
                <w:spacing w:val="-8"/>
                <w:sz w:val="20"/>
              </w:rPr>
              <w:t xml:space="preserve"> </w:t>
            </w:r>
            <w:r>
              <w:rPr>
                <w:spacing w:val="-6"/>
                <w:sz w:val="20"/>
              </w:rPr>
              <w:t>of</w:t>
            </w:r>
            <w:r>
              <w:rPr>
                <w:spacing w:val="-9"/>
                <w:sz w:val="20"/>
              </w:rPr>
              <w:t xml:space="preserve"> </w:t>
            </w:r>
            <w:r>
              <w:rPr>
                <w:spacing w:val="-6"/>
                <w:sz w:val="20"/>
              </w:rPr>
              <w:t>these</w:t>
            </w:r>
            <w:r>
              <w:rPr>
                <w:spacing w:val="-8"/>
                <w:sz w:val="20"/>
              </w:rPr>
              <w:t xml:space="preserve"> </w:t>
            </w:r>
            <w:r>
              <w:rPr>
                <w:spacing w:val="-6"/>
                <w:sz w:val="20"/>
              </w:rPr>
              <w:t>techniques</w:t>
            </w:r>
            <w:r>
              <w:rPr>
                <w:spacing w:val="-8"/>
                <w:sz w:val="20"/>
              </w:rPr>
              <w:t xml:space="preserve"> </w:t>
            </w:r>
            <w:r>
              <w:rPr>
                <w:spacing w:val="-6"/>
                <w:sz w:val="20"/>
              </w:rPr>
              <w:t xml:space="preserve">to </w:t>
            </w:r>
            <w:r>
              <w:rPr>
                <w:w w:val="90"/>
                <w:sz w:val="20"/>
              </w:rPr>
              <w:t>prevent</w:t>
            </w:r>
            <w:r>
              <w:rPr>
                <w:spacing w:val="-1"/>
                <w:w w:val="90"/>
                <w:sz w:val="20"/>
              </w:rPr>
              <w:t xml:space="preserve"> </w:t>
            </w:r>
            <w:r>
              <w:rPr>
                <w:w w:val="90"/>
                <w:sz w:val="20"/>
              </w:rPr>
              <w:t>PPH</w:t>
            </w:r>
            <w:r>
              <w:rPr>
                <w:spacing w:val="-1"/>
                <w:w w:val="90"/>
                <w:sz w:val="20"/>
              </w:rPr>
              <w:t xml:space="preserve"> </w:t>
            </w:r>
            <w:r>
              <w:rPr>
                <w:w w:val="90"/>
                <w:sz w:val="20"/>
              </w:rPr>
              <w:t>is</w:t>
            </w:r>
            <w:r>
              <w:rPr>
                <w:spacing w:val="-1"/>
                <w:w w:val="90"/>
                <w:sz w:val="20"/>
              </w:rPr>
              <w:t xml:space="preserve"> </w:t>
            </w:r>
            <w:r>
              <w:rPr>
                <w:w w:val="90"/>
                <w:sz w:val="20"/>
              </w:rPr>
              <w:t>uncertain,</w:t>
            </w:r>
            <w:r>
              <w:rPr>
                <w:spacing w:val="-1"/>
                <w:w w:val="90"/>
                <w:sz w:val="20"/>
              </w:rPr>
              <w:t xml:space="preserve"> </w:t>
            </w:r>
            <w:r>
              <w:rPr>
                <w:w w:val="90"/>
                <w:sz w:val="20"/>
              </w:rPr>
              <w:t>the</w:t>
            </w:r>
            <w:r>
              <w:rPr>
                <w:spacing w:val="-1"/>
                <w:w w:val="90"/>
                <w:sz w:val="20"/>
              </w:rPr>
              <w:t xml:space="preserve"> </w:t>
            </w:r>
            <w:r>
              <w:rPr>
                <w:w w:val="90"/>
                <w:sz w:val="20"/>
              </w:rPr>
              <w:t>GDG considered</w:t>
            </w:r>
            <w:r>
              <w:rPr>
                <w:spacing w:val="-1"/>
                <w:w w:val="90"/>
                <w:sz w:val="20"/>
              </w:rPr>
              <w:t xml:space="preserve"> </w:t>
            </w:r>
            <w:r>
              <w:rPr>
                <w:w w:val="90"/>
                <w:sz w:val="20"/>
              </w:rPr>
              <w:t>that</w:t>
            </w:r>
            <w:r>
              <w:rPr>
                <w:spacing w:val="-1"/>
                <w:w w:val="90"/>
                <w:sz w:val="20"/>
              </w:rPr>
              <w:t xml:space="preserve"> </w:t>
            </w:r>
            <w:r>
              <w:rPr>
                <w:w w:val="90"/>
                <w:sz w:val="20"/>
              </w:rPr>
              <w:t>these</w:t>
            </w:r>
            <w:r>
              <w:rPr>
                <w:spacing w:val="-1"/>
                <w:w w:val="90"/>
                <w:sz w:val="20"/>
              </w:rPr>
              <w:t xml:space="preserve"> </w:t>
            </w:r>
            <w:r>
              <w:rPr>
                <w:w w:val="90"/>
                <w:sz w:val="20"/>
              </w:rPr>
              <w:t>techniques</w:t>
            </w:r>
            <w:r>
              <w:rPr>
                <w:spacing w:val="-1"/>
                <w:w w:val="90"/>
                <w:sz w:val="20"/>
              </w:rPr>
              <w:t xml:space="preserve"> </w:t>
            </w:r>
            <w:r>
              <w:rPr>
                <w:w w:val="90"/>
                <w:sz w:val="20"/>
              </w:rPr>
              <w:t>are</w:t>
            </w:r>
            <w:r>
              <w:rPr>
                <w:spacing w:val="-1"/>
                <w:w w:val="90"/>
                <w:sz w:val="20"/>
              </w:rPr>
              <w:t xml:space="preserve"> </w:t>
            </w:r>
            <w:r>
              <w:rPr>
                <w:w w:val="90"/>
                <w:sz w:val="20"/>
              </w:rPr>
              <w:t>unlikely</w:t>
            </w:r>
            <w:r>
              <w:rPr>
                <w:spacing w:val="-2"/>
                <w:w w:val="90"/>
                <w:sz w:val="20"/>
              </w:rPr>
              <w:t xml:space="preserve"> </w:t>
            </w:r>
            <w:r>
              <w:rPr>
                <w:w w:val="90"/>
                <w:sz w:val="20"/>
              </w:rPr>
              <w:t>to</w:t>
            </w:r>
            <w:r>
              <w:rPr>
                <w:spacing w:val="-1"/>
                <w:w w:val="90"/>
                <w:sz w:val="20"/>
              </w:rPr>
              <w:t xml:space="preserve"> </w:t>
            </w:r>
            <w:r>
              <w:rPr>
                <w:w w:val="90"/>
                <w:sz w:val="20"/>
              </w:rPr>
              <w:t>cause</w:t>
            </w:r>
            <w:r>
              <w:rPr>
                <w:spacing w:val="-1"/>
                <w:w w:val="90"/>
                <w:sz w:val="20"/>
              </w:rPr>
              <w:t xml:space="preserve"> </w:t>
            </w:r>
            <w:r>
              <w:rPr>
                <w:w w:val="90"/>
                <w:sz w:val="20"/>
              </w:rPr>
              <w:t>harm</w:t>
            </w:r>
            <w:r>
              <w:rPr>
                <w:spacing w:val="-1"/>
                <w:w w:val="90"/>
                <w:sz w:val="20"/>
              </w:rPr>
              <w:t xml:space="preserve"> </w:t>
            </w:r>
            <w:r>
              <w:rPr>
                <w:w w:val="90"/>
                <w:sz w:val="20"/>
              </w:rPr>
              <w:t>and,</w:t>
            </w:r>
            <w:r>
              <w:rPr>
                <w:spacing w:val="-1"/>
                <w:w w:val="90"/>
                <w:sz w:val="20"/>
              </w:rPr>
              <w:t xml:space="preserve"> </w:t>
            </w:r>
            <w:r>
              <w:rPr>
                <w:w w:val="90"/>
                <w:sz w:val="20"/>
              </w:rPr>
              <w:t>as</w:t>
            </w:r>
            <w:r>
              <w:rPr>
                <w:spacing w:val="-1"/>
                <w:w w:val="90"/>
                <w:sz w:val="20"/>
              </w:rPr>
              <w:t xml:space="preserve"> </w:t>
            </w:r>
            <w:r>
              <w:rPr>
                <w:w w:val="90"/>
                <w:sz w:val="20"/>
              </w:rPr>
              <w:t>they reduce the incidence of</w:t>
            </w:r>
            <w:r>
              <w:rPr>
                <w:spacing w:val="-1"/>
                <w:w w:val="90"/>
                <w:sz w:val="20"/>
              </w:rPr>
              <w:t xml:space="preserve"> </w:t>
            </w:r>
            <w:r>
              <w:rPr>
                <w:w w:val="90"/>
                <w:sz w:val="20"/>
              </w:rPr>
              <w:t>perineal tears, are likely</w:t>
            </w:r>
            <w:r>
              <w:rPr>
                <w:spacing w:val="-1"/>
                <w:w w:val="90"/>
                <w:sz w:val="20"/>
              </w:rPr>
              <w:t xml:space="preserve"> </w:t>
            </w:r>
            <w:r>
              <w:rPr>
                <w:w w:val="90"/>
                <w:sz w:val="20"/>
              </w:rPr>
              <w:t>to reduce excessive bleeding. Consequently, they</w:t>
            </w:r>
            <w:r>
              <w:rPr>
                <w:spacing w:val="-1"/>
                <w:w w:val="90"/>
                <w:sz w:val="20"/>
              </w:rPr>
              <w:t xml:space="preserve"> </w:t>
            </w:r>
            <w:r>
              <w:rPr>
                <w:w w:val="90"/>
                <w:sz w:val="20"/>
              </w:rPr>
              <w:t xml:space="preserve">should be </w:t>
            </w:r>
            <w:r>
              <w:rPr>
                <w:spacing w:val="-4"/>
                <w:sz w:val="20"/>
              </w:rPr>
              <w:t>incorporated</w:t>
            </w:r>
            <w:r>
              <w:rPr>
                <w:spacing w:val="-11"/>
                <w:sz w:val="20"/>
              </w:rPr>
              <w:t xml:space="preserve"> </w:t>
            </w:r>
            <w:r>
              <w:rPr>
                <w:spacing w:val="-4"/>
                <w:sz w:val="20"/>
              </w:rPr>
              <w:t>as</w:t>
            </w:r>
            <w:r>
              <w:rPr>
                <w:spacing w:val="-11"/>
                <w:sz w:val="20"/>
              </w:rPr>
              <w:t xml:space="preserve"> </w:t>
            </w:r>
            <w:r>
              <w:rPr>
                <w:spacing w:val="-4"/>
                <w:sz w:val="20"/>
              </w:rPr>
              <w:t>part</w:t>
            </w:r>
            <w:r>
              <w:rPr>
                <w:spacing w:val="-11"/>
                <w:sz w:val="20"/>
              </w:rPr>
              <w:t xml:space="preserve"> </w:t>
            </w:r>
            <w:r>
              <w:rPr>
                <w:spacing w:val="-4"/>
                <w:sz w:val="20"/>
              </w:rPr>
              <w:t>of</w:t>
            </w:r>
            <w:r>
              <w:rPr>
                <w:spacing w:val="-12"/>
                <w:sz w:val="20"/>
              </w:rPr>
              <w:t xml:space="preserve"> </w:t>
            </w:r>
            <w:r>
              <w:rPr>
                <w:spacing w:val="-4"/>
                <w:sz w:val="20"/>
              </w:rPr>
              <w:t>a</w:t>
            </w:r>
            <w:r>
              <w:rPr>
                <w:spacing w:val="-11"/>
                <w:sz w:val="20"/>
              </w:rPr>
              <w:t xml:space="preserve"> </w:t>
            </w:r>
            <w:r>
              <w:rPr>
                <w:spacing w:val="-4"/>
                <w:sz w:val="20"/>
              </w:rPr>
              <w:t>holistic</w:t>
            </w:r>
            <w:r>
              <w:rPr>
                <w:spacing w:val="-11"/>
                <w:sz w:val="20"/>
              </w:rPr>
              <w:t xml:space="preserve"> </w:t>
            </w:r>
            <w:r>
              <w:rPr>
                <w:spacing w:val="-4"/>
                <w:sz w:val="20"/>
              </w:rPr>
              <w:t>approach</w:t>
            </w:r>
            <w:r>
              <w:rPr>
                <w:spacing w:val="-11"/>
                <w:sz w:val="20"/>
              </w:rPr>
              <w:t xml:space="preserve"> </w:t>
            </w:r>
            <w:r>
              <w:rPr>
                <w:spacing w:val="-4"/>
                <w:sz w:val="20"/>
              </w:rPr>
              <w:t>to</w:t>
            </w:r>
            <w:r>
              <w:rPr>
                <w:spacing w:val="-11"/>
                <w:sz w:val="20"/>
              </w:rPr>
              <w:t xml:space="preserve"> </w:t>
            </w:r>
            <w:r>
              <w:rPr>
                <w:spacing w:val="-4"/>
                <w:sz w:val="20"/>
              </w:rPr>
              <w:t>PPH</w:t>
            </w:r>
            <w:r>
              <w:rPr>
                <w:spacing w:val="-11"/>
                <w:sz w:val="20"/>
              </w:rPr>
              <w:t xml:space="preserve"> </w:t>
            </w:r>
            <w:r>
              <w:rPr>
                <w:spacing w:val="-4"/>
                <w:sz w:val="20"/>
              </w:rPr>
              <w:t>prevention.</w:t>
            </w:r>
          </w:p>
          <w:p w14:paraId="561103CC" w14:textId="77777777" w:rsidR="000B43E7" w:rsidRDefault="00B638EE">
            <w:pPr>
              <w:pStyle w:val="TableParagraph"/>
              <w:spacing w:before="119"/>
              <w:rPr>
                <w:sz w:val="20"/>
              </w:rPr>
            </w:pPr>
            <w:r>
              <w:rPr>
                <w:w w:val="90"/>
                <w:sz w:val="20"/>
              </w:rPr>
              <w:t>The</w:t>
            </w:r>
            <w:r>
              <w:rPr>
                <w:spacing w:val="-6"/>
                <w:sz w:val="20"/>
              </w:rPr>
              <w:t xml:space="preserve"> </w:t>
            </w:r>
            <w:r>
              <w:rPr>
                <w:w w:val="90"/>
                <w:sz w:val="20"/>
              </w:rPr>
              <w:t>evidence</w:t>
            </w:r>
            <w:r>
              <w:rPr>
                <w:spacing w:val="-5"/>
                <w:sz w:val="20"/>
              </w:rPr>
              <w:t xml:space="preserve"> </w:t>
            </w:r>
            <w:r>
              <w:rPr>
                <w:w w:val="90"/>
                <w:sz w:val="20"/>
              </w:rPr>
              <w:t>on</w:t>
            </w:r>
            <w:r>
              <w:rPr>
                <w:spacing w:val="-6"/>
                <w:sz w:val="20"/>
              </w:rPr>
              <w:t xml:space="preserve"> </w:t>
            </w:r>
            <w:r>
              <w:rPr>
                <w:w w:val="90"/>
                <w:sz w:val="20"/>
              </w:rPr>
              <w:t>the</w:t>
            </w:r>
            <w:r>
              <w:rPr>
                <w:spacing w:val="-5"/>
                <w:sz w:val="20"/>
              </w:rPr>
              <w:t xml:space="preserve"> </w:t>
            </w:r>
            <w:r>
              <w:rPr>
                <w:w w:val="90"/>
                <w:sz w:val="20"/>
              </w:rPr>
              <w:t>effect</w:t>
            </w:r>
            <w:r>
              <w:rPr>
                <w:spacing w:val="-6"/>
                <w:sz w:val="20"/>
              </w:rPr>
              <w:t xml:space="preserve"> </w:t>
            </w:r>
            <w:r>
              <w:rPr>
                <w:w w:val="90"/>
                <w:sz w:val="20"/>
              </w:rPr>
              <w:t>of</w:t>
            </w:r>
            <w:r>
              <w:rPr>
                <w:spacing w:val="-1"/>
                <w:w w:val="90"/>
                <w:sz w:val="20"/>
              </w:rPr>
              <w:t xml:space="preserve"> </w:t>
            </w:r>
            <w:r>
              <w:rPr>
                <w:w w:val="90"/>
                <w:sz w:val="20"/>
              </w:rPr>
              <w:t>a</w:t>
            </w:r>
            <w:r>
              <w:rPr>
                <w:spacing w:val="-5"/>
                <w:sz w:val="20"/>
              </w:rPr>
              <w:t xml:space="preserve"> </w:t>
            </w:r>
            <w:r>
              <w:rPr>
                <w:w w:val="90"/>
                <w:sz w:val="20"/>
              </w:rPr>
              <w:t>hands-on</w:t>
            </w:r>
            <w:r>
              <w:rPr>
                <w:spacing w:val="-6"/>
                <w:sz w:val="20"/>
              </w:rPr>
              <w:t xml:space="preserve"> </w:t>
            </w:r>
            <w:r>
              <w:rPr>
                <w:w w:val="90"/>
                <w:sz w:val="20"/>
              </w:rPr>
              <w:t>approach</w:t>
            </w:r>
            <w:r>
              <w:rPr>
                <w:spacing w:val="-5"/>
                <w:sz w:val="20"/>
              </w:rPr>
              <w:t xml:space="preserve"> </w:t>
            </w:r>
            <w:r>
              <w:rPr>
                <w:w w:val="90"/>
                <w:sz w:val="20"/>
              </w:rPr>
              <w:t>(guarding)</w:t>
            </w:r>
            <w:r>
              <w:rPr>
                <w:spacing w:val="-6"/>
                <w:sz w:val="20"/>
              </w:rPr>
              <w:t xml:space="preserve"> </w:t>
            </w:r>
            <w:r>
              <w:rPr>
                <w:w w:val="90"/>
                <w:sz w:val="20"/>
              </w:rPr>
              <w:t>on</w:t>
            </w:r>
            <w:r>
              <w:rPr>
                <w:spacing w:val="-5"/>
                <w:sz w:val="20"/>
              </w:rPr>
              <w:t xml:space="preserve"> </w:t>
            </w:r>
            <w:r>
              <w:rPr>
                <w:w w:val="90"/>
                <w:sz w:val="20"/>
              </w:rPr>
              <w:t>reducing</w:t>
            </w:r>
            <w:r>
              <w:rPr>
                <w:spacing w:val="-4"/>
                <w:sz w:val="20"/>
              </w:rPr>
              <w:t xml:space="preserve"> </w:t>
            </w:r>
            <w:r>
              <w:rPr>
                <w:w w:val="90"/>
                <w:sz w:val="20"/>
              </w:rPr>
              <w:t>perineal</w:t>
            </w:r>
            <w:r>
              <w:rPr>
                <w:spacing w:val="-6"/>
                <w:sz w:val="20"/>
              </w:rPr>
              <w:t xml:space="preserve"> </w:t>
            </w:r>
            <w:r>
              <w:rPr>
                <w:w w:val="90"/>
                <w:sz w:val="20"/>
              </w:rPr>
              <w:t>tears</w:t>
            </w:r>
            <w:r>
              <w:rPr>
                <w:spacing w:val="-5"/>
                <w:sz w:val="20"/>
              </w:rPr>
              <w:t xml:space="preserve"> </w:t>
            </w:r>
            <w:r>
              <w:rPr>
                <w:w w:val="90"/>
                <w:sz w:val="20"/>
              </w:rPr>
              <w:t>is</w:t>
            </w:r>
            <w:r>
              <w:rPr>
                <w:spacing w:val="-5"/>
                <w:sz w:val="20"/>
              </w:rPr>
              <w:t xml:space="preserve"> </w:t>
            </w:r>
            <w:r>
              <w:rPr>
                <w:spacing w:val="-2"/>
                <w:w w:val="90"/>
                <w:sz w:val="20"/>
              </w:rPr>
              <w:t>uncertain.</w:t>
            </w:r>
          </w:p>
          <w:p w14:paraId="65CB7E87" w14:textId="77777777" w:rsidR="000B43E7" w:rsidRDefault="00B638EE">
            <w:pPr>
              <w:pStyle w:val="TableParagraph"/>
              <w:spacing w:before="10" w:line="249" w:lineRule="auto"/>
              <w:rPr>
                <w:sz w:val="20"/>
              </w:rPr>
            </w:pPr>
            <w:r>
              <w:rPr>
                <w:spacing w:val="-6"/>
                <w:sz w:val="20"/>
              </w:rPr>
              <w:t>However,</w:t>
            </w:r>
            <w:r>
              <w:rPr>
                <w:spacing w:val="-14"/>
                <w:sz w:val="20"/>
              </w:rPr>
              <w:t xml:space="preserve"> </w:t>
            </w:r>
            <w:r>
              <w:rPr>
                <w:spacing w:val="-6"/>
                <w:sz w:val="20"/>
              </w:rPr>
              <w:t>the</w:t>
            </w:r>
            <w:r>
              <w:rPr>
                <w:spacing w:val="-14"/>
                <w:sz w:val="20"/>
              </w:rPr>
              <w:t xml:space="preserve"> </w:t>
            </w:r>
            <w:r>
              <w:rPr>
                <w:spacing w:val="-6"/>
                <w:sz w:val="20"/>
              </w:rPr>
              <w:t>GDG</w:t>
            </w:r>
            <w:r>
              <w:rPr>
                <w:spacing w:val="-12"/>
                <w:sz w:val="20"/>
              </w:rPr>
              <w:t xml:space="preserve"> </w:t>
            </w:r>
            <w:r>
              <w:rPr>
                <w:spacing w:val="-6"/>
                <w:sz w:val="20"/>
              </w:rPr>
              <w:t>noted</w:t>
            </w:r>
            <w:r>
              <w:rPr>
                <w:spacing w:val="-14"/>
                <w:sz w:val="20"/>
              </w:rPr>
              <w:t xml:space="preserve"> </w:t>
            </w:r>
            <w:r>
              <w:rPr>
                <w:spacing w:val="-6"/>
                <w:sz w:val="20"/>
              </w:rPr>
              <w:t>that</w:t>
            </w:r>
            <w:r>
              <w:rPr>
                <w:spacing w:val="-14"/>
                <w:sz w:val="20"/>
              </w:rPr>
              <w:t xml:space="preserve"> </w:t>
            </w:r>
            <w:r>
              <w:rPr>
                <w:spacing w:val="-6"/>
                <w:sz w:val="20"/>
              </w:rPr>
              <w:t>this</w:t>
            </w:r>
            <w:r>
              <w:rPr>
                <w:spacing w:val="-14"/>
                <w:sz w:val="20"/>
              </w:rPr>
              <w:t xml:space="preserve"> </w:t>
            </w:r>
            <w:r>
              <w:rPr>
                <w:spacing w:val="-6"/>
                <w:sz w:val="20"/>
              </w:rPr>
              <w:t>technique</w:t>
            </w:r>
            <w:r>
              <w:rPr>
                <w:spacing w:val="-14"/>
                <w:sz w:val="20"/>
              </w:rPr>
              <w:t xml:space="preserve"> </w:t>
            </w:r>
            <w:r>
              <w:rPr>
                <w:spacing w:val="-6"/>
                <w:sz w:val="20"/>
              </w:rPr>
              <w:t>is</w:t>
            </w:r>
            <w:r>
              <w:rPr>
                <w:spacing w:val="-14"/>
                <w:sz w:val="20"/>
              </w:rPr>
              <w:t xml:space="preserve"> </w:t>
            </w:r>
            <w:r>
              <w:rPr>
                <w:spacing w:val="-6"/>
                <w:sz w:val="20"/>
              </w:rPr>
              <w:t>unlikely</w:t>
            </w:r>
            <w:r>
              <w:rPr>
                <w:spacing w:val="-15"/>
                <w:sz w:val="20"/>
              </w:rPr>
              <w:t xml:space="preserve"> </w:t>
            </w:r>
            <w:r>
              <w:rPr>
                <w:spacing w:val="-6"/>
                <w:sz w:val="20"/>
              </w:rPr>
              <w:t>to</w:t>
            </w:r>
            <w:r>
              <w:rPr>
                <w:spacing w:val="-14"/>
                <w:sz w:val="20"/>
              </w:rPr>
              <w:t xml:space="preserve"> </w:t>
            </w:r>
            <w:r>
              <w:rPr>
                <w:spacing w:val="-6"/>
                <w:sz w:val="20"/>
              </w:rPr>
              <w:t>cause</w:t>
            </w:r>
            <w:r>
              <w:rPr>
                <w:spacing w:val="-14"/>
                <w:sz w:val="20"/>
              </w:rPr>
              <w:t xml:space="preserve"> </w:t>
            </w:r>
            <w:r>
              <w:rPr>
                <w:spacing w:val="-6"/>
                <w:sz w:val="20"/>
              </w:rPr>
              <w:t>harm,</w:t>
            </w:r>
            <w:r>
              <w:rPr>
                <w:spacing w:val="-14"/>
                <w:sz w:val="20"/>
              </w:rPr>
              <w:t xml:space="preserve"> </w:t>
            </w:r>
            <w:r>
              <w:rPr>
                <w:spacing w:val="-6"/>
                <w:sz w:val="20"/>
              </w:rPr>
              <w:t>requires</w:t>
            </w:r>
            <w:r>
              <w:rPr>
                <w:spacing w:val="-14"/>
                <w:sz w:val="20"/>
              </w:rPr>
              <w:t xml:space="preserve"> </w:t>
            </w:r>
            <w:r>
              <w:rPr>
                <w:spacing w:val="-6"/>
                <w:sz w:val="20"/>
              </w:rPr>
              <w:t>minimal</w:t>
            </w:r>
            <w:r>
              <w:rPr>
                <w:spacing w:val="-14"/>
                <w:sz w:val="20"/>
              </w:rPr>
              <w:t xml:space="preserve"> </w:t>
            </w:r>
            <w:r>
              <w:rPr>
                <w:spacing w:val="-6"/>
                <w:sz w:val="20"/>
              </w:rPr>
              <w:t>resources,</w:t>
            </w:r>
            <w:r>
              <w:rPr>
                <w:spacing w:val="-14"/>
                <w:sz w:val="20"/>
              </w:rPr>
              <w:t xml:space="preserve"> </w:t>
            </w:r>
            <w:r>
              <w:rPr>
                <w:spacing w:val="-6"/>
                <w:sz w:val="20"/>
              </w:rPr>
              <w:t xml:space="preserve">may </w:t>
            </w:r>
            <w:r>
              <w:rPr>
                <w:w w:val="90"/>
                <w:sz w:val="20"/>
              </w:rPr>
              <w:t xml:space="preserve">reduce traumatic injury and is embedded in clinical practice. In the absence of evidence of harm, the GDG </w:t>
            </w:r>
            <w:r>
              <w:rPr>
                <w:spacing w:val="-4"/>
                <w:sz w:val="20"/>
              </w:rPr>
              <w:t>determined</w:t>
            </w:r>
            <w:r>
              <w:rPr>
                <w:spacing w:val="-9"/>
                <w:sz w:val="20"/>
              </w:rPr>
              <w:t xml:space="preserve"> </w:t>
            </w:r>
            <w:r>
              <w:rPr>
                <w:spacing w:val="-4"/>
                <w:sz w:val="20"/>
              </w:rPr>
              <w:t>that</w:t>
            </w:r>
            <w:r>
              <w:rPr>
                <w:spacing w:val="-9"/>
                <w:sz w:val="20"/>
              </w:rPr>
              <w:t xml:space="preserve"> </w:t>
            </w:r>
            <w:r>
              <w:rPr>
                <w:spacing w:val="-4"/>
                <w:sz w:val="20"/>
              </w:rPr>
              <w:t>the</w:t>
            </w:r>
            <w:r>
              <w:rPr>
                <w:spacing w:val="-9"/>
                <w:sz w:val="20"/>
              </w:rPr>
              <w:t xml:space="preserve"> </w:t>
            </w:r>
            <w:r>
              <w:rPr>
                <w:spacing w:val="-4"/>
                <w:sz w:val="20"/>
              </w:rPr>
              <w:t>existing</w:t>
            </w:r>
            <w:r>
              <w:rPr>
                <w:spacing w:val="-8"/>
                <w:sz w:val="20"/>
              </w:rPr>
              <w:t xml:space="preserve"> </w:t>
            </w:r>
            <w:r>
              <w:rPr>
                <w:spacing w:val="-4"/>
                <w:sz w:val="20"/>
              </w:rPr>
              <w:t>recommendation</w:t>
            </w:r>
            <w:r>
              <w:rPr>
                <w:spacing w:val="-9"/>
                <w:sz w:val="20"/>
              </w:rPr>
              <w:t xml:space="preserve"> </w:t>
            </w:r>
            <w:r>
              <w:rPr>
                <w:spacing w:val="-4"/>
                <w:sz w:val="20"/>
              </w:rPr>
              <w:t>on</w:t>
            </w:r>
            <w:r>
              <w:rPr>
                <w:spacing w:val="-9"/>
                <w:sz w:val="20"/>
              </w:rPr>
              <w:t xml:space="preserve"> </w:t>
            </w:r>
            <w:r>
              <w:rPr>
                <w:spacing w:val="-4"/>
                <w:sz w:val="20"/>
              </w:rPr>
              <w:t>this</w:t>
            </w:r>
            <w:r>
              <w:rPr>
                <w:spacing w:val="-9"/>
                <w:sz w:val="20"/>
              </w:rPr>
              <w:t xml:space="preserve"> </w:t>
            </w:r>
            <w:r>
              <w:rPr>
                <w:spacing w:val="-4"/>
                <w:sz w:val="20"/>
              </w:rPr>
              <w:t>technique</w:t>
            </w:r>
            <w:r>
              <w:rPr>
                <w:spacing w:val="-9"/>
                <w:sz w:val="20"/>
              </w:rPr>
              <w:t xml:space="preserve"> </w:t>
            </w:r>
            <w:r>
              <w:rPr>
                <w:spacing w:val="-4"/>
                <w:sz w:val="20"/>
              </w:rPr>
              <w:t>should</w:t>
            </w:r>
            <w:r>
              <w:rPr>
                <w:spacing w:val="-9"/>
                <w:sz w:val="20"/>
              </w:rPr>
              <w:t xml:space="preserve"> </w:t>
            </w:r>
            <w:r>
              <w:rPr>
                <w:spacing w:val="-4"/>
                <w:sz w:val="20"/>
              </w:rPr>
              <w:t>be</w:t>
            </w:r>
            <w:r>
              <w:rPr>
                <w:spacing w:val="-9"/>
                <w:sz w:val="20"/>
              </w:rPr>
              <w:t xml:space="preserve"> </w:t>
            </w:r>
            <w:r>
              <w:rPr>
                <w:spacing w:val="-4"/>
                <w:sz w:val="20"/>
              </w:rPr>
              <w:t>maintained.</w:t>
            </w:r>
          </w:p>
          <w:p w14:paraId="4AC1DD94" w14:textId="77777777" w:rsidR="000B43E7" w:rsidRDefault="00B638EE">
            <w:pPr>
              <w:pStyle w:val="TableParagraph"/>
              <w:spacing w:before="116" w:line="249" w:lineRule="auto"/>
              <w:ind w:right="233"/>
              <w:rPr>
                <w:sz w:val="20"/>
              </w:rPr>
            </w:pPr>
            <w:r>
              <w:rPr>
                <w:spacing w:val="-6"/>
                <w:sz w:val="20"/>
              </w:rPr>
              <w:t>Evidence</w:t>
            </w:r>
            <w:r>
              <w:rPr>
                <w:spacing w:val="-11"/>
                <w:sz w:val="20"/>
              </w:rPr>
              <w:t xml:space="preserve"> </w:t>
            </w:r>
            <w:r>
              <w:rPr>
                <w:spacing w:val="-6"/>
                <w:sz w:val="20"/>
              </w:rPr>
              <w:t>on</w:t>
            </w:r>
            <w:r>
              <w:rPr>
                <w:spacing w:val="-11"/>
                <w:sz w:val="20"/>
              </w:rPr>
              <w:t xml:space="preserve"> </w:t>
            </w:r>
            <w:r>
              <w:rPr>
                <w:spacing w:val="-6"/>
                <w:sz w:val="20"/>
              </w:rPr>
              <w:t>Ritgen’s</w:t>
            </w:r>
            <w:r>
              <w:rPr>
                <w:spacing w:val="-11"/>
                <w:sz w:val="20"/>
              </w:rPr>
              <w:t xml:space="preserve"> </w:t>
            </w:r>
            <w:r>
              <w:rPr>
                <w:spacing w:val="-6"/>
                <w:sz w:val="20"/>
              </w:rPr>
              <w:t>manoeuvre</w:t>
            </w:r>
            <w:r>
              <w:rPr>
                <w:spacing w:val="-11"/>
                <w:sz w:val="20"/>
              </w:rPr>
              <w:t xml:space="preserve"> </w:t>
            </w:r>
            <w:r>
              <w:rPr>
                <w:spacing w:val="-6"/>
                <w:sz w:val="20"/>
              </w:rPr>
              <w:t>(using</w:t>
            </w:r>
            <w:r>
              <w:rPr>
                <w:spacing w:val="-9"/>
                <w:sz w:val="20"/>
              </w:rPr>
              <w:t xml:space="preserve"> </w:t>
            </w:r>
            <w:r>
              <w:rPr>
                <w:spacing w:val="-6"/>
                <w:sz w:val="20"/>
              </w:rPr>
              <w:t>one</w:t>
            </w:r>
            <w:r>
              <w:rPr>
                <w:spacing w:val="-11"/>
                <w:sz w:val="20"/>
              </w:rPr>
              <w:t xml:space="preserve"> </w:t>
            </w:r>
            <w:r>
              <w:rPr>
                <w:spacing w:val="-6"/>
                <w:sz w:val="20"/>
              </w:rPr>
              <w:t>hand</w:t>
            </w:r>
            <w:r>
              <w:rPr>
                <w:spacing w:val="-11"/>
                <w:sz w:val="20"/>
              </w:rPr>
              <w:t xml:space="preserve"> </w:t>
            </w:r>
            <w:r>
              <w:rPr>
                <w:spacing w:val="-6"/>
                <w:sz w:val="20"/>
              </w:rPr>
              <w:t>to</w:t>
            </w:r>
            <w:r>
              <w:rPr>
                <w:spacing w:val="-11"/>
                <w:sz w:val="20"/>
              </w:rPr>
              <w:t xml:space="preserve"> </w:t>
            </w:r>
            <w:r>
              <w:rPr>
                <w:spacing w:val="-6"/>
                <w:sz w:val="20"/>
              </w:rPr>
              <w:t>pull</w:t>
            </w:r>
            <w:r>
              <w:rPr>
                <w:spacing w:val="-11"/>
                <w:sz w:val="20"/>
              </w:rPr>
              <w:t xml:space="preserve"> </w:t>
            </w:r>
            <w:r>
              <w:rPr>
                <w:spacing w:val="-6"/>
                <w:sz w:val="20"/>
              </w:rPr>
              <w:t>the</w:t>
            </w:r>
            <w:r>
              <w:rPr>
                <w:spacing w:val="-11"/>
                <w:sz w:val="20"/>
              </w:rPr>
              <w:t xml:space="preserve"> </w:t>
            </w:r>
            <w:r>
              <w:rPr>
                <w:spacing w:val="-6"/>
                <w:sz w:val="20"/>
              </w:rPr>
              <w:t>fetal</w:t>
            </w:r>
            <w:r>
              <w:rPr>
                <w:spacing w:val="-11"/>
                <w:sz w:val="20"/>
              </w:rPr>
              <w:t xml:space="preserve"> </w:t>
            </w:r>
            <w:r>
              <w:rPr>
                <w:spacing w:val="-6"/>
                <w:sz w:val="20"/>
              </w:rPr>
              <w:t>chin</w:t>
            </w:r>
            <w:r>
              <w:rPr>
                <w:spacing w:val="-11"/>
                <w:sz w:val="20"/>
              </w:rPr>
              <w:t xml:space="preserve"> </w:t>
            </w:r>
            <w:r>
              <w:rPr>
                <w:spacing w:val="-6"/>
                <w:sz w:val="20"/>
              </w:rPr>
              <w:t>from</w:t>
            </w:r>
            <w:r>
              <w:rPr>
                <w:spacing w:val="-11"/>
                <w:sz w:val="20"/>
              </w:rPr>
              <w:t xml:space="preserve"> </w:t>
            </w:r>
            <w:r>
              <w:rPr>
                <w:spacing w:val="-6"/>
                <w:sz w:val="20"/>
              </w:rPr>
              <w:t>between</w:t>
            </w:r>
            <w:r>
              <w:rPr>
                <w:spacing w:val="-11"/>
                <w:sz w:val="20"/>
              </w:rPr>
              <w:t xml:space="preserve"> </w:t>
            </w:r>
            <w:r>
              <w:rPr>
                <w:spacing w:val="-6"/>
                <w:sz w:val="20"/>
              </w:rPr>
              <w:t>the</w:t>
            </w:r>
            <w:r>
              <w:rPr>
                <w:spacing w:val="-11"/>
                <w:sz w:val="20"/>
              </w:rPr>
              <w:t xml:space="preserve"> </w:t>
            </w:r>
            <w:r>
              <w:rPr>
                <w:spacing w:val="-6"/>
                <w:sz w:val="20"/>
              </w:rPr>
              <w:t>maternal</w:t>
            </w:r>
            <w:r>
              <w:rPr>
                <w:spacing w:val="-11"/>
                <w:sz w:val="20"/>
              </w:rPr>
              <w:t xml:space="preserve"> </w:t>
            </w:r>
            <w:r>
              <w:rPr>
                <w:spacing w:val="-6"/>
                <w:sz w:val="20"/>
              </w:rPr>
              <w:t>anus and</w:t>
            </w:r>
            <w:r>
              <w:rPr>
                <w:spacing w:val="-14"/>
                <w:sz w:val="20"/>
              </w:rPr>
              <w:t xml:space="preserve"> </w:t>
            </w:r>
            <w:r>
              <w:rPr>
                <w:spacing w:val="-6"/>
                <w:sz w:val="20"/>
              </w:rPr>
              <w:t>the</w:t>
            </w:r>
            <w:r>
              <w:rPr>
                <w:spacing w:val="-14"/>
                <w:sz w:val="20"/>
              </w:rPr>
              <w:t xml:space="preserve"> </w:t>
            </w:r>
            <w:r>
              <w:rPr>
                <w:spacing w:val="-6"/>
                <w:sz w:val="20"/>
              </w:rPr>
              <w:t>coccyx,</w:t>
            </w:r>
            <w:r>
              <w:rPr>
                <w:spacing w:val="-14"/>
                <w:sz w:val="20"/>
              </w:rPr>
              <w:t xml:space="preserve"> </w:t>
            </w:r>
            <w:r>
              <w:rPr>
                <w:spacing w:val="-6"/>
                <w:sz w:val="20"/>
              </w:rPr>
              <w:t>and</w:t>
            </w:r>
            <w:r>
              <w:rPr>
                <w:spacing w:val="-14"/>
                <w:sz w:val="20"/>
              </w:rPr>
              <w:t xml:space="preserve"> </w:t>
            </w:r>
            <w:r>
              <w:rPr>
                <w:spacing w:val="-6"/>
                <w:sz w:val="20"/>
              </w:rPr>
              <w:t>the</w:t>
            </w:r>
            <w:r>
              <w:rPr>
                <w:spacing w:val="-14"/>
                <w:sz w:val="20"/>
              </w:rPr>
              <w:t xml:space="preserve"> </w:t>
            </w:r>
            <w:r>
              <w:rPr>
                <w:spacing w:val="-6"/>
                <w:sz w:val="20"/>
              </w:rPr>
              <w:t>other</w:t>
            </w:r>
            <w:r>
              <w:rPr>
                <w:spacing w:val="-16"/>
                <w:sz w:val="20"/>
              </w:rPr>
              <w:t xml:space="preserve"> </w:t>
            </w:r>
            <w:r>
              <w:rPr>
                <w:spacing w:val="-6"/>
                <w:sz w:val="20"/>
              </w:rPr>
              <w:t>hand</w:t>
            </w:r>
            <w:r>
              <w:rPr>
                <w:spacing w:val="-14"/>
                <w:sz w:val="20"/>
              </w:rPr>
              <w:t xml:space="preserve"> </w:t>
            </w:r>
            <w:r>
              <w:rPr>
                <w:spacing w:val="-6"/>
                <w:sz w:val="20"/>
              </w:rPr>
              <w:t>placed</w:t>
            </w:r>
            <w:r>
              <w:rPr>
                <w:spacing w:val="-14"/>
                <w:sz w:val="20"/>
              </w:rPr>
              <w:t xml:space="preserve"> </w:t>
            </w:r>
            <w:r>
              <w:rPr>
                <w:spacing w:val="-6"/>
                <w:sz w:val="20"/>
              </w:rPr>
              <w:t>on</w:t>
            </w:r>
            <w:r>
              <w:rPr>
                <w:spacing w:val="-14"/>
                <w:sz w:val="20"/>
              </w:rPr>
              <w:t xml:space="preserve"> </w:t>
            </w:r>
            <w:r>
              <w:rPr>
                <w:spacing w:val="-6"/>
                <w:sz w:val="20"/>
              </w:rPr>
              <w:t>the</w:t>
            </w:r>
            <w:r>
              <w:rPr>
                <w:spacing w:val="-14"/>
                <w:sz w:val="20"/>
              </w:rPr>
              <w:t xml:space="preserve"> </w:t>
            </w:r>
            <w:r>
              <w:rPr>
                <w:spacing w:val="-6"/>
                <w:sz w:val="20"/>
              </w:rPr>
              <w:t>fetal</w:t>
            </w:r>
            <w:r>
              <w:rPr>
                <w:spacing w:val="-14"/>
                <w:sz w:val="20"/>
              </w:rPr>
              <w:t xml:space="preserve"> </w:t>
            </w:r>
            <w:r>
              <w:rPr>
                <w:spacing w:val="-6"/>
                <w:sz w:val="20"/>
              </w:rPr>
              <w:t>occiput</w:t>
            </w:r>
            <w:r>
              <w:rPr>
                <w:spacing w:val="-14"/>
                <w:sz w:val="20"/>
              </w:rPr>
              <w:t xml:space="preserve"> </w:t>
            </w:r>
            <w:r>
              <w:rPr>
                <w:spacing w:val="-6"/>
                <w:sz w:val="20"/>
              </w:rPr>
              <w:t>to</w:t>
            </w:r>
            <w:r>
              <w:rPr>
                <w:spacing w:val="-14"/>
                <w:sz w:val="20"/>
              </w:rPr>
              <w:t xml:space="preserve"> </w:t>
            </w:r>
            <w:r>
              <w:rPr>
                <w:spacing w:val="-6"/>
                <w:sz w:val="20"/>
              </w:rPr>
              <w:t>control</w:t>
            </w:r>
            <w:r>
              <w:rPr>
                <w:spacing w:val="-14"/>
                <w:sz w:val="20"/>
              </w:rPr>
              <w:t xml:space="preserve"> </w:t>
            </w:r>
            <w:r>
              <w:rPr>
                <w:spacing w:val="-6"/>
                <w:sz w:val="20"/>
              </w:rPr>
              <w:t>speed</w:t>
            </w:r>
            <w:r>
              <w:rPr>
                <w:spacing w:val="-14"/>
                <w:sz w:val="20"/>
              </w:rPr>
              <w:t xml:space="preserve"> </w:t>
            </w:r>
            <w:r>
              <w:rPr>
                <w:spacing w:val="-6"/>
                <w:sz w:val="20"/>
              </w:rPr>
              <w:t>of</w:t>
            </w:r>
            <w:r>
              <w:rPr>
                <w:spacing w:val="-16"/>
                <w:sz w:val="20"/>
              </w:rPr>
              <w:t xml:space="preserve"> </w:t>
            </w:r>
            <w:r>
              <w:rPr>
                <w:spacing w:val="-6"/>
                <w:sz w:val="20"/>
              </w:rPr>
              <w:t>birth)</w:t>
            </w:r>
            <w:r>
              <w:rPr>
                <w:spacing w:val="-14"/>
                <w:sz w:val="20"/>
              </w:rPr>
              <w:t xml:space="preserve"> </w:t>
            </w:r>
            <w:r>
              <w:rPr>
                <w:spacing w:val="-6"/>
                <w:sz w:val="20"/>
              </w:rPr>
              <w:t>is</w:t>
            </w:r>
            <w:r>
              <w:rPr>
                <w:spacing w:val="-14"/>
                <w:sz w:val="20"/>
              </w:rPr>
              <w:t xml:space="preserve"> </w:t>
            </w:r>
            <w:r>
              <w:rPr>
                <w:spacing w:val="-6"/>
                <w:sz w:val="20"/>
              </w:rPr>
              <w:t>very</w:t>
            </w:r>
            <w:r>
              <w:rPr>
                <w:spacing w:val="-16"/>
                <w:sz w:val="20"/>
              </w:rPr>
              <w:t xml:space="preserve"> </w:t>
            </w:r>
            <w:r>
              <w:rPr>
                <w:spacing w:val="-6"/>
                <w:sz w:val="20"/>
              </w:rPr>
              <w:t xml:space="preserve">uncertain; </w:t>
            </w:r>
            <w:r>
              <w:rPr>
                <w:spacing w:val="-2"/>
                <w:sz w:val="20"/>
              </w:rPr>
              <w:t>therefore,</w:t>
            </w:r>
            <w:r>
              <w:rPr>
                <w:spacing w:val="-16"/>
                <w:sz w:val="20"/>
              </w:rPr>
              <w:t xml:space="preserve"> </w:t>
            </w:r>
            <w:r>
              <w:rPr>
                <w:spacing w:val="-2"/>
                <w:sz w:val="20"/>
              </w:rPr>
              <w:t>this</w:t>
            </w:r>
            <w:r>
              <w:rPr>
                <w:spacing w:val="-16"/>
                <w:sz w:val="20"/>
              </w:rPr>
              <w:t xml:space="preserve"> </w:t>
            </w:r>
            <w:r>
              <w:rPr>
                <w:spacing w:val="-2"/>
                <w:sz w:val="20"/>
              </w:rPr>
              <w:t>technique</w:t>
            </w:r>
            <w:r>
              <w:rPr>
                <w:spacing w:val="-16"/>
                <w:sz w:val="20"/>
              </w:rPr>
              <w:t xml:space="preserve"> </w:t>
            </w:r>
            <w:r>
              <w:rPr>
                <w:spacing w:val="-2"/>
                <w:sz w:val="20"/>
              </w:rPr>
              <w:t>is</w:t>
            </w:r>
            <w:r>
              <w:rPr>
                <w:spacing w:val="-16"/>
                <w:sz w:val="20"/>
              </w:rPr>
              <w:t xml:space="preserve"> </w:t>
            </w:r>
            <w:r>
              <w:rPr>
                <w:spacing w:val="-2"/>
                <w:sz w:val="20"/>
              </w:rPr>
              <w:t>not</w:t>
            </w:r>
            <w:r>
              <w:rPr>
                <w:spacing w:val="-16"/>
                <w:sz w:val="20"/>
              </w:rPr>
              <w:t xml:space="preserve"> </w:t>
            </w:r>
            <w:r>
              <w:rPr>
                <w:spacing w:val="-2"/>
                <w:sz w:val="20"/>
              </w:rPr>
              <w:t>recommended.</w:t>
            </w:r>
          </w:p>
        </w:tc>
      </w:tr>
      <w:tr w:rsidR="000B43E7" w14:paraId="66466D47" w14:textId="77777777">
        <w:trPr>
          <w:trHeight w:val="2683"/>
        </w:trPr>
        <w:tc>
          <w:tcPr>
            <w:tcW w:w="9051" w:type="dxa"/>
            <w:tcBorders>
              <w:top w:val="single" w:sz="4" w:space="0" w:color="F36A29"/>
              <w:bottom w:val="single" w:sz="4" w:space="0" w:color="F36A29"/>
            </w:tcBorders>
          </w:tcPr>
          <w:p w14:paraId="61272662" w14:textId="77777777" w:rsidR="000B43E7" w:rsidRDefault="00B638EE">
            <w:pPr>
              <w:pStyle w:val="TableParagraph"/>
              <w:rPr>
                <w:sz w:val="20"/>
              </w:rPr>
            </w:pPr>
            <w:r>
              <w:rPr>
                <w:spacing w:val="-2"/>
                <w:sz w:val="20"/>
              </w:rPr>
              <w:t>Remarks</w:t>
            </w:r>
          </w:p>
          <w:p w14:paraId="35F85951" w14:textId="77777777" w:rsidR="000B43E7" w:rsidRDefault="00B638EE">
            <w:pPr>
              <w:pStyle w:val="TableParagraph"/>
              <w:numPr>
                <w:ilvl w:val="0"/>
                <w:numId w:val="102"/>
              </w:numPr>
              <w:tabs>
                <w:tab w:val="left" w:pos="338"/>
              </w:tabs>
              <w:spacing w:before="67"/>
              <w:ind w:left="338" w:hanging="225"/>
              <w:rPr>
                <w:sz w:val="20"/>
              </w:rPr>
            </w:pPr>
            <w:r>
              <w:rPr>
                <w:w w:val="90"/>
                <w:sz w:val="20"/>
              </w:rPr>
              <w:t>Health</w:t>
            </w:r>
            <w:r>
              <w:rPr>
                <w:spacing w:val="-1"/>
                <w:w w:val="90"/>
                <w:sz w:val="20"/>
              </w:rPr>
              <w:t xml:space="preserve"> </w:t>
            </w:r>
            <w:r>
              <w:rPr>
                <w:w w:val="90"/>
                <w:sz w:val="20"/>
              </w:rPr>
              <w:t>workers</w:t>
            </w:r>
            <w:r>
              <w:rPr>
                <w:spacing w:val="-2"/>
                <w:w w:val="90"/>
                <w:sz w:val="20"/>
              </w:rPr>
              <w:t xml:space="preserve"> </w:t>
            </w:r>
            <w:r>
              <w:rPr>
                <w:w w:val="90"/>
                <w:sz w:val="20"/>
              </w:rPr>
              <w:t>will</w:t>
            </w:r>
            <w:r>
              <w:rPr>
                <w:spacing w:val="-6"/>
                <w:sz w:val="20"/>
              </w:rPr>
              <w:t xml:space="preserve"> </w:t>
            </w:r>
            <w:r>
              <w:rPr>
                <w:w w:val="90"/>
                <w:sz w:val="20"/>
              </w:rPr>
              <w:t>need</w:t>
            </w:r>
            <w:r>
              <w:rPr>
                <w:spacing w:val="-6"/>
                <w:sz w:val="20"/>
              </w:rPr>
              <w:t xml:space="preserve"> </w:t>
            </w:r>
            <w:r>
              <w:rPr>
                <w:w w:val="90"/>
                <w:sz w:val="20"/>
              </w:rPr>
              <w:t>to</w:t>
            </w:r>
            <w:r>
              <w:rPr>
                <w:spacing w:val="-5"/>
                <w:sz w:val="20"/>
              </w:rPr>
              <w:t xml:space="preserve"> </w:t>
            </w:r>
            <w:r>
              <w:rPr>
                <w:w w:val="90"/>
                <w:sz w:val="20"/>
              </w:rPr>
              <w:t>respect</w:t>
            </w:r>
            <w:r>
              <w:rPr>
                <w:spacing w:val="-1"/>
                <w:w w:val="90"/>
                <w:sz w:val="20"/>
              </w:rPr>
              <w:t xml:space="preserve"> </w:t>
            </w:r>
            <w:r>
              <w:rPr>
                <w:w w:val="90"/>
                <w:sz w:val="20"/>
              </w:rPr>
              <w:t>the</w:t>
            </w:r>
            <w:r>
              <w:rPr>
                <w:spacing w:val="-6"/>
                <w:sz w:val="20"/>
              </w:rPr>
              <w:t xml:space="preserve"> </w:t>
            </w:r>
            <w:r>
              <w:rPr>
                <w:w w:val="90"/>
                <w:sz w:val="20"/>
              </w:rPr>
              <w:t>preferences</w:t>
            </w:r>
            <w:r>
              <w:rPr>
                <w:spacing w:val="-2"/>
                <w:w w:val="90"/>
                <w:sz w:val="20"/>
              </w:rPr>
              <w:t xml:space="preserve"> </w:t>
            </w:r>
            <w:r>
              <w:rPr>
                <w:w w:val="90"/>
                <w:sz w:val="20"/>
              </w:rPr>
              <w:t>and</w:t>
            </w:r>
            <w:r>
              <w:rPr>
                <w:spacing w:val="-5"/>
                <w:sz w:val="20"/>
              </w:rPr>
              <w:t xml:space="preserve"> </w:t>
            </w:r>
            <w:r>
              <w:rPr>
                <w:w w:val="90"/>
                <w:sz w:val="20"/>
              </w:rPr>
              <w:t>choices</w:t>
            </w:r>
            <w:r>
              <w:rPr>
                <w:spacing w:val="-2"/>
                <w:w w:val="90"/>
                <w:sz w:val="20"/>
              </w:rPr>
              <w:t xml:space="preserve"> </w:t>
            </w:r>
            <w:r>
              <w:rPr>
                <w:w w:val="90"/>
                <w:sz w:val="20"/>
              </w:rPr>
              <w:t>of</w:t>
            </w:r>
            <w:r>
              <w:rPr>
                <w:spacing w:val="-2"/>
                <w:w w:val="90"/>
                <w:sz w:val="20"/>
              </w:rPr>
              <w:t xml:space="preserve"> </w:t>
            </w:r>
            <w:r>
              <w:rPr>
                <w:w w:val="90"/>
                <w:sz w:val="20"/>
              </w:rPr>
              <w:t>the</w:t>
            </w:r>
            <w:r>
              <w:rPr>
                <w:spacing w:val="-6"/>
                <w:sz w:val="20"/>
              </w:rPr>
              <w:t xml:space="preserve"> </w:t>
            </w:r>
            <w:r>
              <w:rPr>
                <w:w w:val="90"/>
                <w:sz w:val="20"/>
              </w:rPr>
              <w:t>woman</w:t>
            </w:r>
            <w:r>
              <w:rPr>
                <w:spacing w:val="-6"/>
                <w:sz w:val="20"/>
              </w:rPr>
              <w:t xml:space="preserve"> </w:t>
            </w:r>
            <w:r>
              <w:rPr>
                <w:w w:val="90"/>
                <w:sz w:val="20"/>
              </w:rPr>
              <w:t>in</w:t>
            </w:r>
            <w:r>
              <w:rPr>
                <w:spacing w:val="-6"/>
                <w:sz w:val="20"/>
              </w:rPr>
              <w:t xml:space="preserve"> </w:t>
            </w:r>
            <w:r>
              <w:rPr>
                <w:w w:val="90"/>
                <w:sz w:val="20"/>
              </w:rPr>
              <w:t>labour</w:t>
            </w:r>
            <w:r>
              <w:rPr>
                <w:spacing w:val="-3"/>
                <w:w w:val="90"/>
                <w:sz w:val="20"/>
              </w:rPr>
              <w:t xml:space="preserve"> </w:t>
            </w:r>
            <w:r>
              <w:rPr>
                <w:w w:val="90"/>
                <w:sz w:val="20"/>
              </w:rPr>
              <w:t>and</w:t>
            </w:r>
            <w:r>
              <w:rPr>
                <w:spacing w:val="-6"/>
                <w:sz w:val="20"/>
              </w:rPr>
              <w:t xml:space="preserve"> </w:t>
            </w:r>
            <w:r>
              <w:rPr>
                <w:w w:val="90"/>
                <w:sz w:val="20"/>
              </w:rPr>
              <w:t>tailor</w:t>
            </w:r>
            <w:r>
              <w:rPr>
                <w:spacing w:val="-3"/>
                <w:w w:val="90"/>
                <w:sz w:val="20"/>
              </w:rPr>
              <w:t xml:space="preserve"> </w:t>
            </w:r>
            <w:r>
              <w:rPr>
                <w:spacing w:val="-2"/>
                <w:w w:val="90"/>
                <w:sz w:val="20"/>
              </w:rPr>
              <w:t>these</w:t>
            </w:r>
          </w:p>
          <w:p w14:paraId="1387387E" w14:textId="77777777" w:rsidR="000B43E7" w:rsidRDefault="00B638EE">
            <w:pPr>
              <w:pStyle w:val="TableParagraph"/>
              <w:spacing w:before="10" w:line="249" w:lineRule="auto"/>
              <w:ind w:left="340" w:right="233"/>
              <w:rPr>
                <w:sz w:val="20"/>
              </w:rPr>
            </w:pPr>
            <w:r>
              <w:rPr>
                <w:w w:val="90"/>
                <w:sz w:val="20"/>
              </w:rPr>
              <w:t xml:space="preserve">techniques accordingly. Health workers will also need to provide clear and compassionate communication </w:t>
            </w:r>
            <w:r>
              <w:rPr>
                <w:spacing w:val="-6"/>
                <w:sz w:val="20"/>
              </w:rPr>
              <w:t>to</w:t>
            </w:r>
            <w:r>
              <w:rPr>
                <w:spacing w:val="-8"/>
                <w:sz w:val="20"/>
              </w:rPr>
              <w:t xml:space="preserve"> </w:t>
            </w:r>
            <w:r>
              <w:rPr>
                <w:spacing w:val="-6"/>
                <w:sz w:val="20"/>
              </w:rPr>
              <w:t>ensure</w:t>
            </w:r>
            <w:r>
              <w:rPr>
                <w:spacing w:val="-8"/>
                <w:sz w:val="20"/>
              </w:rPr>
              <w:t xml:space="preserve"> </w:t>
            </w:r>
            <w:r>
              <w:rPr>
                <w:spacing w:val="-6"/>
                <w:sz w:val="20"/>
              </w:rPr>
              <w:t>women</w:t>
            </w:r>
            <w:r>
              <w:rPr>
                <w:spacing w:val="-8"/>
                <w:sz w:val="20"/>
              </w:rPr>
              <w:t xml:space="preserve"> </w:t>
            </w:r>
            <w:r>
              <w:rPr>
                <w:spacing w:val="-6"/>
                <w:sz w:val="20"/>
              </w:rPr>
              <w:t>are</w:t>
            </w:r>
            <w:r>
              <w:rPr>
                <w:spacing w:val="-8"/>
                <w:sz w:val="20"/>
              </w:rPr>
              <w:t xml:space="preserve"> </w:t>
            </w:r>
            <w:r>
              <w:rPr>
                <w:spacing w:val="-6"/>
                <w:sz w:val="20"/>
              </w:rPr>
              <w:t>supported</w:t>
            </w:r>
            <w:r>
              <w:rPr>
                <w:spacing w:val="-8"/>
                <w:sz w:val="20"/>
              </w:rPr>
              <w:t xml:space="preserve"> </w:t>
            </w:r>
            <w:r>
              <w:rPr>
                <w:spacing w:val="-6"/>
                <w:sz w:val="20"/>
              </w:rPr>
              <w:t>and</w:t>
            </w:r>
            <w:r>
              <w:rPr>
                <w:spacing w:val="-8"/>
                <w:sz w:val="20"/>
              </w:rPr>
              <w:t xml:space="preserve"> </w:t>
            </w:r>
            <w:r>
              <w:rPr>
                <w:spacing w:val="-6"/>
                <w:sz w:val="20"/>
              </w:rPr>
              <w:t>informed</w:t>
            </w:r>
            <w:r>
              <w:rPr>
                <w:spacing w:val="-8"/>
                <w:sz w:val="20"/>
              </w:rPr>
              <w:t xml:space="preserve"> </w:t>
            </w:r>
            <w:r>
              <w:rPr>
                <w:spacing w:val="-6"/>
                <w:sz w:val="20"/>
              </w:rPr>
              <w:t>about</w:t>
            </w:r>
            <w:r>
              <w:rPr>
                <w:spacing w:val="-8"/>
                <w:sz w:val="20"/>
              </w:rPr>
              <w:t xml:space="preserve"> </w:t>
            </w:r>
            <w:r>
              <w:rPr>
                <w:spacing w:val="-6"/>
                <w:sz w:val="20"/>
              </w:rPr>
              <w:t>the</w:t>
            </w:r>
            <w:r>
              <w:rPr>
                <w:spacing w:val="-8"/>
                <w:sz w:val="20"/>
              </w:rPr>
              <w:t xml:space="preserve"> </w:t>
            </w:r>
            <w:r>
              <w:rPr>
                <w:spacing w:val="-6"/>
                <w:sz w:val="20"/>
              </w:rPr>
              <w:t>available</w:t>
            </w:r>
            <w:r>
              <w:rPr>
                <w:spacing w:val="-8"/>
                <w:sz w:val="20"/>
              </w:rPr>
              <w:t xml:space="preserve"> </w:t>
            </w:r>
            <w:r>
              <w:rPr>
                <w:spacing w:val="-6"/>
                <w:sz w:val="20"/>
              </w:rPr>
              <w:t>techniques</w:t>
            </w:r>
            <w:r>
              <w:rPr>
                <w:spacing w:val="-10"/>
                <w:sz w:val="20"/>
              </w:rPr>
              <w:t xml:space="preserve"> </w:t>
            </w:r>
            <w:r>
              <w:rPr>
                <w:spacing w:val="-6"/>
                <w:sz w:val="20"/>
              </w:rPr>
              <w:t>and</w:t>
            </w:r>
            <w:r>
              <w:rPr>
                <w:spacing w:val="-8"/>
                <w:sz w:val="20"/>
              </w:rPr>
              <w:t xml:space="preserve"> </w:t>
            </w:r>
            <w:r>
              <w:rPr>
                <w:spacing w:val="-6"/>
                <w:sz w:val="20"/>
              </w:rPr>
              <w:t>what</w:t>
            </w:r>
            <w:r>
              <w:rPr>
                <w:spacing w:val="-8"/>
                <w:sz w:val="20"/>
              </w:rPr>
              <w:t xml:space="preserve"> </w:t>
            </w:r>
            <w:r>
              <w:rPr>
                <w:spacing w:val="-6"/>
                <w:sz w:val="20"/>
              </w:rPr>
              <w:t>they</w:t>
            </w:r>
            <w:r>
              <w:rPr>
                <w:spacing w:val="-10"/>
                <w:sz w:val="20"/>
              </w:rPr>
              <w:t xml:space="preserve"> </w:t>
            </w:r>
            <w:r>
              <w:rPr>
                <w:spacing w:val="-6"/>
                <w:sz w:val="20"/>
              </w:rPr>
              <w:t>entail.</w:t>
            </w:r>
          </w:p>
          <w:p w14:paraId="458EF8DD" w14:textId="77777777" w:rsidR="000B43E7" w:rsidRDefault="00B638EE">
            <w:pPr>
              <w:pStyle w:val="TableParagraph"/>
              <w:spacing w:before="2" w:line="249" w:lineRule="auto"/>
              <w:ind w:left="340" w:right="233"/>
              <w:rPr>
                <w:sz w:val="20"/>
              </w:rPr>
            </w:pPr>
            <w:r>
              <w:rPr>
                <w:w w:val="90"/>
                <w:sz w:val="20"/>
              </w:rPr>
              <w:t xml:space="preserve">Perineal techniques should be performed gently and always with the woman’s consent, which ideally </w:t>
            </w:r>
            <w:r>
              <w:rPr>
                <w:spacing w:val="-2"/>
                <w:sz w:val="20"/>
              </w:rPr>
              <w:t>should</w:t>
            </w:r>
            <w:r>
              <w:rPr>
                <w:spacing w:val="-16"/>
                <w:sz w:val="20"/>
              </w:rPr>
              <w:t xml:space="preserve"> </w:t>
            </w:r>
            <w:r>
              <w:rPr>
                <w:spacing w:val="-2"/>
                <w:sz w:val="20"/>
              </w:rPr>
              <w:t>be</w:t>
            </w:r>
            <w:r>
              <w:rPr>
                <w:spacing w:val="-16"/>
                <w:sz w:val="20"/>
              </w:rPr>
              <w:t xml:space="preserve"> </w:t>
            </w:r>
            <w:r>
              <w:rPr>
                <w:spacing w:val="-2"/>
                <w:sz w:val="20"/>
              </w:rPr>
              <w:t>obtained</w:t>
            </w:r>
            <w:r>
              <w:rPr>
                <w:spacing w:val="-16"/>
                <w:sz w:val="20"/>
              </w:rPr>
              <w:t xml:space="preserve"> </w:t>
            </w:r>
            <w:r>
              <w:rPr>
                <w:spacing w:val="-2"/>
                <w:sz w:val="20"/>
              </w:rPr>
              <w:t>before</w:t>
            </w:r>
            <w:r>
              <w:rPr>
                <w:spacing w:val="-16"/>
                <w:sz w:val="20"/>
              </w:rPr>
              <w:t xml:space="preserve"> </w:t>
            </w:r>
            <w:r>
              <w:rPr>
                <w:spacing w:val="-2"/>
                <w:sz w:val="20"/>
              </w:rPr>
              <w:t>or</w:t>
            </w:r>
            <w:r>
              <w:rPr>
                <w:spacing w:val="-18"/>
                <w:sz w:val="20"/>
              </w:rPr>
              <w:t xml:space="preserve"> </w:t>
            </w:r>
            <w:r>
              <w:rPr>
                <w:spacing w:val="-2"/>
                <w:sz w:val="20"/>
              </w:rPr>
              <w:t>in</w:t>
            </w:r>
            <w:r>
              <w:rPr>
                <w:spacing w:val="-16"/>
                <w:sz w:val="20"/>
              </w:rPr>
              <w:t xml:space="preserve"> </w:t>
            </w:r>
            <w:r>
              <w:rPr>
                <w:spacing w:val="-2"/>
                <w:sz w:val="20"/>
              </w:rPr>
              <w:t>early</w:t>
            </w:r>
            <w:r>
              <w:rPr>
                <w:spacing w:val="-17"/>
                <w:sz w:val="20"/>
              </w:rPr>
              <w:t xml:space="preserve"> </w:t>
            </w:r>
            <w:r>
              <w:rPr>
                <w:spacing w:val="-2"/>
                <w:sz w:val="20"/>
              </w:rPr>
              <w:t>labour.</w:t>
            </w:r>
          </w:p>
          <w:p w14:paraId="18EE0DE1" w14:textId="77777777" w:rsidR="000B43E7" w:rsidRDefault="00B638EE">
            <w:pPr>
              <w:pStyle w:val="TableParagraph"/>
              <w:numPr>
                <w:ilvl w:val="0"/>
                <w:numId w:val="102"/>
              </w:numPr>
              <w:tabs>
                <w:tab w:val="left" w:pos="338"/>
              </w:tabs>
              <w:spacing w:before="58"/>
              <w:ind w:left="338" w:hanging="225"/>
              <w:rPr>
                <w:sz w:val="20"/>
              </w:rPr>
            </w:pPr>
            <w:r>
              <w:rPr>
                <w:w w:val="90"/>
                <w:sz w:val="20"/>
              </w:rPr>
              <w:t>Warm</w:t>
            </w:r>
            <w:r>
              <w:rPr>
                <w:spacing w:val="-1"/>
                <w:w w:val="90"/>
                <w:sz w:val="20"/>
              </w:rPr>
              <w:t xml:space="preserve"> </w:t>
            </w:r>
            <w:r>
              <w:rPr>
                <w:w w:val="90"/>
                <w:sz w:val="20"/>
              </w:rPr>
              <w:t>compresses</w:t>
            </w:r>
            <w:r>
              <w:rPr>
                <w:spacing w:val="-1"/>
                <w:w w:val="90"/>
                <w:sz w:val="20"/>
              </w:rPr>
              <w:t xml:space="preserve"> </w:t>
            </w:r>
            <w:r>
              <w:rPr>
                <w:w w:val="90"/>
                <w:sz w:val="20"/>
              </w:rPr>
              <w:t>should</w:t>
            </w:r>
            <w:r>
              <w:rPr>
                <w:spacing w:val="-6"/>
                <w:sz w:val="20"/>
              </w:rPr>
              <w:t xml:space="preserve"> </w:t>
            </w:r>
            <w:r>
              <w:rPr>
                <w:w w:val="90"/>
                <w:sz w:val="20"/>
              </w:rPr>
              <w:t>be</w:t>
            </w:r>
            <w:r>
              <w:rPr>
                <w:spacing w:val="-6"/>
                <w:sz w:val="20"/>
              </w:rPr>
              <w:t xml:space="preserve"> </w:t>
            </w:r>
            <w:r>
              <w:rPr>
                <w:w w:val="90"/>
                <w:sz w:val="20"/>
              </w:rPr>
              <w:t>used</w:t>
            </w:r>
            <w:r>
              <w:rPr>
                <w:spacing w:val="-6"/>
                <w:sz w:val="20"/>
              </w:rPr>
              <w:t xml:space="preserve"> </w:t>
            </w:r>
            <w:r>
              <w:rPr>
                <w:w w:val="90"/>
                <w:sz w:val="20"/>
              </w:rPr>
              <w:t>with</w:t>
            </w:r>
            <w:r>
              <w:rPr>
                <w:spacing w:val="-5"/>
                <w:sz w:val="20"/>
              </w:rPr>
              <w:t xml:space="preserve"> </w:t>
            </w:r>
            <w:r>
              <w:rPr>
                <w:w w:val="90"/>
                <w:sz w:val="20"/>
              </w:rPr>
              <w:t>a</w:t>
            </w:r>
            <w:r>
              <w:rPr>
                <w:spacing w:val="-1"/>
                <w:w w:val="90"/>
                <w:sz w:val="20"/>
              </w:rPr>
              <w:t xml:space="preserve"> </w:t>
            </w:r>
            <w:r>
              <w:rPr>
                <w:w w:val="90"/>
                <w:sz w:val="20"/>
              </w:rPr>
              <w:t>temperature</w:t>
            </w:r>
            <w:r>
              <w:rPr>
                <w:spacing w:val="-5"/>
                <w:sz w:val="20"/>
              </w:rPr>
              <w:t xml:space="preserve"> </w:t>
            </w:r>
            <w:r>
              <w:rPr>
                <w:w w:val="90"/>
                <w:sz w:val="20"/>
              </w:rPr>
              <w:t>that</w:t>
            </w:r>
            <w:r>
              <w:rPr>
                <w:spacing w:val="-1"/>
                <w:w w:val="90"/>
                <w:sz w:val="20"/>
              </w:rPr>
              <w:t xml:space="preserve"> </w:t>
            </w:r>
            <w:r>
              <w:rPr>
                <w:w w:val="90"/>
                <w:sz w:val="20"/>
              </w:rPr>
              <w:t>is</w:t>
            </w:r>
            <w:r>
              <w:rPr>
                <w:spacing w:val="-1"/>
                <w:w w:val="90"/>
                <w:sz w:val="20"/>
              </w:rPr>
              <w:t xml:space="preserve"> </w:t>
            </w:r>
            <w:r>
              <w:rPr>
                <w:w w:val="90"/>
                <w:sz w:val="20"/>
              </w:rPr>
              <w:t>comfortable</w:t>
            </w:r>
            <w:r>
              <w:rPr>
                <w:spacing w:val="-6"/>
                <w:sz w:val="20"/>
              </w:rPr>
              <w:t xml:space="preserve"> </w:t>
            </w:r>
            <w:r>
              <w:rPr>
                <w:w w:val="90"/>
                <w:sz w:val="20"/>
              </w:rPr>
              <w:t>to</w:t>
            </w:r>
            <w:r>
              <w:rPr>
                <w:spacing w:val="-6"/>
                <w:sz w:val="20"/>
              </w:rPr>
              <w:t xml:space="preserve"> </w:t>
            </w:r>
            <w:r>
              <w:rPr>
                <w:w w:val="90"/>
                <w:sz w:val="20"/>
              </w:rPr>
              <w:t>the</w:t>
            </w:r>
            <w:r>
              <w:rPr>
                <w:spacing w:val="-6"/>
                <w:sz w:val="20"/>
              </w:rPr>
              <w:t xml:space="preserve"> </w:t>
            </w:r>
            <w:r>
              <w:rPr>
                <w:spacing w:val="-2"/>
                <w:w w:val="90"/>
                <w:sz w:val="20"/>
              </w:rPr>
              <w:t>woman.</w:t>
            </w:r>
          </w:p>
          <w:p w14:paraId="7F97312C" w14:textId="77777777" w:rsidR="000B43E7" w:rsidRDefault="00B638EE">
            <w:pPr>
              <w:pStyle w:val="TableParagraph"/>
              <w:numPr>
                <w:ilvl w:val="0"/>
                <w:numId w:val="102"/>
              </w:numPr>
              <w:tabs>
                <w:tab w:val="left" w:pos="338"/>
                <w:tab w:val="left" w:pos="340"/>
              </w:tabs>
              <w:spacing w:before="67" w:line="249" w:lineRule="auto"/>
              <w:ind w:right="688"/>
              <w:rPr>
                <w:sz w:val="20"/>
              </w:rPr>
            </w:pPr>
            <w:r>
              <w:rPr>
                <w:w w:val="90"/>
                <w:sz w:val="20"/>
              </w:rPr>
              <w:t xml:space="preserve">Regular simulation-based training and education can enhance skills and improve outcomes for both </w:t>
            </w:r>
            <w:r>
              <w:rPr>
                <w:sz w:val="20"/>
              </w:rPr>
              <w:t>mother</w:t>
            </w:r>
            <w:r>
              <w:rPr>
                <w:spacing w:val="-1"/>
                <w:sz w:val="20"/>
              </w:rPr>
              <w:t xml:space="preserve"> </w:t>
            </w:r>
            <w:r>
              <w:rPr>
                <w:sz w:val="20"/>
              </w:rPr>
              <w:t>and baby.</w:t>
            </w:r>
          </w:p>
        </w:tc>
      </w:tr>
    </w:tbl>
    <w:p w14:paraId="4DA2F554" w14:textId="77777777" w:rsidR="000B43E7" w:rsidRDefault="000B43E7">
      <w:pPr>
        <w:pStyle w:val="TableParagraph"/>
        <w:rPr>
          <w:sz w:val="20"/>
        </w:rPr>
        <w:sectPr w:rsidR="000B43E7">
          <w:pgSz w:w="11910" w:h="16840"/>
          <w:pgMar w:top="880" w:right="1275" w:bottom="780" w:left="1275" w:header="0" w:footer="584" w:gutter="0"/>
          <w:cols w:space="720"/>
        </w:sectPr>
      </w:pPr>
    </w:p>
    <w:p w14:paraId="7FAA66F0" w14:textId="77777777" w:rsidR="000B43E7" w:rsidRDefault="000B43E7">
      <w:pPr>
        <w:pStyle w:val="BodyText"/>
      </w:pPr>
    </w:p>
    <w:p w14:paraId="473BF3B5" w14:textId="77777777" w:rsidR="000B43E7" w:rsidRDefault="000B43E7">
      <w:pPr>
        <w:pStyle w:val="BodyText"/>
      </w:pPr>
    </w:p>
    <w:p w14:paraId="62013D98" w14:textId="77777777" w:rsidR="000B43E7" w:rsidRDefault="000B43E7">
      <w:pPr>
        <w:pStyle w:val="BodyText"/>
      </w:pPr>
    </w:p>
    <w:p w14:paraId="64A4DE10" w14:textId="77777777" w:rsidR="000B43E7" w:rsidRDefault="000B43E7">
      <w:pPr>
        <w:pStyle w:val="BodyText"/>
      </w:pPr>
    </w:p>
    <w:p w14:paraId="23E7F098" w14:textId="77777777" w:rsidR="000B43E7" w:rsidRDefault="000B43E7">
      <w:pPr>
        <w:pStyle w:val="BodyText"/>
      </w:pPr>
    </w:p>
    <w:p w14:paraId="1405B676" w14:textId="77777777" w:rsidR="000B43E7" w:rsidRDefault="000B43E7">
      <w:pPr>
        <w:pStyle w:val="BodyText"/>
      </w:pPr>
    </w:p>
    <w:p w14:paraId="3A358C08"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3627D0E9" w14:textId="77777777">
        <w:trPr>
          <w:trHeight w:val="515"/>
        </w:trPr>
        <w:tc>
          <w:tcPr>
            <w:tcW w:w="9051" w:type="dxa"/>
            <w:shd w:val="clear" w:color="auto" w:fill="F36A29"/>
          </w:tcPr>
          <w:p w14:paraId="3349ED78" w14:textId="77777777" w:rsidR="000B43E7" w:rsidRDefault="00B638EE">
            <w:pPr>
              <w:pStyle w:val="TableParagraph"/>
              <w:spacing w:before="133"/>
              <w:ind w:left="80"/>
            </w:pPr>
            <w:bookmarkStart w:id="57" w:name="3.3_Postpartum_interventions_to_prevent_"/>
            <w:bookmarkStart w:id="58" w:name="_bookmark21"/>
            <w:bookmarkEnd w:id="57"/>
            <w:bookmarkEnd w:id="58"/>
            <w:r>
              <w:rPr>
                <w:color w:val="FFFFFF"/>
                <w:spacing w:val="-2"/>
              </w:rPr>
              <w:t>Routine</w:t>
            </w:r>
            <w:r>
              <w:rPr>
                <w:color w:val="FFFFFF"/>
                <w:spacing w:val="-19"/>
              </w:rPr>
              <w:t xml:space="preserve"> </w:t>
            </w:r>
            <w:r>
              <w:rPr>
                <w:color w:val="FFFFFF"/>
                <w:spacing w:val="-2"/>
              </w:rPr>
              <w:t>or</w:t>
            </w:r>
            <w:r>
              <w:rPr>
                <w:color w:val="FFFFFF"/>
                <w:spacing w:val="-27"/>
              </w:rPr>
              <w:t xml:space="preserve"> </w:t>
            </w:r>
            <w:r>
              <w:rPr>
                <w:color w:val="FFFFFF"/>
                <w:spacing w:val="-2"/>
              </w:rPr>
              <w:t>liberal</w:t>
            </w:r>
            <w:r>
              <w:rPr>
                <w:color w:val="FFFFFF"/>
                <w:spacing w:val="-15"/>
              </w:rPr>
              <w:t xml:space="preserve"> </w:t>
            </w:r>
            <w:r>
              <w:rPr>
                <w:color w:val="FFFFFF"/>
                <w:spacing w:val="-2"/>
              </w:rPr>
              <w:t>use</w:t>
            </w:r>
            <w:r>
              <w:rPr>
                <w:color w:val="FFFFFF"/>
                <w:spacing w:val="-19"/>
              </w:rPr>
              <w:t xml:space="preserve"> </w:t>
            </w:r>
            <w:r>
              <w:rPr>
                <w:color w:val="FFFFFF"/>
                <w:spacing w:val="-2"/>
              </w:rPr>
              <w:t>of</w:t>
            </w:r>
            <w:r>
              <w:rPr>
                <w:color w:val="FFFFFF"/>
                <w:spacing w:val="-23"/>
              </w:rPr>
              <w:t xml:space="preserve"> </w:t>
            </w:r>
            <w:r>
              <w:rPr>
                <w:color w:val="FFFFFF"/>
                <w:spacing w:val="-2"/>
              </w:rPr>
              <w:t>episiotomy</w:t>
            </w:r>
          </w:p>
        </w:tc>
      </w:tr>
      <w:tr w:rsidR="000B43E7" w14:paraId="21B128F0" w14:textId="77777777">
        <w:trPr>
          <w:trHeight w:val="1273"/>
        </w:trPr>
        <w:tc>
          <w:tcPr>
            <w:tcW w:w="9051" w:type="dxa"/>
            <w:tcBorders>
              <w:bottom w:val="single" w:sz="4" w:space="0" w:color="F36A29"/>
            </w:tcBorders>
          </w:tcPr>
          <w:p w14:paraId="30865CF4"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36800" behindDoc="1" locked="0" layoutInCell="1" allowOverlap="1" wp14:anchorId="1436845A" wp14:editId="0A801C28">
                      <wp:simplePos x="0" y="0"/>
                      <wp:positionH relativeFrom="column">
                        <wp:posOffset>4822206</wp:posOffset>
                      </wp:positionH>
                      <wp:positionV relativeFrom="paragraph">
                        <wp:posOffset>79677</wp:posOffset>
                      </wp:positionV>
                      <wp:extent cx="833119" cy="17970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51" name="Graphic 251"/>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05FB379">
                    <v:group id="Group 250" style="position:absolute;margin-left:379.7pt;margin-top:6.25pt;width:65.6pt;height:14.15pt;z-index:-19079680;mso-wrap-distance-left:0;mso-wrap-distance-right:0" coordsize="8331,1797" o:spid="_x0000_s1026" w14:anchorId="73D5F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BKjvigLAwAAxAgAAA4AAAAAAAAAAAAAAAAALgIAAGRy&#10;cy9lMm9Eb2MueG1sUEsBAi0AFAAGAAgAAAAhAOm7bWjkAAAADgEAAA8AAAAAAAAAAAAAAAAAZQUA&#10;AGRycy9kb3ducmV2LnhtbFBLBQYAAAAABAAEAPMAAAB2BgAAAAA=&#10;">
                      <v:shape id="Graphic 251"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10"/>
                <w:sz w:val="24"/>
              </w:rPr>
              <w:t>6</w:t>
            </w:r>
            <w:r>
              <w:rPr>
                <w:color w:val="F36A29"/>
                <w:sz w:val="24"/>
              </w:rPr>
              <w:tab/>
            </w:r>
            <w:r>
              <w:rPr>
                <w:color w:val="106A69"/>
                <w:spacing w:val="-2"/>
                <w:position w:val="1"/>
                <w:sz w:val="18"/>
              </w:rPr>
              <w:t>REVALIDATED</w:t>
            </w:r>
          </w:p>
          <w:p w14:paraId="2DA8BC1B" w14:textId="77777777" w:rsidR="000B43E7" w:rsidRDefault="00B638EE">
            <w:pPr>
              <w:pStyle w:val="TableParagraph"/>
              <w:spacing w:before="171"/>
              <w:rPr>
                <w:sz w:val="20"/>
              </w:rPr>
            </w:pPr>
            <w:r>
              <w:rPr>
                <w:w w:val="85"/>
                <w:sz w:val="20"/>
              </w:rPr>
              <w:t>Routine</w:t>
            </w:r>
            <w:r>
              <w:rPr>
                <w:spacing w:val="-1"/>
                <w:sz w:val="20"/>
              </w:rPr>
              <w:t xml:space="preserve"> </w:t>
            </w:r>
            <w:r>
              <w:rPr>
                <w:w w:val="85"/>
                <w:sz w:val="20"/>
              </w:rPr>
              <w:t>or</w:t>
            </w:r>
            <w:r>
              <w:rPr>
                <w:spacing w:val="-4"/>
                <w:sz w:val="20"/>
              </w:rPr>
              <w:t xml:space="preserve"> </w:t>
            </w:r>
            <w:r>
              <w:rPr>
                <w:w w:val="85"/>
                <w:sz w:val="20"/>
              </w:rPr>
              <w:t>liberal</w:t>
            </w:r>
            <w:r>
              <w:rPr>
                <w:spacing w:val="-1"/>
                <w:sz w:val="20"/>
              </w:rPr>
              <w:t xml:space="preserve"> </w:t>
            </w:r>
            <w:r>
              <w:rPr>
                <w:w w:val="85"/>
                <w:sz w:val="20"/>
              </w:rPr>
              <w:t>use</w:t>
            </w:r>
            <w:r>
              <w:rPr>
                <w:spacing w:val="-1"/>
                <w:sz w:val="20"/>
              </w:rPr>
              <w:t xml:space="preserve"> </w:t>
            </w:r>
            <w:r>
              <w:rPr>
                <w:w w:val="85"/>
                <w:sz w:val="20"/>
              </w:rPr>
              <w:t>of</w:t>
            </w:r>
            <w:r>
              <w:rPr>
                <w:spacing w:val="-2"/>
                <w:sz w:val="20"/>
              </w:rPr>
              <w:t xml:space="preserve"> </w:t>
            </w:r>
            <w:r>
              <w:rPr>
                <w:w w:val="85"/>
                <w:sz w:val="20"/>
              </w:rPr>
              <w:t>episiotomy</w:t>
            </w:r>
            <w:r>
              <w:rPr>
                <w:spacing w:val="-3"/>
                <w:sz w:val="20"/>
              </w:rPr>
              <w:t xml:space="preserve"> </w:t>
            </w:r>
            <w:r>
              <w:rPr>
                <w:w w:val="85"/>
                <w:sz w:val="20"/>
              </w:rPr>
              <w:t>is</w:t>
            </w:r>
            <w:r>
              <w:rPr>
                <w:spacing w:val="-2"/>
                <w:sz w:val="20"/>
              </w:rPr>
              <w:t xml:space="preserve"> </w:t>
            </w:r>
            <w:r>
              <w:rPr>
                <w:w w:val="85"/>
                <w:sz w:val="20"/>
              </w:rPr>
              <w:t>not</w:t>
            </w:r>
            <w:r>
              <w:rPr>
                <w:spacing w:val="-1"/>
                <w:sz w:val="20"/>
              </w:rPr>
              <w:t xml:space="preserve"> </w:t>
            </w:r>
            <w:r>
              <w:rPr>
                <w:w w:val="85"/>
                <w:sz w:val="20"/>
              </w:rPr>
              <w:t>recommended</w:t>
            </w:r>
            <w:r>
              <w:rPr>
                <w:spacing w:val="-1"/>
                <w:sz w:val="20"/>
              </w:rPr>
              <w:t xml:space="preserve"> </w:t>
            </w:r>
            <w:r>
              <w:rPr>
                <w:w w:val="85"/>
                <w:sz w:val="20"/>
              </w:rPr>
              <w:t>for</w:t>
            </w:r>
            <w:r>
              <w:rPr>
                <w:spacing w:val="-4"/>
                <w:sz w:val="20"/>
              </w:rPr>
              <w:t xml:space="preserve"> </w:t>
            </w:r>
            <w:r>
              <w:rPr>
                <w:w w:val="85"/>
                <w:sz w:val="20"/>
              </w:rPr>
              <w:t>women</w:t>
            </w:r>
            <w:r>
              <w:rPr>
                <w:spacing w:val="-1"/>
                <w:sz w:val="20"/>
              </w:rPr>
              <w:t xml:space="preserve"> </w:t>
            </w:r>
            <w:r>
              <w:rPr>
                <w:w w:val="85"/>
                <w:sz w:val="20"/>
              </w:rPr>
              <w:t>undergoing</w:t>
            </w:r>
            <w:r>
              <w:rPr>
                <w:spacing w:val="1"/>
                <w:sz w:val="20"/>
              </w:rPr>
              <w:t xml:space="preserve"> </w:t>
            </w:r>
            <w:r>
              <w:rPr>
                <w:w w:val="85"/>
                <w:sz w:val="20"/>
              </w:rPr>
              <w:t>spontaneous</w:t>
            </w:r>
            <w:r>
              <w:rPr>
                <w:spacing w:val="-3"/>
                <w:sz w:val="20"/>
              </w:rPr>
              <w:t xml:space="preserve"> </w:t>
            </w:r>
            <w:r>
              <w:rPr>
                <w:w w:val="85"/>
                <w:sz w:val="20"/>
              </w:rPr>
              <w:t>vaginal</w:t>
            </w:r>
            <w:r>
              <w:rPr>
                <w:spacing w:val="-1"/>
                <w:sz w:val="20"/>
              </w:rPr>
              <w:t xml:space="preserve"> </w:t>
            </w:r>
            <w:r>
              <w:rPr>
                <w:spacing w:val="-2"/>
                <w:w w:val="85"/>
                <w:sz w:val="20"/>
              </w:rPr>
              <w:t>birth.</w:t>
            </w:r>
          </w:p>
          <w:p w14:paraId="3D452BE1" w14:textId="77777777" w:rsidR="000B43E7" w:rsidRDefault="00B638EE">
            <w:pPr>
              <w:pStyle w:val="TableParagraph"/>
              <w:spacing w:before="10"/>
              <w:rPr>
                <w:i/>
                <w:sz w:val="20"/>
              </w:rPr>
            </w:pPr>
            <w:r>
              <w:rPr>
                <w:i/>
                <w:w w:val="80"/>
                <w:sz w:val="20"/>
              </w:rPr>
              <w:t>(Not</w:t>
            </w:r>
            <w:r>
              <w:rPr>
                <w:i/>
                <w:spacing w:val="-3"/>
                <w:sz w:val="20"/>
              </w:rPr>
              <w:t xml:space="preserve"> </w:t>
            </w:r>
            <w:r>
              <w:rPr>
                <w:i/>
                <w:spacing w:val="-2"/>
                <w:w w:val="90"/>
                <w:sz w:val="20"/>
              </w:rPr>
              <w:t>recommended)</w:t>
            </w:r>
          </w:p>
        </w:tc>
      </w:tr>
      <w:tr w:rsidR="000B43E7" w14:paraId="103876F3" w14:textId="77777777">
        <w:trPr>
          <w:trHeight w:val="4660"/>
        </w:trPr>
        <w:tc>
          <w:tcPr>
            <w:tcW w:w="9051" w:type="dxa"/>
            <w:tcBorders>
              <w:top w:val="single" w:sz="4" w:space="0" w:color="F36A29"/>
              <w:bottom w:val="single" w:sz="4" w:space="0" w:color="F36A29"/>
            </w:tcBorders>
          </w:tcPr>
          <w:p w14:paraId="247C3CA1" w14:textId="77777777" w:rsidR="000B43E7" w:rsidRDefault="00B638EE">
            <w:pPr>
              <w:pStyle w:val="TableParagraph"/>
              <w:rPr>
                <w:sz w:val="20"/>
              </w:rPr>
            </w:pPr>
            <w:r>
              <w:rPr>
                <w:spacing w:val="-2"/>
                <w:sz w:val="20"/>
              </w:rPr>
              <w:t>Remarks</w:t>
            </w:r>
          </w:p>
          <w:p w14:paraId="4D2EC43B" w14:textId="77777777" w:rsidR="000B43E7" w:rsidRDefault="00B638EE">
            <w:pPr>
              <w:pStyle w:val="TableParagraph"/>
              <w:numPr>
                <w:ilvl w:val="0"/>
                <w:numId w:val="101"/>
              </w:numPr>
              <w:tabs>
                <w:tab w:val="left" w:pos="338"/>
                <w:tab w:val="left" w:pos="340"/>
              </w:tabs>
              <w:spacing w:before="67" w:line="249" w:lineRule="auto"/>
              <w:ind w:right="181"/>
              <w:rPr>
                <w:sz w:val="20"/>
              </w:rPr>
            </w:pPr>
            <w:r>
              <w:rPr>
                <w:w w:val="90"/>
                <w:sz w:val="20"/>
              </w:rPr>
              <w:t>Although the review evidence on comparative effects of episiotomy policies was presented as selective/ restrictive versus routine/liberal use of episiotomy, because of the beneficial effects of selective/restrictive compared with routine/liberal episiotomy policy, the lack of evidence on the effectiveness of episiotomy in general</w:t>
            </w:r>
            <w:r>
              <w:rPr>
                <w:spacing w:val="-7"/>
                <w:w w:val="90"/>
                <w:sz w:val="20"/>
              </w:rPr>
              <w:t xml:space="preserve"> </w:t>
            </w:r>
            <w:r>
              <w:rPr>
                <w:w w:val="90"/>
                <w:sz w:val="20"/>
              </w:rPr>
              <w:t>and</w:t>
            </w:r>
            <w:r>
              <w:rPr>
                <w:spacing w:val="-7"/>
                <w:w w:val="90"/>
                <w:sz w:val="20"/>
              </w:rPr>
              <w:t xml:space="preserve"> </w:t>
            </w:r>
            <w:r>
              <w:rPr>
                <w:w w:val="90"/>
                <w:sz w:val="20"/>
              </w:rPr>
              <w:t>the</w:t>
            </w:r>
            <w:r>
              <w:rPr>
                <w:spacing w:val="-7"/>
                <w:w w:val="90"/>
                <w:sz w:val="20"/>
              </w:rPr>
              <w:t xml:space="preserve"> </w:t>
            </w:r>
            <w:r>
              <w:rPr>
                <w:w w:val="90"/>
                <w:sz w:val="20"/>
              </w:rPr>
              <w:t>need</w:t>
            </w:r>
            <w:r>
              <w:rPr>
                <w:spacing w:val="-7"/>
                <w:w w:val="90"/>
                <w:sz w:val="20"/>
              </w:rPr>
              <w:t xml:space="preserve"> </w:t>
            </w:r>
            <w:r>
              <w:rPr>
                <w:w w:val="90"/>
                <w:sz w:val="20"/>
              </w:rPr>
              <w:t>to</w:t>
            </w:r>
            <w:r>
              <w:rPr>
                <w:spacing w:val="-7"/>
                <w:w w:val="90"/>
                <w:sz w:val="20"/>
              </w:rPr>
              <w:t xml:space="preserve"> </w:t>
            </w:r>
            <w:r>
              <w:rPr>
                <w:w w:val="90"/>
                <w:sz w:val="20"/>
              </w:rPr>
              <w:t>discourage</w:t>
            </w:r>
            <w:r>
              <w:rPr>
                <w:spacing w:val="-7"/>
                <w:w w:val="90"/>
                <w:sz w:val="20"/>
              </w:rPr>
              <w:t xml:space="preserve"> </w:t>
            </w:r>
            <w:r>
              <w:rPr>
                <w:w w:val="90"/>
                <w:sz w:val="20"/>
              </w:rPr>
              <w:t>the</w:t>
            </w:r>
            <w:r>
              <w:rPr>
                <w:spacing w:val="-7"/>
                <w:w w:val="90"/>
                <w:sz w:val="20"/>
              </w:rPr>
              <w:t xml:space="preserve"> </w:t>
            </w:r>
            <w:r>
              <w:rPr>
                <w:w w:val="90"/>
                <w:sz w:val="20"/>
              </w:rPr>
              <w:t>excessive</w:t>
            </w:r>
            <w:r>
              <w:rPr>
                <w:spacing w:val="-7"/>
                <w:w w:val="90"/>
                <w:sz w:val="20"/>
              </w:rPr>
              <w:t xml:space="preserve"> </w:t>
            </w:r>
            <w:r>
              <w:rPr>
                <w:w w:val="90"/>
                <w:sz w:val="20"/>
              </w:rPr>
              <w:t>use</w:t>
            </w:r>
            <w:r>
              <w:rPr>
                <w:spacing w:val="-7"/>
                <w:w w:val="90"/>
                <w:sz w:val="20"/>
              </w:rPr>
              <w:t xml:space="preserve"> </w:t>
            </w:r>
            <w:r>
              <w:rPr>
                <w:w w:val="90"/>
                <w:sz w:val="20"/>
              </w:rPr>
              <w:t>of</w:t>
            </w:r>
            <w:r>
              <w:rPr>
                <w:spacing w:val="-8"/>
                <w:w w:val="90"/>
                <w:sz w:val="20"/>
              </w:rPr>
              <w:t xml:space="preserve"> </w:t>
            </w:r>
            <w:r>
              <w:rPr>
                <w:w w:val="90"/>
                <w:sz w:val="20"/>
              </w:rPr>
              <w:t>routine</w:t>
            </w:r>
            <w:r>
              <w:rPr>
                <w:spacing w:val="-7"/>
                <w:w w:val="90"/>
                <w:sz w:val="20"/>
              </w:rPr>
              <w:t xml:space="preserve"> </w:t>
            </w:r>
            <w:r>
              <w:rPr>
                <w:w w:val="90"/>
                <w:sz w:val="20"/>
              </w:rPr>
              <w:t>episiotomy</w:t>
            </w:r>
            <w:r>
              <w:rPr>
                <w:spacing w:val="-8"/>
                <w:w w:val="90"/>
                <w:sz w:val="20"/>
              </w:rPr>
              <w:t xml:space="preserve"> </w:t>
            </w:r>
            <w:r>
              <w:rPr>
                <w:w w:val="90"/>
                <w:sz w:val="20"/>
              </w:rPr>
              <w:t>across</w:t>
            </w:r>
            <w:r>
              <w:rPr>
                <w:spacing w:val="-8"/>
                <w:w w:val="90"/>
                <w:sz w:val="20"/>
              </w:rPr>
              <w:t xml:space="preserve"> </w:t>
            </w:r>
            <w:r>
              <w:rPr>
                <w:w w:val="90"/>
                <w:sz w:val="20"/>
              </w:rPr>
              <w:t>all</w:t>
            </w:r>
            <w:r>
              <w:rPr>
                <w:spacing w:val="-7"/>
                <w:w w:val="90"/>
                <w:sz w:val="20"/>
              </w:rPr>
              <w:t xml:space="preserve"> </w:t>
            </w:r>
            <w:r>
              <w:rPr>
                <w:w w:val="90"/>
                <w:sz w:val="20"/>
              </w:rPr>
              <w:t>settings,</w:t>
            </w:r>
            <w:r>
              <w:rPr>
                <w:spacing w:val="-7"/>
                <w:w w:val="90"/>
                <w:sz w:val="20"/>
              </w:rPr>
              <w:t xml:space="preserve"> </w:t>
            </w:r>
            <w:r>
              <w:rPr>
                <w:w w:val="90"/>
                <w:sz w:val="20"/>
              </w:rPr>
              <w:t>the</w:t>
            </w:r>
            <w:r>
              <w:rPr>
                <w:spacing w:val="-7"/>
                <w:w w:val="90"/>
                <w:sz w:val="20"/>
              </w:rPr>
              <w:t xml:space="preserve"> </w:t>
            </w:r>
            <w:r>
              <w:rPr>
                <w:w w:val="90"/>
                <w:sz w:val="20"/>
              </w:rPr>
              <w:t>GDG</w:t>
            </w:r>
            <w:r>
              <w:rPr>
                <w:spacing w:val="-7"/>
                <w:w w:val="90"/>
                <w:sz w:val="20"/>
              </w:rPr>
              <w:t xml:space="preserve"> </w:t>
            </w:r>
            <w:r>
              <w:rPr>
                <w:w w:val="90"/>
                <w:sz w:val="20"/>
              </w:rPr>
              <w:t xml:space="preserve">felt </w:t>
            </w:r>
            <w:r>
              <w:rPr>
                <w:spacing w:val="-6"/>
                <w:sz w:val="20"/>
              </w:rPr>
              <w:t>that</w:t>
            </w:r>
            <w:r>
              <w:rPr>
                <w:spacing w:val="-14"/>
                <w:sz w:val="20"/>
              </w:rPr>
              <w:t xml:space="preserve"> </w:t>
            </w:r>
            <w:r>
              <w:rPr>
                <w:spacing w:val="-6"/>
                <w:sz w:val="20"/>
              </w:rPr>
              <w:t>it</w:t>
            </w:r>
            <w:r>
              <w:rPr>
                <w:spacing w:val="-14"/>
                <w:sz w:val="20"/>
              </w:rPr>
              <w:t xml:space="preserve"> </w:t>
            </w:r>
            <w:r>
              <w:rPr>
                <w:spacing w:val="-6"/>
                <w:sz w:val="20"/>
              </w:rPr>
              <w:t>was</w:t>
            </w:r>
            <w:r>
              <w:rPr>
                <w:spacing w:val="-15"/>
                <w:sz w:val="20"/>
              </w:rPr>
              <w:t xml:space="preserve"> </w:t>
            </w:r>
            <w:r>
              <w:rPr>
                <w:spacing w:val="-6"/>
                <w:sz w:val="20"/>
              </w:rPr>
              <w:t>important</w:t>
            </w:r>
            <w:r>
              <w:rPr>
                <w:spacing w:val="-14"/>
                <w:sz w:val="20"/>
              </w:rPr>
              <w:t xml:space="preserve"> </w:t>
            </w:r>
            <w:r>
              <w:rPr>
                <w:spacing w:val="-6"/>
                <w:sz w:val="20"/>
              </w:rPr>
              <w:t>to</w:t>
            </w:r>
            <w:r>
              <w:rPr>
                <w:spacing w:val="-14"/>
                <w:sz w:val="20"/>
              </w:rPr>
              <w:t xml:space="preserve"> </w:t>
            </w:r>
            <w:r>
              <w:rPr>
                <w:spacing w:val="-6"/>
                <w:sz w:val="20"/>
              </w:rPr>
              <w:t>emphasize</w:t>
            </w:r>
            <w:r>
              <w:rPr>
                <w:spacing w:val="-14"/>
                <w:sz w:val="20"/>
              </w:rPr>
              <w:t xml:space="preserve"> </w:t>
            </w:r>
            <w:r>
              <w:rPr>
                <w:spacing w:val="-6"/>
                <w:sz w:val="20"/>
              </w:rPr>
              <w:t>that</w:t>
            </w:r>
            <w:r>
              <w:rPr>
                <w:spacing w:val="-14"/>
                <w:sz w:val="20"/>
              </w:rPr>
              <w:t xml:space="preserve"> </w:t>
            </w:r>
            <w:r>
              <w:rPr>
                <w:spacing w:val="-6"/>
                <w:sz w:val="20"/>
              </w:rPr>
              <w:t>routine/liberal</w:t>
            </w:r>
            <w:r>
              <w:rPr>
                <w:spacing w:val="-14"/>
                <w:sz w:val="20"/>
              </w:rPr>
              <w:t xml:space="preserve"> </w:t>
            </w:r>
            <w:r>
              <w:rPr>
                <w:spacing w:val="-6"/>
                <w:sz w:val="20"/>
              </w:rPr>
              <w:t>use</w:t>
            </w:r>
            <w:r>
              <w:rPr>
                <w:spacing w:val="-14"/>
                <w:sz w:val="20"/>
              </w:rPr>
              <w:t xml:space="preserve"> </w:t>
            </w:r>
            <w:r>
              <w:rPr>
                <w:spacing w:val="-6"/>
                <w:sz w:val="20"/>
              </w:rPr>
              <w:t>of</w:t>
            </w:r>
            <w:r>
              <w:rPr>
                <w:spacing w:val="-15"/>
                <w:sz w:val="20"/>
              </w:rPr>
              <w:t xml:space="preserve"> </w:t>
            </w:r>
            <w:r>
              <w:rPr>
                <w:spacing w:val="-6"/>
                <w:sz w:val="20"/>
              </w:rPr>
              <w:t>episiotomy</w:t>
            </w:r>
            <w:r>
              <w:rPr>
                <w:spacing w:val="-15"/>
                <w:sz w:val="20"/>
              </w:rPr>
              <w:t xml:space="preserve"> </w:t>
            </w:r>
            <w:r>
              <w:rPr>
                <w:spacing w:val="-6"/>
                <w:sz w:val="20"/>
              </w:rPr>
              <w:t>is</w:t>
            </w:r>
            <w:r>
              <w:rPr>
                <w:spacing w:val="-15"/>
                <w:sz w:val="20"/>
              </w:rPr>
              <w:t xml:space="preserve"> </w:t>
            </w:r>
            <w:r>
              <w:rPr>
                <w:spacing w:val="-6"/>
                <w:sz w:val="20"/>
              </w:rPr>
              <w:t>not</w:t>
            </w:r>
            <w:r>
              <w:rPr>
                <w:spacing w:val="-14"/>
                <w:sz w:val="20"/>
              </w:rPr>
              <w:t xml:space="preserve"> </w:t>
            </w:r>
            <w:r>
              <w:rPr>
                <w:spacing w:val="-6"/>
                <w:sz w:val="20"/>
              </w:rPr>
              <w:t>recommended,</w:t>
            </w:r>
            <w:r>
              <w:rPr>
                <w:spacing w:val="-14"/>
                <w:sz w:val="20"/>
              </w:rPr>
              <w:t xml:space="preserve"> </w:t>
            </w:r>
            <w:r>
              <w:rPr>
                <w:spacing w:val="-6"/>
                <w:sz w:val="20"/>
              </w:rPr>
              <w:t>rather</w:t>
            </w:r>
            <w:r>
              <w:rPr>
                <w:spacing w:val="-16"/>
                <w:sz w:val="20"/>
              </w:rPr>
              <w:t xml:space="preserve"> </w:t>
            </w:r>
            <w:r>
              <w:rPr>
                <w:spacing w:val="-6"/>
                <w:sz w:val="20"/>
              </w:rPr>
              <w:t xml:space="preserve">than </w:t>
            </w:r>
            <w:r>
              <w:rPr>
                <w:spacing w:val="-4"/>
                <w:sz w:val="20"/>
              </w:rPr>
              <w:t>recommending</w:t>
            </w:r>
            <w:r>
              <w:rPr>
                <w:spacing w:val="-15"/>
                <w:sz w:val="20"/>
              </w:rPr>
              <w:t xml:space="preserve"> </w:t>
            </w:r>
            <w:r>
              <w:rPr>
                <w:spacing w:val="-4"/>
                <w:sz w:val="20"/>
              </w:rPr>
              <w:t>the</w:t>
            </w:r>
            <w:r>
              <w:rPr>
                <w:spacing w:val="-16"/>
                <w:sz w:val="20"/>
              </w:rPr>
              <w:t xml:space="preserve"> </w:t>
            </w:r>
            <w:r>
              <w:rPr>
                <w:spacing w:val="-4"/>
                <w:sz w:val="20"/>
              </w:rPr>
              <w:t>selective/restrictive</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episiotomy</w:t>
            </w:r>
            <w:r>
              <w:rPr>
                <w:spacing w:val="-17"/>
                <w:sz w:val="20"/>
              </w:rPr>
              <w:t xml:space="preserve"> </w:t>
            </w:r>
            <w:r>
              <w:rPr>
                <w:spacing w:val="-4"/>
                <w:sz w:val="20"/>
              </w:rPr>
              <w:t>(although</w:t>
            </w:r>
            <w:r>
              <w:rPr>
                <w:spacing w:val="-16"/>
                <w:sz w:val="20"/>
              </w:rPr>
              <w:t xml:space="preserve"> </w:t>
            </w:r>
            <w:r>
              <w:rPr>
                <w:spacing w:val="-4"/>
                <w:sz w:val="20"/>
              </w:rPr>
              <w:t>this</w:t>
            </w:r>
            <w:r>
              <w:rPr>
                <w:spacing w:val="-17"/>
                <w:sz w:val="20"/>
              </w:rPr>
              <w:t xml:space="preserve"> </w:t>
            </w:r>
            <w:r>
              <w:rPr>
                <w:spacing w:val="-4"/>
                <w:sz w:val="20"/>
              </w:rPr>
              <w:t>is</w:t>
            </w:r>
            <w:r>
              <w:rPr>
                <w:spacing w:val="-17"/>
                <w:sz w:val="20"/>
              </w:rPr>
              <w:t xml:space="preserve"> </w:t>
            </w:r>
            <w:r>
              <w:rPr>
                <w:spacing w:val="-4"/>
                <w:sz w:val="20"/>
              </w:rPr>
              <w:t>implied).</w:t>
            </w:r>
          </w:p>
          <w:p w14:paraId="162AD9D0" w14:textId="77777777" w:rsidR="000B43E7" w:rsidRDefault="00B638EE">
            <w:pPr>
              <w:pStyle w:val="TableParagraph"/>
              <w:numPr>
                <w:ilvl w:val="0"/>
                <w:numId w:val="101"/>
              </w:numPr>
              <w:tabs>
                <w:tab w:val="left" w:pos="338"/>
                <w:tab w:val="left" w:pos="340"/>
              </w:tabs>
              <w:spacing w:before="62" w:line="249" w:lineRule="auto"/>
              <w:ind w:right="256"/>
              <w:rPr>
                <w:sz w:val="20"/>
              </w:rPr>
            </w:pPr>
            <w:r>
              <w:rPr>
                <w:w w:val="90"/>
                <w:sz w:val="20"/>
              </w:rPr>
              <w:t xml:space="preserve">The GDG acknowledged that, at the present time, there is no evidence corroborating the need for any </w:t>
            </w:r>
            <w:r>
              <w:rPr>
                <w:spacing w:val="-4"/>
                <w:sz w:val="20"/>
              </w:rPr>
              <w:t>episiotomy</w:t>
            </w:r>
            <w:r>
              <w:rPr>
                <w:spacing w:val="-17"/>
                <w:sz w:val="20"/>
              </w:rPr>
              <w:t xml:space="preserve"> </w:t>
            </w:r>
            <w:r>
              <w:rPr>
                <w:spacing w:val="-4"/>
                <w:sz w:val="20"/>
              </w:rPr>
              <w:t>in</w:t>
            </w:r>
            <w:r>
              <w:rPr>
                <w:spacing w:val="-16"/>
                <w:sz w:val="20"/>
              </w:rPr>
              <w:t xml:space="preserve"> </w:t>
            </w:r>
            <w:r>
              <w:rPr>
                <w:spacing w:val="-4"/>
                <w:sz w:val="20"/>
              </w:rPr>
              <w:t>routine</w:t>
            </w:r>
            <w:r>
              <w:rPr>
                <w:spacing w:val="-16"/>
                <w:sz w:val="20"/>
              </w:rPr>
              <w:t xml:space="preserve"> </w:t>
            </w:r>
            <w:r>
              <w:rPr>
                <w:spacing w:val="-4"/>
                <w:sz w:val="20"/>
              </w:rPr>
              <w:t>care,</w:t>
            </w:r>
            <w:r>
              <w:rPr>
                <w:spacing w:val="-16"/>
                <w:sz w:val="20"/>
              </w:rPr>
              <w:t xml:space="preserve"> </w:t>
            </w:r>
            <w:r>
              <w:rPr>
                <w:spacing w:val="-4"/>
                <w:sz w:val="20"/>
              </w:rPr>
              <w:t>and</w:t>
            </w:r>
            <w:r>
              <w:rPr>
                <w:spacing w:val="-16"/>
                <w:sz w:val="20"/>
              </w:rPr>
              <w:t xml:space="preserve"> </w:t>
            </w:r>
            <w:r>
              <w:rPr>
                <w:spacing w:val="-4"/>
                <w:sz w:val="20"/>
              </w:rPr>
              <w:t>an</w:t>
            </w:r>
            <w:r>
              <w:rPr>
                <w:spacing w:val="-16"/>
                <w:sz w:val="20"/>
              </w:rPr>
              <w:t xml:space="preserve"> </w:t>
            </w:r>
            <w:r>
              <w:rPr>
                <w:i/>
                <w:spacing w:val="-4"/>
                <w:sz w:val="20"/>
              </w:rPr>
              <w:t>acceptable</w:t>
            </w:r>
            <w:r>
              <w:rPr>
                <w:i/>
                <w:spacing w:val="-16"/>
                <w:sz w:val="20"/>
              </w:rPr>
              <w:t xml:space="preserve"> </w:t>
            </w:r>
            <w:r>
              <w:rPr>
                <w:spacing w:val="-4"/>
                <w:sz w:val="20"/>
              </w:rPr>
              <w:t>rate</w:t>
            </w:r>
            <w:r>
              <w:rPr>
                <w:spacing w:val="-16"/>
                <w:sz w:val="20"/>
              </w:rPr>
              <w:t xml:space="preserve"> </w:t>
            </w:r>
            <w:r>
              <w:rPr>
                <w:spacing w:val="-4"/>
                <w:sz w:val="20"/>
              </w:rPr>
              <w:t>of</w:t>
            </w:r>
            <w:r>
              <w:rPr>
                <w:spacing w:val="-17"/>
                <w:sz w:val="20"/>
              </w:rPr>
              <w:t xml:space="preserve"> </w:t>
            </w:r>
            <w:r>
              <w:rPr>
                <w:spacing w:val="-4"/>
                <w:sz w:val="20"/>
              </w:rPr>
              <w:t>episiotomy</w:t>
            </w:r>
            <w:r>
              <w:rPr>
                <w:spacing w:val="-17"/>
                <w:sz w:val="20"/>
              </w:rPr>
              <w:t xml:space="preserve"> </w:t>
            </w:r>
            <w:r>
              <w:rPr>
                <w:spacing w:val="-4"/>
                <w:sz w:val="20"/>
              </w:rPr>
              <w:t>is</w:t>
            </w:r>
            <w:r>
              <w:rPr>
                <w:spacing w:val="-17"/>
                <w:sz w:val="20"/>
              </w:rPr>
              <w:t xml:space="preserve"> </w:t>
            </w:r>
            <w:r>
              <w:rPr>
                <w:spacing w:val="-4"/>
                <w:sz w:val="20"/>
              </w:rPr>
              <w:t>difficult</w:t>
            </w:r>
            <w:r>
              <w:rPr>
                <w:spacing w:val="-16"/>
                <w:sz w:val="20"/>
              </w:rPr>
              <w:t xml:space="preserve"> </w:t>
            </w:r>
            <w:r>
              <w:rPr>
                <w:spacing w:val="-4"/>
                <w:sz w:val="20"/>
              </w:rPr>
              <w:t>to</w:t>
            </w:r>
            <w:r>
              <w:rPr>
                <w:spacing w:val="-16"/>
                <w:sz w:val="20"/>
              </w:rPr>
              <w:t xml:space="preserve"> </w:t>
            </w:r>
            <w:r>
              <w:rPr>
                <w:spacing w:val="-4"/>
                <w:sz w:val="20"/>
              </w:rPr>
              <w:t>determine.</w:t>
            </w:r>
            <w:r>
              <w:rPr>
                <w:spacing w:val="-16"/>
                <w:sz w:val="20"/>
              </w:rPr>
              <w:t xml:space="preserve"> </w:t>
            </w:r>
            <w:r>
              <w:rPr>
                <w:spacing w:val="-4"/>
                <w:sz w:val="20"/>
              </w:rPr>
              <w:t>The</w:t>
            </w:r>
            <w:r>
              <w:rPr>
                <w:spacing w:val="-16"/>
                <w:sz w:val="20"/>
              </w:rPr>
              <w:t xml:space="preserve"> </w:t>
            </w:r>
            <w:r>
              <w:rPr>
                <w:spacing w:val="-4"/>
                <w:sz w:val="20"/>
              </w:rPr>
              <w:t>role</w:t>
            </w:r>
            <w:r>
              <w:rPr>
                <w:spacing w:val="-16"/>
                <w:sz w:val="20"/>
              </w:rPr>
              <w:t xml:space="preserve"> </w:t>
            </w:r>
            <w:r>
              <w:rPr>
                <w:spacing w:val="-4"/>
                <w:sz w:val="20"/>
              </w:rPr>
              <w:t xml:space="preserve">of </w:t>
            </w:r>
            <w:r>
              <w:rPr>
                <w:w w:val="90"/>
                <w:sz w:val="20"/>
              </w:rPr>
              <w:t xml:space="preserve">episiotomy in obstetric emergencies, such as fetal distress requiring instrumental vaginal birth, remains to </w:t>
            </w:r>
            <w:r>
              <w:rPr>
                <w:sz w:val="20"/>
              </w:rPr>
              <w:t>be</w:t>
            </w:r>
            <w:r>
              <w:rPr>
                <w:spacing w:val="-16"/>
                <w:sz w:val="20"/>
              </w:rPr>
              <w:t xml:space="preserve"> </w:t>
            </w:r>
            <w:r>
              <w:rPr>
                <w:sz w:val="20"/>
              </w:rPr>
              <w:t>established.</w:t>
            </w:r>
          </w:p>
          <w:p w14:paraId="04F2B3E4" w14:textId="77777777" w:rsidR="000B43E7" w:rsidRDefault="00B638EE">
            <w:pPr>
              <w:pStyle w:val="TableParagraph"/>
              <w:numPr>
                <w:ilvl w:val="0"/>
                <w:numId w:val="101"/>
              </w:numPr>
              <w:tabs>
                <w:tab w:val="left" w:pos="338"/>
                <w:tab w:val="left" w:pos="340"/>
              </w:tabs>
              <w:spacing w:before="59" w:line="249" w:lineRule="auto"/>
              <w:ind w:right="258"/>
              <w:jc w:val="both"/>
              <w:rPr>
                <w:sz w:val="20"/>
              </w:rPr>
            </w:pPr>
            <w:r>
              <w:rPr>
                <w:w w:val="90"/>
                <w:sz w:val="20"/>
              </w:rPr>
              <w:t xml:space="preserve">If an episiotomy is performed, effective local anaesthesia and the woman’s informed consent is essential. The preferred technique is a medio-lateral incision because midline incisions are associated with a higher risk of complex obstetric anal sphincter injury. A continuous suturing technique is preferred to interrupted </w:t>
            </w:r>
            <w:r>
              <w:rPr>
                <w:sz w:val="20"/>
              </w:rPr>
              <w:t>suturing</w:t>
            </w:r>
            <w:r>
              <w:rPr>
                <w:spacing w:val="-15"/>
                <w:sz w:val="20"/>
              </w:rPr>
              <w:t xml:space="preserve"> </w:t>
            </w:r>
            <w:hyperlink w:anchor="_bookmark50" w:history="1">
              <w:r w:rsidR="000B43E7">
                <w:rPr>
                  <w:i/>
                  <w:sz w:val="20"/>
                </w:rPr>
                <w:t>(39)</w:t>
              </w:r>
            </w:hyperlink>
            <w:r>
              <w:rPr>
                <w:sz w:val="20"/>
              </w:rPr>
              <w:t>.</w:t>
            </w:r>
          </w:p>
          <w:p w14:paraId="6DEBF590" w14:textId="77777777" w:rsidR="000B43E7" w:rsidRDefault="00B638EE">
            <w:pPr>
              <w:pStyle w:val="TableParagraph"/>
              <w:numPr>
                <w:ilvl w:val="0"/>
                <w:numId w:val="101"/>
              </w:numPr>
              <w:tabs>
                <w:tab w:val="left" w:pos="338"/>
                <w:tab w:val="left" w:pos="340"/>
              </w:tabs>
              <w:spacing w:before="60" w:line="249" w:lineRule="auto"/>
              <w:ind w:right="774"/>
              <w:jc w:val="both"/>
              <w:rPr>
                <w:sz w:val="20"/>
              </w:rPr>
            </w:pPr>
            <w:r>
              <w:rPr>
                <w:w w:val="90"/>
                <w:sz w:val="20"/>
              </w:rPr>
              <w:t xml:space="preserve">Episiotomies do not warrant the routine use of prophylactic antibiotics, as general infection control </w:t>
            </w:r>
            <w:r>
              <w:rPr>
                <w:spacing w:val="-6"/>
                <w:sz w:val="20"/>
              </w:rPr>
              <w:t>measures</w:t>
            </w:r>
            <w:r>
              <w:rPr>
                <w:spacing w:val="-11"/>
                <w:sz w:val="20"/>
              </w:rPr>
              <w:t xml:space="preserve"> </w:t>
            </w:r>
            <w:r>
              <w:rPr>
                <w:spacing w:val="-6"/>
                <w:sz w:val="20"/>
              </w:rPr>
              <w:t>should</w:t>
            </w:r>
            <w:r>
              <w:rPr>
                <w:spacing w:val="-10"/>
                <w:sz w:val="20"/>
              </w:rPr>
              <w:t xml:space="preserve"> </w:t>
            </w:r>
            <w:r>
              <w:rPr>
                <w:spacing w:val="-6"/>
                <w:sz w:val="20"/>
              </w:rPr>
              <w:t>be</w:t>
            </w:r>
            <w:r>
              <w:rPr>
                <w:spacing w:val="-10"/>
                <w:sz w:val="20"/>
              </w:rPr>
              <w:t xml:space="preserve"> </w:t>
            </w:r>
            <w:proofErr w:type="gramStart"/>
            <w:r>
              <w:rPr>
                <w:spacing w:val="-6"/>
                <w:sz w:val="20"/>
              </w:rPr>
              <w:t>respected</w:t>
            </w:r>
            <w:r>
              <w:rPr>
                <w:spacing w:val="-10"/>
                <w:sz w:val="20"/>
              </w:rPr>
              <w:t xml:space="preserve"> </w:t>
            </w:r>
            <w:r>
              <w:rPr>
                <w:spacing w:val="-6"/>
                <w:sz w:val="20"/>
              </w:rPr>
              <w:t>at</w:t>
            </w:r>
            <w:r>
              <w:rPr>
                <w:spacing w:val="-10"/>
                <w:sz w:val="20"/>
              </w:rPr>
              <w:t xml:space="preserve"> </w:t>
            </w:r>
            <w:r>
              <w:rPr>
                <w:spacing w:val="-6"/>
                <w:sz w:val="20"/>
              </w:rPr>
              <w:t>all</w:t>
            </w:r>
            <w:r>
              <w:rPr>
                <w:spacing w:val="-10"/>
                <w:sz w:val="20"/>
              </w:rPr>
              <w:t xml:space="preserve"> </w:t>
            </w:r>
            <w:r>
              <w:rPr>
                <w:spacing w:val="-6"/>
                <w:sz w:val="20"/>
              </w:rPr>
              <w:t>times</w:t>
            </w:r>
            <w:proofErr w:type="gramEnd"/>
            <w:r>
              <w:rPr>
                <w:spacing w:val="-11"/>
                <w:sz w:val="20"/>
              </w:rPr>
              <w:t xml:space="preserve"> </w:t>
            </w:r>
            <w:hyperlink w:anchor="_bookmark50" w:history="1">
              <w:r w:rsidR="000B43E7">
                <w:rPr>
                  <w:i/>
                  <w:spacing w:val="-6"/>
                  <w:sz w:val="20"/>
                </w:rPr>
                <w:t>(40)</w:t>
              </w:r>
            </w:hyperlink>
            <w:r>
              <w:rPr>
                <w:spacing w:val="-6"/>
                <w:sz w:val="20"/>
              </w:rPr>
              <w:t>.</w:t>
            </w:r>
          </w:p>
        </w:tc>
      </w:tr>
    </w:tbl>
    <w:p w14:paraId="7489DE56" w14:textId="77777777" w:rsidR="000B43E7" w:rsidRDefault="000B43E7">
      <w:pPr>
        <w:pStyle w:val="BodyText"/>
        <w:spacing w:before="187"/>
        <w:rPr>
          <w:sz w:val="28"/>
        </w:rPr>
      </w:pPr>
    </w:p>
    <w:p w14:paraId="68238D1D" w14:textId="621C3ED2" w:rsidR="000B43E7" w:rsidRDefault="00EF66C6" w:rsidP="00721971">
      <w:pPr>
        <w:pStyle w:val="Heading2"/>
      </w:pPr>
      <w:bookmarkStart w:id="59" w:name="_Toc224897509"/>
      <w:r>
        <w:t>3.3 Postpartum</w:t>
      </w:r>
      <w:r>
        <w:rPr>
          <w:spacing w:val="-12"/>
        </w:rPr>
        <w:t xml:space="preserve"> </w:t>
      </w:r>
      <w:r>
        <w:t>interventions</w:t>
      </w:r>
      <w:r>
        <w:rPr>
          <w:spacing w:val="-16"/>
        </w:rPr>
        <w:t xml:space="preserve"> </w:t>
      </w:r>
      <w:r>
        <w:t>to prevent</w:t>
      </w:r>
      <w:r>
        <w:rPr>
          <w:spacing w:val="-12"/>
        </w:rPr>
        <w:t xml:space="preserve"> </w:t>
      </w:r>
      <w:r>
        <w:t>postpartum</w:t>
      </w:r>
      <w:r>
        <w:rPr>
          <w:spacing w:val="-12"/>
        </w:rPr>
        <w:t xml:space="preserve"> </w:t>
      </w:r>
      <w:r>
        <w:t>haemorrhage</w:t>
      </w:r>
      <w:bookmarkEnd w:id="59"/>
    </w:p>
    <w:p w14:paraId="36E985C0" w14:textId="77777777" w:rsidR="000B43E7" w:rsidRDefault="00B638EE">
      <w:pPr>
        <w:pStyle w:val="BodyText"/>
        <w:spacing w:before="183"/>
        <w:ind w:left="142"/>
      </w:pPr>
      <w:r>
        <w:rPr>
          <w:w w:val="90"/>
        </w:rPr>
        <w:t>The</w:t>
      </w:r>
      <w:r>
        <w:rPr>
          <w:spacing w:val="-2"/>
          <w:w w:val="90"/>
        </w:rPr>
        <w:t xml:space="preserve"> </w:t>
      </w:r>
      <w:r>
        <w:rPr>
          <w:w w:val="90"/>
        </w:rPr>
        <w:t>third</w:t>
      </w:r>
      <w:r>
        <w:rPr>
          <w:spacing w:val="-2"/>
          <w:w w:val="90"/>
        </w:rPr>
        <w:t xml:space="preserve"> </w:t>
      </w:r>
      <w:r>
        <w:rPr>
          <w:w w:val="90"/>
        </w:rPr>
        <w:t>stage</w:t>
      </w:r>
      <w:r>
        <w:rPr>
          <w:spacing w:val="-2"/>
          <w:w w:val="90"/>
        </w:rPr>
        <w:t xml:space="preserve"> </w:t>
      </w:r>
      <w:r>
        <w:rPr>
          <w:w w:val="90"/>
        </w:rPr>
        <w:t>of</w:t>
      </w:r>
      <w:r>
        <w:rPr>
          <w:spacing w:val="-3"/>
          <w:w w:val="90"/>
        </w:rPr>
        <w:t xml:space="preserve"> </w:t>
      </w:r>
      <w:r>
        <w:rPr>
          <w:w w:val="90"/>
        </w:rPr>
        <w:t>labour</w:t>
      </w:r>
      <w:r>
        <w:rPr>
          <w:spacing w:val="-3"/>
          <w:w w:val="90"/>
        </w:rPr>
        <w:t xml:space="preserve"> </w:t>
      </w:r>
      <w:r>
        <w:rPr>
          <w:w w:val="90"/>
        </w:rPr>
        <w:t>and</w:t>
      </w:r>
      <w:r>
        <w:rPr>
          <w:spacing w:val="-2"/>
          <w:w w:val="90"/>
        </w:rPr>
        <w:t xml:space="preserve"> </w:t>
      </w:r>
      <w:r>
        <w:rPr>
          <w:w w:val="90"/>
        </w:rPr>
        <w:t>immediate</w:t>
      </w:r>
      <w:r>
        <w:rPr>
          <w:spacing w:val="-1"/>
          <w:w w:val="90"/>
        </w:rPr>
        <w:t xml:space="preserve"> </w:t>
      </w:r>
      <w:r>
        <w:rPr>
          <w:w w:val="90"/>
        </w:rPr>
        <w:t>postpartum</w:t>
      </w:r>
      <w:r>
        <w:rPr>
          <w:spacing w:val="-2"/>
          <w:w w:val="90"/>
        </w:rPr>
        <w:t xml:space="preserve"> </w:t>
      </w:r>
      <w:r>
        <w:rPr>
          <w:w w:val="90"/>
        </w:rPr>
        <w:t>period</w:t>
      </w:r>
      <w:r>
        <w:rPr>
          <w:spacing w:val="-2"/>
          <w:w w:val="90"/>
        </w:rPr>
        <w:t xml:space="preserve"> </w:t>
      </w:r>
      <w:r>
        <w:rPr>
          <w:w w:val="90"/>
        </w:rPr>
        <w:t>is</w:t>
      </w:r>
      <w:r>
        <w:rPr>
          <w:spacing w:val="-2"/>
          <w:w w:val="90"/>
        </w:rPr>
        <w:t xml:space="preserve"> </w:t>
      </w:r>
      <w:r>
        <w:rPr>
          <w:w w:val="90"/>
        </w:rPr>
        <w:t>perhaps</w:t>
      </w:r>
      <w:r>
        <w:rPr>
          <w:spacing w:val="-1"/>
          <w:w w:val="90"/>
        </w:rPr>
        <w:t xml:space="preserve"> </w:t>
      </w:r>
      <w:r>
        <w:rPr>
          <w:w w:val="90"/>
        </w:rPr>
        <w:t>the</w:t>
      </w:r>
      <w:r>
        <w:rPr>
          <w:spacing w:val="-2"/>
          <w:w w:val="90"/>
        </w:rPr>
        <w:t xml:space="preserve"> </w:t>
      </w:r>
      <w:r>
        <w:rPr>
          <w:w w:val="90"/>
        </w:rPr>
        <w:t>most</w:t>
      </w:r>
      <w:r>
        <w:rPr>
          <w:spacing w:val="-2"/>
          <w:w w:val="90"/>
        </w:rPr>
        <w:t xml:space="preserve"> critical</w:t>
      </w:r>
    </w:p>
    <w:p w14:paraId="37BCE606" w14:textId="77777777" w:rsidR="000B43E7" w:rsidRDefault="00B638EE">
      <w:pPr>
        <w:pStyle w:val="BodyText"/>
        <w:spacing w:before="30" w:line="271" w:lineRule="auto"/>
        <w:ind w:left="142" w:right="1662"/>
      </w:pPr>
      <w:r>
        <w:rPr>
          <w:w w:val="90"/>
        </w:rPr>
        <w:t>window for preventing PPH. Effective PPH prevention during this time begins with ensuring strong</w:t>
      </w:r>
      <w:r>
        <w:rPr>
          <w:spacing w:val="-1"/>
          <w:w w:val="90"/>
        </w:rPr>
        <w:t xml:space="preserve"> </w:t>
      </w:r>
      <w:r>
        <w:rPr>
          <w:w w:val="90"/>
        </w:rPr>
        <w:t>uterine</w:t>
      </w:r>
      <w:r>
        <w:rPr>
          <w:spacing w:val="-2"/>
          <w:w w:val="90"/>
        </w:rPr>
        <w:t xml:space="preserve"> </w:t>
      </w:r>
      <w:r>
        <w:rPr>
          <w:w w:val="90"/>
        </w:rPr>
        <w:t>contractions</w:t>
      </w:r>
      <w:r>
        <w:rPr>
          <w:spacing w:val="-2"/>
          <w:w w:val="90"/>
        </w:rPr>
        <w:t xml:space="preserve"> </w:t>
      </w:r>
      <w:r>
        <w:rPr>
          <w:w w:val="90"/>
        </w:rPr>
        <w:t>immediately</w:t>
      </w:r>
      <w:r>
        <w:rPr>
          <w:spacing w:val="-3"/>
          <w:w w:val="90"/>
        </w:rPr>
        <w:t xml:space="preserve"> </w:t>
      </w:r>
      <w:r>
        <w:rPr>
          <w:w w:val="90"/>
        </w:rPr>
        <w:t>after</w:t>
      </w:r>
      <w:r>
        <w:rPr>
          <w:spacing w:val="-3"/>
          <w:w w:val="90"/>
        </w:rPr>
        <w:t xml:space="preserve"> </w:t>
      </w:r>
      <w:r>
        <w:rPr>
          <w:w w:val="90"/>
        </w:rPr>
        <w:t>birth.</w:t>
      </w:r>
      <w:r>
        <w:rPr>
          <w:spacing w:val="-1"/>
          <w:w w:val="90"/>
        </w:rPr>
        <w:t xml:space="preserve"> </w:t>
      </w:r>
      <w:r>
        <w:rPr>
          <w:w w:val="90"/>
        </w:rPr>
        <w:t>Once</w:t>
      </w:r>
      <w:r>
        <w:rPr>
          <w:spacing w:val="-2"/>
          <w:w w:val="90"/>
        </w:rPr>
        <w:t xml:space="preserve"> </w:t>
      </w:r>
      <w:r>
        <w:rPr>
          <w:w w:val="90"/>
        </w:rPr>
        <w:t>the</w:t>
      </w:r>
      <w:r>
        <w:rPr>
          <w:spacing w:val="-2"/>
          <w:w w:val="90"/>
        </w:rPr>
        <w:t xml:space="preserve"> </w:t>
      </w:r>
      <w:r>
        <w:rPr>
          <w:w w:val="90"/>
        </w:rPr>
        <w:t>baby,</w:t>
      </w:r>
      <w:r>
        <w:rPr>
          <w:spacing w:val="-1"/>
          <w:w w:val="90"/>
        </w:rPr>
        <w:t xml:space="preserve"> </w:t>
      </w:r>
      <w:r>
        <w:rPr>
          <w:w w:val="90"/>
        </w:rPr>
        <w:t>placenta</w:t>
      </w:r>
      <w:r>
        <w:rPr>
          <w:spacing w:val="-2"/>
          <w:w w:val="90"/>
        </w:rPr>
        <w:t xml:space="preserve"> </w:t>
      </w:r>
      <w:r>
        <w:rPr>
          <w:w w:val="90"/>
        </w:rPr>
        <w:t>and</w:t>
      </w:r>
      <w:r>
        <w:rPr>
          <w:spacing w:val="-2"/>
          <w:w w:val="90"/>
        </w:rPr>
        <w:t xml:space="preserve"> </w:t>
      </w:r>
      <w:r>
        <w:rPr>
          <w:w w:val="90"/>
        </w:rPr>
        <w:t>membranes are delivered, the uterus must contract firmly to compress the maternal blood vessels at the</w:t>
      </w:r>
    </w:p>
    <w:p w14:paraId="64D154C3" w14:textId="77777777" w:rsidR="000B43E7" w:rsidRDefault="00B638EE">
      <w:pPr>
        <w:pStyle w:val="BodyText"/>
        <w:spacing w:line="271" w:lineRule="auto"/>
        <w:ind w:left="142" w:right="1564"/>
      </w:pPr>
      <w:r>
        <w:rPr>
          <w:w w:val="90"/>
        </w:rPr>
        <w:t>placental</w:t>
      </w:r>
      <w:r>
        <w:rPr>
          <w:spacing w:val="-1"/>
          <w:w w:val="90"/>
        </w:rPr>
        <w:t xml:space="preserve"> </w:t>
      </w:r>
      <w:r>
        <w:rPr>
          <w:w w:val="90"/>
        </w:rPr>
        <w:t>site</w:t>
      </w:r>
      <w:r>
        <w:rPr>
          <w:spacing w:val="-3"/>
          <w:w w:val="90"/>
        </w:rPr>
        <w:t xml:space="preserve"> </w:t>
      </w:r>
      <w:r>
        <w:rPr>
          <w:w w:val="90"/>
        </w:rPr>
        <w:t>and</w:t>
      </w:r>
      <w:r>
        <w:rPr>
          <w:spacing w:val="-3"/>
          <w:w w:val="90"/>
        </w:rPr>
        <w:t xml:space="preserve"> </w:t>
      </w:r>
      <w:r>
        <w:rPr>
          <w:w w:val="90"/>
        </w:rPr>
        <w:t>minimize</w:t>
      </w:r>
      <w:r>
        <w:rPr>
          <w:spacing w:val="-3"/>
          <w:w w:val="90"/>
        </w:rPr>
        <w:t xml:space="preserve"> </w:t>
      </w:r>
      <w:r>
        <w:rPr>
          <w:w w:val="90"/>
        </w:rPr>
        <w:t>blood</w:t>
      </w:r>
      <w:r>
        <w:rPr>
          <w:spacing w:val="-3"/>
          <w:w w:val="90"/>
        </w:rPr>
        <w:t xml:space="preserve"> </w:t>
      </w:r>
      <w:r>
        <w:rPr>
          <w:w w:val="90"/>
        </w:rPr>
        <w:t>loss.</w:t>
      </w:r>
      <w:r>
        <w:rPr>
          <w:spacing w:val="-1"/>
          <w:w w:val="90"/>
        </w:rPr>
        <w:t xml:space="preserve"> </w:t>
      </w:r>
      <w:r>
        <w:rPr>
          <w:w w:val="90"/>
        </w:rPr>
        <w:t>Uterine</w:t>
      </w:r>
      <w:r>
        <w:rPr>
          <w:spacing w:val="-3"/>
          <w:w w:val="90"/>
        </w:rPr>
        <w:t xml:space="preserve"> </w:t>
      </w:r>
      <w:r>
        <w:rPr>
          <w:w w:val="90"/>
        </w:rPr>
        <w:t>atony,</w:t>
      </w:r>
      <w:r>
        <w:rPr>
          <w:spacing w:val="-1"/>
          <w:w w:val="90"/>
        </w:rPr>
        <w:t xml:space="preserve"> </w:t>
      </w:r>
      <w:r>
        <w:rPr>
          <w:w w:val="90"/>
        </w:rPr>
        <w:t>that</w:t>
      </w:r>
      <w:r>
        <w:rPr>
          <w:spacing w:val="-3"/>
          <w:w w:val="90"/>
        </w:rPr>
        <w:t xml:space="preserve"> </w:t>
      </w:r>
      <w:r>
        <w:rPr>
          <w:w w:val="90"/>
        </w:rPr>
        <w:t>is,</w:t>
      </w:r>
      <w:r>
        <w:rPr>
          <w:spacing w:val="-1"/>
          <w:w w:val="90"/>
        </w:rPr>
        <w:t xml:space="preserve"> </w:t>
      </w:r>
      <w:r>
        <w:rPr>
          <w:w w:val="90"/>
        </w:rPr>
        <w:t>the</w:t>
      </w:r>
      <w:r>
        <w:rPr>
          <w:spacing w:val="-3"/>
          <w:w w:val="90"/>
        </w:rPr>
        <w:t xml:space="preserve"> </w:t>
      </w:r>
      <w:r>
        <w:rPr>
          <w:w w:val="90"/>
        </w:rPr>
        <w:t>failure</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uterus</w:t>
      </w:r>
      <w:r>
        <w:rPr>
          <w:spacing w:val="-3"/>
          <w:w w:val="90"/>
        </w:rPr>
        <w:t xml:space="preserve"> </w:t>
      </w:r>
      <w:r>
        <w:rPr>
          <w:w w:val="90"/>
        </w:rPr>
        <w:t>to</w:t>
      </w:r>
      <w:r>
        <w:rPr>
          <w:spacing w:val="-1"/>
          <w:w w:val="90"/>
        </w:rPr>
        <w:t xml:space="preserve"> </w:t>
      </w:r>
      <w:r>
        <w:rPr>
          <w:w w:val="90"/>
        </w:rPr>
        <w:t xml:space="preserve">contract adequately, remains the leading cause of PPH globally and can occur in any birth setting </w:t>
      </w:r>
      <w:hyperlink w:anchor="_bookmark50" w:history="1">
        <w:r w:rsidR="000B43E7">
          <w:rPr>
            <w:i/>
            <w:w w:val="90"/>
          </w:rPr>
          <w:t>(41)</w:t>
        </w:r>
      </w:hyperlink>
      <w:r>
        <w:rPr>
          <w:w w:val="90"/>
        </w:rPr>
        <w:t>.</w:t>
      </w:r>
    </w:p>
    <w:p w14:paraId="4DAD9BD9" w14:textId="77777777" w:rsidR="000B43E7" w:rsidRDefault="00B638EE">
      <w:pPr>
        <w:pStyle w:val="BodyText"/>
        <w:spacing w:before="170" w:line="271" w:lineRule="auto"/>
        <w:ind w:left="142" w:right="1564"/>
      </w:pPr>
      <w:r>
        <w:rPr>
          <w:w w:val="90"/>
        </w:rPr>
        <w:t xml:space="preserve">The interventions in this section focus primarily on preventing uterine atony through the timely administration of a uterotonic drug during the third stage of labour. Additional strategies related </w:t>
      </w:r>
      <w:r>
        <w:rPr>
          <w:spacing w:val="-6"/>
        </w:rPr>
        <w:t>to</w:t>
      </w:r>
      <w:r>
        <w:rPr>
          <w:spacing w:val="-10"/>
        </w:rPr>
        <w:t xml:space="preserve"> </w:t>
      </w:r>
      <w:r>
        <w:rPr>
          <w:spacing w:val="-6"/>
        </w:rPr>
        <w:t>the</w:t>
      </w:r>
      <w:r>
        <w:rPr>
          <w:spacing w:val="-11"/>
        </w:rPr>
        <w:t xml:space="preserve"> </w:t>
      </w:r>
      <w:r>
        <w:rPr>
          <w:spacing w:val="-6"/>
        </w:rPr>
        <w:t>care</w:t>
      </w:r>
      <w:r>
        <w:rPr>
          <w:spacing w:val="-11"/>
        </w:rPr>
        <w:t xml:space="preserve"> </w:t>
      </w:r>
      <w:r>
        <w:rPr>
          <w:spacing w:val="-6"/>
        </w:rPr>
        <w:t>of</w:t>
      </w:r>
      <w:r>
        <w:rPr>
          <w:spacing w:val="-12"/>
        </w:rPr>
        <w:t xml:space="preserve"> </w:t>
      </w:r>
      <w:r>
        <w:rPr>
          <w:spacing w:val="-6"/>
        </w:rPr>
        <w:t>the</w:t>
      </w:r>
      <w:r>
        <w:rPr>
          <w:spacing w:val="-11"/>
        </w:rPr>
        <w:t xml:space="preserve"> </w:t>
      </w:r>
      <w:r>
        <w:rPr>
          <w:spacing w:val="-6"/>
        </w:rPr>
        <w:t>umbilical</w:t>
      </w:r>
      <w:r>
        <w:rPr>
          <w:spacing w:val="-10"/>
        </w:rPr>
        <w:t xml:space="preserve"> </w:t>
      </w:r>
      <w:r>
        <w:rPr>
          <w:spacing w:val="-6"/>
        </w:rPr>
        <w:t>cord</w:t>
      </w:r>
      <w:r>
        <w:rPr>
          <w:spacing w:val="-11"/>
        </w:rPr>
        <w:t xml:space="preserve"> </w:t>
      </w:r>
      <w:r>
        <w:rPr>
          <w:spacing w:val="-6"/>
        </w:rPr>
        <w:t>and</w:t>
      </w:r>
      <w:r>
        <w:rPr>
          <w:spacing w:val="-11"/>
        </w:rPr>
        <w:t xml:space="preserve"> </w:t>
      </w:r>
      <w:r>
        <w:rPr>
          <w:spacing w:val="-6"/>
        </w:rPr>
        <w:t>placenta</w:t>
      </w:r>
      <w:r>
        <w:rPr>
          <w:spacing w:val="-11"/>
        </w:rPr>
        <w:t xml:space="preserve"> </w:t>
      </w:r>
      <w:r>
        <w:rPr>
          <w:spacing w:val="-6"/>
        </w:rPr>
        <w:t>are</w:t>
      </w:r>
      <w:r>
        <w:rPr>
          <w:spacing w:val="-11"/>
        </w:rPr>
        <w:t xml:space="preserve"> </w:t>
      </w:r>
      <w:r>
        <w:rPr>
          <w:spacing w:val="-6"/>
        </w:rPr>
        <w:t>aimed</w:t>
      </w:r>
      <w:r>
        <w:rPr>
          <w:spacing w:val="-11"/>
        </w:rPr>
        <w:t xml:space="preserve"> </w:t>
      </w:r>
      <w:r>
        <w:rPr>
          <w:spacing w:val="-6"/>
        </w:rPr>
        <w:t>at</w:t>
      </w:r>
      <w:r>
        <w:rPr>
          <w:spacing w:val="-11"/>
        </w:rPr>
        <w:t xml:space="preserve"> </w:t>
      </w:r>
      <w:r>
        <w:rPr>
          <w:spacing w:val="-6"/>
        </w:rPr>
        <w:t>supporting</w:t>
      </w:r>
      <w:r>
        <w:rPr>
          <w:spacing w:val="-10"/>
        </w:rPr>
        <w:t xml:space="preserve"> </w:t>
      </w:r>
      <w:r>
        <w:rPr>
          <w:spacing w:val="-6"/>
        </w:rPr>
        <w:t>physiological</w:t>
      </w:r>
      <w:r>
        <w:rPr>
          <w:spacing w:val="-10"/>
        </w:rPr>
        <w:t xml:space="preserve"> </w:t>
      </w:r>
      <w:r>
        <w:rPr>
          <w:spacing w:val="-6"/>
        </w:rPr>
        <w:t xml:space="preserve">uterine </w:t>
      </w:r>
      <w:r>
        <w:rPr>
          <w:w w:val="90"/>
        </w:rPr>
        <w:t>contraction</w:t>
      </w:r>
      <w:r>
        <w:rPr>
          <w:spacing w:val="-3"/>
          <w:w w:val="90"/>
        </w:rPr>
        <w:t xml:space="preserve"> </w:t>
      </w:r>
      <w:r>
        <w:rPr>
          <w:w w:val="90"/>
        </w:rPr>
        <w:t>and</w:t>
      </w:r>
      <w:r>
        <w:rPr>
          <w:spacing w:val="-3"/>
          <w:w w:val="90"/>
        </w:rPr>
        <w:t xml:space="preserve"> </w:t>
      </w:r>
      <w:r>
        <w:rPr>
          <w:w w:val="90"/>
        </w:rPr>
        <w:t>reduce</w:t>
      </w:r>
      <w:r>
        <w:rPr>
          <w:spacing w:val="-3"/>
          <w:w w:val="90"/>
        </w:rPr>
        <w:t xml:space="preserve"> </w:t>
      </w:r>
      <w:r>
        <w:rPr>
          <w:w w:val="90"/>
        </w:rPr>
        <w:t>the</w:t>
      </w:r>
      <w:r>
        <w:rPr>
          <w:spacing w:val="-3"/>
          <w:w w:val="90"/>
        </w:rPr>
        <w:t xml:space="preserve"> </w:t>
      </w:r>
      <w:r>
        <w:rPr>
          <w:w w:val="90"/>
        </w:rPr>
        <w:t>risk</w:t>
      </w:r>
      <w:r>
        <w:rPr>
          <w:spacing w:val="-2"/>
          <w:w w:val="90"/>
        </w:rPr>
        <w:t xml:space="preserve"> </w:t>
      </w:r>
      <w:r>
        <w:rPr>
          <w:w w:val="90"/>
        </w:rPr>
        <w:t>of</w:t>
      </w:r>
      <w:r>
        <w:rPr>
          <w:spacing w:val="-5"/>
          <w:w w:val="90"/>
        </w:rPr>
        <w:t xml:space="preserve"> </w:t>
      </w:r>
      <w:r>
        <w:rPr>
          <w:w w:val="90"/>
        </w:rPr>
        <w:t>haemorrhage.</w:t>
      </w:r>
      <w:r>
        <w:rPr>
          <w:spacing w:val="-2"/>
          <w:w w:val="90"/>
        </w:rPr>
        <w:t xml:space="preserve"> </w:t>
      </w:r>
      <w:r>
        <w:rPr>
          <w:w w:val="90"/>
        </w:rPr>
        <w:t>This</w:t>
      </w:r>
      <w:r>
        <w:rPr>
          <w:spacing w:val="-3"/>
          <w:w w:val="90"/>
        </w:rPr>
        <w:t xml:space="preserve"> </w:t>
      </w:r>
      <w:r>
        <w:rPr>
          <w:w w:val="90"/>
        </w:rPr>
        <w:t>section</w:t>
      </w:r>
      <w:r>
        <w:rPr>
          <w:spacing w:val="-3"/>
          <w:w w:val="90"/>
        </w:rPr>
        <w:t xml:space="preserve"> </w:t>
      </w:r>
      <w:r>
        <w:rPr>
          <w:w w:val="90"/>
        </w:rPr>
        <w:t>presents</w:t>
      </w:r>
      <w:r>
        <w:rPr>
          <w:spacing w:val="-3"/>
          <w:w w:val="90"/>
        </w:rPr>
        <w:t xml:space="preserve"> </w:t>
      </w:r>
      <w:r>
        <w:rPr>
          <w:w w:val="90"/>
        </w:rPr>
        <w:t>recommendations</w:t>
      </w:r>
      <w:r>
        <w:rPr>
          <w:spacing w:val="-3"/>
          <w:w w:val="90"/>
        </w:rPr>
        <w:t xml:space="preserve"> </w:t>
      </w:r>
      <w:r>
        <w:rPr>
          <w:w w:val="90"/>
        </w:rPr>
        <w:t>on</w:t>
      </w:r>
      <w:r>
        <w:rPr>
          <w:spacing w:val="-3"/>
          <w:w w:val="90"/>
        </w:rPr>
        <w:t xml:space="preserve"> </w:t>
      </w:r>
      <w:r>
        <w:rPr>
          <w:w w:val="90"/>
        </w:rPr>
        <w:t xml:space="preserve">the use of uterotonics for PPH prevention, including specific agents that are recommended, those </w:t>
      </w:r>
      <w:r>
        <w:rPr>
          <w:spacing w:val="-6"/>
        </w:rPr>
        <w:t>not</w:t>
      </w:r>
      <w:r>
        <w:rPr>
          <w:spacing w:val="-13"/>
        </w:rPr>
        <w:t xml:space="preserve"> </w:t>
      </w:r>
      <w:r>
        <w:rPr>
          <w:spacing w:val="-6"/>
        </w:rPr>
        <w:t>recommended</w:t>
      </w:r>
      <w:r>
        <w:rPr>
          <w:spacing w:val="-13"/>
        </w:rPr>
        <w:t xml:space="preserve"> </w:t>
      </w:r>
      <w:r>
        <w:rPr>
          <w:spacing w:val="-6"/>
        </w:rPr>
        <w:t>for</w:t>
      </w:r>
      <w:r>
        <w:rPr>
          <w:spacing w:val="-14"/>
        </w:rPr>
        <w:t xml:space="preserve"> </w:t>
      </w:r>
      <w:r>
        <w:rPr>
          <w:spacing w:val="-6"/>
        </w:rPr>
        <w:t>prophylactic</w:t>
      </w:r>
      <w:r>
        <w:rPr>
          <w:spacing w:val="-13"/>
        </w:rPr>
        <w:t xml:space="preserve"> </w:t>
      </w:r>
      <w:r>
        <w:rPr>
          <w:spacing w:val="-6"/>
        </w:rPr>
        <w:t>use</w:t>
      </w:r>
      <w:r>
        <w:rPr>
          <w:spacing w:val="-13"/>
        </w:rPr>
        <w:t xml:space="preserve"> </w:t>
      </w:r>
      <w:r>
        <w:rPr>
          <w:spacing w:val="-6"/>
        </w:rPr>
        <w:t>but</w:t>
      </w:r>
      <w:r>
        <w:rPr>
          <w:spacing w:val="-13"/>
        </w:rPr>
        <w:t xml:space="preserve"> </w:t>
      </w:r>
      <w:r>
        <w:rPr>
          <w:spacing w:val="-6"/>
        </w:rPr>
        <w:t>reserved</w:t>
      </w:r>
      <w:r>
        <w:rPr>
          <w:spacing w:val="-13"/>
        </w:rPr>
        <w:t xml:space="preserve"> </w:t>
      </w:r>
      <w:r>
        <w:rPr>
          <w:spacing w:val="-6"/>
        </w:rPr>
        <w:t>for</w:t>
      </w:r>
      <w:r>
        <w:rPr>
          <w:spacing w:val="-14"/>
        </w:rPr>
        <w:t xml:space="preserve"> </w:t>
      </w:r>
      <w:r>
        <w:rPr>
          <w:spacing w:val="-6"/>
        </w:rPr>
        <w:t>treatment</w:t>
      </w:r>
      <w:r>
        <w:rPr>
          <w:spacing w:val="-13"/>
        </w:rPr>
        <w:t xml:space="preserve"> </w:t>
      </w:r>
      <w:r>
        <w:rPr>
          <w:spacing w:val="-6"/>
        </w:rPr>
        <w:t>when</w:t>
      </w:r>
      <w:r>
        <w:rPr>
          <w:spacing w:val="-13"/>
        </w:rPr>
        <w:t xml:space="preserve"> </w:t>
      </w:r>
      <w:r>
        <w:rPr>
          <w:spacing w:val="-6"/>
        </w:rPr>
        <w:t>initial</w:t>
      </w:r>
      <w:r>
        <w:rPr>
          <w:spacing w:val="-11"/>
        </w:rPr>
        <w:t xml:space="preserve"> </w:t>
      </w:r>
      <w:r>
        <w:rPr>
          <w:spacing w:val="-6"/>
        </w:rPr>
        <w:t>measures</w:t>
      </w:r>
      <w:r>
        <w:rPr>
          <w:spacing w:val="-13"/>
        </w:rPr>
        <w:t xml:space="preserve"> </w:t>
      </w:r>
      <w:r>
        <w:rPr>
          <w:spacing w:val="-6"/>
        </w:rPr>
        <w:t xml:space="preserve">fail, </w:t>
      </w:r>
      <w:r>
        <w:rPr>
          <w:w w:val="90"/>
        </w:rPr>
        <w:t>appropriate dosing, routes of administration and health care provider considerations tailored to different health system contexts. These interventions are considered within the broader context of the care setting, the availability of skilled health personnel and feasibility of implementation, particularly in low-resource settings. In addition, the section provides guidance on the use of antifibrinolytics as prophylaxis for PPH at both vaginal and caesarean births.</w:t>
      </w:r>
    </w:p>
    <w:p w14:paraId="1840B9F6" w14:textId="77777777" w:rsidR="000B43E7" w:rsidRDefault="000B43E7">
      <w:pPr>
        <w:pStyle w:val="BodyText"/>
        <w:spacing w:line="271" w:lineRule="auto"/>
        <w:sectPr w:rsidR="000B43E7">
          <w:pgSz w:w="11910" w:h="16840"/>
          <w:pgMar w:top="880" w:right="1275" w:bottom="800" w:left="1275" w:header="0" w:footer="607" w:gutter="0"/>
          <w:cols w:space="720"/>
        </w:sectPr>
      </w:pPr>
    </w:p>
    <w:p w14:paraId="062ADBF3" w14:textId="77777777" w:rsidR="000B43E7" w:rsidRDefault="000B43E7">
      <w:pPr>
        <w:pStyle w:val="BodyText"/>
      </w:pPr>
    </w:p>
    <w:p w14:paraId="3544BAFE" w14:textId="77777777" w:rsidR="000B43E7" w:rsidRDefault="000B43E7">
      <w:pPr>
        <w:pStyle w:val="BodyText"/>
      </w:pPr>
    </w:p>
    <w:p w14:paraId="28C66137" w14:textId="77777777" w:rsidR="000B43E7" w:rsidRDefault="000B43E7">
      <w:pPr>
        <w:pStyle w:val="BodyText"/>
      </w:pPr>
    </w:p>
    <w:p w14:paraId="5D8C44A2" w14:textId="77777777" w:rsidR="000B43E7" w:rsidRDefault="000B43E7">
      <w:pPr>
        <w:pStyle w:val="BodyText"/>
      </w:pPr>
    </w:p>
    <w:p w14:paraId="6931E9E5" w14:textId="77777777" w:rsidR="000B43E7" w:rsidRDefault="000B43E7">
      <w:pPr>
        <w:pStyle w:val="BodyText"/>
      </w:pPr>
    </w:p>
    <w:p w14:paraId="3AE6D760" w14:textId="77777777" w:rsidR="000B43E7" w:rsidRDefault="000B43E7">
      <w:pPr>
        <w:pStyle w:val="BodyText"/>
      </w:pPr>
    </w:p>
    <w:p w14:paraId="44E147E7" w14:textId="77777777" w:rsidR="000B43E7" w:rsidRDefault="000B43E7">
      <w:pPr>
        <w:pStyle w:val="BodyText"/>
        <w:spacing w:before="5"/>
      </w:pPr>
    </w:p>
    <w:p w14:paraId="11905471" w14:textId="77777777" w:rsidR="000B43E7" w:rsidRDefault="00B638EE">
      <w:pPr>
        <w:spacing w:before="1" w:line="271" w:lineRule="auto"/>
        <w:ind w:left="142" w:right="1564"/>
        <w:rPr>
          <w:sz w:val="20"/>
        </w:rPr>
      </w:pPr>
      <w:r>
        <w:rPr>
          <w:w w:val="90"/>
          <w:sz w:val="20"/>
        </w:rPr>
        <w:t xml:space="preserve">A comprehensive approach to postpartum care not only reduces the incidence and severity of </w:t>
      </w:r>
      <w:proofErr w:type="gramStart"/>
      <w:r>
        <w:rPr>
          <w:w w:val="90"/>
          <w:sz w:val="20"/>
        </w:rPr>
        <w:t>PPH, but</w:t>
      </w:r>
      <w:proofErr w:type="gramEnd"/>
      <w:r>
        <w:rPr>
          <w:w w:val="90"/>
          <w:sz w:val="20"/>
        </w:rPr>
        <w:t xml:space="preserve"> also promotes maternal recovery and overall well-being. Immediate postpartum care </w:t>
      </w:r>
      <w:r>
        <w:rPr>
          <w:spacing w:val="-6"/>
          <w:sz w:val="20"/>
        </w:rPr>
        <w:t>should</w:t>
      </w:r>
      <w:r>
        <w:rPr>
          <w:spacing w:val="-11"/>
          <w:sz w:val="20"/>
        </w:rPr>
        <w:t xml:space="preserve"> </w:t>
      </w:r>
      <w:r>
        <w:rPr>
          <w:spacing w:val="-6"/>
          <w:sz w:val="20"/>
        </w:rPr>
        <w:t>also</w:t>
      </w:r>
      <w:r>
        <w:rPr>
          <w:spacing w:val="-11"/>
          <w:sz w:val="20"/>
        </w:rPr>
        <w:t xml:space="preserve"> </w:t>
      </w:r>
      <w:r>
        <w:rPr>
          <w:spacing w:val="-6"/>
          <w:sz w:val="20"/>
        </w:rPr>
        <w:t>include</w:t>
      </w:r>
      <w:r>
        <w:rPr>
          <w:spacing w:val="-11"/>
          <w:sz w:val="20"/>
        </w:rPr>
        <w:t xml:space="preserve"> </w:t>
      </w:r>
      <w:r>
        <w:rPr>
          <w:spacing w:val="-6"/>
          <w:sz w:val="20"/>
        </w:rPr>
        <w:t>support</w:t>
      </w:r>
      <w:r>
        <w:rPr>
          <w:spacing w:val="-11"/>
          <w:sz w:val="20"/>
        </w:rPr>
        <w:t xml:space="preserve"> </w:t>
      </w:r>
      <w:r>
        <w:rPr>
          <w:spacing w:val="-6"/>
          <w:sz w:val="20"/>
        </w:rPr>
        <w:t>for</w:t>
      </w:r>
      <w:r>
        <w:rPr>
          <w:spacing w:val="-13"/>
          <w:sz w:val="20"/>
        </w:rPr>
        <w:t xml:space="preserve"> </w:t>
      </w:r>
      <w:r>
        <w:rPr>
          <w:spacing w:val="-6"/>
          <w:sz w:val="20"/>
        </w:rPr>
        <w:t>breastfeeding</w:t>
      </w:r>
      <w:r>
        <w:rPr>
          <w:spacing w:val="-10"/>
          <w:sz w:val="20"/>
        </w:rPr>
        <w:t xml:space="preserve"> </w:t>
      </w:r>
      <w:r>
        <w:rPr>
          <w:spacing w:val="-6"/>
          <w:sz w:val="20"/>
        </w:rPr>
        <w:t>and</w:t>
      </w:r>
      <w:r>
        <w:rPr>
          <w:spacing w:val="-11"/>
          <w:sz w:val="20"/>
        </w:rPr>
        <w:t xml:space="preserve"> </w:t>
      </w:r>
      <w:r>
        <w:rPr>
          <w:spacing w:val="-6"/>
          <w:sz w:val="20"/>
        </w:rPr>
        <w:t>routine</w:t>
      </w:r>
      <w:r>
        <w:rPr>
          <w:spacing w:val="-11"/>
          <w:sz w:val="20"/>
        </w:rPr>
        <w:t xml:space="preserve"> </w:t>
      </w:r>
      <w:r>
        <w:rPr>
          <w:spacing w:val="-6"/>
          <w:sz w:val="20"/>
        </w:rPr>
        <w:t>postpartum</w:t>
      </w:r>
      <w:r>
        <w:rPr>
          <w:spacing w:val="-11"/>
          <w:sz w:val="20"/>
        </w:rPr>
        <w:t xml:space="preserve"> </w:t>
      </w:r>
      <w:r>
        <w:rPr>
          <w:spacing w:val="-6"/>
          <w:sz w:val="20"/>
        </w:rPr>
        <w:t>maternal</w:t>
      </w:r>
      <w:r>
        <w:rPr>
          <w:spacing w:val="-11"/>
          <w:sz w:val="20"/>
        </w:rPr>
        <w:t xml:space="preserve"> </w:t>
      </w:r>
      <w:r>
        <w:rPr>
          <w:spacing w:val="-6"/>
          <w:sz w:val="20"/>
        </w:rPr>
        <w:t xml:space="preserve">assessment. </w:t>
      </w:r>
      <w:r>
        <w:rPr>
          <w:w w:val="90"/>
          <w:sz w:val="20"/>
        </w:rPr>
        <w:t xml:space="preserve">Further guidance on essential postpartum practices is available in </w:t>
      </w:r>
      <w:r>
        <w:rPr>
          <w:i/>
          <w:w w:val="90"/>
          <w:sz w:val="20"/>
        </w:rPr>
        <w:t xml:space="preserve">WHO recommendations on maternal and newborn care for a positive postnatral experience. </w:t>
      </w:r>
      <w:hyperlink w:anchor="_bookmark50" w:history="1">
        <w:r w:rsidR="000B43E7">
          <w:rPr>
            <w:i/>
            <w:w w:val="90"/>
            <w:sz w:val="20"/>
          </w:rPr>
          <w:t>(5)</w:t>
        </w:r>
      </w:hyperlink>
      <w:r>
        <w:rPr>
          <w:w w:val="90"/>
          <w:sz w:val="20"/>
        </w:rPr>
        <w:t>.</w:t>
      </w:r>
    </w:p>
    <w:p w14:paraId="69043FA0" w14:textId="77777777" w:rsidR="000B43E7" w:rsidRDefault="00B638EE">
      <w:pPr>
        <w:pStyle w:val="BodyText"/>
        <w:spacing w:before="31"/>
      </w:pPr>
      <w:r>
        <w:rPr>
          <w:noProof/>
        </w:rPr>
        <mc:AlternateContent>
          <mc:Choice Requires="wps">
            <w:drawing>
              <wp:anchor distT="0" distB="0" distL="0" distR="0" simplePos="0" relativeHeight="487639552" behindDoc="1" locked="0" layoutInCell="1" allowOverlap="1" wp14:anchorId="6FC4EB7E" wp14:editId="708B2D1E">
                <wp:simplePos x="0" y="0"/>
                <wp:positionH relativeFrom="page">
                  <wp:posOffset>899998</wp:posOffset>
                </wp:positionH>
                <wp:positionV relativeFrom="paragraph">
                  <wp:posOffset>181525</wp:posOffset>
                </wp:positionV>
                <wp:extent cx="5760085" cy="32448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24485"/>
                        </a:xfrm>
                        <a:prstGeom prst="rect">
                          <a:avLst/>
                        </a:prstGeom>
                        <a:solidFill>
                          <a:srgbClr val="F36A29"/>
                        </a:solidFill>
                      </wps:spPr>
                      <wps:txbx>
                        <w:txbxContent>
                          <w:p w14:paraId="4319D4D2" w14:textId="77777777" w:rsidR="000B43E7" w:rsidRDefault="00B638EE">
                            <w:pPr>
                              <w:spacing w:before="128"/>
                              <w:ind w:left="80"/>
                              <w:rPr>
                                <w:color w:val="000000"/>
                              </w:rPr>
                            </w:pPr>
                            <w:r>
                              <w:rPr>
                                <w:color w:val="FFFFFF"/>
                                <w:spacing w:val="-2"/>
                              </w:rPr>
                              <w:t>Recommended</w:t>
                            </w:r>
                            <w:r>
                              <w:rPr>
                                <w:color w:val="FFFFFF"/>
                                <w:spacing w:val="-14"/>
                              </w:rPr>
                              <w:t xml:space="preserve"> </w:t>
                            </w:r>
                            <w:r>
                              <w:rPr>
                                <w:color w:val="FFFFFF"/>
                                <w:spacing w:val="-2"/>
                              </w:rPr>
                              <w:t>uterotonics</w:t>
                            </w:r>
                            <w:r>
                              <w:rPr>
                                <w:color w:val="FFFFFF"/>
                                <w:spacing w:val="-17"/>
                              </w:rPr>
                              <w:t xml:space="preserve"> </w:t>
                            </w:r>
                            <w:r>
                              <w:rPr>
                                <w:color w:val="FFFFFF"/>
                                <w:spacing w:val="-2"/>
                              </w:rPr>
                              <w:t>for</w:t>
                            </w:r>
                            <w:r>
                              <w:rPr>
                                <w:color w:val="FFFFFF"/>
                                <w:spacing w:val="-23"/>
                              </w:rPr>
                              <w:t xml:space="preserve"> </w:t>
                            </w:r>
                            <w:r>
                              <w:rPr>
                                <w:color w:val="FFFFFF"/>
                                <w:spacing w:val="-2"/>
                              </w:rPr>
                              <w:t>the</w:t>
                            </w:r>
                            <w:r>
                              <w:rPr>
                                <w:color w:val="FFFFFF"/>
                                <w:spacing w:val="-14"/>
                              </w:rPr>
                              <w:t xml:space="preserve"> </w:t>
                            </w:r>
                            <w:r>
                              <w:rPr>
                                <w:color w:val="FFFFFF"/>
                                <w:spacing w:val="-2"/>
                              </w:rPr>
                              <w:t>prevention</w:t>
                            </w:r>
                            <w:r>
                              <w:rPr>
                                <w:color w:val="FFFFFF"/>
                                <w:spacing w:val="-13"/>
                              </w:rPr>
                              <w:t xml:space="preserve"> </w:t>
                            </w:r>
                            <w:r>
                              <w:rPr>
                                <w:color w:val="FFFFFF"/>
                                <w:spacing w:val="-2"/>
                              </w:rPr>
                              <w:t>of</w:t>
                            </w:r>
                            <w:r>
                              <w:rPr>
                                <w:color w:val="FFFFFF"/>
                                <w:spacing w:val="-20"/>
                              </w:rPr>
                              <w:t xml:space="preserve"> </w:t>
                            </w:r>
                            <w:r>
                              <w:rPr>
                                <w:color w:val="FFFFFF"/>
                                <w:spacing w:val="-2"/>
                              </w:rPr>
                              <w:t>postpartum</w:t>
                            </w:r>
                            <w:r>
                              <w:rPr>
                                <w:color w:val="FFFFFF"/>
                                <w:spacing w:val="-13"/>
                              </w:rPr>
                              <w:t xml:space="preserve"> </w:t>
                            </w:r>
                            <w:r>
                              <w:rPr>
                                <w:color w:val="FFFFFF"/>
                                <w:spacing w:val="-2"/>
                              </w:rPr>
                              <w:t>haemorrhage</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2A58028E">
              <v:shape id="Textbox 252" style="position:absolute;margin-left:70.85pt;margin-top:14.3pt;width:453.55pt;height:25.55pt;z-index:-15676928;visibility:visible;mso-wrap-style:square;mso-wrap-distance-left:0;mso-wrap-distance-top:0;mso-wrap-distance-right:0;mso-wrap-distance-bottom:0;mso-position-horizontal:absolute;mso-position-horizontal-relative:page;mso-position-vertical:absolute;mso-position-vertical-relative:text;v-text-anchor:top" o:spid="_x0000_s1047" fillcolor="#f36a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" w14:anchorId="6FC4EB7E">
                <v:textbox inset="0,0,0,0">
                  <w:txbxContent>
                    <w:p w:rsidR="000B43E7" w:rsidRDefault="00000000" w14:paraId="63DD1F9C" w14:textId="77777777">
                      <w:pPr>
                        <w:spacing w:before="128"/>
                        <w:ind w:left="80"/>
                        <w:rPr>
                          <w:color w:val="000000"/>
                        </w:rPr>
                      </w:pPr>
                      <w:r>
                        <w:rPr>
                          <w:color w:val="FFFFFF"/>
                          <w:spacing w:val="-2"/>
                        </w:rPr>
                        <w:t>Recommended</w:t>
                      </w:r>
                      <w:r>
                        <w:rPr>
                          <w:color w:val="FFFFFF"/>
                          <w:spacing w:val="-14"/>
                        </w:rPr>
                        <w:t xml:space="preserve"> </w:t>
                      </w:r>
                      <w:r>
                        <w:rPr>
                          <w:color w:val="FFFFFF"/>
                          <w:spacing w:val="-2"/>
                        </w:rPr>
                        <w:t>uterotonics</w:t>
                      </w:r>
                      <w:r>
                        <w:rPr>
                          <w:color w:val="FFFFFF"/>
                          <w:spacing w:val="-17"/>
                        </w:rPr>
                        <w:t xml:space="preserve"> </w:t>
                      </w:r>
                      <w:r>
                        <w:rPr>
                          <w:color w:val="FFFFFF"/>
                          <w:spacing w:val="-2"/>
                        </w:rPr>
                        <w:t>for</w:t>
                      </w:r>
                      <w:r>
                        <w:rPr>
                          <w:color w:val="FFFFFF"/>
                          <w:spacing w:val="-23"/>
                        </w:rPr>
                        <w:t xml:space="preserve"> </w:t>
                      </w:r>
                      <w:r>
                        <w:rPr>
                          <w:color w:val="FFFFFF"/>
                          <w:spacing w:val="-2"/>
                        </w:rPr>
                        <w:t>the</w:t>
                      </w:r>
                      <w:r>
                        <w:rPr>
                          <w:color w:val="FFFFFF"/>
                          <w:spacing w:val="-14"/>
                        </w:rPr>
                        <w:t xml:space="preserve"> </w:t>
                      </w:r>
                      <w:r>
                        <w:rPr>
                          <w:color w:val="FFFFFF"/>
                          <w:spacing w:val="-2"/>
                        </w:rPr>
                        <w:t>prevention</w:t>
                      </w:r>
                      <w:r>
                        <w:rPr>
                          <w:color w:val="FFFFFF"/>
                          <w:spacing w:val="-13"/>
                        </w:rPr>
                        <w:t xml:space="preserve"> </w:t>
                      </w:r>
                      <w:r>
                        <w:rPr>
                          <w:color w:val="FFFFFF"/>
                          <w:spacing w:val="-2"/>
                        </w:rPr>
                        <w:t>of</w:t>
                      </w:r>
                      <w:r>
                        <w:rPr>
                          <w:color w:val="FFFFFF"/>
                          <w:spacing w:val="-20"/>
                        </w:rPr>
                        <w:t xml:space="preserve"> </w:t>
                      </w:r>
                      <w:r>
                        <w:rPr>
                          <w:color w:val="FFFFFF"/>
                          <w:spacing w:val="-2"/>
                        </w:rPr>
                        <w:t>postpartum</w:t>
                      </w:r>
                      <w:r>
                        <w:rPr>
                          <w:color w:val="FFFFFF"/>
                          <w:spacing w:val="-13"/>
                        </w:rPr>
                        <w:t xml:space="preserve"> </w:t>
                      </w:r>
                      <w:proofErr w:type="spellStart"/>
                      <w:r>
                        <w:rPr>
                          <w:color w:val="FFFFFF"/>
                          <w:spacing w:val="-2"/>
                        </w:rPr>
                        <w:t>haemorrhage</w:t>
                      </w:r>
                      <w:proofErr w:type="spellEnd"/>
                    </w:p>
                  </w:txbxContent>
                </v:textbox>
                <w10:wrap type="topAndBottom" anchorx="page"/>
              </v:shape>
            </w:pict>
          </mc:Fallback>
        </mc:AlternateContent>
      </w:r>
    </w:p>
    <w:p w14:paraId="6309CF64" w14:textId="77777777" w:rsidR="000B43E7" w:rsidRDefault="00B638EE" w:rsidP="00EF66C6">
      <w:pPr>
        <w:pStyle w:val="Heading3"/>
      </w:pPr>
      <w:r>
        <w:t>Recommendation</w:t>
      </w:r>
      <w:r>
        <w:rPr>
          <w:spacing w:val="-3"/>
        </w:rPr>
        <w:t xml:space="preserve"> </w:t>
      </w:r>
      <w:r>
        <w:rPr>
          <w:spacing w:val="-10"/>
        </w:rPr>
        <w:t>7</w:t>
      </w:r>
    </w:p>
    <w:p w14:paraId="0A66093F" w14:textId="77777777" w:rsidR="000B43E7" w:rsidRDefault="00B638EE">
      <w:pPr>
        <w:pStyle w:val="BodyText"/>
        <w:spacing w:before="171" w:line="249" w:lineRule="auto"/>
        <w:ind w:left="255" w:right="686"/>
      </w:pPr>
      <w:r>
        <w:rPr>
          <w:noProof/>
        </w:rPr>
        <mc:AlternateContent>
          <mc:Choice Requires="wpg">
            <w:drawing>
              <wp:anchor distT="0" distB="0" distL="0" distR="0" simplePos="0" relativeHeight="15783424" behindDoc="0" locked="0" layoutInCell="1" allowOverlap="1" wp14:anchorId="264ECAC4" wp14:editId="37C58637">
                <wp:simplePos x="0" y="0"/>
                <wp:positionH relativeFrom="page">
                  <wp:posOffset>5944180</wp:posOffset>
                </wp:positionH>
                <wp:positionV relativeFrom="paragraph">
                  <wp:posOffset>-174315</wp:posOffset>
                </wp:positionV>
                <wp:extent cx="609600" cy="17970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54" name="Graphic 254"/>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s:wsp>
                        <wps:cNvPr id="255" name="Textbox 255"/>
                        <wps:cNvSpPr txBox="1"/>
                        <wps:spPr>
                          <a:xfrm>
                            <a:off x="0" y="0"/>
                            <a:ext cx="609600" cy="179705"/>
                          </a:xfrm>
                          <a:prstGeom prst="rect">
                            <a:avLst/>
                          </a:prstGeom>
                        </wps:spPr>
                        <wps:txbx>
                          <w:txbxContent>
                            <w:p w14:paraId="780F6518" w14:textId="77777777" w:rsidR="000B43E7" w:rsidRDefault="00B638EE">
                              <w:pPr>
                                <w:spacing w:before="41"/>
                                <w:ind w:left="86"/>
                                <w:rPr>
                                  <w:sz w:val="18"/>
                                </w:rPr>
                              </w:pPr>
                              <w:r>
                                <w:rPr>
                                  <w:color w:val="C45128"/>
                                  <w:spacing w:val="-2"/>
                                  <w:sz w:val="18"/>
                                </w:rPr>
                                <w:t>UPDATED</w:t>
                              </w:r>
                            </w:p>
                          </w:txbxContent>
                        </wps:txbx>
                        <wps:bodyPr wrap="square" lIns="0" tIns="0" rIns="0" bIns="0" rtlCol="0">
                          <a:noAutofit/>
                        </wps:bodyPr>
                      </wps:wsp>
                    </wpg:wgp>
                  </a:graphicData>
                </a:graphic>
              </wp:anchor>
            </w:drawing>
          </mc:Choice>
          <mc:Fallback xmlns:a="http://schemas.openxmlformats.org/drawingml/2006/main" xmlns:pic="http://schemas.openxmlformats.org/drawingml/2006/picture">
            <w:pict w14:anchorId="579AF593">
              <v:group id="Group 253" style="position:absolute;left:0;text-align:left;margin-left:468.05pt;margin-top:-13.75pt;width:48pt;height:14.15pt;z-index:15783424;mso-wrap-distance-left:0;mso-wrap-distance-right:0;mso-position-horizontal-relative:page;mso-position-vertical-relative:text" coordsize="6096,1797" o:spid="_x0000_s1048" w14:anchorId="264EC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">
                <v:shape id="Graphic 254" style="position:absolute;width:6096;height:1797;visibility:visible;mso-wrap-style:square;v-text-anchor:top" coordsize="609600,179705" o:spid="_x0000_s1049"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">
                  <v:path arrowok="t"/>
                </v:shape>
                <v:shape id="Textbox 255" style="position:absolute;width:6096;height:1797;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">
                  <v:textbox inset="0,0,0,0">
                    <w:txbxContent>
                      <w:p w:rsidR="000B43E7" w:rsidRDefault="00000000" w14:paraId="1D411451" w14:textId="77777777">
                        <w:pPr>
                          <w:spacing w:before="41"/>
                          <w:ind w:left="86"/>
                          <w:rPr>
                            <w:sz w:val="18"/>
                          </w:rPr>
                        </w:pPr>
                        <w:r>
                          <w:rPr>
                            <w:color w:val="C45128"/>
                            <w:spacing w:val="-2"/>
                            <w:sz w:val="18"/>
                          </w:rPr>
                          <w:t>UPDATED</w:t>
                        </w:r>
                      </w:p>
                    </w:txbxContent>
                  </v:textbox>
                </v:shape>
                <w10:wrap anchorx="page"/>
              </v:group>
            </w:pict>
          </mc:Fallback>
        </mc:AlternateContent>
      </w:r>
      <w:r>
        <w:rPr>
          <w:w w:val="90"/>
        </w:rPr>
        <w:t>The use of a quality-assured</w:t>
      </w:r>
      <w:r>
        <w:rPr>
          <w:w w:val="90"/>
          <w:position w:val="7"/>
          <w:sz w:val="11"/>
        </w:rPr>
        <w:t>e</w:t>
      </w:r>
      <w:r>
        <w:rPr>
          <w:spacing w:val="26"/>
          <w:position w:val="7"/>
          <w:sz w:val="11"/>
        </w:rPr>
        <w:t xml:space="preserve"> </w:t>
      </w:r>
      <w:r>
        <w:rPr>
          <w:w w:val="90"/>
        </w:rPr>
        <w:t xml:space="preserve">uterotonic is recommended for the prevention of postpartum haemorrhage </w:t>
      </w:r>
      <w:r>
        <w:rPr>
          <w:spacing w:val="-6"/>
        </w:rPr>
        <w:t>during the</w:t>
      </w:r>
      <w:r>
        <w:rPr>
          <w:spacing w:val="-7"/>
        </w:rPr>
        <w:t xml:space="preserve"> </w:t>
      </w:r>
      <w:r>
        <w:rPr>
          <w:spacing w:val="-6"/>
        </w:rPr>
        <w:t>third</w:t>
      </w:r>
      <w:r>
        <w:rPr>
          <w:spacing w:val="-7"/>
        </w:rPr>
        <w:t xml:space="preserve"> </w:t>
      </w:r>
      <w:r>
        <w:rPr>
          <w:spacing w:val="-6"/>
        </w:rPr>
        <w:t>stage</w:t>
      </w:r>
      <w:r>
        <w:rPr>
          <w:spacing w:val="-7"/>
        </w:rPr>
        <w:t xml:space="preserve"> </w:t>
      </w:r>
      <w:r>
        <w:rPr>
          <w:spacing w:val="-6"/>
        </w:rPr>
        <w:t>of</w:t>
      </w:r>
      <w:r>
        <w:rPr>
          <w:spacing w:val="-8"/>
        </w:rPr>
        <w:t xml:space="preserve"> </w:t>
      </w:r>
      <w:r>
        <w:rPr>
          <w:spacing w:val="-6"/>
        </w:rPr>
        <w:t>labour</w:t>
      </w:r>
      <w:r>
        <w:rPr>
          <w:spacing w:val="-10"/>
        </w:rPr>
        <w:t xml:space="preserve"> </w:t>
      </w:r>
      <w:r>
        <w:rPr>
          <w:spacing w:val="-6"/>
        </w:rPr>
        <w:t>for</w:t>
      </w:r>
      <w:r>
        <w:rPr>
          <w:spacing w:val="-10"/>
        </w:rPr>
        <w:t xml:space="preserve"> </w:t>
      </w:r>
      <w:r>
        <w:rPr>
          <w:spacing w:val="-6"/>
        </w:rPr>
        <w:t>all</w:t>
      </w:r>
      <w:r>
        <w:rPr>
          <w:spacing w:val="-7"/>
        </w:rPr>
        <w:t xml:space="preserve"> </w:t>
      </w:r>
      <w:r>
        <w:rPr>
          <w:spacing w:val="-6"/>
        </w:rPr>
        <w:t>births.</w:t>
      </w:r>
      <w:r>
        <w:rPr>
          <w:spacing w:val="-7"/>
        </w:rPr>
        <w:t xml:space="preserve"> </w:t>
      </w:r>
      <w:r>
        <w:rPr>
          <w:spacing w:val="-6"/>
        </w:rPr>
        <w:t>To</w:t>
      </w:r>
      <w:r>
        <w:rPr>
          <w:spacing w:val="-7"/>
        </w:rPr>
        <w:t xml:space="preserve"> </w:t>
      </w:r>
      <w:r>
        <w:rPr>
          <w:spacing w:val="-6"/>
        </w:rPr>
        <w:t>effectively</w:t>
      </w:r>
      <w:r>
        <w:rPr>
          <w:spacing w:val="-8"/>
        </w:rPr>
        <w:t xml:space="preserve"> </w:t>
      </w:r>
      <w:r>
        <w:rPr>
          <w:spacing w:val="-6"/>
        </w:rPr>
        <w:t>prevent</w:t>
      </w:r>
      <w:r>
        <w:rPr>
          <w:spacing w:val="-7"/>
        </w:rPr>
        <w:t xml:space="preserve"> </w:t>
      </w:r>
      <w:r>
        <w:rPr>
          <w:spacing w:val="-6"/>
        </w:rPr>
        <w:t>postpartum</w:t>
      </w:r>
      <w:r>
        <w:rPr>
          <w:spacing w:val="-7"/>
        </w:rPr>
        <w:t xml:space="preserve"> </w:t>
      </w:r>
      <w:r>
        <w:rPr>
          <w:spacing w:val="-6"/>
        </w:rPr>
        <w:t>haemorrhage,</w:t>
      </w:r>
      <w:r>
        <w:rPr>
          <w:spacing w:val="-7"/>
        </w:rPr>
        <w:t xml:space="preserve"> </w:t>
      </w:r>
      <w:r>
        <w:rPr>
          <w:spacing w:val="-6"/>
        </w:rPr>
        <w:t>only</w:t>
      </w:r>
      <w:r>
        <w:rPr>
          <w:spacing w:val="-10"/>
        </w:rPr>
        <w:t xml:space="preserve"> </w:t>
      </w:r>
      <w:r>
        <w:rPr>
          <w:spacing w:val="-6"/>
        </w:rPr>
        <w:t xml:space="preserve">one </w:t>
      </w:r>
      <w:r>
        <w:rPr>
          <w:spacing w:val="-4"/>
        </w:rPr>
        <w:t>of</w:t>
      </w:r>
      <w:r>
        <w:rPr>
          <w:spacing w:val="-17"/>
        </w:rPr>
        <w:t xml:space="preserve"> </w:t>
      </w:r>
      <w:r>
        <w:rPr>
          <w:spacing w:val="-4"/>
        </w:rPr>
        <w:t>the</w:t>
      </w:r>
      <w:r>
        <w:rPr>
          <w:spacing w:val="-16"/>
        </w:rPr>
        <w:t xml:space="preserve"> </w:t>
      </w:r>
      <w:r>
        <w:rPr>
          <w:spacing w:val="-4"/>
        </w:rPr>
        <w:t>following</w:t>
      </w:r>
      <w:r>
        <w:rPr>
          <w:spacing w:val="-15"/>
        </w:rPr>
        <w:t xml:space="preserve"> </w:t>
      </w:r>
      <w:r>
        <w:rPr>
          <w:spacing w:val="-4"/>
        </w:rPr>
        <w:t>uterotonics</w:t>
      </w:r>
      <w:r>
        <w:rPr>
          <w:spacing w:val="-17"/>
        </w:rPr>
        <w:t xml:space="preserve"> </w:t>
      </w:r>
      <w:r>
        <w:rPr>
          <w:spacing w:val="-4"/>
        </w:rPr>
        <w:t>should</w:t>
      </w:r>
      <w:r>
        <w:rPr>
          <w:spacing w:val="-16"/>
        </w:rPr>
        <w:t xml:space="preserve"> </w:t>
      </w:r>
      <w:r>
        <w:rPr>
          <w:spacing w:val="-4"/>
        </w:rPr>
        <w:t>be</w:t>
      </w:r>
      <w:r>
        <w:rPr>
          <w:spacing w:val="-16"/>
        </w:rPr>
        <w:t xml:space="preserve"> </w:t>
      </w:r>
      <w:r>
        <w:rPr>
          <w:spacing w:val="-4"/>
        </w:rPr>
        <w:t>used:</w:t>
      </w:r>
      <w:r>
        <w:rPr>
          <w:spacing w:val="-16"/>
        </w:rPr>
        <w:t xml:space="preserve"> </w:t>
      </w:r>
      <w:r>
        <w:rPr>
          <w:spacing w:val="-4"/>
        </w:rPr>
        <w:t>oxytocin,</w:t>
      </w:r>
      <w:r>
        <w:rPr>
          <w:spacing w:val="-16"/>
        </w:rPr>
        <w:t xml:space="preserve"> </w:t>
      </w:r>
      <w:r>
        <w:rPr>
          <w:spacing w:val="-4"/>
        </w:rPr>
        <w:t>carbetocin</w:t>
      </w:r>
      <w:r>
        <w:rPr>
          <w:spacing w:val="-16"/>
        </w:rPr>
        <w:t xml:space="preserve"> </w:t>
      </w:r>
      <w:r>
        <w:rPr>
          <w:spacing w:val="-4"/>
        </w:rPr>
        <w:t>or</w:t>
      </w:r>
      <w:r>
        <w:rPr>
          <w:spacing w:val="-18"/>
        </w:rPr>
        <w:t xml:space="preserve"> </w:t>
      </w:r>
      <w:r>
        <w:rPr>
          <w:spacing w:val="-4"/>
        </w:rPr>
        <w:t>misoprostol,</w:t>
      </w:r>
      <w:r>
        <w:rPr>
          <w:spacing w:val="-16"/>
        </w:rPr>
        <w:t xml:space="preserve"> </w:t>
      </w:r>
      <w:r>
        <w:rPr>
          <w:spacing w:val="-4"/>
        </w:rPr>
        <w:t>as</w:t>
      </w:r>
      <w:r>
        <w:rPr>
          <w:spacing w:val="-17"/>
        </w:rPr>
        <w:t xml:space="preserve"> </w:t>
      </w:r>
      <w:r>
        <w:rPr>
          <w:spacing w:val="-4"/>
        </w:rPr>
        <w:t>outlined</w:t>
      </w:r>
      <w:r>
        <w:rPr>
          <w:spacing w:val="-16"/>
        </w:rPr>
        <w:t xml:space="preserve"> </w:t>
      </w:r>
      <w:r>
        <w:rPr>
          <w:spacing w:val="-4"/>
        </w:rPr>
        <w:t>in</w:t>
      </w:r>
      <w:r>
        <w:rPr>
          <w:spacing w:val="-16"/>
        </w:rPr>
        <w:t xml:space="preserve"> </w:t>
      </w:r>
      <w:r>
        <w:rPr>
          <w:spacing w:val="-4"/>
        </w:rPr>
        <w:t>the</w:t>
      </w:r>
    </w:p>
    <w:p w14:paraId="077D682B" w14:textId="77777777" w:rsidR="000B43E7" w:rsidRDefault="00B638EE">
      <w:pPr>
        <w:pStyle w:val="BodyText"/>
        <w:spacing w:before="3"/>
        <w:ind w:left="255"/>
      </w:pPr>
      <w:r>
        <w:rPr>
          <w:noProof/>
        </w:rPr>
        <mc:AlternateContent>
          <mc:Choice Requires="wpg">
            <w:drawing>
              <wp:anchor distT="0" distB="0" distL="0" distR="0" simplePos="0" relativeHeight="15783936" behindDoc="0" locked="0" layoutInCell="1" allowOverlap="1" wp14:anchorId="2FBAAA9F" wp14:editId="273069E8">
                <wp:simplePos x="0" y="0"/>
                <wp:positionH relativeFrom="page">
                  <wp:posOffset>5944180</wp:posOffset>
                </wp:positionH>
                <wp:positionV relativeFrom="paragraph">
                  <wp:posOffset>309367</wp:posOffset>
                </wp:positionV>
                <wp:extent cx="609600" cy="17970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57" name="Graphic 257"/>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s:wsp>
                        <wps:cNvPr id="258" name="Textbox 258"/>
                        <wps:cNvSpPr txBox="1"/>
                        <wps:spPr>
                          <a:xfrm>
                            <a:off x="0" y="0"/>
                            <a:ext cx="609600" cy="179705"/>
                          </a:xfrm>
                          <a:prstGeom prst="rect">
                            <a:avLst/>
                          </a:prstGeom>
                        </wps:spPr>
                        <wps:txbx>
                          <w:txbxContent>
                            <w:p w14:paraId="601BDAC3" w14:textId="77777777" w:rsidR="000B43E7" w:rsidRDefault="00B638EE">
                              <w:pPr>
                                <w:spacing w:before="41"/>
                                <w:ind w:left="86"/>
                                <w:rPr>
                                  <w:sz w:val="18"/>
                                </w:rPr>
                              </w:pPr>
                              <w:r>
                                <w:rPr>
                                  <w:color w:val="C45128"/>
                                  <w:spacing w:val="-2"/>
                                  <w:sz w:val="18"/>
                                </w:rPr>
                                <w:t>UPDATED</w:t>
                              </w:r>
                            </w:p>
                          </w:txbxContent>
                        </wps:txbx>
                        <wps:bodyPr wrap="square" lIns="0" tIns="0" rIns="0" bIns="0" rtlCol="0">
                          <a:noAutofit/>
                        </wps:bodyPr>
                      </wps:wsp>
                    </wpg:wgp>
                  </a:graphicData>
                </a:graphic>
              </wp:anchor>
            </w:drawing>
          </mc:Choice>
          <mc:Fallback xmlns:a="http://schemas.openxmlformats.org/drawingml/2006/main" xmlns:pic="http://schemas.openxmlformats.org/drawingml/2006/picture">
            <w:pict w14:anchorId="5A1205C9">
              <v:group id="Group 256" style="position:absolute;left:0;text-align:left;margin-left:468.05pt;margin-top:24.35pt;width:48pt;height:14.15pt;z-index:15783936;mso-wrap-distance-left:0;mso-wrap-distance-right:0;mso-position-horizontal-relative:page;mso-position-vertical-relative:text" coordsize="6096,1797" o:spid="_x0000_s1051" w14:anchorId="2FBAA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">
                <v:shape id="Graphic 257" style="position:absolute;width:6096;height:1797;visibility:visible;mso-wrap-style:square;v-text-anchor:top" coordsize="609600,179705" o:spid="_x0000_s1052"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">
                  <v:path arrowok="t"/>
                </v:shape>
                <v:shape id="Textbox 258" style="position:absolute;width:6096;height:1797;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">
                  <v:textbox inset="0,0,0,0">
                    <w:txbxContent>
                      <w:p w:rsidR="000B43E7" w:rsidRDefault="00000000" w14:paraId="488AD793" w14:textId="77777777">
                        <w:pPr>
                          <w:spacing w:before="41"/>
                          <w:ind w:left="86"/>
                          <w:rPr>
                            <w:sz w:val="18"/>
                          </w:rPr>
                        </w:pPr>
                        <w:r>
                          <w:rPr>
                            <w:color w:val="C45128"/>
                            <w:spacing w:val="-2"/>
                            <w:sz w:val="18"/>
                          </w:rPr>
                          <w:t>UPDATED</w:t>
                        </w:r>
                      </w:p>
                    </w:txbxContent>
                  </v:textbox>
                </v:shape>
                <w10:wrap anchorx="page"/>
              </v:group>
            </w:pict>
          </mc:Fallback>
        </mc:AlternateContent>
      </w:r>
      <w:r>
        <w:rPr>
          <w:w w:val="90"/>
        </w:rPr>
        <w:t>Recommendations</w:t>
      </w:r>
      <w:r>
        <w:rPr>
          <w:spacing w:val="-11"/>
          <w:w w:val="90"/>
        </w:rPr>
        <w:t xml:space="preserve"> </w:t>
      </w:r>
      <w:r>
        <w:rPr>
          <w:w w:val="90"/>
        </w:rPr>
        <w:t>7.1–</w:t>
      </w:r>
      <w:r>
        <w:rPr>
          <w:spacing w:val="-4"/>
          <w:w w:val="90"/>
        </w:rPr>
        <w:t>7.3:</w:t>
      </w:r>
    </w:p>
    <w:p w14:paraId="7111E886" w14:textId="77777777" w:rsidR="000B43E7" w:rsidRDefault="00B638EE">
      <w:pPr>
        <w:pStyle w:val="BodyText"/>
        <w:rPr>
          <w:sz w:val="9"/>
        </w:rPr>
      </w:pPr>
      <w:r>
        <w:rPr>
          <w:noProof/>
          <w:sz w:val="9"/>
        </w:rPr>
        <mc:AlternateContent>
          <mc:Choice Requires="wps">
            <w:drawing>
              <wp:anchor distT="0" distB="0" distL="0" distR="0" simplePos="0" relativeHeight="487640064" behindDoc="1" locked="0" layoutInCell="1" allowOverlap="1" wp14:anchorId="075BC273" wp14:editId="663F6F18">
                <wp:simplePos x="0" y="0"/>
                <wp:positionH relativeFrom="page">
                  <wp:posOffset>899999</wp:posOffset>
                </wp:positionH>
                <wp:positionV relativeFrom="paragraph">
                  <wp:posOffset>81114</wp:posOffset>
                </wp:positionV>
                <wp:extent cx="5760085"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C2A052E">
              <v:shape id="Graphic 259" style="position:absolute;margin-left:70.85pt;margin-top:6.4pt;width:453.5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5760085,1270" o:spid="_x0000_s1026" filled="f" strokecolor="#f36a29" strokeweight=".5pt" path="m,l5759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" w14:anchorId="56D059F9">
                <v:path arrowok="t"/>
                <w10:wrap type="topAndBottom" anchorx="page"/>
              </v:shape>
            </w:pict>
          </mc:Fallback>
        </mc:AlternateContent>
      </w:r>
    </w:p>
    <w:p w14:paraId="571251A4" w14:textId="77777777" w:rsidR="000B43E7" w:rsidRDefault="00B638EE" w:rsidP="00EF66C6">
      <w:pPr>
        <w:pStyle w:val="Heading3"/>
      </w:pPr>
      <w:bookmarkStart w:id="60" w:name="_bookmark22"/>
      <w:bookmarkEnd w:id="60"/>
      <w:r>
        <w:t>Recommendation</w:t>
      </w:r>
      <w:r>
        <w:rPr>
          <w:spacing w:val="-3"/>
        </w:rPr>
        <w:t xml:space="preserve"> </w:t>
      </w:r>
      <w:r>
        <w:rPr>
          <w:spacing w:val="-5"/>
        </w:rPr>
        <w:t>7.1</w:t>
      </w:r>
    </w:p>
    <w:p w14:paraId="74D2EF3F" w14:textId="77777777" w:rsidR="000B43E7" w:rsidRDefault="00B638EE">
      <w:pPr>
        <w:pStyle w:val="BodyText"/>
        <w:spacing w:before="171" w:line="249" w:lineRule="auto"/>
        <w:ind w:left="255" w:right="686"/>
        <w:rPr>
          <w:i/>
        </w:rPr>
      </w:pPr>
      <w:r>
        <w:rPr>
          <w:w w:val="90"/>
        </w:rPr>
        <w:t xml:space="preserve">Oxytocin (10 IU, intramuscularly/intravenously) is recommended for the prevention of postpartum </w:t>
      </w:r>
      <w:r>
        <w:rPr>
          <w:spacing w:val="-6"/>
        </w:rPr>
        <w:t>haemorrhage for</w:t>
      </w:r>
      <w:r>
        <w:rPr>
          <w:spacing w:val="-9"/>
        </w:rPr>
        <w:t xml:space="preserve"> </w:t>
      </w:r>
      <w:r>
        <w:rPr>
          <w:spacing w:val="-6"/>
        </w:rPr>
        <w:t xml:space="preserve">all births. </w:t>
      </w:r>
      <w:r>
        <w:rPr>
          <w:i/>
          <w:spacing w:val="-6"/>
        </w:rPr>
        <w:t>(Recommended)</w:t>
      </w:r>
    </w:p>
    <w:p w14:paraId="5B312897" w14:textId="77777777" w:rsidR="000B43E7" w:rsidRDefault="00B638EE">
      <w:pPr>
        <w:pStyle w:val="BodyText"/>
        <w:spacing w:before="3"/>
        <w:rPr>
          <w:i/>
          <w:sz w:val="8"/>
        </w:rPr>
      </w:pPr>
      <w:r>
        <w:rPr>
          <w:i/>
          <w:noProof/>
          <w:sz w:val="8"/>
        </w:rPr>
        <mc:AlternateContent>
          <mc:Choice Requires="wps">
            <w:drawing>
              <wp:anchor distT="0" distB="0" distL="0" distR="0" simplePos="0" relativeHeight="487640576" behindDoc="1" locked="0" layoutInCell="1" allowOverlap="1" wp14:anchorId="2A95EA33" wp14:editId="54467161">
                <wp:simplePos x="0" y="0"/>
                <wp:positionH relativeFrom="page">
                  <wp:posOffset>899999</wp:posOffset>
                </wp:positionH>
                <wp:positionV relativeFrom="paragraph">
                  <wp:posOffset>76136</wp:posOffset>
                </wp:positionV>
                <wp:extent cx="5760085"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04F5E40">
              <v:shape id="Graphic 260" style="position:absolute;margin-left:70.85pt;margin-top:6pt;width:453.5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760085,1270" o:spid="_x0000_s1026" filled="f" strokecolor="#f36a29" strokeweight=".5pt" path="m,l5759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" w14:anchorId="742DDFCE">
                <v:path arrowok="t"/>
                <w10:wrap type="topAndBottom" anchorx="page"/>
              </v:shape>
            </w:pict>
          </mc:Fallback>
        </mc:AlternateContent>
      </w:r>
    </w:p>
    <w:p w14:paraId="07EF077E" w14:textId="77777777" w:rsidR="000B43E7" w:rsidRDefault="00B638EE">
      <w:pPr>
        <w:pStyle w:val="BodyText"/>
        <w:spacing w:before="127"/>
        <w:ind w:left="255"/>
      </w:pPr>
      <w:r>
        <w:rPr>
          <w:spacing w:val="-2"/>
          <w:w w:val="110"/>
        </w:rPr>
        <w:t>Justification</w:t>
      </w:r>
    </w:p>
    <w:p w14:paraId="77FF300E" w14:textId="77777777" w:rsidR="000B43E7" w:rsidRDefault="00B638EE">
      <w:pPr>
        <w:pStyle w:val="BodyText"/>
        <w:spacing w:before="67" w:line="249" w:lineRule="auto"/>
        <w:ind w:left="255" w:right="256"/>
      </w:pPr>
      <w:r>
        <w:rPr>
          <w:w w:val="90"/>
        </w:rPr>
        <w:t>When</w:t>
      </w:r>
      <w:r>
        <w:rPr>
          <w:spacing w:val="-3"/>
          <w:w w:val="90"/>
        </w:rPr>
        <w:t xml:space="preserve"> </w:t>
      </w:r>
      <w:r>
        <w:rPr>
          <w:w w:val="90"/>
        </w:rPr>
        <w:t>used</w:t>
      </w:r>
      <w:r>
        <w:rPr>
          <w:spacing w:val="-3"/>
          <w:w w:val="90"/>
        </w:rPr>
        <w:t xml:space="preserve"> </w:t>
      </w:r>
      <w:r>
        <w:rPr>
          <w:w w:val="90"/>
        </w:rPr>
        <w:t>for</w:t>
      </w:r>
      <w:r>
        <w:rPr>
          <w:spacing w:val="-4"/>
          <w:w w:val="90"/>
        </w:rPr>
        <w:t xml:space="preserve"> </w:t>
      </w:r>
      <w:r>
        <w:rPr>
          <w:w w:val="90"/>
        </w:rPr>
        <w:t>PPH</w:t>
      </w:r>
      <w:r>
        <w:rPr>
          <w:spacing w:val="-3"/>
          <w:w w:val="90"/>
        </w:rPr>
        <w:t xml:space="preserve"> </w:t>
      </w:r>
      <w:r>
        <w:rPr>
          <w:w w:val="90"/>
        </w:rPr>
        <w:t>prevention,</w:t>
      </w:r>
      <w:r>
        <w:rPr>
          <w:spacing w:val="-3"/>
          <w:w w:val="90"/>
        </w:rPr>
        <w:t xml:space="preserve"> </w:t>
      </w:r>
      <w:r>
        <w:rPr>
          <w:w w:val="90"/>
        </w:rPr>
        <w:t>oxytocin</w:t>
      </w:r>
      <w:r>
        <w:rPr>
          <w:spacing w:val="-3"/>
          <w:w w:val="90"/>
        </w:rPr>
        <w:t xml:space="preserve"> </w:t>
      </w:r>
      <w:r>
        <w:rPr>
          <w:w w:val="90"/>
        </w:rPr>
        <w:t>is</w:t>
      </w:r>
      <w:r>
        <w:rPr>
          <w:spacing w:val="-3"/>
          <w:w w:val="90"/>
        </w:rPr>
        <w:t xml:space="preserve"> </w:t>
      </w:r>
      <w:r>
        <w:rPr>
          <w:w w:val="90"/>
        </w:rPr>
        <w:t>associated</w:t>
      </w:r>
      <w:r>
        <w:rPr>
          <w:spacing w:val="-3"/>
          <w:w w:val="90"/>
        </w:rPr>
        <w:t xml:space="preserve"> </w:t>
      </w:r>
      <w:r>
        <w:rPr>
          <w:w w:val="90"/>
        </w:rPr>
        <w:t>with</w:t>
      </w:r>
      <w:r>
        <w:rPr>
          <w:spacing w:val="-3"/>
          <w:w w:val="90"/>
        </w:rPr>
        <w:t xml:space="preserve"> </w:t>
      </w:r>
      <w:r>
        <w:rPr>
          <w:w w:val="90"/>
        </w:rPr>
        <w:t>a</w:t>
      </w:r>
      <w:r>
        <w:rPr>
          <w:spacing w:val="-3"/>
          <w:w w:val="90"/>
        </w:rPr>
        <w:t xml:space="preserve"> </w:t>
      </w:r>
      <w:r>
        <w:rPr>
          <w:w w:val="90"/>
        </w:rPr>
        <w:t>substantial</w:t>
      </w:r>
      <w:r>
        <w:rPr>
          <w:spacing w:val="-3"/>
          <w:w w:val="90"/>
        </w:rPr>
        <w:t xml:space="preserve"> </w:t>
      </w:r>
      <w:r>
        <w:rPr>
          <w:w w:val="90"/>
        </w:rPr>
        <w:t>reduction</w:t>
      </w:r>
      <w:r>
        <w:rPr>
          <w:spacing w:val="-3"/>
          <w:w w:val="90"/>
        </w:rPr>
        <w:t xml:space="preserve"> </w:t>
      </w:r>
      <w:r>
        <w:rPr>
          <w:w w:val="90"/>
        </w:rPr>
        <w:t>in</w:t>
      </w:r>
      <w:r>
        <w:rPr>
          <w:spacing w:val="-3"/>
          <w:w w:val="90"/>
        </w:rPr>
        <w:t xml:space="preserve"> </w:t>
      </w:r>
      <w:r>
        <w:rPr>
          <w:w w:val="90"/>
        </w:rPr>
        <w:t>PPH</w:t>
      </w:r>
      <w:r>
        <w:rPr>
          <w:spacing w:val="-3"/>
          <w:w w:val="90"/>
        </w:rPr>
        <w:t xml:space="preserve"> </w:t>
      </w:r>
      <w:r>
        <w:rPr>
          <w:w w:val="90"/>
        </w:rPr>
        <w:t>(≥500</w:t>
      </w:r>
      <w:r>
        <w:rPr>
          <w:spacing w:val="-1"/>
          <w:w w:val="90"/>
        </w:rPr>
        <w:t xml:space="preserve"> </w:t>
      </w:r>
      <w:r>
        <w:rPr>
          <w:w w:val="90"/>
        </w:rPr>
        <w:t>mL),</w:t>
      </w:r>
      <w:r>
        <w:rPr>
          <w:spacing w:val="-3"/>
          <w:w w:val="90"/>
        </w:rPr>
        <w:t xml:space="preserve"> </w:t>
      </w:r>
      <w:r>
        <w:rPr>
          <w:w w:val="90"/>
        </w:rPr>
        <w:t xml:space="preserve">severe </w:t>
      </w:r>
      <w:r>
        <w:rPr>
          <w:spacing w:val="-6"/>
        </w:rPr>
        <w:t>PPH</w:t>
      </w:r>
      <w:r>
        <w:rPr>
          <w:spacing w:val="-7"/>
        </w:rPr>
        <w:t xml:space="preserve"> </w:t>
      </w:r>
      <w:r>
        <w:rPr>
          <w:spacing w:val="-6"/>
        </w:rPr>
        <w:t>(≥1000 mL),</w:t>
      </w:r>
      <w:r>
        <w:rPr>
          <w:spacing w:val="-7"/>
        </w:rPr>
        <w:t xml:space="preserve"> </w:t>
      </w:r>
      <w:r>
        <w:rPr>
          <w:spacing w:val="-6"/>
        </w:rPr>
        <w:t>blood</w:t>
      </w:r>
      <w:r>
        <w:rPr>
          <w:spacing w:val="-7"/>
        </w:rPr>
        <w:t xml:space="preserve"> </w:t>
      </w:r>
      <w:r>
        <w:rPr>
          <w:spacing w:val="-6"/>
        </w:rPr>
        <w:t>transfusion</w:t>
      </w:r>
      <w:r>
        <w:rPr>
          <w:spacing w:val="-7"/>
        </w:rPr>
        <w:t xml:space="preserve"> </w:t>
      </w:r>
      <w:r>
        <w:rPr>
          <w:spacing w:val="-6"/>
        </w:rPr>
        <w:t>and</w:t>
      </w:r>
      <w:r>
        <w:rPr>
          <w:spacing w:val="-7"/>
        </w:rPr>
        <w:t xml:space="preserve"> </w:t>
      </w:r>
      <w:r>
        <w:rPr>
          <w:spacing w:val="-6"/>
        </w:rPr>
        <w:t>the</w:t>
      </w:r>
      <w:r>
        <w:rPr>
          <w:spacing w:val="-7"/>
        </w:rPr>
        <w:t xml:space="preserve"> </w:t>
      </w:r>
      <w:r>
        <w:rPr>
          <w:spacing w:val="-6"/>
        </w:rPr>
        <w:t>use</w:t>
      </w:r>
      <w:r>
        <w:rPr>
          <w:spacing w:val="-7"/>
        </w:rPr>
        <w:t xml:space="preserve"> </w:t>
      </w:r>
      <w:r>
        <w:rPr>
          <w:spacing w:val="-6"/>
        </w:rPr>
        <w:t>of</w:t>
      </w:r>
      <w:r>
        <w:rPr>
          <w:spacing w:val="-9"/>
        </w:rPr>
        <w:t xml:space="preserve"> </w:t>
      </w:r>
      <w:r>
        <w:rPr>
          <w:spacing w:val="-6"/>
        </w:rPr>
        <w:t>additional</w:t>
      </w:r>
      <w:r>
        <w:rPr>
          <w:spacing w:val="-7"/>
        </w:rPr>
        <w:t xml:space="preserve"> </w:t>
      </w:r>
      <w:r>
        <w:rPr>
          <w:spacing w:val="-6"/>
        </w:rPr>
        <w:t>uterotonics</w:t>
      </w:r>
      <w:r>
        <w:rPr>
          <w:spacing w:val="-7"/>
        </w:rPr>
        <w:t xml:space="preserve"> </w:t>
      </w:r>
      <w:r>
        <w:rPr>
          <w:spacing w:val="-6"/>
        </w:rPr>
        <w:t>when</w:t>
      </w:r>
      <w:r>
        <w:rPr>
          <w:spacing w:val="-7"/>
        </w:rPr>
        <w:t xml:space="preserve"> </w:t>
      </w:r>
      <w:r>
        <w:rPr>
          <w:spacing w:val="-6"/>
        </w:rPr>
        <w:t>compared</w:t>
      </w:r>
      <w:r>
        <w:rPr>
          <w:spacing w:val="-7"/>
        </w:rPr>
        <w:t xml:space="preserve"> </w:t>
      </w:r>
      <w:r>
        <w:rPr>
          <w:spacing w:val="-6"/>
        </w:rPr>
        <w:t>with</w:t>
      </w:r>
      <w:r>
        <w:rPr>
          <w:spacing w:val="-7"/>
        </w:rPr>
        <w:t xml:space="preserve"> </w:t>
      </w:r>
      <w:r>
        <w:rPr>
          <w:spacing w:val="-6"/>
        </w:rPr>
        <w:t>placebo</w:t>
      </w:r>
    </w:p>
    <w:p w14:paraId="13E38DA3" w14:textId="77777777" w:rsidR="000B43E7" w:rsidRDefault="00B638EE">
      <w:pPr>
        <w:pStyle w:val="BodyText"/>
        <w:spacing w:before="2"/>
        <w:ind w:left="255"/>
      </w:pPr>
      <w:r>
        <w:rPr>
          <w:w w:val="90"/>
        </w:rPr>
        <w:t>or</w:t>
      </w:r>
      <w:r>
        <w:rPr>
          <w:spacing w:val="-4"/>
        </w:rPr>
        <w:t xml:space="preserve"> </w:t>
      </w:r>
      <w:r>
        <w:rPr>
          <w:w w:val="90"/>
        </w:rPr>
        <w:t>no</w:t>
      </w:r>
      <w:r>
        <w:rPr>
          <w:spacing w:val="-3"/>
        </w:rPr>
        <w:t xml:space="preserve"> </w:t>
      </w:r>
      <w:r>
        <w:rPr>
          <w:w w:val="90"/>
        </w:rPr>
        <w:t>uterotonic.</w:t>
      </w:r>
      <w:r>
        <w:rPr>
          <w:spacing w:val="-3"/>
        </w:rPr>
        <w:t xml:space="preserve"> </w:t>
      </w:r>
      <w:r>
        <w:rPr>
          <w:w w:val="90"/>
        </w:rPr>
        <w:t>In</w:t>
      </w:r>
      <w:r>
        <w:rPr>
          <w:spacing w:val="-2"/>
        </w:rPr>
        <w:t xml:space="preserve"> </w:t>
      </w:r>
      <w:r>
        <w:rPr>
          <w:w w:val="90"/>
        </w:rPr>
        <w:t>the</w:t>
      </w:r>
      <w:r>
        <w:rPr>
          <w:spacing w:val="-3"/>
        </w:rPr>
        <w:t xml:space="preserve"> </w:t>
      </w:r>
      <w:r>
        <w:rPr>
          <w:w w:val="90"/>
        </w:rPr>
        <w:t>same</w:t>
      </w:r>
      <w:r>
        <w:rPr>
          <w:spacing w:val="-2"/>
        </w:rPr>
        <w:t xml:space="preserve"> </w:t>
      </w:r>
      <w:r>
        <w:rPr>
          <w:w w:val="90"/>
        </w:rPr>
        <w:t>context,</w:t>
      </w:r>
      <w:r>
        <w:rPr>
          <w:spacing w:val="-3"/>
        </w:rPr>
        <w:t xml:space="preserve"> </w:t>
      </w:r>
      <w:r>
        <w:rPr>
          <w:w w:val="90"/>
        </w:rPr>
        <w:t>oxytocin</w:t>
      </w:r>
      <w:r>
        <w:rPr>
          <w:spacing w:val="-3"/>
        </w:rPr>
        <w:t xml:space="preserve"> </w:t>
      </w:r>
      <w:r>
        <w:rPr>
          <w:w w:val="90"/>
        </w:rPr>
        <w:t>makes</w:t>
      </w:r>
      <w:r>
        <w:rPr>
          <w:spacing w:val="-2"/>
        </w:rPr>
        <w:t xml:space="preserve"> </w:t>
      </w:r>
      <w:r>
        <w:rPr>
          <w:w w:val="90"/>
        </w:rPr>
        <w:t>little</w:t>
      </w:r>
      <w:r>
        <w:rPr>
          <w:spacing w:val="-3"/>
        </w:rPr>
        <w:t xml:space="preserve"> </w:t>
      </w:r>
      <w:r>
        <w:rPr>
          <w:w w:val="90"/>
        </w:rPr>
        <w:t>or</w:t>
      </w:r>
      <w:r>
        <w:rPr>
          <w:spacing w:val="-4"/>
        </w:rPr>
        <w:t xml:space="preserve"> </w:t>
      </w:r>
      <w:r>
        <w:rPr>
          <w:w w:val="90"/>
        </w:rPr>
        <w:t>no</w:t>
      </w:r>
      <w:r>
        <w:rPr>
          <w:spacing w:val="-2"/>
        </w:rPr>
        <w:t xml:space="preserve"> </w:t>
      </w:r>
      <w:r>
        <w:rPr>
          <w:w w:val="90"/>
        </w:rPr>
        <w:t>difference</w:t>
      </w:r>
      <w:r>
        <w:rPr>
          <w:spacing w:val="-3"/>
        </w:rPr>
        <w:t xml:space="preserve"> </w:t>
      </w:r>
      <w:r>
        <w:rPr>
          <w:w w:val="90"/>
        </w:rPr>
        <w:t>to</w:t>
      </w:r>
      <w:r>
        <w:rPr>
          <w:spacing w:val="-3"/>
        </w:rPr>
        <w:t xml:space="preserve"> </w:t>
      </w:r>
      <w:r>
        <w:rPr>
          <w:w w:val="90"/>
        </w:rPr>
        <w:t>the</w:t>
      </w:r>
      <w:r>
        <w:rPr>
          <w:spacing w:val="-2"/>
        </w:rPr>
        <w:t xml:space="preserve"> </w:t>
      </w:r>
      <w:r>
        <w:rPr>
          <w:w w:val="90"/>
        </w:rPr>
        <w:t>risks</w:t>
      </w:r>
      <w:r>
        <w:rPr>
          <w:spacing w:val="-3"/>
        </w:rPr>
        <w:t xml:space="preserve"> </w:t>
      </w:r>
      <w:r>
        <w:rPr>
          <w:w w:val="90"/>
        </w:rPr>
        <w:t>of</w:t>
      </w:r>
      <w:r>
        <w:rPr>
          <w:spacing w:val="-4"/>
        </w:rPr>
        <w:t xml:space="preserve"> </w:t>
      </w:r>
      <w:r>
        <w:rPr>
          <w:spacing w:val="-2"/>
          <w:w w:val="90"/>
        </w:rPr>
        <w:t>experiencing</w:t>
      </w:r>
    </w:p>
    <w:p w14:paraId="1BBD6622" w14:textId="77777777" w:rsidR="000B43E7" w:rsidRDefault="00B638EE">
      <w:pPr>
        <w:pStyle w:val="BodyText"/>
        <w:spacing w:before="10" w:line="249" w:lineRule="auto"/>
        <w:ind w:left="255" w:right="256"/>
      </w:pPr>
      <w:r>
        <w:rPr>
          <w:w w:val="90"/>
        </w:rPr>
        <w:t xml:space="preserve">side-effects commonly associated with uterotonics, including nausea, vomiting, abdominal pain, headache, </w:t>
      </w:r>
      <w:r>
        <w:rPr>
          <w:spacing w:val="-4"/>
        </w:rPr>
        <w:t>hypertension,</w:t>
      </w:r>
      <w:r>
        <w:rPr>
          <w:spacing w:val="-16"/>
        </w:rPr>
        <w:t xml:space="preserve"> </w:t>
      </w:r>
      <w:r>
        <w:rPr>
          <w:spacing w:val="-4"/>
        </w:rPr>
        <w:t>shivering,</w:t>
      </w:r>
      <w:r>
        <w:rPr>
          <w:spacing w:val="-16"/>
        </w:rPr>
        <w:t xml:space="preserve"> </w:t>
      </w:r>
      <w:r>
        <w:rPr>
          <w:spacing w:val="-4"/>
        </w:rPr>
        <w:t>fever</w:t>
      </w:r>
      <w:r>
        <w:rPr>
          <w:spacing w:val="-17"/>
        </w:rPr>
        <w:t xml:space="preserve"> </w:t>
      </w:r>
      <w:r>
        <w:rPr>
          <w:spacing w:val="-4"/>
        </w:rPr>
        <w:t>and</w:t>
      </w:r>
      <w:r>
        <w:rPr>
          <w:spacing w:val="-16"/>
        </w:rPr>
        <w:t xml:space="preserve"> </w:t>
      </w:r>
      <w:r>
        <w:rPr>
          <w:spacing w:val="-4"/>
        </w:rPr>
        <w:t>diarrhoea.</w:t>
      </w:r>
      <w:r>
        <w:rPr>
          <w:spacing w:val="-16"/>
        </w:rPr>
        <w:t xml:space="preserve"> </w:t>
      </w:r>
      <w:r>
        <w:rPr>
          <w:spacing w:val="-4"/>
        </w:rPr>
        <w:t>There</w:t>
      </w:r>
      <w:r>
        <w:rPr>
          <w:spacing w:val="-16"/>
        </w:rPr>
        <w:t xml:space="preserve"> </w:t>
      </w:r>
      <w:r>
        <w:rPr>
          <w:spacing w:val="-4"/>
        </w:rPr>
        <w:t>is</w:t>
      </w:r>
      <w:r>
        <w:rPr>
          <w:spacing w:val="-16"/>
        </w:rPr>
        <w:t xml:space="preserve"> </w:t>
      </w:r>
      <w:r>
        <w:rPr>
          <w:spacing w:val="-4"/>
        </w:rPr>
        <w:t>probably</w:t>
      </w:r>
      <w:r>
        <w:rPr>
          <w:spacing w:val="-17"/>
        </w:rPr>
        <w:t xml:space="preserve"> </w:t>
      </w:r>
      <w:r>
        <w:rPr>
          <w:spacing w:val="-4"/>
        </w:rPr>
        <w:t>no</w:t>
      </w:r>
      <w:r>
        <w:rPr>
          <w:spacing w:val="-16"/>
        </w:rPr>
        <w:t xml:space="preserve"> </w:t>
      </w:r>
      <w:r>
        <w:rPr>
          <w:spacing w:val="-4"/>
        </w:rPr>
        <w:t>important</w:t>
      </w:r>
      <w:r>
        <w:rPr>
          <w:spacing w:val="-16"/>
        </w:rPr>
        <w:t xml:space="preserve"> </w:t>
      </w:r>
      <w:r>
        <w:rPr>
          <w:spacing w:val="-4"/>
        </w:rPr>
        <w:t>variability</w:t>
      </w:r>
      <w:r>
        <w:rPr>
          <w:spacing w:val="-17"/>
        </w:rPr>
        <w:t xml:space="preserve"> </w:t>
      </w:r>
      <w:r>
        <w:rPr>
          <w:spacing w:val="-4"/>
        </w:rPr>
        <w:t>in,</w:t>
      </w:r>
      <w:r>
        <w:rPr>
          <w:spacing w:val="-16"/>
        </w:rPr>
        <w:t xml:space="preserve"> </w:t>
      </w:r>
      <w:r>
        <w:rPr>
          <w:spacing w:val="-4"/>
        </w:rPr>
        <w:t>or</w:t>
      </w:r>
      <w:r>
        <w:rPr>
          <w:spacing w:val="-17"/>
        </w:rPr>
        <w:t xml:space="preserve"> </w:t>
      </w:r>
      <w:r>
        <w:rPr>
          <w:spacing w:val="-4"/>
        </w:rPr>
        <w:t>uncertainty about,</w:t>
      </w:r>
      <w:r>
        <w:rPr>
          <w:spacing w:val="-16"/>
        </w:rPr>
        <w:t xml:space="preserve"> </w:t>
      </w:r>
      <w:r>
        <w:rPr>
          <w:spacing w:val="-4"/>
        </w:rPr>
        <w:t>how</w:t>
      </w:r>
      <w:r>
        <w:rPr>
          <w:spacing w:val="-17"/>
        </w:rPr>
        <w:t xml:space="preserve"> </w:t>
      </w:r>
      <w:r>
        <w:rPr>
          <w:spacing w:val="-4"/>
        </w:rPr>
        <w:t>much</w:t>
      </w:r>
      <w:r>
        <w:rPr>
          <w:spacing w:val="-16"/>
        </w:rPr>
        <w:t xml:space="preserve"> </w:t>
      </w:r>
      <w:r>
        <w:rPr>
          <w:spacing w:val="-4"/>
        </w:rPr>
        <w:t>women</w:t>
      </w:r>
      <w:r>
        <w:rPr>
          <w:spacing w:val="-16"/>
        </w:rPr>
        <w:t xml:space="preserve"> </w:t>
      </w:r>
      <w:r>
        <w:rPr>
          <w:spacing w:val="-4"/>
        </w:rPr>
        <w:t>value</w:t>
      </w:r>
      <w:r>
        <w:rPr>
          <w:spacing w:val="-16"/>
        </w:rPr>
        <w:t xml:space="preserve"> </w:t>
      </w:r>
      <w:r>
        <w:rPr>
          <w:spacing w:val="-4"/>
        </w:rPr>
        <w:t>the</w:t>
      </w:r>
      <w:r>
        <w:rPr>
          <w:spacing w:val="-16"/>
        </w:rPr>
        <w:t xml:space="preserve"> </w:t>
      </w:r>
      <w:r>
        <w:rPr>
          <w:spacing w:val="-4"/>
        </w:rPr>
        <w:t>health</w:t>
      </w:r>
      <w:r>
        <w:rPr>
          <w:spacing w:val="-16"/>
        </w:rPr>
        <w:t xml:space="preserve"> </w:t>
      </w:r>
      <w:r>
        <w:rPr>
          <w:spacing w:val="-4"/>
        </w:rPr>
        <w:t>outcomes</w:t>
      </w:r>
      <w:r>
        <w:rPr>
          <w:spacing w:val="-16"/>
        </w:rPr>
        <w:t xml:space="preserve"> </w:t>
      </w:r>
      <w:r>
        <w:rPr>
          <w:spacing w:val="-4"/>
        </w:rPr>
        <w:t>associated</w:t>
      </w:r>
      <w:r>
        <w:rPr>
          <w:spacing w:val="-16"/>
        </w:rPr>
        <w:t xml:space="preserve"> </w:t>
      </w:r>
      <w:r>
        <w:rPr>
          <w:spacing w:val="-4"/>
        </w:rPr>
        <w:t>with</w:t>
      </w:r>
      <w:r>
        <w:rPr>
          <w:spacing w:val="-16"/>
        </w:rPr>
        <w:t xml:space="preserve"> </w:t>
      </w:r>
      <w:r>
        <w:rPr>
          <w:spacing w:val="-4"/>
        </w:rPr>
        <w:t>oxytocin.</w:t>
      </w:r>
      <w:r>
        <w:rPr>
          <w:spacing w:val="-16"/>
        </w:rPr>
        <w:t xml:space="preserve"> </w:t>
      </w:r>
      <w:r>
        <w:rPr>
          <w:spacing w:val="-4"/>
        </w:rPr>
        <w:t>Although</w:t>
      </w:r>
      <w:r>
        <w:rPr>
          <w:spacing w:val="-16"/>
        </w:rPr>
        <w:t xml:space="preserve"> </w:t>
      </w:r>
      <w:r>
        <w:rPr>
          <w:spacing w:val="-4"/>
        </w:rPr>
        <w:t>there</w:t>
      </w:r>
      <w:r>
        <w:rPr>
          <w:spacing w:val="-16"/>
        </w:rPr>
        <w:t xml:space="preserve"> </w:t>
      </w:r>
      <w:r>
        <w:rPr>
          <w:spacing w:val="-4"/>
        </w:rPr>
        <w:t>is</w:t>
      </w:r>
      <w:r>
        <w:rPr>
          <w:spacing w:val="-16"/>
        </w:rPr>
        <w:t xml:space="preserve"> </w:t>
      </w:r>
      <w:r>
        <w:rPr>
          <w:spacing w:val="-4"/>
        </w:rPr>
        <w:t>no</w:t>
      </w:r>
      <w:r>
        <w:rPr>
          <w:spacing w:val="-16"/>
        </w:rPr>
        <w:t xml:space="preserve"> </w:t>
      </w:r>
      <w:r>
        <w:rPr>
          <w:spacing w:val="-4"/>
        </w:rPr>
        <w:t xml:space="preserve">direct </w:t>
      </w:r>
      <w:r>
        <w:rPr>
          <w:spacing w:val="-6"/>
        </w:rPr>
        <w:t>evidence,</w:t>
      </w:r>
      <w:r>
        <w:rPr>
          <w:spacing w:val="-12"/>
        </w:rPr>
        <w:t xml:space="preserve"> </w:t>
      </w:r>
      <w:r>
        <w:rPr>
          <w:spacing w:val="-6"/>
        </w:rPr>
        <w:t>oxytocin</w:t>
      </w:r>
      <w:r>
        <w:rPr>
          <w:spacing w:val="-12"/>
        </w:rPr>
        <w:t xml:space="preserve"> </w:t>
      </w:r>
      <w:r>
        <w:rPr>
          <w:spacing w:val="-6"/>
        </w:rPr>
        <w:t>is</w:t>
      </w:r>
      <w:r>
        <w:rPr>
          <w:spacing w:val="-12"/>
        </w:rPr>
        <w:t xml:space="preserve"> </w:t>
      </w:r>
      <w:r>
        <w:rPr>
          <w:spacing w:val="-6"/>
        </w:rPr>
        <w:t>probably</w:t>
      </w:r>
      <w:r>
        <w:rPr>
          <w:spacing w:val="-13"/>
        </w:rPr>
        <w:t xml:space="preserve"> </w:t>
      </w:r>
      <w:r>
        <w:rPr>
          <w:spacing w:val="-6"/>
        </w:rPr>
        <w:t>cost-effective</w:t>
      </w:r>
      <w:r>
        <w:rPr>
          <w:spacing w:val="-12"/>
        </w:rPr>
        <w:t xml:space="preserve"> </w:t>
      </w:r>
      <w:r>
        <w:rPr>
          <w:spacing w:val="-6"/>
        </w:rPr>
        <w:t>because</w:t>
      </w:r>
      <w:r>
        <w:rPr>
          <w:spacing w:val="-12"/>
        </w:rPr>
        <w:t xml:space="preserve"> </w:t>
      </w:r>
      <w:r>
        <w:rPr>
          <w:spacing w:val="-6"/>
        </w:rPr>
        <w:t>it</w:t>
      </w:r>
      <w:r>
        <w:rPr>
          <w:spacing w:val="-12"/>
        </w:rPr>
        <w:t xml:space="preserve"> </w:t>
      </w:r>
      <w:r>
        <w:rPr>
          <w:spacing w:val="-6"/>
        </w:rPr>
        <w:t>is</w:t>
      </w:r>
      <w:r>
        <w:rPr>
          <w:spacing w:val="-12"/>
        </w:rPr>
        <w:t xml:space="preserve"> </w:t>
      </w:r>
      <w:r>
        <w:rPr>
          <w:spacing w:val="-6"/>
        </w:rPr>
        <w:t>inexpensive</w:t>
      </w:r>
      <w:r>
        <w:rPr>
          <w:spacing w:val="-12"/>
        </w:rPr>
        <w:t xml:space="preserve"> </w:t>
      </w:r>
      <w:r>
        <w:rPr>
          <w:spacing w:val="-6"/>
        </w:rPr>
        <w:t>and</w:t>
      </w:r>
      <w:r>
        <w:rPr>
          <w:spacing w:val="-12"/>
        </w:rPr>
        <w:t xml:space="preserve"> </w:t>
      </w:r>
      <w:r>
        <w:rPr>
          <w:spacing w:val="-6"/>
        </w:rPr>
        <w:t>is</w:t>
      </w:r>
      <w:r>
        <w:rPr>
          <w:spacing w:val="-12"/>
        </w:rPr>
        <w:t xml:space="preserve"> </w:t>
      </w:r>
      <w:r>
        <w:rPr>
          <w:spacing w:val="-6"/>
        </w:rPr>
        <w:t>associated</w:t>
      </w:r>
      <w:r>
        <w:rPr>
          <w:spacing w:val="-12"/>
        </w:rPr>
        <w:t xml:space="preserve"> </w:t>
      </w:r>
      <w:r>
        <w:rPr>
          <w:spacing w:val="-6"/>
        </w:rPr>
        <w:t>with</w:t>
      </w:r>
      <w:r>
        <w:rPr>
          <w:spacing w:val="-12"/>
        </w:rPr>
        <w:t xml:space="preserve"> </w:t>
      </w:r>
      <w:r>
        <w:rPr>
          <w:spacing w:val="-6"/>
        </w:rPr>
        <w:t>substantial</w:t>
      </w:r>
    </w:p>
    <w:p w14:paraId="4C03D781" w14:textId="77777777" w:rsidR="000B43E7" w:rsidRDefault="00B638EE">
      <w:pPr>
        <w:pStyle w:val="BodyText"/>
        <w:spacing w:before="3" w:line="249" w:lineRule="auto"/>
        <w:ind w:left="255" w:right="364"/>
      </w:pPr>
      <w:r>
        <w:rPr>
          <w:spacing w:val="-4"/>
        </w:rPr>
        <w:t>clinical</w:t>
      </w:r>
      <w:r>
        <w:rPr>
          <w:spacing w:val="-16"/>
        </w:rPr>
        <w:t xml:space="preserve"> </w:t>
      </w:r>
      <w:r>
        <w:rPr>
          <w:spacing w:val="-4"/>
        </w:rPr>
        <w:t>benefits</w:t>
      </w:r>
      <w:r>
        <w:rPr>
          <w:spacing w:val="-16"/>
        </w:rPr>
        <w:t xml:space="preserve"> </w:t>
      </w:r>
      <w:r>
        <w:rPr>
          <w:spacing w:val="-4"/>
        </w:rPr>
        <w:t>and</w:t>
      </w:r>
      <w:r>
        <w:rPr>
          <w:spacing w:val="-16"/>
        </w:rPr>
        <w:t xml:space="preserve"> </w:t>
      </w:r>
      <w:r>
        <w:rPr>
          <w:spacing w:val="-4"/>
        </w:rPr>
        <w:t>minimal</w:t>
      </w:r>
      <w:r>
        <w:rPr>
          <w:spacing w:val="-16"/>
        </w:rPr>
        <w:t xml:space="preserve"> </w:t>
      </w:r>
      <w:r>
        <w:rPr>
          <w:spacing w:val="-4"/>
        </w:rPr>
        <w:t>side-effects.</w:t>
      </w:r>
      <w:r>
        <w:rPr>
          <w:spacing w:val="-16"/>
        </w:rPr>
        <w:t xml:space="preserve"> </w:t>
      </w:r>
      <w:r>
        <w:rPr>
          <w:spacing w:val="-4"/>
        </w:rPr>
        <w:t>It</w:t>
      </w:r>
      <w:r>
        <w:rPr>
          <w:spacing w:val="-16"/>
        </w:rPr>
        <w:t xml:space="preserve"> </w:t>
      </w:r>
      <w:r>
        <w:rPr>
          <w:spacing w:val="-4"/>
        </w:rPr>
        <w:t>is</w:t>
      </w:r>
      <w:r>
        <w:rPr>
          <w:spacing w:val="-16"/>
        </w:rPr>
        <w:t xml:space="preserve"> </w:t>
      </w:r>
      <w:r>
        <w:rPr>
          <w:spacing w:val="-4"/>
        </w:rPr>
        <w:t>widely</w:t>
      </w:r>
      <w:r>
        <w:rPr>
          <w:spacing w:val="-17"/>
        </w:rPr>
        <w:t xml:space="preserve"> </w:t>
      </w:r>
      <w:r>
        <w:rPr>
          <w:spacing w:val="-4"/>
        </w:rPr>
        <w:t>available</w:t>
      </w:r>
      <w:r>
        <w:rPr>
          <w:spacing w:val="-16"/>
        </w:rPr>
        <w:t xml:space="preserve"> </w:t>
      </w:r>
      <w:r>
        <w:rPr>
          <w:spacing w:val="-4"/>
        </w:rPr>
        <w:t>in</w:t>
      </w:r>
      <w:r>
        <w:rPr>
          <w:spacing w:val="-16"/>
        </w:rPr>
        <w:t xml:space="preserve"> </w:t>
      </w:r>
      <w:r>
        <w:rPr>
          <w:spacing w:val="-4"/>
        </w:rPr>
        <w:t>all</w:t>
      </w:r>
      <w:r>
        <w:rPr>
          <w:spacing w:val="-16"/>
        </w:rPr>
        <w:t xml:space="preserve"> </w:t>
      </w:r>
      <w:r>
        <w:rPr>
          <w:spacing w:val="-4"/>
        </w:rPr>
        <w:t>settings</w:t>
      </w:r>
      <w:r>
        <w:rPr>
          <w:spacing w:val="-16"/>
        </w:rPr>
        <w:t xml:space="preserve"> </w:t>
      </w:r>
      <w:r>
        <w:rPr>
          <w:spacing w:val="-4"/>
        </w:rPr>
        <w:t>at</w:t>
      </w:r>
      <w:r>
        <w:rPr>
          <w:spacing w:val="-16"/>
        </w:rPr>
        <w:t xml:space="preserve"> </w:t>
      </w:r>
      <w:r>
        <w:rPr>
          <w:spacing w:val="-4"/>
        </w:rPr>
        <w:t>a</w:t>
      </w:r>
      <w:r>
        <w:rPr>
          <w:spacing w:val="-16"/>
        </w:rPr>
        <w:t xml:space="preserve"> </w:t>
      </w:r>
      <w:r>
        <w:rPr>
          <w:spacing w:val="-4"/>
        </w:rPr>
        <w:t>low</w:t>
      </w:r>
      <w:r>
        <w:rPr>
          <w:spacing w:val="-17"/>
        </w:rPr>
        <w:t xml:space="preserve"> </w:t>
      </w:r>
      <w:r>
        <w:rPr>
          <w:spacing w:val="-4"/>
        </w:rPr>
        <w:t>cost</w:t>
      </w:r>
      <w:r>
        <w:rPr>
          <w:spacing w:val="-16"/>
        </w:rPr>
        <w:t xml:space="preserve"> </w:t>
      </w:r>
      <w:r>
        <w:rPr>
          <w:spacing w:val="-4"/>
        </w:rPr>
        <w:t>and</w:t>
      </w:r>
      <w:r>
        <w:rPr>
          <w:spacing w:val="-16"/>
        </w:rPr>
        <w:t xml:space="preserve"> </w:t>
      </w:r>
      <w:r>
        <w:rPr>
          <w:spacing w:val="-4"/>
        </w:rPr>
        <w:t xml:space="preserve">probably </w:t>
      </w:r>
      <w:r>
        <w:rPr>
          <w:w w:val="90"/>
        </w:rPr>
        <w:t xml:space="preserve">increases health equity. The currently available injectable form is feasible to implement in most </w:t>
      </w:r>
      <w:proofErr w:type="gramStart"/>
      <w:r>
        <w:rPr>
          <w:w w:val="90"/>
        </w:rPr>
        <w:t>settings, and</w:t>
      </w:r>
      <w:proofErr w:type="gramEnd"/>
      <w:r>
        <w:rPr>
          <w:spacing w:val="40"/>
        </w:rPr>
        <w:t xml:space="preserve"> </w:t>
      </w:r>
      <w:r>
        <w:rPr>
          <w:spacing w:val="-4"/>
        </w:rPr>
        <w:t>is</w:t>
      </w:r>
      <w:r>
        <w:rPr>
          <w:spacing w:val="-16"/>
        </w:rPr>
        <w:t xml:space="preserve"> </w:t>
      </w:r>
      <w:r>
        <w:rPr>
          <w:spacing w:val="-4"/>
        </w:rPr>
        <w:t>probably</w:t>
      </w:r>
      <w:r>
        <w:rPr>
          <w:spacing w:val="-17"/>
        </w:rPr>
        <w:t xml:space="preserve"> </w:t>
      </w:r>
      <w:r>
        <w:rPr>
          <w:spacing w:val="-4"/>
        </w:rPr>
        <w:t>acceptable</w:t>
      </w:r>
      <w:r>
        <w:rPr>
          <w:spacing w:val="-16"/>
        </w:rPr>
        <w:t xml:space="preserve"> </w:t>
      </w:r>
      <w:r>
        <w:rPr>
          <w:spacing w:val="-4"/>
        </w:rPr>
        <w:t>to</w:t>
      </w:r>
      <w:r>
        <w:rPr>
          <w:spacing w:val="-16"/>
        </w:rPr>
        <w:t xml:space="preserve"> </w:t>
      </w:r>
      <w:r>
        <w:rPr>
          <w:spacing w:val="-4"/>
        </w:rPr>
        <w:t>health</w:t>
      </w:r>
      <w:r>
        <w:rPr>
          <w:spacing w:val="-16"/>
        </w:rPr>
        <w:t xml:space="preserve"> </w:t>
      </w:r>
      <w:r>
        <w:rPr>
          <w:spacing w:val="-4"/>
        </w:rPr>
        <w:t>personnel</w:t>
      </w:r>
      <w:r>
        <w:rPr>
          <w:spacing w:val="-16"/>
        </w:rPr>
        <w:t xml:space="preserve"> </w:t>
      </w:r>
      <w:r>
        <w:rPr>
          <w:spacing w:val="-4"/>
        </w:rPr>
        <w:t>as</w:t>
      </w:r>
      <w:r>
        <w:rPr>
          <w:spacing w:val="-16"/>
        </w:rPr>
        <w:t xml:space="preserve"> </w:t>
      </w:r>
      <w:r>
        <w:rPr>
          <w:spacing w:val="-4"/>
        </w:rPr>
        <w:t>it</w:t>
      </w:r>
      <w:r>
        <w:rPr>
          <w:spacing w:val="-16"/>
        </w:rPr>
        <w:t xml:space="preserve"> </w:t>
      </w:r>
      <w:r>
        <w:rPr>
          <w:spacing w:val="-4"/>
        </w:rPr>
        <w:t>is</w:t>
      </w:r>
      <w:r>
        <w:rPr>
          <w:spacing w:val="-16"/>
        </w:rPr>
        <w:t xml:space="preserve"> </w:t>
      </w:r>
      <w:r>
        <w:rPr>
          <w:spacing w:val="-4"/>
        </w:rPr>
        <w:t>given</w:t>
      </w:r>
      <w:r>
        <w:rPr>
          <w:spacing w:val="-16"/>
        </w:rPr>
        <w:t xml:space="preserve"> </w:t>
      </w:r>
      <w:r>
        <w:rPr>
          <w:spacing w:val="-4"/>
        </w:rPr>
        <w:t>routinely</w:t>
      </w:r>
      <w:r>
        <w:rPr>
          <w:spacing w:val="-17"/>
        </w:rPr>
        <w:t xml:space="preserve"> </w:t>
      </w:r>
      <w:r>
        <w:rPr>
          <w:spacing w:val="-4"/>
        </w:rPr>
        <w:t>to</w:t>
      </w:r>
      <w:r>
        <w:rPr>
          <w:spacing w:val="-16"/>
        </w:rPr>
        <w:t xml:space="preserve"> </w:t>
      </w:r>
      <w:r>
        <w:rPr>
          <w:spacing w:val="-4"/>
        </w:rPr>
        <w:t>women</w:t>
      </w:r>
      <w:r>
        <w:rPr>
          <w:spacing w:val="-16"/>
        </w:rPr>
        <w:t xml:space="preserve"> </w:t>
      </w:r>
      <w:r>
        <w:rPr>
          <w:spacing w:val="-4"/>
        </w:rPr>
        <w:t>after</w:t>
      </w:r>
      <w:r>
        <w:rPr>
          <w:spacing w:val="-17"/>
        </w:rPr>
        <w:t xml:space="preserve"> </w:t>
      </w:r>
      <w:r>
        <w:rPr>
          <w:spacing w:val="-4"/>
        </w:rPr>
        <w:t>birth</w:t>
      </w:r>
      <w:r>
        <w:rPr>
          <w:spacing w:val="-16"/>
        </w:rPr>
        <w:t xml:space="preserve"> </w:t>
      </w:r>
      <w:r>
        <w:rPr>
          <w:spacing w:val="-4"/>
        </w:rPr>
        <w:t>for</w:t>
      </w:r>
      <w:r>
        <w:rPr>
          <w:spacing w:val="-17"/>
        </w:rPr>
        <w:t xml:space="preserve"> </w:t>
      </w:r>
      <w:r>
        <w:rPr>
          <w:spacing w:val="-4"/>
        </w:rPr>
        <w:t>PPH</w:t>
      </w:r>
      <w:r>
        <w:rPr>
          <w:spacing w:val="-16"/>
        </w:rPr>
        <w:t xml:space="preserve"> </w:t>
      </w:r>
      <w:r>
        <w:rPr>
          <w:spacing w:val="-4"/>
        </w:rPr>
        <w:t>prevention.</w:t>
      </w:r>
    </w:p>
    <w:p w14:paraId="4A6F4FB2" w14:textId="77777777" w:rsidR="000B43E7" w:rsidRDefault="00B638EE">
      <w:pPr>
        <w:pStyle w:val="BodyText"/>
        <w:spacing w:before="2"/>
        <w:rPr>
          <w:sz w:val="18"/>
        </w:rPr>
      </w:pPr>
      <w:r>
        <w:rPr>
          <w:noProof/>
          <w:sz w:val="18"/>
        </w:rPr>
        <mc:AlternateContent>
          <mc:Choice Requires="wps">
            <w:drawing>
              <wp:anchor distT="0" distB="0" distL="0" distR="0" simplePos="0" relativeHeight="487641088" behindDoc="1" locked="0" layoutInCell="1" allowOverlap="1" wp14:anchorId="2D7881B0" wp14:editId="0314028D">
                <wp:simplePos x="0" y="0"/>
                <wp:positionH relativeFrom="page">
                  <wp:posOffset>899999</wp:posOffset>
                </wp:positionH>
                <wp:positionV relativeFrom="paragraph">
                  <wp:posOffset>148372</wp:posOffset>
                </wp:positionV>
                <wp:extent cx="5760085"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7DE4EB8C">
              <v:shape id="Graphic 261" style="position:absolute;margin-left:70.85pt;margin-top:11.7pt;width:453.5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760085,1270" o:spid="_x0000_s1026" filled="f" strokecolor="#f36a29" strokeweight=".5pt" path="m,l5759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" w14:anchorId="520E56F1">
                <v:path arrowok="t"/>
                <w10:wrap type="topAndBottom" anchorx="page"/>
              </v:shape>
            </w:pict>
          </mc:Fallback>
        </mc:AlternateContent>
      </w:r>
    </w:p>
    <w:p w14:paraId="2B5145B8" w14:textId="77777777" w:rsidR="000B43E7" w:rsidRDefault="00B638EE">
      <w:pPr>
        <w:pStyle w:val="BodyText"/>
        <w:spacing w:before="127"/>
        <w:ind w:left="255"/>
      </w:pPr>
      <w:r>
        <w:rPr>
          <w:spacing w:val="-2"/>
        </w:rPr>
        <w:t>Remarks</w:t>
      </w:r>
    </w:p>
    <w:p w14:paraId="67EC6674" w14:textId="77777777" w:rsidR="000B43E7" w:rsidRDefault="00B638EE">
      <w:pPr>
        <w:pStyle w:val="ListParagraph"/>
        <w:numPr>
          <w:ilvl w:val="0"/>
          <w:numId w:val="100"/>
        </w:numPr>
        <w:tabs>
          <w:tab w:val="left" w:pos="480"/>
          <w:tab w:val="left" w:pos="482"/>
        </w:tabs>
        <w:spacing w:before="67" w:line="249" w:lineRule="auto"/>
        <w:ind w:right="767"/>
        <w:rPr>
          <w:sz w:val="20"/>
        </w:rPr>
      </w:pPr>
      <w:r>
        <w:rPr>
          <w:w w:val="90"/>
          <w:sz w:val="20"/>
        </w:rPr>
        <w:t xml:space="preserve">This recommendation applies to women giving birth vaginally or via caesarean section. Skilled health </w:t>
      </w:r>
      <w:r>
        <w:rPr>
          <w:spacing w:val="-4"/>
          <w:sz w:val="20"/>
        </w:rPr>
        <w:t>personnel</w:t>
      </w:r>
      <w:r>
        <w:rPr>
          <w:spacing w:val="-16"/>
          <w:sz w:val="20"/>
        </w:rPr>
        <w:t xml:space="preserve"> </w:t>
      </w:r>
      <w:r>
        <w:rPr>
          <w:spacing w:val="-4"/>
          <w:sz w:val="20"/>
        </w:rPr>
        <w:t>who</w:t>
      </w:r>
      <w:r>
        <w:rPr>
          <w:spacing w:val="-16"/>
          <w:sz w:val="20"/>
        </w:rPr>
        <w:t xml:space="preserve"> </w:t>
      </w:r>
      <w:r>
        <w:rPr>
          <w:spacing w:val="-4"/>
          <w:sz w:val="20"/>
        </w:rPr>
        <w:t>are</w:t>
      </w:r>
      <w:r>
        <w:rPr>
          <w:spacing w:val="-16"/>
          <w:sz w:val="20"/>
        </w:rPr>
        <w:t xml:space="preserve"> </w:t>
      </w:r>
      <w:r>
        <w:rPr>
          <w:spacing w:val="-4"/>
          <w:sz w:val="20"/>
        </w:rPr>
        <w:t>trained</w:t>
      </w:r>
      <w:r>
        <w:rPr>
          <w:spacing w:val="-16"/>
          <w:sz w:val="20"/>
        </w:rPr>
        <w:t xml:space="preserve"> </w:t>
      </w:r>
      <w:r>
        <w:rPr>
          <w:spacing w:val="-4"/>
          <w:sz w:val="20"/>
        </w:rPr>
        <w:t>to</w:t>
      </w:r>
      <w:r>
        <w:rPr>
          <w:spacing w:val="-16"/>
          <w:sz w:val="20"/>
        </w:rPr>
        <w:t xml:space="preserve"> </w:t>
      </w:r>
      <w:r>
        <w:rPr>
          <w:spacing w:val="-4"/>
          <w:sz w:val="20"/>
        </w:rPr>
        <w:t>administer</w:t>
      </w:r>
      <w:r>
        <w:rPr>
          <w:spacing w:val="-18"/>
          <w:sz w:val="20"/>
        </w:rPr>
        <w:t xml:space="preserve"> </w:t>
      </w:r>
      <w:r>
        <w:rPr>
          <w:spacing w:val="-4"/>
          <w:sz w:val="20"/>
        </w:rPr>
        <w:t>injectable</w:t>
      </w:r>
      <w:r>
        <w:rPr>
          <w:spacing w:val="-16"/>
          <w:sz w:val="20"/>
        </w:rPr>
        <w:t xml:space="preserve"> </w:t>
      </w:r>
      <w:r>
        <w:rPr>
          <w:spacing w:val="-4"/>
          <w:sz w:val="20"/>
        </w:rPr>
        <w:t>uterotonics</w:t>
      </w:r>
      <w:r>
        <w:rPr>
          <w:spacing w:val="-17"/>
          <w:sz w:val="20"/>
        </w:rPr>
        <w:t xml:space="preserve"> </w:t>
      </w:r>
      <w:r>
        <w:rPr>
          <w:spacing w:val="-4"/>
          <w:sz w:val="20"/>
        </w:rPr>
        <w:t>are</w:t>
      </w:r>
      <w:r>
        <w:rPr>
          <w:spacing w:val="-16"/>
          <w:sz w:val="20"/>
        </w:rPr>
        <w:t xml:space="preserve"> </w:t>
      </w:r>
      <w:r>
        <w:rPr>
          <w:spacing w:val="-4"/>
          <w:sz w:val="20"/>
        </w:rPr>
        <w:t>required.</w:t>
      </w:r>
    </w:p>
    <w:p w14:paraId="73235C56" w14:textId="77777777" w:rsidR="000B43E7" w:rsidRDefault="00B638EE">
      <w:pPr>
        <w:pStyle w:val="ListParagraph"/>
        <w:numPr>
          <w:ilvl w:val="0"/>
          <w:numId w:val="100"/>
        </w:numPr>
        <w:tabs>
          <w:tab w:val="left" w:pos="480"/>
          <w:tab w:val="left" w:pos="482"/>
        </w:tabs>
        <w:spacing w:before="58" w:line="249" w:lineRule="auto"/>
        <w:ind w:right="507"/>
        <w:rPr>
          <w:sz w:val="20"/>
        </w:rPr>
      </w:pPr>
      <w:r>
        <w:rPr>
          <w:w w:val="90"/>
          <w:sz w:val="20"/>
        </w:rPr>
        <w:t>The GDG advised that all women are to be provided with information – ideally</w:t>
      </w:r>
      <w:r>
        <w:rPr>
          <w:spacing w:val="-1"/>
          <w:w w:val="90"/>
          <w:sz w:val="20"/>
        </w:rPr>
        <w:t xml:space="preserve"> </w:t>
      </w:r>
      <w:r>
        <w:rPr>
          <w:w w:val="90"/>
          <w:sz w:val="20"/>
        </w:rPr>
        <w:t xml:space="preserve">during antenatal care – on </w:t>
      </w:r>
      <w:r>
        <w:rPr>
          <w:spacing w:val="-4"/>
          <w:sz w:val="20"/>
        </w:rPr>
        <w:t>the</w:t>
      </w:r>
      <w:r>
        <w:rPr>
          <w:spacing w:val="-14"/>
          <w:sz w:val="20"/>
        </w:rPr>
        <w:t xml:space="preserve"> </w:t>
      </w:r>
      <w:r>
        <w:rPr>
          <w:spacing w:val="-4"/>
          <w:sz w:val="20"/>
        </w:rPr>
        <w:t>need</w:t>
      </w:r>
      <w:r>
        <w:rPr>
          <w:spacing w:val="-14"/>
          <w:sz w:val="20"/>
        </w:rPr>
        <w:t xml:space="preserve"> </w:t>
      </w:r>
      <w:r>
        <w:rPr>
          <w:spacing w:val="-4"/>
          <w:sz w:val="20"/>
        </w:rPr>
        <w:t>for</w:t>
      </w:r>
      <w:r>
        <w:rPr>
          <w:spacing w:val="-16"/>
          <w:sz w:val="20"/>
        </w:rPr>
        <w:t xml:space="preserve"> </w:t>
      </w:r>
      <w:r>
        <w:rPr>
          <w:spacing w:val="-4"/>
          <w:sz w:val="20"/>
        </w:rPr>
        <w:t>an</w:t>
      </w:r>
      <w:r>
        <w:rPr>
          <w:spacing w:val="-14"/>
          <w:sz w:val="20"/>
        </w:rPr>
        <w:t xml:space="preserve"> </w:t>
      </w:r>
      <w:r>
        <w:rPr>
          <w:spacing w:val="-4"/>
          <w:sz w:val="20"/>
        </w:rPr>
        <w:t>effective</w:t>
      </w:r>
      <w:r>
        <w:rPr>
          <w:spacing w:val="-14"/>
          <w:sz w:val="20"/>
        </w:rPr>
        <w:t xml:space="preserve"> </w:t>
      </w:r>
      <w:r>
        <w:rPr>
          <w:spacing w:val="-4"/>
          <w:sz w:val="20"/>
        </w:rPr>
        <w:t>uterotonic</w:t>
      </w:r>
      <w:r>
        <w:rPr>
          <w:spacing w:val="-14"/>
          <w:sz w:val="20"/>
        </w:rPr>
        <w:t xml:space="preserve"> </w:t>
      </w:r>
      <w:r>
        <w:rPr>
          <w:spacing w:val="-4"/>
          <w:sz w:val="20"/>
        </w:rPr>
        <w:t>to</w:t>
      </w:r>
      <w:r>
        <w:rPr>
          <w:spacing w:val="-14"/>
          <w:sz w:val="20"/>
        </w:rPr>
        <w:t xml:space="preserve"> </w:t>
      </w:r>
      <w:r>
        <w:rPr>
          <w:spacing w:val="-4"/>
          <w:sz w:val="20"/>
        </w:rPr>
        <w:t>prevent</w:t>
      </w:r>
      <w:r>
        <w:rPr>
          <w:spacing w:val="-14"/>
          <w:sz w:val="20"/>
        </w:rPr>
        <w:t xml:space="preserve"> </w:t>
      </w:r>
      <w:r>
        <w:rPr>
          <w:spacing w:val="-4"/>
          <w:sz w:val="20"/>
        </w:rPr>
        <w:t>PPH.</w:t>
      </w:r>
    </w:p>
    <w:p w14:paraId="2E9A342C" w14:textId="77777777" w:rsidR="000B43E7" w:rsidRDefault="00B638EE">
      <w:pPr>
        <w:pStyle w:val="ListParagraph"/>
        <w:numPr>
          <w:ilvl w:val="0"/>
          <w:numId w:val="100"/>
        </w:numPr>
        <w:tabs>
          <w:tab w:val="left" w:pos="480"/>
          <w:tab w:val="left" w:pos="482"/>
        </w:tabs>
        <w:spacing w:before="59" w:line="249" w:lineRule="auto"/>
        <w:ind w:right="485"/>
        <w:rPr>
          <w:sz w:val="20"/>
        </w:rPr>
      </w:pPr>
      <w:r>
        <w:rPr>
          <w:w w:val="90"/>
          <w:sz w:val="20"/>
        </w:rPr>
        <w:t>To maximize efficacy, oxytocin is best given immediately (preferably within 1 minute) after</w:t>
      </w:r>
      <w:r>
        <w:rPr>
          <w:spacing w:val="-1"/>
          <w:w w:val="90"/>
          <w:sz w:val="20"/>
        </w:rPr>
        <w:t xml:space="preserve"> </w:t>
      </w:r>
      <w:r>
        <w:rPr>
          <w:w w:val="90"/>
          <w:sz w:val="20"/>
        </w:rPr>
        <w:t xml:space="preserve">the birth of the </w:t>
      </w:r>
      <w:r>
        <w:rPr>
          <w:spacing w:val="-6"/>
          <w:sz w:val="20"/>
        </w:rPr>
        <w:t>baby</w:t>
      </w:r>
      <w:r>
        <w:rPr>
          <w:spacing w:val="-12"/>
          <w:sz w:val="20"/>
        </w:rPr>
        <w:t xml:space="preserve"> </w:t>
      </w:r>
      <w:r>
        <w:rPr>
          <w:spacing w:val="-6"/>
          <w:sz w:val="20"/>
        </w:rPr>
        <w:t>or</w:t>
      </w:r>
      <w:r>
        <w:rPr>
          <w:spacing w:val="-13"/>
          <w:sz w:val="20"/>
        </w:rPr>
        <w:t xml:space="preserve"> </w:t>
      </w:r>
      <w:r>
        <w:rPr>
          <w:spacing w:val="-6"/>
          <w:sz w:val="20"/>
        </w:rPr>
        <w:t>babies.</w:t>
      </w:r>
      <w:r>
        <w:rPr>
          <w:spacing w:val="-11"/>
          <w:sz w:val="20"/>
        </w:rPr>
        <w:t xml:space="preserve"> </w:t>
      </w:r>
      <w:r>
        <w:rPr>
          <w:spacing w:val="-6"/>
          <w:sz w:val="20"/>
        </w:rPr>
        <w:t>Administration</w:t>
      </w:r>
      <w:r>
        <w:rPr>
          <w:spacing w:val="-11"/>
          <w:sz w:val="20"/>
        </w:rPr>
        <w:t xml:space="preserve"> </w:t>
      </w:r>
      <w:r>
        <w:rPr>
          <w:spacing w:val="-6"/>
          <w:sz w:val="20"/>
        </w:rPr>
        <w:t>for</w:t>
      </w:r>
      <w:r>
        <w:rPr>
          <w:spacing w:val="-13"/>
          <w:sz w:val="20"/>
        </w:rPr>
        <w:t xml:space="preserve"> </w:t>
      </w:r>
      <w:r>
        <w:rPr>
          <w:spacing w:val="-6"/>
          <w:sz w:val="20"/>
        </w:rPr>
        <w:t>prevention</w:t>
      </w:r>
      <w:r>
        <w:rPr>
          <w:spacing w:val="-11"/>
          <w:sz w:val="20"/>
        </w:rPr>
        <w:t xml:space="preserve"> </w:t>
      </w:r>
      <w:r>
        <w:rPr>
          <w:spacing w:val="-6"/>
          <w:sz w:val="20"/>
        </w:rPr>
        <w:t>of</w:t>
      </w:r>
      <w:r>
        <w:rPr>
          <w:spacing w:val="-12"/>
          <w:sz w:val="20"/>
        </w:rPr>
        <w:t xml:space="preserve"> </w:t>
      </w:r>
      <w:r>
        <w:rPr>
          <w:spacing w:val="-6"/>
          <w:sz w:val="20"/>
        </w:rPr>
        <w:t>PPH</w:t>
      </w:r>
      <w:r>
        <w:rPr>
          <w:spacing w:val="-11"/>
          <w:sz w:val="20"/>
        </w:rPr>
        <w:t xml:space="preserve"> </w:t>
      </w:r>
      <w:r>
        <w:rPr>
          <w:spacing w:val="-6"/>
          <w:sz w:val="20"/>
        </w:rPr>
        <w:t>need</w:t>
      </w:r>
      <w:r>
        <w:rPr>
          <w:spacing w:val="-11"/>
          <w:sz w:val="20"/>
        </w:rPr>
        <w:t xml:space="preserve"> </w:t>
      </w:r>
      <w:r>
        <w:rPr>
          <w:spacing w:val="-6"/>
          <w:sz w:val="20"/>
        </w:rPr>
        <w:t>not</w:t>
      </w:r>
      <w:r>
        <w:rPr>
          <w:spacing w:val="-11"/>
          <w:sz w:val="20"/>
        </w:rPr>
        <w:t xml:space="preserve"> </w:t>
      </w:r>
      <w:r>
        <w:rPr>
          <w:spacing w:val="-6"/>
          <w:sz w:val="20"/>
        </w:rPr>
        <w:t>impede</w:t>
      </w:r>
      <w:r>
        <w:rPr>
          <w:spacing w:val="-11"/>
          <w:sz w:val="20"/>
        </w:rPr>
        <w:t xml:space="preserve"> </w:t>
      </w:r>
      <w:r>
        <w:rPr>
          <w:spacing w:val="-6"/>
          <w:sz w:val="20"/>
        </w:rPr>
        <w:t>the</w:t>
      </w:r>
      <w:r>
        <w:rPr>
          <w:spacing w:val="-11"/>
          <w:sz w:val="20"/>
        </w:rPr>
        <w:t xml:space="preserve"> </w:t>
      </w:r>
      <w:r>
        <w:rPr>
          <w:spacing w:val="-6"/>
          <w:sz w:val="20"/>
        </w:rPr>
        <w:t>delaying</w:t>
      </w:r>
      <w:r>
        <w:rPr>
          <w:spacing w:val="-9"/>
          <w:sz w:val="20"/>
        </w:rPr>
        <w:t xml:space="preserve"> </w:t>
      </w:r>
      <w:r>
        <w:rPr>
          <w:spacing w:val="-6"/>
          <w:sz w:val="20"/>
        </w:rPr>
        <w:t>of</w:t>
      </w:r>
      <w:r>
        <w:rPr>
          <w:spacing w:val="-12"/>
          <w:sz w:val="20"/>
        </w:rPr>
        <w:t xml:space="preserve"> </w:t>
      </w:r>
      <w:r>
        <w:rPr>
          <w:spacing w:val="-6"/>
          <w:sz w:val="20"/>
        </w:rPr>
        <w:t>cord</w:t>
      </w:r>
      <w:r>
        <w:rPr>
          <w:spacing w:val="-11"/>
          <w:sz w:val="20"/>
        </w:rPr>
        <w:t xml:space="preserve"> </w:t>
      </w:r>
      <w:r>
        <w:rPr>
          <w:spacing w:val="-6"/>
          <w:sz w:val="20"/>
        </w:rPr>
        <w:t>clamping.</w:t>
      </w:r>
    </w:p>
    <w:p w14:paraId="6CD0493C" w14:textId="77777777" w:rsidR="000B43E7" w:rsidRDefault="00B638EE">
      <w:pPr>
        <w:pStyle w:val="ListParagraph"/>
        <w:numPr>
          <w:ilvl w:val="0"/>
          <w:numId w:val="100"/>
        </w:numPr>
        <w:tabs>
          <w:tab w:val="left" w:pos="480"/>
          <w:tab w:val="left" w:pos="482"/>
        </w:tabs>
        <w:spacing w:before="58" w:line="249" w:lineRule="auto"/>
        <w:ind w:right="439"/>
        <w:rPr>
          <w:sz w:val="20"/>
        </w:rPr>
      </w:pPr>
      <w:r>
        <w:rPr>
          <w:w w:val="90"/>
          <w:sz w:val="20"/>
        </w:rPr>
        <w:t xml:space="preserve">The GDG noted that, to effectively prevent PPH and avoid potentially harmful haemodynamic side-effects </w:t>
      </w:r>
      <w:r>
        <w:rPr>
          <w:spacing w:val="-6"/>
          <w:sz w:val="20"/>
        </w:rPr>
        <w:t>at</w:t>
      </w:r>
      <w:r>
        <w:rPr>
          <w:spacing w:val="-10"/>
          <w:sz w:val="20"/>
        </w:rPr>
        <w:t xml:space="preserve"> </w:t>
      </w:r>
      <w:r>
        <w:rPr>
          <w:spacing w:val="-6"/>
          <w:sz w:val="20"/>
        </w:rPr>
        <w:t>caesarean</w:t>
      </w:r>
      <w:r>
        <w:rPr>
          <w:spacing w:val="-10"/>
          <w:sz w:val="20"/>
        </w:rPr>
        <w:t xml:space="preserve"> </w:t>
      </w:r>
      <w:r>
        <w:rPr>
          <w:spacing w:val="-6"/>
          <w:sz w:val="20"/>
        </w:rPr>
        <w:t>section,</w:t>
      </w:r>
      <w:r>
        <w:rPr>
          <w:spacing w:val="-10"/>
          <w:sz w:val="20"/>
        </w:rPr>
        <w:t xml:space="preserve"> </w:t>
      </w:r>
      <w:r>
        <w:rPr>
          <w:spacing w:val="-6"/>
          <w:sz w:val="20"/>
        </w:rPr>
        <w:t>there</w:t>
      </w:r>
      <w:r>
        <w:rPr>
          <w:spacing w:val="-10"/>
          <w:sz w:val="20"/>
        </w:rPr>
        <w:t xml:space="preserve"> </w:t>
      </w:r>
      <w:r>
        <w:rPr>
          <w:spacing w:val="-6"/>
          <w:sz w:val="20"/>
        </w:rPr>
        <w:t>was</w:t>
      </w:r>
      <w:r>
        <w:rPr>
          <w:spacing w:val="-12"/>
          <w:sz w:val="20"/>
        </w:rPr>
        <w:t xml:space="preserve"> </w:t>
      </w:r>
      <w:r>
        <w:rPr>
          <w:spacing w:val="-6"/>
          <w:sz w:val="20"/>
        </w:rPr>
        <w:t>insufficient</w:t>
      </w:r>
      <w:r>
        <w:rPr>
          <w:spacing w:val="-10"/>
          <w:sz w:val="20"/>
        </w:rPr>
        <w:t xml:space="preserve"> </w:t>
      </w:r>
      <w:r>
        <w:rPr>
          <w:spacing w:val="-6"/>
          <w:sz w:val="20"/>
        </w:rPr>
        <w:t>evidence</w:t>
      </w:r>
      <w:r>
        <w:rPr>
          <w:spacing w:val="-10"/>
          <w:sz w:val="20"/>
        </w:rPr>
        <w:t xml:space="preserve"> </w:t>
      </w:r>
      <w:r>
        <w:rPr>
          <w:spacing w:val="-6"/>
          <w:sz w:val="20"/>
        </w:rPr>
        <w:t>from</w:t>
      </w:r>
      <w:r>
        <w:rPr>
          <w:spacing w:val="-10"/>
          <w:sz w:val="20"/>
        </w:rPr>
        <w:t xml:space="preserve"> </w:t>
      </w:r>
      <w:r>
        <w:rPr>
          <w:spacing w:val="-6"/>
          <w:sz w:val="20"/>
        </w:rPr>
        <w:t>randomized</w:t>
      </w:r>
      <w:r>
        <w:rPr>
          <w:spacing w:val="-10"/>
          <w:sz w:val="20"/>
        </w:rPr>
        <w:t xml:space="preserve"> </w:t>
      </w:r>
      <w:r>
        <w:rPr>
          <w:spacing w:val="-6"/>
          <w:sz w:val="20"/>
        </w:rPr>
        <w:t>controlled</w:t>
      </w:r>
      <w:r>
        <w:rPr>
          <w:spacing w:val="-10"/>
          <w:sz w:val="20"/>
        </w:rPr>
        <w:t xml:space="preserve"> </w:t>
      </w:r>
      <w:r>
        <w:rPr>
          <w:spacing w:val="-6"/>
          <w:sz w:val="20"/>
        </w:rPr>
        <w:t>trials</w:t>
      </w:r>
      <w:r>
        <w:rPr>
          <w:spacing w:val="-12"/>
          <w:sz w:val="20"/>
        </w:rPr>
        <w:t xml:space="preserve"> </w:t>
      </w:r>
      <w:r>
        <w:rPr>
          <w:spacing w:val="-6"/>
          <w:sz w:val="20"/>
        </w:rPr>
        <w:t>to</w:t>
      </w:r>
      <w:r>
        <w:rPr>
          <w:spacing w:val="-10"/>
          <w:sz w:val="20"/>
        </w:rPr>
        <w:t xml:space="preserve"> </w:t>
      </w:r>
      <w:r>
        <w:rPr>
          <w:spacing w:val="-6"/>
          <w:sz w:val="20"/>
        </w:rPr>
        <w:t xml:space="preserve">recommend </w:t>
      </w:r>
      <w:r>
        <w:rPr>
          <w:w w:val="90"/>
          <w:sz w:val="20"/>
        </w:rPr>
        <w:t xml:space="preserve">one oxytocin regimen over another. The group agreed that, in view of </w:t>
      </w:r>
      <w:proofErr w:type="gramStart"/>
      <w:r>
        <w:rPr>
          <w:w w:val="90"/>
          <w:sz w:val="20"/>
        </w:rPr>
        <w:t>a number of</w:t>
      </w:r>
      <w:proofErr w:type="gramEnd"/>
      <w:r>
        <w:rPr>
          <w:w w:val="90"/>
          <w:sz w:val="20"/>
        </w:rPr>
        <w:t xml:space="preserve"> observational studies</w:t>
      </w:r>
    </w:p>
    <w:p w14:paraId="0D96670E" w14:textId="77777777" w:rsidR="000B43E7" w:rsidRDefault="00B638EE">
      <w:pPr>
        <w:pStyle w:val="BodyText"/>
        <w:spacing w:before="2" w:line="249" w:lineRule="auto"/>
        <w:ind w:left="482" w:right="256"/>
      </w:pPr>
      <w:r>
        <w:rPr>
          <w:w w:val="90"/>
        </w:rPr>
        <w:t xml:space="preserve">suggesting dose-related side-effects (particularly hypotension and tachycardia), and potential effectiveness of oxytocin at doses much lower than 10 international units (IU), consideration needs to be given to dividing the recommended 10-IU dose between a smaller intravenous bolus and an infusion. A rapid intravenous </w:t>
      </w:r>
      <w:r>
        <w:rPr>
          <w:spacing w:val="-6"/>
        </w:rPr>
        <w:t>bolus</w:t>
      </w:r>
      <w:r>
        <w:rPr>
          <w:spacing w:val="-10"/>
        </w:rPr>
        <w:t xml:space="preserve"> </w:t>
      </w:r>
      <w:r>
        <w:rPr>
          <w:spacing w:val="-6"/>
        </w:rPr>
        <w:t>injection</w:t>
      </w:r>
      <w:r>
        <w:rPr>
          <w:spacing w:val="-8"/>
        </w:rPr>
        <w:t xml:space="preserve"> </w:t>
      </w:r>
      <w:r>
        <w:rPr>
          <w:spacing w:val="-6"/>
        </w:rPr>
        <w:t>must</w:t>
      </w:r>
      <w:r>
        <w:rPr>
          <w:spacing w:val="-8"/>
        </w:rPr>
        <w:t xml:space="preserve"> </w:t>
      </w:r>
      <w:r>
        <w:rPr>
          <w:spacing w:val="-6"/>
        </w:rPr>
        <w:t>be</w:t>
      </w:r>
      <w:r>
        <w:rPr>
          <w:spacing w:val="-8"/>
        </w:rPr>
        <w:t xml:space="preserve"> </w:t>
      </w:r>
      <w:r>
        <w:rPr>
          <w:spacing w:val="-6"/>
        </w:rPr>
        <w:t>avoided.</w:t>
      </w:r>
      <w:r>
        <w:rPr>
          <w:spacing w:val="-8"/>
        </w:rPr>
        <w:t xml:space="preserve"> </w:t>
      </w:r>
      <w:r>
        <w:rPr>
          <w:spacing w:val="-6"/>
        </w:rPr>
        <w:t>The</w:t>
      </w:r>
      <w:r>
        <w:rPr>
          <w:spacing w:val="-8"/>
        </w:rPr>
        <w:t xml:space="preserve"> </w:t>
      </w:r>
      <w:r>
        <w:rPr>
          <w:spacing w:val="-6"/>
        </w:rPr>
        <w:t>GDG</w:t>
      </w:r>
      <w:r>
        <w:rPr>
          <w:spacing w:val="-8"/>
        </w:rPr>
        <w:t xml:space="preserve"> </w:t>
      </w:r>
      <w:r>
        <w:rPr>
          <w:spacing w:val="-6"/>
        </w:rPr>
        <w:t>considered</w:t>
      </w:r>
      <w:r>
        <w:rPr>
          <w:spacing w:val="-8"/>
        </w:rPr>
        <w:t xml:space="preserve"> </w:t>
      </w:r>
      <w:r>
        <w:rPr>
          <w:spacing w:val="-6"/>
        </w:rPr>
        <w:t>the</w:t>
      </w:r>
      <w:r>
        <w:rPr>
          <w:spacing w:val="-8"/>
        </w:rPr>
        <w:t xml:space="preserve"> </w:t>
      </w:r>
      <w:r>
        <w:rPr>
          <w:spacing w:val="-6"/>
        </w:rPr>
        <w:t>identification</w:t>
      </w:r>
      <w:r>
        <w:rPr>
          <w:spacing w:val="-8"/>
        </w:rPr>
        <w:t xml:space="preserve"> </w:t>
      </w:r>
      <w:r>
        <w:rPr>
          <w:spacing w:val="-6"/>
        </w:rPr>
        <w:t>of</w:t>
      </w:r>
      <w:r>
        <w:rPr>
          <w:spacing w:val="-10"/>
        </w:rPr>
        <w:t xml:space="preserve"> </w:t>
      </w:r>
      <w:r>
        <w:rPr>
          <w:spacing w:val="-6"/>
        </w:rPr>
        <w:t>the</w:t>
      </w:r>
      <w:r>
        <w:rPr>
          <w:spacing w:val="-8"/>
        </w:rPr>
        <w:t xml:space="preserve"> </w:t>
      </w:r>
      <w:r>
        <w:rPr>
          <w:spacing w:val="-6"/>
        </w:rPr>
        <w:t>optimal</w:t>
      </w:r>
      <w:r>
        <w:rPr>
          <w:spacing w:val="-8"/>
        </w:rPr>
        <w:t xml:space="preserve"> </w:t>
      </w:r>
      <w:r>
        <w:rPr>
          <w:spacing w:val="-6"/>
        </w:rPr>
        <w:t>regimen</w:t>
      </w:r>
      <w:r>
        <w:rPr>
          <w:spacing w:val="-8"/>
        </w:rPr>
        <w:t xml:space="preserve"> </w:t>
      </w:r>
      <w:r>
        <w:rPr>
          <w:spacing w:val="-6"/>
        </w:rPr>
        <w:t>of intravenous</w:t>
      </w:r>
      <w:r>
        <w:rPr>
          <w:spacing w:val="-10"/>
        </w:rPr>
        <w:t xml:space="preserve"> </w:t>
      </w:r>
      <w:r>
        <w:rPr>
          <w:spacing w:val="-6"/>
        </w:rPr>
        <w:t>oxytocin</w:t>
      </w:r>
      <w:r>
        <w:rPr>
          <w:spacing w:val="-8"/>
        </w:rPr>
        <w:t xml:space="preserve"> </w:t>
      </w:r>
      <w:r>
        <w:rPr>
          <w:spacing w:val="-6"/>
        </w:rPr>
        <w:t>at</w:t>
      </w:r>
      <w:r>
        <w:rPr>
          <w:spacing w:val="-8"/>
        </w:rPr>
        <w:t xml:space="preserve"> </w:t>
      </w:r>
      <w:r>
        <w:rPr>
          <w:spacing w:val="-6"/>
        </w:rPr>
        <w:t>caesarean</w:t>
      </w:r>
      <w:r>
        <w:rPr>
          <w:spacing w:val="-8"/>
        </w:rPr>
        <w:t xml:space="preserve"> </w:t>
      </w:r>
      <w:r>
        <w:rPr>
          <w:spacing w:val="-6"/>
        </w:rPr>
        <w:t>section</w:t>
      </w:r>
      <w:r>
        <w:rPr>
          <w:spacing w:val="-8"/>
        </w:rPr>
        <w:t xml:space="preserve"> </w:t>
      </w:r>
      <w:r>
        <w:rPr>
          <w:spacing w:val="-6"/>
        </w:rPr>
        <w:t>to</w:t>
      </w:r>
      <w:r>
        <w:rPr>
          <w:spacing w:val="-8"/>
        </w:rPr>
        <w:t xml:space="preserve"> </w:t>
      </w:r>
      <w:r>
        <w:rPr>
          <w:spacing w:val="-6"/>
        </w:rPr>
        <w:t>be</w:t>
      </w:r>
      <w:r>
        <w:rPr>
          <w:spacing w:val="-8"/>
        </w:rPr>
        <w:t xml:space="preserve"> </w:t>
      </w:r>
      <w:r>
        <w:rPr>
          <w:spacing w:val="-6"/>
        </w:rPr>
        <w:t>an</w:t>
      </w:r>
      <w:r>
        <w:rPr>
          <w:spacing w:val="-8"/>
        </w:rPr>
        <w:t xml:space="preserve"> </w:t>
      </w:r>
      <w:r>
        <w:rPr>
          <w:spacing w:val="-6"/>
        </w:rPr>
        <w:t>important</w:t>
      </w:r>
      <w:r>
        <w:rPr>
          <w:spacing w:val="-8"/>
        </w:rPr>
        <w:t xml:space="preserve"> </w:t>
      </w:r>
      <w:r>
        <w:rPr>
          <w:spacing w:val="-6"/>
        </w:rPr>
        <w:t>research</w:t>
      </w:r>
      <w:r>
        <w:rPr>
          <w:spacing w:val="-8"/>
        </w:rPr>
        <w:t xml:space="preserve"> </w:t>
      </w:r>
      <w:r>
        <w:rPr>
          <w:spacing w:val="-6"/>
        </w:rPr>
        <w:t>priority.</w:t>
      </w:r>
    </w:p>
    <w:p w14:paraId="5DFC38E9" w14:textId="77777777" w:rsidR="000B43E7" w:rsidRDefault="00B638EE">
      <w:pPr>
        <w:pStyle w:val="BodyText"/>
        <w:spacing w:before="4"/>
        <w:rPr>
          <w:sz w:val="18"/>
        </w:rPr>
      </w:pPr>
      <w:r>
        <w:rPr>
          <w:noProof/>
          <w:sz w:val="18"/>
        </w:rPr>
        <mc:AlternateContent>
          <mc:Choice Requires="wps">
            <w:drawing>
              <wp:anchor distT="0" distB="0" distL="0" distR="0" simplePos="0" relativeHeight="487641600" behindDoc="1" locked="0" layoutInCell="1" allowOverlap="1" wp14:anchorId="31B284E2" wp14:editId="28A0ABA5">
                <wp:simplePos x="0" y="0"/>
                <wp:positionH relativeFrom="page">
                  <wp:posOffset>899999</wp:posOffset>
                </wp:positionH>
                <wp:positionV relativeFrom="paragraph">
                  <wp:posOffset>149745</wp:posOffset>
                </wp:positionV>
                <wp:extent cx="5760085"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8B39CAD">
              <v:shape id="Graphic 262" style="position:absolute;margin-left:70.85pt;margin-top:11.8pt;width:453.5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5760085,1270" o:spid="_x0000_s1026" filled="f" strokecolor="#f36a29" strokeweight=".5pt" path="m,l5759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" w14:anchorId="58F181F6">
                <v:path arrowok="t"/>
                <w10:wrap type="topAndBottom" anchorx="page"/>
              </v:shape>
            </w:pict>
          </mc:Fallback>
        </mc:AlternateContent>
      </w:r>
      <w:r>
        <w:rPr>
          <w:noProof/>
          <w:sz w:val="18"/>
        </w:rPr>
        <mc:AlternateContent>
          <mc:Choice Requires="wps">
            <w:drawing>
              <wp:anchor distT="0" distB="0" distL="0" distR="0" simplePos="0" relativeHeight="487642112" behindDoc="1" locked="0" layoutInCell="1" allowOverlap="1" wp14:anchorId="36E5A5BE" wp14:editId="23144AD5">
                <wp:simplePos x="0" y="0"/>
                <wp:positionH relativeFrom="page">
                  <wp:posOffset>899999</wp:posOffset>
                </wp:positionH>
                <wp:positionV relativeFrom="paragraph">
                  <wp:posOffset>418346</wp:posOffset>
                </wp:positionV>
                <wp:extent cx="91440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80CDF39">
              <v:shape id="Graphic 263" style="position:absolute;margin-left:70.85pt;margin-top:32.95pt;width:1in;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" w14:anchorId="20892565">
                <v:path arrowok="t"/>
                <w10:wrap type="topAndBottom" anchorx="page"/>
              </v:shape>
            </w:pict>
          </mc:Fallback>
        </mc:AlternateContent>
      </w:r>
    </w:p>
    <w:p w14:paraId="30201EA8" w14:textId="77777777" w:rsidR="000B43E7" w:rsidRDefault="000B43E7">
      <w:pPr>
        <w:pStyle w:val="BodyText"/>
        <w:spacing w:before="164"/>
      </w:pPr>
    </w:p>
    <w:p w14:paraId="5B44EEF8" w14:textId="77777777" w:rsidR="000B43E7" w:rsidRDefault="00B638EE">
      <w:pPr>
        <w:tabs>
          <w:tab w:val="left" w:pos="425"/>
        </w:tabs>
        <w:spacing w:before="93" w:line="249" w:lineRule="auto"/>
        <w:ind w:left="425" w:right="256" w:hanging="284"/>
        <w:rPr>
          <w:sz w:val="16"/>
        </w:rPr>
      </w:pPr>
      <w:r>
        <w:rPr>
          <w:spacing w:val="-10"/>
          <w:position w:val="5"/>
          <w:sz w:val="9"/>
        </w:rPr>
        <w:t>e</w:t>
      </w:r>
      <w:r>
        <w:rPr>
          <w:position w:val="5"/>
          <w:sz w:val="9"/>
        </w:rPr>
        <w:tab/>
      </w:r>
      <w:r>
        <w:rPr>
          <w:w w:val="90"/>
          <w:sz w:val="16"/>
        </w:rPr>
        <w:t>Quality-assured medicines are pharmaceutical products that are manufactured in compliance with Good Manufacturing Practices, have</w:t>
      </w:r>
      <w:r>
        <w:rPr>
          <w:sz w:val="16"/>
        </w:rPr>
        <w:t xml:space="preserve"> </w:t>
      </w:r>
      <w:r>
        <w:rPr>
          <w:w w:val="90"/>
          <w:sz w:val="16"/>
        </w:rPr>
        <w:t>been authorized for use by a stringent regulatory authority or prequalified by the WHO Prequalification Programme, and are subject to</w:t>
      </w:r>
      <w:r>
        <w:rPr>
          <w:sz w:val="16"/>
        </w:rPr>
        <w:t xml:space="preserve"> </w:t>
      </w:r>
      <w:r>
        <w:rPr>
          <w:spacing w:val="-4"/>
          <w:sz w:val="16"/>
        </w:rPr>
        <w:t>ongoing</w:t>
      </w:r>
      <w:r>
        <w:rPr>
          <w:spacing w:val="-10"/>
          <w:sz w:val="16"/>
        </w:rPr>
        <w:t xml:space="preserve"> </w:t>
      </w:r>
      <w:r>
        <w:rPr>
          <w:spacing w:val="-4"/>
          <w:sz w:val="16"/>
        </w:rPr>
        <w:t>quality</w:t>
      </w:r>
      <w:r>
        <w:rPr>
          <w:spacing w:val="-12"/>
          <w:sz w:val="16"/>
        </w:rPr>
        <w:t xml:space="preserve"> </w:t>
      </w:r>
      <w:r>
        <w:rPr>
          <w:spacing w:val="-4"/>
          <w:sz w:val="16"/>
        </w:rPr>
        <w:t>control</w:t>
      </w:r>
      <w:r>
        <w:rPr>
          <w:spacing w:val="-11"/>
          <w:sz w:val="16"/>
        </w:rPr>
        <w:t xml:space="preserve"> </w:t>
      </w:r>
      <w:r>
        <w:rPr>
          <w:spacing w:val="-4"/>
          <w:sz w:val="16"/>
        </w:rPr>
        <w:t>and</w:t>
      </w:r>
      <w:r>
        <w:rPr>
          <w:spacing w:val="-11"/>
          <w:sz w:val="16"/>
        </w:rPr>
        <w:t xml:space="preserve"> </w:t>
      </w:r>
      <w:r>
        <w:rPr>
          <w:spacing w:val="-4"/>
          <w:sz w:val="16"/>
        </w:rPr>
        <w:t>monitoring</w:t>
      </w:r>
      <w:r>
        <w:rPr>
          <w:spacing w:val="-10"/>
          <w:sz w:val="16"/>
        </w:rPr>
        <w:t xml:space="preserve"> </w:t>
      </w:r>
      <w:r>
        <w:rPr>
          <w:spacing w:val="-4"/>
          <w:sz w:val="16"/>
        </w:rPr>
        <w:t>to</w:t>
      </w:r>
      <w:r>
        <w:rPr>
          <w:spacing w:val="-11"/>
          <w:sz w:val="16"/>
        </w:rPr>
        <w:t xml:space="preserve"> </w:t>
      </w:r>
      <w:r>
        <w:rPr>
          <w:spacing w:val="-4"/>
          <w:sz w:val="16"/>
        </w:rPr>
        <w:t>ensure</w:t>
      </w:r>
      <w:r>
        <w:rPr>
          <w:spacing w:val="-11"/>
          <w:sz w:val="16"/>
        </w:rPr>
        <w:t xml:space="preserve"> </w:t>
      </w:r>
      <w:r>
        <w:rPr>
          <w:spacing w:val="-4"/>
          <w:sz w:val="16"/>
        </w:rPr>
        <w:t>their</w:t>
      </w:r>
      <w:r>
        <w:rPr>
          <w:spacing w:val="-12"/>
          <w:sz w:val="16"/>
        </w:rPr>
        <w:t xml:space="preserve"> </w:t>
      </w:r>
      <w:r>
        <w:rPr>
          <w:spacing w:val="-4"/>
          <w:sz w:val="16"/>
        </w:rPr>
        <w:t>safety,</w:t>
      </w:r>
      <w:r>
        <w:rPr>
          <w:spacing w:val="-11"/>
          <w:sz w:val="16"/>
        </w:rPr>
        <w:t xml:space="preserve"> </w:t>
      </w:r>
      <w:r>
        <w:rPr>
          <w:spacing w:val="-4"/>
          <w:sz w:val="16"/>
        </w:rPr>
        <w:t>efficacy</w:t>
      </w:r>
      <w:r>
        <w:rPr>
          <w:spacing w:val="-12"/>
          <w:sz w:val="16"/>
        </w:rPr>
        <w:t xml:space="preserve"> </w:t>
      </w:r>
      <w:r>
        <w:rPr>
          <w:spacing w:val="-4"/>
          <w:sz w:val="16"/>
        </w:rPr>
        <w:t>and</w:t>
      </w:r>
      <w:r>
        <w:rPr>
          <w:spacing w:val="-11"/>
          <w:sz w:val="16"/>
        </w:rPr>
        <w:t xml:space="preserve"> </w:t>
      </w:r>
      <w:r>
        <w:rPr>
          <w:spacing w:val="-4"/>
          <w:sz w:val="16"/>
        </w:rPr>
        <w:t>consistency.</w:t>
      </w:r>
    </w:p>
    <w:p w14:paraId="7E90750F" w14:textId="77777777" w:rsidR="000B43E7" w:rsidRDefault="000B43E7">
      <w:pPr>
        <w:spacing w:line="249" w:lineRule="auto"/>
        <w:rPr>
          <w:sz w:val="16"/>
        </w:rPr>
        <w:sectPr w:rsidR="000B43E7">
          <w:pgSz w:w="11910" w:h="16840"/>
          <w:pgMar w:top="880" w:right="1275" w:bottom="780" w:left="1275" w:header="0" w:footer="584" w:gutter="0"/>
          <w:cols w:space="720"/>
        </w:sectPr>
      </w:pPr>
    </w:p>
    <w:p w14:paraId="06E7BFE8" w14:textId="77777777" w:rsidR="000B43E7" w:rsidRDefault="000B43E7">
      <w:pPr>
        <w:pStyle w:val="BodyText"/>
      </w:pPr>
    </w:p>
    <w:p w14:paraId="03B9D9B6" w14:textId="77777777" w:rsidR="000B43E7" w:rsidRDefault="000B43E7">
      <w:pPr>
        <w:pStyle w:val="BodyText"/>
      </w:pPr>
    </w:p>
    <w:p w14:paraId="0BE1D7F6" w14:textId="77777777" w:rsidR="000B43E7" w:rsidRDefault="000B43E7">
      <w:pPr>
        <w:pStyle w:val="BodyText"/>
      </w:pPr>
    </w:p>
    <w:p w14:paraId="7226BEB9" w14:textId="77777777" w:rsidR="000B43E7" w:rsidRDefault="000B43E7">
      <w:pPr>
        <w:pStyle w:val="BodyText"/>
      </w:pPr>
    </w:p>
    <w:p w14:paraId="536FAE8D" w14:textId="77777777" w:rsidR="000B43E7" w:rsidRDefault="000B43E7">
      <w:pPr>
        <w:pStyle w:val="BodyText"/>
      </w:pPr>
    </w:p>
    <w:p w14:paraId="7E882DE9" w14:textId="77777777" w:rsidR="000B43E7" w:rsidRDefault="000B43E7">
      <w:pPr>
        <w:pStyle w:val="BodyText"/>
      </w:pPr>
    </w:p>
    <w:p w14:paraId="495649EA"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4CDE7743" w14:textId="77777777">
        <w:trPr>
          <w:trHeight w:val="2570"/>
        </w:trPr>
        <w:tc>
          <w:tcPr>
            <w:tcW w:w="9071" w:type="dxa"/>
            <w:tcBorders>
              <w:top w:val="single" w:sz="4" w:space="0" w:color="F36A29"/>
              <w:bottom w:val="single" w:sz="4" w:space="0" w:color="F36A29"/>
            </w:tcBorders>
          </w:tcPr>
          <w:p w14:paraId="0E5E8308" w14:textId="77777777" w:rsidR="000B43E7" w:rsidRDefault="00B638EE">
            <w:pPr>
              <w:pStyle w:val="TableParagraph"/>
              <w:numPr>
                <w:ilvl w:val="0"/>
                <w:numId w:val="99"/>
              </w:numPr>
              <w:tabs>
                <w:tab w:val="left" w:pos="340"/>
              </w:tabs>
              <w:spacing w:line="249" w:lineRule="auto"/>
              <w:ind w:right="182"/>
              <w:rPr>
                <w:sz w:val="20"/>
              </w:rPr>
            </w:pPr>
            <w:r>
              <w:rPr>
                <w:w w:val="90"/>
                <w:sz w:val="20"/>
              </w:rPr>
              <w:t>For local adaptation of this recommendation as it applies to caesarean section, health systems need to ensure that adequate human resources exist to implement feasible intravenous oxytocin dosing strategies, without compromising the woman’s safety. Personnel administering oxytocin at caesarean section must be alert</w:t>
            </w:r>
            <w:r>
              <w:rPr>
                <w:spacing w:val="-3"/>
                <w:w w:val="90"/>
                <w:sz w:val="20"/>
              </w:rPr>
              <w:t xml:space="preserve"> </w:t>
            </w:r>
            <w:r>
              <w:rPr>
                <w:w w:val="90"/>
                <w:sz w:val="20"/>
              </w:rPr>
              <w:t>to</w:t>
            </w:r>
            <w:r>
              <w:rPr>
                <w:spacing w:val="-2"/>
                <w:w w:val="90"/>
                <w:sz w:val="20"/>
              </w:rPr>
              <w:t xml:space="preserve"> </w:t>
            </w:r>
            <w:r>
              <w:rPr>
                <w:w w:val="90"/>
                <w:sz w:val="20"/>
              </w:rPr>
              <w:t>the</w:t>
            </w:r>
            <w:r>
              <w:rPr>
                <w:spacing w:val="-3"/>
                <w:w w:val="90"/>
                <w:sz w:val="20"/>
              </w:rPr>
              <w:t xml:space="preserve"> </w:t>
            </w:r>
            <w:r>
              <w:rPr>
                <w:w w:val="90"/>
                <w:sz w:val="20"/>
              </w:rPr>
              <w:t>potential</w:t>
            </w:r>
            <w:r>
              <w:rPr>
                <w:spacing w:val="-2"/>
                <w:w w:val="90"/>
                <w:sz w:val="20"/>
              </w:rPr>
              <w:t xml:space="preserve"> </w:t>
            </w:r>
            <w:r>
              <w:rPr>
                <w:w w:val="90"/>
                <w:sz w:val="20"/>
              </w:rPr>
              <w:t>haemodynamic</w:t>
            </w:r>
            <w:r>
              <w:rPr>
                <w:spacing w:val="-3"/>
                <w:w w:val="90"/>
                <w:sz w:val="20"/>
              </w:rPr>
              <w:t xml:space="preserve"> </w:t>
            </w:r>
            <w:r>
              <w:rPr>
                <w:w w:val="90"/>
                <w:sz w:val="20"/>
              </w:rPr>
              <w:t>side-effects</w:t>
            </w:r>
            <w:r>
              <w:rPr>
                <w:spacing w:val="-3"/>
                <w:w w:val="90"/>
                <w:sz w:val="20"/>
              </w:rPr>
              <w:t xml:space="preserve"> </w:t>
            </w:r>
            <w:r>
              <w:rPr>
                <w:w w:val="90"/>
                <w:sz w:val="20"/>
              </w:rPr>
              <w:t>associated</w:t>
            </w:r>
            <w:r>
              <w:rPr>
                <w:spacing w:val="-3"/>
                <w:w w:val="90"/>
                <w:sz w:val="20"/>
              </w:rPr>
              <w:t xml:space="preserve"> </w:t>
            </w:r>
            <w:r>
              <w:rPr>
                <w:w w:val="90"/>
                <w:sz w:val="20"/>
              </w:rPr>
              <w:t>with</w:t>
            </w:r>
            <w:r>
              <w:rPr>
                <w:spacing w:val="-3"/>
                <w:w w:val="90"/>
                <w:sz w:val="20"/>
              </w:rPr>
              <w:t xml:space="preserve"> </w:t>
            </w:r>
            <w:r>
              <w:rPr>
                <w:w w:val="90"/>
                <w:sz w:val="20"/>
              </w:rPr>
              <w:t>intravenous</w:t>
            </w:r>
            <w:r>
              <w:rPr>
                <w:spacing w:val="-3"/>
                <w:w w:val="90"/>
                <w:sz w:val="20"/>
              </w:rPr>
              <w:t xml:space="preserve"> </w:t>
            </w:r>
            <w:r>
              <w:rPr>
                <w:w w:val="90"/>
                <w:sz w:val="20"/>
              </w:rPr>
              <w:t>oxytocin</w:t>
            </w:r>
            <w:r>
              <w:rPr>
                <w:spacing w:val="-3"/>
                <w:w w:val="90"/>
                <w:sz w:val="20"/>
              </w:rPr>
              <w:t xml:space="preserve"> </w:t>
            </w:r>
            <w:r>
              <w:rPr>
                <w:w w:val="90"/>
                <w:sz w:val="20"/>
              </w:rPr>
              <w:t>use,</w:t>
            </w:r>
            <w:r>
              <w:rPr>
                <w:spacing w:val="-2"/>
                <w:w w:val="90"/>
                <w:sz w:val="20"/>
              </w:rPr>
              <w:t xml:space="preserve"> </w:t>
            </w:r>
            <w:r>
              <w:rPr>
                <w:w w:val="90"/>
                <w:sz w:val="20"/>
              </w:rPr>
              <w:t>exercise</w:t>
            </w:r>
            <w:r>
              <w:rPr>
                <w:spacing w:val="-3"/>
                <w:w w:val="90"/>
                <w:sz w:val="20"/>
              </w:rPr>
              <w:t xml:space="preserve"> </w:t>
            </w:r>
            <w:r>
              <w:rPr>
                <w:w w:val="90"/>
                <w:sz w:val="20"/>
              </w:rPr>
              <w:t xml:space="preserve">caution </w:t>
            </w:r>
            <w:r>
              <w:rPr>
                <w:spacing w:val="-6"/>
                <w:sz w:val="20"/>
              </w:rPr>
              <w:t>in</w:t>
            </w:r>
            <w:r>
              <w:rPr>
                <w:spacing w:val="-15"/>
                <w:sz w:val="20"/>
              </w:rPr>
              <w:t xml:space="preserve"> </w:t>
            </w:r>
            <w:r>
              <w:rPr>
                <w:spacing w:val="-6"/>
                <w:sz w:val="20"/>
              </w:rPr>
              <w:t>its</w:t>
            </w:r>
            <w:r>
              <w:rPr>
                <w:spacing w:val="-15"/>
                <w:sz w:val="20"/>
              </w:rPr>
              <w:t xml:space="preserve"> </w:t>
            </w:r>
            <w:r>
              <w:rPr>
                <w:spacing w:val="-6"/>
                <w:sz w:val="20"/>
              </w:rPr>
              <w:t>administration</w:t>
            </w:r>
            <w:r>
              <w:rPr>
                <w:spacing w:val="-15"/>
                <w:sz w:val="20"/>
              </w:rPr>
              <w:t xml:space="preserve"> </w:t>
            </w:r>
            <w:r>
              <w:rPr>
                <w:spacing w:val="-6"/>
                <w:sz w:val="20"/>
              </w:rPr>
              <w:t>and</w:t>
            </w:r>
            <w:r>
              <w:rPr>
                <w:spacing w:val="-15"/>
                <w:sz w:val="20"/>
              </w:rPr>
              <w:t xml:space="preserve"> </w:t>
            </w:r>
            <w:r>
              <w:rPr>
                <w:spacing w:val="-6"/>
                <w:sz w:val="20"/>
              </w:rPr>
              <w:t>be</w:t>
            </w:r>
            <w:r>
              <w:rPr>
                <w:spacing w:val="-15"/>
                <w:sz w:val="20"/>
              </w:rPr>
              <w:t xml:space="preserve"> </w:t>
            </w:r>
            <w:r>
              <w:rPr>
                <w:spacing w:val="-6"/>
                <w:sz w:val="20"/>
              </w:rPr>
              <w:t>prepared</w:t>
            </w:r>
            <w:r>
              <w:rPr>
                <w:spacing w:val="-15"/>
                <w:sz w:val="20"/>
              </w:rPr>
              <w:t xml:space="preserve"> </w:t>
            </w:r>
            <w:r>
              <w:rPr>
                <w:spacing w:val="-6"/>
                <w:sz w:val="20"/>
              </w:rPr>
              <w:t>to</w:t>
            </w:r>
            <w:r>
              <w:rPr>
                <w:spacing w:val="-14"/>
                <w:sz w:val="20"/>
              </w:rPr>
              <w:t xml:space="preserve"> </w:t>
            </w:r>
            <w:r>
              <w:rPr>
                <w:spacing w:val="-6"/>
                <w:sz w:val="20"/>
              </w:rPr>
              <w:t>provide</w:t>
            </w:r>
            <w:r>
              <w:rPr>
                <w:spacing w:val="-15"/>
                <w:sz w:val="20"/>
              </w:rPr>
              <w:t xml:space="preserve"> </w:t>
            </w:r>
            <w:r>
              <w:rPr>
                <w:spacing w:val="-6"/>
                <w:sz w:val="20"/>
              </w:rPr>
              <w:t>effective</w:t>
            </w:r>
            <w:r>
              <w:rPr>
                <w:spacing w:val="-15"/>
                <w:sz w:val="20"/>
              </w:rPr>
              <w:t xml:space="preserve"> </w:t>
            </w:r>
            <w:r>
              <w:rPr>
                <w:spacing w:val="-6"/>
                <w:sz w:val="20"/>
              </w:rPr>
              <w:t>resuscitation</w:t>
            </w:r>
            <w:r>
              <w:rPr>
                <w:spacing w:val="-15"/>
                <w:sz w:val="20"/>
              </w:rPr>
              <w:t xml:space="preserve"> </w:t>
            </w:r>
            <w:r>
              <w:rPr>
                <w:spacing w:val="-6"/>
                <w:sz w:val="20"/>
              </w:rPr>
              <w:t>therapy</w:t>
            </w:r>
            <w:r>
              <w:rPr>
                <w:spacing w:val="-16"/>
                <w:sz w:val="20"/>
              </w:rPr>
              <w:t xml:space="preserve"> </w:t>
            </w:r>
            <w:r>
              <w:rPr>
                <w:spacing w:val="-6"/>
                <w:sz w:val="20"/>
              </w:rPr>
              <w:t>should</w:t>
            </w:r>
            <w:r>
              <w:rPr>
                <w:spacing w:val="-15"/>
                <w:sz w:val="20"/>
              </w:rPr>
              <w:t xml:space="preserve"> </w:t>
            </w:r>
            <w:r>
              <w:rPr>
                <w:spacing w:val="-6"/>
                <w:sz w:val="20"/>
              </w:rPr>
              <w:t>the</w:t>
            </w:r>
            <w:r>
              <w:rPr>
                <w:spacing w:val="-15"/>
                <w:sz w:val="20"/>
              </w:rPr>
              <w:t xml:space="preserve"> </w:t>
            </w:r>
            <w:r>
              <w:rPr>
                <w:spacing w:val="-6"/>
                <w:sz w:val="20"/>
              </w:rPr>
              <w:t>need</w:t>
            </w:r>
            <w:r>
              <w:rPr>
                <w:spacing w:val="-15"/>
                <w:sz w:val="20"/>
              </w:rPr>
              <w:t xml:space="preserve"> </w:t>
            </w:r>
            <w:r>
              <w:rPr>
                <w:spacing w:val="-6"/>
                <w:sz w:val="20"/>
              </w:rPr>
              <w:t>arise.</w:t>
            </w:r>
          </w:p>
          <w:p w14:paraId="5AD58865" w14:textId="77777777" w:rsidR="000B43E7" w:rsidRDefault="00B638EE">
            <w:pPr>
              <w:pStyle w:val="TableParagraph"/>
              <w:numPr>
                <w:ilvl w:val="0"/>
                <w:numId w:val="99"/>
              </w:numPr>
              <w:tabs>
                <w:tab w:val="left" w:pos="338"/>
                <w:tab w:val="left" w:pos="340"/>
              </w:tabs>
              <w:spacing w:before="61" w:line="249" w:lineRule="auto"/>
              <w:ind w:right="275"/>
              <w:rPr>
                <w:sz w:val="20"/>
              </w:rPr>
            </w:pPr>
            <w:r>
              <w:rPr>
                <w:w w:val="90"/>
                <w:sz w:val="20"/>
              </w:rPr>
              <w:t>Oxytocin is relatively inexpensive and widely available; however, it requires refrigerated transport and storage (2–8 °C). In settings where this cannot be guaranteed, the quality and effectiveness of oxytocin may</w:t>
            </w:r>
            <w:r>
              <w:rPr>
                <w:spacing w:val="-4"/>
                <w:w w:val="90"/>
                <w:sz w:val="20"/>
              </w:rPr>
              <w:t xml:space="preserve"> </w:t>
            </w:r>
            <w:r>
              <w:rPr>
                <w:w w:val="90"/>
                <w:sz w:val="20"/>
              </w:rPr>
              <w:t>be</w:t>
            </w:r>
            <w:r>
              <w:rPr>
                <w:spacing w:val="-3"/>
                <w:w w:val="90"/>
                <w:sz w:val="20"/>
              </w:rPr>
              <w:t xml:space="preserve"> </w:t>
            </w:r>
            <w:r>
              <w:rPr>
                <w:w w:val="90"/>
                <w:sz w:val="20"/>
              </w:rPr>
              <w:t>adversely</w:t>
            </w:r>
            <w:r>
              <w:rPr>
                <w:spacing w:val="-4"/>
                <w:w w:val="90"/>
                <w:sz w:val="20"/>
              </w:rPr>
              <w:t xml:space="preserve"> </w:t>
            </w:r>
            <w:r>
              <w:rPr>
                <w:w w:val="90"/>
                <w:sz w:val="20"/>
              </w:rPr>
              <w:t>affected.</w:t>
            </w:r>
            <w:r>
              <w:rPr>
                <w:spacing w:val="-3"/>
                <w:w w:val="90"/>
                <w:sz w:val="20"/>
              </w:rPr>
              <w:t xml:space="preserve"> </w:t>
            </w:r>
            <w:r>
              <w:rPr>
                <w:w w:val="90"/>
                <w:sz w:val="20"/>
              </w:rPr>
              <w:t>In</w:t>
            </w:r>
            <w:r>
              <w:rPr>
                <w:spacing w:val="-3"/>
                <w:w w:val="90"/>
                <w:sz w:val="20"/>
              </w:rPr>
              <w:t xml:space="preserve"> </w:t>
            </w:r>
            <w:r>
              <w:rPr>
                <w:w w:val="90"/>
                <w:sz w:val="20"/>
              </w:rPr>
              <w:t>these</w:t>
            </w:r>
            <w:r>
              <w:rPr>
                <w:spacing w:val="-3"/>
                <w:w w:val="90"/>
                <w:sz w:val="20"/>
              </w:rPr>
              <w:t xml:space="preserve"> </w:t>
            </w:r>
            <w:r>
              <w:rPr>
                <w:w w:val="90"/>
                <w:sz w:val="20"/>
              </w:rPr>
              <w:t>situations,</w:t>
            </w:r>
            <w:r>
              <w:rPr>
                <w:spacing w:val="-3"/>
                <w:w w:val="90"/>
                <w:sz w:val="20"/>
              </w:rPr>
              <w:t xml:space="preserve"> </w:t>
            </w:r>
            <w:r>
              <w:rPr>
                <w:w w:val="90"/>
                <w:sz w:val="20"/>
              </w:rPr>
              <w:t>an</w:t>
            </w:r>
            <w:r>
              <w:rPr>
                <w:spacing w:val="-3"/>
                <w:w w:val="90"/>
                <w:sz w:val="20"/>
              </w:rPr>
              <w:t xml:space="preserve"> </w:t>
            </w:r>
            <w:r>
              <w:rPr>
                <w:w w:val="90"/>
                <w:sz w:val="20"/>
              </w:rPr>
              <w:t>effective</w:t>
            </w:r>
            <w:r>
              <w:rPr>
                <w:spacing w:val="-3"/>
                <w:w w:val="90"/>
                <w:sz w:val="20"/>
              </w:rPr>
              <w:t xml:space="preserve"> </w:t>
            </w:r>
            <w:r>
              <w:rPr>
                <w:w w:val="90"/>
                <w:sz w:val="20"/>
              </w:rPr>
              <w:t>heat-stable</w:t>
            </w:r>
            <w:r>
              <w:rPr>
                <w:spacing w:val="-3"/>
                <w:w w:val="90"/>
                <w:sz w:val="20"/>
              </w:rPr>
              <w:t xml:space="preserve"> </w:t>
            </w:r>
            <w:r>
              <w:rPr>
                <w:w w:val="90"/>
                <w:sz w:val="20"/>
              </w:rPr>
              <w:t>uterotonic</w:t>
            </w:r>
            <w:r>
              <w:rPr>
                <w:spacing w:val="-3"/>
                <w:w w:val="90"/>
                <w:sz w:val="20"/>
              </w:rPr>
              <w:t xml:space="preserve"> </w:t>
            </w:r>
            <w:r>
              <w:rPr>
                <w:w w:val="90"/>
                <w:sz w:val="20"/>
              </w:rPr>
              <w:t>should</w:t>
            </w:r>
            <w:r>
              <w:rPr>
                <w:spacing w:val="-3"/>
                <w:w w:val="90"/>
                <w:sz w:val="20"/>
              </w:rPr>
              <w:t xml:space="preserve"> </w:t>
            </w:r>
            <w:r>
              <w:rPr>
                <w:w w:val="90"/>
                <w:sz w:val="20"/>
              </w:rPr>
              <w:t>be</w:t>
            </w:r>
            <w:r>
              <w:rPr>
                <w:spacing w:val="-3"/>
                <w:w w:val="90"/>
                <w:sz w:val="20"/>
              </w:rPr>
              <w:t xml:space="preserve"> </w:t>
            </w:r>
            <w:r>
              <w:rPr>
                <w:w w:val="90"/>
                <w:sz w:val="20"/>
              </w:rPr>
              <w:t>considered</w:t>
            </w:r>
            <w:r>
              <w:rPr>
                <w:spacing w:val="-3"/>
                <w:w w:val="90"/>
                <w:sz w:val="20"/>
              </w:rPr>
              <w:t xml:space="preserve"> </w:t>
            </w:r>
            <w:r>
              <w:rPr>
                <w:w w:val="90"/>
                <w:sz w:val="20"/>
              </w:rPr>
              <w:t xml:space="preserve">as </w:t>
            </w:r>
            <w:r>
              <w:rPr>
                <w:spacing w:val="-4"/>
                <w:sz w:val="20"/>
              </w:rPr>
              <w:t>recommended</w:t>
            </w:r>
            <w:r>
              <w:rPr>
                <w:spacing w:val="-7"/>
                <w:sz w:val="20"/>
              </w:rPr>
              <w:t xml:space="preserve"> </w:t>
            </w:r>
            <w:r>
              <w:rPr>
                <w:spacing w:val="-4"/>
                <w:sz w:val="20"/>
              </w:rPr>
              <w:t>in</w:t>
            </w:r>
            <w:r>
              <w:rPr>
                <w:spacing w:val="-7"/>
                <w:sz w:val="20"/>
              </w:rPr>
              <w:t xml:space="preserve"> </w:t>
            </w:r>
            <w:hyperlink w:anchor="_bookmark24" w:history="1">
              <w:r w:rsidR="000B43E7">
                <w:rPr>
                  <w:spacing w:val="-4"/>
                  <w:sz w:val="20"/>
                </w:rPr>
                <w:t>Recommendation</w:t>
              </w:r>
            </w:hyperlink>
            <w:r>
              <w:rPr>
                <w:spacing w:val="-8"/>
                <w:sz w:val="20"/>
              </w:rPr>
              <w:t xml:space="preserve"> </w:t>
            </w:r>
            <w:r>
              <w:rPr>
                <w:spacing w:val="-4"/>
                <w:sz w:val="20"/>
              </w:rPr>
              <w:t>11.</w:t>
            </w:r>
          </w:p>
        </w:tc>
      </w:tr>
      <w:tr w:rsidR="000B43E7" w14:paraId="6A696BFA" w14:textId="77777777">
        <w:trPr>
          <w:trHeight w:val="160"/>
        </w:trPr>
        <w:tc>
          <w:tcPr>
            <w:tcW w:w="9071" w:type="dxa"/>
            <w:tcBorders>
              <w:top w:val="single" w:sz="4" w:space="0" w:color="F36A29"/>
              <w:bottom w:val="single" w:sz="4" w:space="0" w:color="F36A29"/>
            </w:tcBorders>
          </w:tcPr>
          <w:p w14:paraId="09ADC4F4" w14:textId="77777777" w:rsidR="000B43E7" w:rsidRDefault="000B43E7">
            <w:pPr>
              <w:pStyle w:val="TableParagraph"/>
              <w:spacing w:before="0"/>
              <w:ind w:left="0"/>
              <w:rPr>
                <w:rFonts w:ascii="Times New Roman"/>
                <w:sz w:val="10"/>
              </w:rPr>
            </w:pPr>
          </w:p>
        </w:tc>
      </w:tr>
      <w:tr w:rsidR="000B43E7" w14:paraId="22834357" w14:textId="77777777">
        <w:trPr>
          <w:trHeight w:val="1400"/>
        </w:trPr>
        <w:tc>
          <w:tcPr>
            <w:tcW w:w="9071" w:type="dxa"/>
            <w:tcBorders>
              <w:top w:val="single" w:sz="4" w:space="0" w:color="F36A29"/>
              <w:bottom w:val="single" w:sz="4" w:space="0" w:color="F36A29"/>
            </w:tcBorders>
          </w:tcPr>
          <w:p w14:paraId="69603D85"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1408" behindDoc="1" locked="0" layoutInCell="1" allowOverlap="1" wp14:anchorId="5C879AEE" wp14:editId="594F7639">
                      <wp:simplePos x="0" y="0"/>
                      <wp:positionH relativeFrom="column">
                        <wp:posOffset>5044180</wp:posOffset>
                      </wp:positionH>
                      <wp:positionV relativeFrom="paragraph">
                        <wp:posOffset>77153</wp:posOffset>
                      </wp:positionV>
                      <wp:extent cx="609600" cy="17970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65" name="Graphic 265"/>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7B4CCD3">
                    <v:group id="Group 264" style="position:absolute;margin-left:397.2pt;margin-top:6.1pt;width:48pt;height:14.15pt;z-index:-19075072;mso-wrap-distance-left:0;mso-wrap-distance-right:0" coordsize="6096,1797" o:spid="_x0000_s1026" w14:anchorId="1161A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">
                      <v:shape id="Graphic 265"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7.2</w:t>
            </w:r>
            <w:r>
              <w:rPr>
                <w:color w:val="F36A29"/>
                <w:sz w:val="24"/>
              </w:rPr>
              <w:tab/>
            </w:r>
            <w:r>
              <w:rPr>
                <w:color w:val="C45128"/>
                <w:spacing w:val="-2"/>
                <w:position w:val="1"/>
                <w:sz w:val="18"/>
              </w:rPr>
              <w:t>UPDATED</w:t>
            </w:r>
          </w:p>
          <w:p w14:paraId="2C250025" w14:textId="77777777" w:rsidR="000B43E7" w:rsidRDefault="00B638EE">
            <w:pPr>
              <w:pStyle w:val="TableParagraph"/>
              <w:spacing w:before="171" w:line="249" w:lineRule="auto"/>
              <w:ind w:right="209"/>
              <w:rPr>
                <w:i/>
                <w:sz w:val="20"/>
              </w:rPr>
            </w:pPr>
            <w:r>
              <w:rPr>
                <w:spacing w:val="-6"/>
                <w:sz w:val="20"/>
              </w:rPr>
              <w:t>Carbetocin</w:t>
            </w:r>
            <w:r>
              <w:rPr>
                <w:spacing w:val="-7"/>
                <w:sz w:val="20"/>
              </w:rPr>
              <w:t xml:space="preserve"> </w:t>
            </w:r>
            <w:r>
              <w:rPr>
                <w:spacing w:val="-6"/>
                <w:sz w:val="20"/>
              </w:rPr>
              <w:t>(100</w:t>
            </w:r>
            <w:r>
              <w:rPr>
                <w:spacing w:val="-7"/>
                <w:sz w:val="20"/>
              </w:rPr>
              <w:t xml:space="preserve"> </w:t>
            </w:r>
            <w:r>
              <w:rPr>
                <w:spacing w:val="-6"/>
                <w:sz w:val="20"/>
              </w:rPr>
              <w:t>μg,</w:t>
            </w:r>
            <w:r>
              <w:rPr>
                <w:spacing w:val="-7"/>
                <w:sz w:val="20"/>
              </w:rPr>
              <w:t xml:space="preserve"> </w:t>
            </w:r>
            <w:r>
              <w:rPr>
                <w:spacing w:val="-6"/>
                <w:sz w:val="20"/>
              </w:rPr>
              <w:t>intramuscularly/intravenously)</w:t>
            </w:r>
            <w:r>
              <w:rPr>
                <w:spacing w:val="-7"/>
                <w:sz w:val="20"/>
              </w:rPr>
              <w:t xml:space="preserve"> </w:t>
            </w:r>
            <w:r>
              <w:rPr>
                <w:spacing w:val="-6"/>
                <w:sz w:val="20"/>
              </w:rPr>
              <w:t>is</w:t>
            </w:r>
            <w:r>
              <w:rPr>
                <w:spacing w:val="-8"/>
                <w:sz w:val="20"/>
              </w:rPr>
              <w:t xml:space="preserve"> </w:t>
            </w:r>
            <w:r>
              <w:rPr>
                <w:spacing w:val="-6"/>
                <w:sz w:val="20"/>
              </w:rPr>
              <w:t>recommended</w:t>
            </w:r>
            <w:r>
              <w:rPr>
                <w:spacing w:val="-7"/>
                <w:sz w:val="20"/>
              </w:rPr>
              <w:t xml:space="preserve"> </w:t>
            </w:r>
            <w:r>
              <w:rPr>
                <w:spacing w:val="-6"/>
                <w:sz w:val="20"/>
              </w:rPr>
              <w:t>for</w:t>
            </w:r>
            <w:r>
              <w:rPr>
                <w:spacing w:val="-9"/>
                <w:sz w:val="20"/>
              </w:rPr>
              <w:t xml:space="preserve"> </w:t>
            </w:r>
            <w:r>
              <w:rPr>
                <w:spacing w:val="-6"/>
                <w:sz w:val="20"/>
              </w:rPr>
              <w:t>the</w:t>
            </w:r>
            <w:r>
              <w:rPr>
                <w:spacing w:val="-7"/>
                <w:sz w:val="20"/>
              </w:rPr>
              <w:t xml:space="preserve"> </w:t>
            </w:r>
            <w:r>
              <w:rPr>
                <w:spacing w:val="-6"/>
                <w:sz w:val="20"/>
              </w:rPr>
              <w:t>prevention</w:t>
            </w:r>
            <w:r>
              <w:rPr>
                <w:spacing w:val="-7"/>
                <w:sz w:val="20"/>
              </w:rPr>
              <w:t xml:space="preserve"> </w:t>
            </w:r>
            <w:r>
              <w:rPr>
                <w:spacing w:val="-6"/>
                <w:sz w:val="20"/>
              </w:rPr>
              <w:t>of</w:t>
            </w:r>
            <w:r>
              <w:rPr>
                <w:spacing w:val="-8"/>
                <w:sz w:val="20"/>
              </w:rPr>
              <w:t xml:space="preserve"> </w:t>
            </w:r>
            <w:r>
              <w:rPr>
                <w:spacing w:val="-6"/>
                <w:sz w:val="20"/>
              </w:rPr>
              <w:t xml:space="preserve">postpartum </w:t>
            </w:r>
            <w:r>
              <w:rPr>
                <w:w w:val="90"/>
                <w:sz w:val="20"/>
              </w:rPr>
              <w:t xml:space="preserve">haemorrhage for all births; the heat-stable carbetocin formulation is recommended in settings where cold </w:t>
            </w:r>
            <w:r>
              <w:rPr>
                <w:spacing w:val="-6"/>
                <w:sz w:val="20"/>
              </w:rPr>
              <w:t>chain</w:t>
            </w:r>
            <w:r>
              <w:rPr>
                <w:spacing w:val="-15"/>
                <w:sz w:val="20"/>
              </w:rPr>
              <w:t xml:space="preserve"> </w:t>
            </w:r>
            <w:r>
              <w:rPr>
                <w:spacing w:val="-6"/>
                <w:sz w:val="20"/>
              </w:rPr>
              <w:t>cannot</w:t>
            </w:r>
            <w:r>
              <w:rPr>
                <w:spacing w:val="-15"/>
                <w:sz w:val="20"/>
              </w:rPr>
              <w:t xml:space="preserve"> </w:t>
            </w:r>
            <w:r>
              <w:rPr>
                <w:spacing w:val="-6"/>
                <w:sz w:val="20"/>
              </w:rPr>
              <w:t>be</w:t>
            </w:r>
            <w:r>
              <w:rPr>
                <w:spacing w:val="-15"/>
                <w:sz w:val="20"/>
              </w:rPr>
              <w:t xml:space="preserve"> </w:t>
            </w:r>
            <w:r>
              <w:rPr>
                <w:spacing w:val="-6"/>
                <w:sz w:val="20"/>
              </w:rPr>
              <w:t>guaranteed.</w:t>
            </w:r>
            <w:r>
              <w:rPr>
                <w:spacing w:val="-14"/>
                <w:sz w:val="20"/>
              </w:rPr>
              <w:t xml:space="preserve"> </w:t>
            </w:r>
            <w:r>
              <w:rPr>
                <w:i/>
                <w:spacing w:val="-6"/>
                <w:sz w:val="20"/>
              </w:rPr>
              <w:t>(Recommended)</w:t>
            </w:r>
          </w:p>
        </w:tc>
      </w:tr>
      <w:tr w:rsidR="000B43E7" w14:paraId="7DBCDC52" w14:textId="77777777">
        <w:trPr>
          <w:trHeight w:val="2810"/>
        </w:trPr>
        <w:tc>
          <w:tcPr>
            <w:tcW w:w="9071" w:type="dxa"/>
            <w:tcBorders>
              <w:top w:val="single" w:sz="4" w:space="0" w:color="F36A29"/>
              <w:bottom w:val="single" w:sz="4" w:space="0" w:color="F36A29"/>
            </w:tcBorders>
          </w:tcPr>
          <w:p w14:paraId="20BB276A" w14:textId="77777777" w:rsidR="000B43E7" w:rsidRDefault="00B638EE">
            <w:pPr>
              <w:pStyle w:val="TableParagraph"/>
              <w:rPr>
                <w:sz w:val="20"/>
              </w:rPr>
            </w:pPr>
            <w:r>
              <w:rPr>
                <w:spacing w:val="-2"/>
                <w:w w:val="110"/>
                <w:sz w:val="20"/>
              </w:rPr>
              <w:t>Justification</w:t>
            </w:r>
          </w:p>
          <w:p w14:paraId="46E3D9EF" w14:textId="77777777" w:rsidR="000B43E7" w:rsidRDefault="00B638EE">
            <w:pPr>
              <w:pStyle w:val="TableParagraph"/>
              <w:spacing w:before="67" w:line="249" w:lineRule="auto"/>
              <w:ind w:right="167"/>
              <w:rPr>
                <w:sz w:val="20"/>
              </w:rPr>
            </w:pPr>
            <w:r>
              <w:rPr>
                <w:w w:val="90"/>
                <w:sz w:val="20"/>
              </w:rPr>
              <w:t>When</w:t>
            </w:r>
            <w:r>
              <w:rPr>
                <w:spacing w:val="-8"/>
                <w:w w:val="90"/>
                <w:sz w:val="20"/>
              </w:rPr>
              <w:t xml:space="preserve"> </w:t>
            </w:r>
            <w:r>
              <w:rPr>
                <w:w w:val="90"/>
                <w:sz w:val="20"/>
              </w:rPr>
              <w:t>used</w:t>
            </w:r>
            <w:r>
              <w:rPr>
                <w:spacing w:val="-8"/>
                <w:w w:val="90"/>
                <w:sz w:val="20"/>
              </w:rPr>
              <w:t xml:space="preserve"> </w:t>
            </w:r>
            <w:r>
              <w:rPr>
                <w:w w:val="90"/>
                <w:sz w:val="20"/>
              </w:rPr>
              <w:t>for</w:t>
            </w:r>
            <w:r>
              <w:rPr>
                <w:spacing w:val="-10"/>
                <w:w w:val="90"/>
                <w:sz w:val="20"/>
              </w:rPr>
              <w:t xml:space="preserve"> </w:t>
            </w:r>
            <w:r>
              <w:rPr>
                <w:w w:val="90"/>
                <w:sz w:val="20"/>
              </w:rPr>
              <w:t>PPH</w:t>
            </w:r>
            <w:r>
              <w:rPr>
                <w:spacing w:val="-8"/>
                <w:w w:val="90"/>
                <w:sz w:val="20"/>
              </w:rPr>
              <w:t xml:space="preserve"> </w:t>
            </w:r>
            <w:r>
              <w:rPr>
                <w:w w:val="90"/>
                <w:sz w:val="20"/>
              </w:rPr>
              <w:t>prevention,</w:t>
            </w:r>
            <w:r>
              <w:rPr>
                <w:spacing w:val="-8"/>
                <w:w w:val="90"/>
                <w:sz w:val="20"/>
              </w:rPr>
              <w:t xml:space="preserve"> </w:t>
            </w:r>
            <w:r>
              <w:rPr>
                <w:w w:val="90"/>
                <w:sz w:val="20"/>
              </w:rPr>
              <w:t>carbetocin</w:t>
            </w:r>
            <w:r>
              <w:rPr>
                <w:spacing w:val="-8"/>
                <w:w w:val="90"/>
                <w:sz w:val="20"/>
              </w:rPr>
              <w:t xml:space="preserve"> </w:t>
            </w:r>
            <w:r>
              <w:rPr>
                <w:w w:val="90"/>
                <w:sz w:val="20"/>
              </w:rPr>
              <w:t>is</w:t>
            </w:r>
            <w:r>
              <w:rPr>
                <w:spacing w:val="-9"/>
                <w:w w:val="90"/>
                <w:sz w:val="20"/>
              </w:rPr>
              <w:t xml:space="preserve"> </w:t>
            </w:r>
            <w:r>
              <w:rPr>
                <w:w w:val="90"/>
                <w:sz w:val="20"/>
              </w:rPr>
              <w:t>associated</w:t>
            </w:r>
            <w:r>
              <w:rPr>
                <w:spacing w:val="-8"/>
                <w:w w:val="90"/>
                <w:sz w:val="20"/>
              </w:rPr>
              <w:t xml:space="preserve"> </w:t>
            </w:r>
            <w:r>
              <w:rPr>
                <w:w w:val="90"/>
                <w:sz w:val="20"/>
              </w:rPr>
              <w:t>with</w:t>
            </w:r>
            <w:r>
              <w:rPr>
                <w:spacing w:val="-8"/>
                <w:w w:val="90"/>
                <w:sz w:val="20"/>
              </w:rPr>
              <w:t xml:space="preserve"> </w:t>
            </w:r>
            <w:r>
              <w:rPr>
                <w:w w:val="90"/>
                <w:sz w:val="20"/>
              </w:rPr>
              <w:t>a</w:t>
            </w:r>
            <w:r>
              <w:rPr>
                <w:spacing w:val="-8"/>
                <w:w w:val="90"/>
                <w:sz w:val="20"/>
              </w:rPr>
              <w:t xml:space="preserve"> </w:t>
            </w:r>
            <w:r>
              <w:rPr>
                <w:w w:val="90"/>
                <w:sz w:val="20"/>
              </w:rPr>
              <w:t>substantial</w:t>
            </w:r>
            <w:r>
              <w:rPr>
                <w:spacing w:val="-8"/>
                <w:w w:val="90"/>
                <w:sz w:val="20"/>
              </w:rPr>
              <w:t xml:space="preserve"> </w:t>
            </w:r>
            <w:r>
              <w:rPr>
                <w:w w:val="90"/>
                <w:sz w:val="20"/>
              </w:rPr>
              <w:t>reduction</w:t>
            </w:r>
            <w:r>
              <w:rPr>
                <w:spacing w:val="-8"/>
                <w:w w:val="90"/>
                <w:sz w:val="20"/>
              </w:rPr>
              <w:t xml:space="preserve"> </w:t>
            </w:r>
            <w:r>
              <w:rPr>
                <w:w w:val="90"/>
                <w:sz w:val="20"/>
              </w:rPr>
              <w:t>in</w:t>
            </w:r>
            <w:r>
              <w:rPr>
                <w:spacing w:val="-8"/>
                <w:w w:val="90"/>
                <w:sz w:val="20"/>
              </w:rPr>
              <w:t xml:space="preserve"> </w:t>
            </w:r>
            <w:r>
              <w:rPr>
                <w:w w:val="90"/>
                <w:sz w:val="20"/>
              </w:rPr>
              <w:t>PPH</w:t>
            </w:r>
            <w:r>
              <w:rPr>
                <w:spacing w:val="-8"/>
                <w:w w:val="90"/>
                <w:sz w:val="20"/>
              </w:rPr>
              <w:t xml:space="preserve"> </w:t>
            </w:r>
            <w:r>
              <w:rPr>
                <w:w w:val="90"/>
                <w:sz w:val="20"/>
              </w:rPr>
              <w:t>(≥500</w:t>
            </w:r>
            <w:r>
              <w:rPr>
                <w:spacing w:val="-8"/>
                <w:w w:val="90"/>
                <w:sz w:val="20"/>
              </w:rPr>
              <w:t xml:space="preserve"> </w:t>
            </w:r>
            <w:r>
              <w:rPr>
                <w:w w:val="90"/>
                <w:sz w:val="20"/>
              </w:rPr>
              <w:t>mL),</w:t>
            </w:r>
            <w:r>
              <w:rPr>
                <w:spacing w:val="-8"/>
                <w:w w:val="90"/>
                <w:sz w:val="20"/>
              </w:rPr>
              <w:t xml:space="preserve"> </w:t>
            </w:r>
            <w:r>
              <w:rPr>
                <w:w w:val="90"/>
                <w:sz w:val="20"/>
              </w:rPr>
              <w:t xml:space="preserve">severe PPH (≥1000 mL), blood transfusion and the use of additional uterotonics when compared with placebo or no uterotonic. It makes little or no difference to the risks of experiencing side-effects such as nausea, abdominal </w:t>
            </w:r>
            <w:r>
              <w:rPr>
                <w:spacing w:val="-6"/>
                <w:sz w:val="20"/>
              </w:rPr>
              <w:t>pain,</w:t>
            </w:r>
            <w:r>
              <w:rPr>
                <w:spacing w:val="-11"/>
                <w:sz w:val="20"/>
              </w:rPr>
              <w:t xml:space="preserve"> </w:t>
            </w:r>
            <w:r>
              <w:rPr>
                <w:spacing w:val="-6"/>
                <w:sz w:val="20"/>
              </w:rPr>
              <w:t>headache,</w:t>
            </w:r>
            <w:r>
              <w:rPr>
                <w:spacing w:val="-11"/>
                <w:sz w:val="20"/>
              </w:rPr>
              <w:t xml:space="preserve"> </w:t>
            </w:r>
            <w:r>
              <w:rPr>
                <w:spacing w:val="-6"/>
                <w:sz w:val="20"/>
              </w:rPr>
              <w:t>shivering</w:t>
            </w:r>
            <w:r>
              <w:rPr>
                <w:spacing w:val="-10"/>
                <w:sz w:val="20"/>
              </w:rPr>
              <w:t xml:space="preserve"> </w:t>
            </w:r>
            <w:r>
              <w:rPr>
                <w:spacing w:val="-6"/>
                <w:sz w:val="20"/>
              </w:rPr>
              <w:t>and</w:t>
            </w:r>
            <w:r>
              <w:rPr>
                <w:spacing w:val="-11"/>
                <w:sz w:val="20"/>
              </w:rPr>
              <w:t xml:space="preserve"> </w:t>
            </w:r>
            <w:r>
              <w:rPr>
                <w:spacing w:val="-6"/>
                <w:sz w:val="20"/>
              </w:rPr>
              <w:t>fever.</w:t>
            </w:r>
            <w:r>
              <w:rPr>
                <w:spacing w:val="-11"/>
                <w:sz w:val="20"/>
              </w:rPr>
              <w:t xml:space="preserve"> </w:t>
            </w:r>
            <w:r>
              <w:rPr>
                <w:spacing w:val="-6"/>
                <w:sz w:val="20"/>
              </w:rPr>
              <w:t>There</w:t>
            </w:r>
            <w:r>
              <w:rPr>
                <w:spacing w:val="-11"/>
                <w:sz w:val="20"/>
              </w:rPr>
              <w:t xml:space="preserve"> </w:t>
            </w:r>
            <w:r>
              <w:rPr>
                <w:spacing w:val="-6"/>
                <w:sz w:val="20"/>
              </w:rPr>
              <w:t>is</w:t>
            </w:r>
            <w:r>
              <w:rPr>
                <w:spacing w:val="-12"/>
                <w:sz w:val="20"/>
              </w:rPr>
              <w:t xml:space="preserve"> </w:t>
            </w:r>
            <w:r>
              <w:rPr>
                <w:spacing w:val="-6"/>
                <w:sz w:val="20"/>
              </w:rPr>
              <w:t>probably</w:t>
            </w:r>
            <w:r>
              <w:rPr>
                <w:spacing w:val="-12"/>
                <w:sz w:val="20"/>
              </w:rPr>
              <w:t xml:space="preserve"> </w:t>
            </w:r>
            <w:r>
              <w:rPr>
                <w:spacing w:val="-6"/>
                <w:sz w:val="20"/>
              </w:rPr>
              <w:t>no</w:t>
            </w:r>
            <w:r>
              <w:rPr>
                <w:spacing w:val="-11"/>
                <w:sz w:val="20"/>
              </w:rPr>
              <w:t xml:space="preserve"> </w:t>
            </w:r>
            <w:r>
              <w:rPr>
                <w:spacing w:val="-6"/>
                <w:sz w:val="20"/>
              </w:rPr>
              <w:t>important</w:t>
            </w:r>
            <w:r>
              <w:rPr>
                <w:spacing w:val="-11"/>
                <w:sz w:val="20"/>
              </w:rPr>
              <w:t xml:space="preserve"> </w:t>
            </w:r>
            <w:r>
              <w:rPr>
                <w:spacing w:val="-6"/>
                <w:sz w:val="20"/>
              </w:rPr>
              <w:t>variability</w:t>
            </w:r>
            <w:r>
              <w:rPr>
                <w:spacing w:val="-12"/>
                <w:sz w:val="20"/>
              </w:rPr>
              <w:t xml:space="preserve"> </w:t>
            </w:r>
            <w:r>
              <w:rPr>
                <w:spacing w:val="-6"/>
                <w:sz w:val="20"/>
              </w:rPr>
              <w:t>in,</w:t>
            </w:r>
            <w:r>
              <w:rPr>
                <w:spacing w:val="-11"/>
                <w:sz w:val="20"/>
              </w:rPr>
              <w:t xml:space="preserve"> </w:t>
            </w:r>
            <w:r>
              <w:rPr>
                <w:spacing w:val="-6"/>
                <w:sz w:val="20"/>
              </w:rPr>
              <w:t>or</w:t>
            </w:r>
            <w:r>
              <w:rPr>
                <w:spacing w:val="-13"/>
                <w:sz w:val="20"/>
              </w:rPr>
              <w:t xml:space="preserve"> </w:t>
            </w:r>
            <w:r>
              <w:rPr>
                <w:spacing w:val="-6"/>
                <w:sz w:val="20"/>
              </w:rPr>
              <w:t>uncertainty</w:t>
            </w:r>
            <w:r>
              <w:rPr>
                <w:spacing w:val="-12"/>
                <w:sz w:val="20"/>
              </w:rPr>
              <w:t xml:space="preserve"> </w:t>
            </w:r>
            <w:r>
              <w:rPr>
                <w:spacing w:val="-6"/>
                <w:sz w:val="20"/>
              </w:rPr>
              <w:t>about,</w:t>
            </w:r>
            <w:r>
              <w:rPr>
                <w:spacing w:val="-11"/>
                <w:sz w:val="20"/>
              </w:rPr>
              <w:t xml:space="preserve"> </w:t>
            </w:r>
            <w:r>
              <w:rPr>
                <w:spacing w:val="-6"/>
                <w:sz w:val="20"/>
              </w:rPr>
              <w:t xml:space="preserve">how </w:t>
            </w:r>
            <w:r>
              <w:rPr>
                <w:w w:val="90"/>
                <w:sz w:val="20"/>
              </w:rPr>
              <w:t xml:space="preserve">much women value the health outcomes associated with carbetocin. Given the substantial beneficial effects and minimal side-effects, carbetocin would probably be cost-effective in settings where the cost of managing PPH and its complications is substantial. However, its impact on equity would vary across settings as the </w:t>
            </w:r>
            <w:r>
              <w:rPr>
                <w:spacing w:val="-6"/>
                <w:sz w:val="20"/>
              </w:rPr>
              <w:t>current</w:t>
            </w:r>
            <w:r>
              <w:rPr>
                <w:spacing w:val="-8"/>
                <w:sz w:val="20"/>
              </w:rPr>
              <w:t xml:space="preserve"> </w:t>
            </w:r>
            <w:r>
              <w:rPr>
                <w:spacing w:val="-6"/>
                <w:sz w:val="20"/>
              </w:rPr>
              <w:t>unit</w:t>
            </w:r>
            <w:r>
              <w:rPr>
                <w:spacing w:val="-8"/>
                <w:sz w:val="20"/>
              </w:rPr>
              <w:t xml:space="preserve"> </w:t>
            </w:r>
            <w:r>
              <w:rPr>
                <w:spacing w:val="-6"/>
                <w:sz w:val="20"/>
              </w:rPr>
              <w:t>cost</w:t>
            </w:r>
            <w:r>
              <w:rPr>
                <w:spacing w:val="-8"/>
                <w:sz w:val="20"/>
              </w:rPr>
              <w:t xml:space="preserve"> </w:t>
            </w:r>
            <w:r>
              <w:rPr>
                <w:spacing w:val="-6"/>
                <w:sz w:val="20"/>
              </w:rPr>
              <w:t>is</w:t>
            </w:r>
            <w:r>
              <w:rPr>
                <w:spacing w:val="-9"/>
                <w:sz w:val="20"/>
              </w:rPr>
              <w:t xml:space="preserve"> </w:t>
            </w:r>
            <w:r>
              <w:rPr>
                <w:spacing w:val="-6"/>
                <w:sz w:val="20"/>
              </w:rPr>
              <w:t>high.</w:t>
            </w:r>
            <w:r>
              <w:rPr>
                <w:spacing w:val="-8"/>
                <w:sz w:val="20"/>
              </w:rPr>
              <w:t xml:space="preserve"> </w:t>
            </w:r>
            <w:r>
              <w:rPr>
                <w:spacing w:val="-6"/>
                <w:sz w:val="20"/>
              </w:rPr>
              <w:t>Carbetocin</w:t>
            </w:r>
            <w:r>
              <w:rPr>
                <w:spacing w:val="-8"/>
                <w:sz w:val="20"/>
              </w:rPr>
              <w:t xml:space="preserve"> </w:t>
            </w:r>
            <w:r>
              <w:rPr>
                <w:spacing w:val="-6"/>
                <w:sz w:val="20"/>
              </w:rPr>
              <w:t>in</w:t>
            </w:r>
            <w:r>
              <w:rPr>
                <w:spacing w:val="-8"/>
                <w:sz w:val="20"/>
              </w:rPr>
              <w:t xml:space="preserve"> </w:t>
            </w:r>
            <w:r>
              <w:rPr>
                <w:spacing w:val="-6"/>
                <w:sz w:val="20"/>
              </w:rPr>
              <w:t>the</w:t>
            </w:r>
            <w:r>
              <w:rPr>
                <w:spacing w:val="-8"/>
                <w:sz w:val="20"/>
              </w:rPr>
              <w:t xml:space="preserve"> </w:t>
            </w:r>
            <w:r>
              <w:rPr>
                <w:spacing w:val="-6"/>
                <w:sz w:val="20"/>
              </w:rPr>
              <w:t>current</w:t>
            </w:r>
            <w:r>
              <w:rPr>
                <w:spacing w:val="-8"/>
                <w:sz w:val="20"/>
              </w:rPr>
              <w:t xml:space="preserve"> </w:t>
            </w:r>
            <w:r>
              <w:rPr>
                <w:spacing w:val="-6"/>
                <w:sz w:val="20"/>
              </w:rPr>
              <w:t>injectable</w:t>
            </w:r>
            <w:r>
              <w:rPr>
                <w:spacing w:val="-8"/>
                <w:sz w:val="20"/>
              </w:rPr>
              <w:t xml:space="preserve"> </w:t>
            </w:r>
            <w:r>
              <w:rPr>
                <w:spacing w:val="-6"/>
                <w:sz w:val="20"/>
              </w:rPr>
              <w:t>form</w:t>
            </w:r>
            <w:r>
              <w:rPr>
                <w:spacing w:val="-8"/>
                <w:sz w:val="20"/>
              </w:rPr>
              <w:t xml:space="preserve"> </w:t>
            </w:r>
            <w:r>
              <w:rPr>
                <w:spacing w:val="-6"/>
                <w:sz w:val="20"/>
              </w:rPr>
              <w:t>is</w:t>
            </w:r>
            <w:r>
              <w:rPr>
                <w:spacing w:val="-9"/>
                <w:sz w:val="20"/>
              </w:rPr>
              <w:t xml:space="preserve"> </w:t>
            </w:r>
            <w:r>
              <w:rPr>
                <w:spacing w:val="-6"/>
                <w:sz w:val="20"/>
              </w:rPr>
              <w:t>acceptable</w:t>
            </w:r>
            <w:r>
              <w:rPr>
                <w:spacing w:val="-8"/>
                <w:sz w:val="20"/>
              </w:rPr>
              <w:t xml:space="preserve"> </w:t>
            </w:r>
            <w:r>
              <w:rPr>
                <w:spacing w:val="-6"/>
                <w:sz w:val="20"/>
              </w:rPr>
              <w:t>and</w:t>
            </w:r>
            <w:r>
              <w:rPr>
                <w:spacing w:val="-8"/>
                <w:sz w:val="20"/>
              </w:rPr>
              <w:t xml:space="preserve"> </w:t>
            </w:r>
            <w:r>
              <w:rPr>
                <w:spacing w:val="-6"/>
                <w:sz w:val="20"/>
              </w:rPr>
              <w:t>feasible</w:t>
            </w:r>
            <w:r>
              <w:rPr>
                <w:spacing w:val="-8"/>
                <w:sz w:val="20"/>
              </w:rPr>
              <w:t xml:space="preserve"> </w:t>
            </w:r>
            <w:r>
              <w:rPr>
                <w:spacing w:val="-6"/>
                <w:sz w:val="20"/>
              </w:rPr>
              <w:t>to</w:t>
            </w:r>
            <w:r>
              <w:rPr>
                <w:spacing w:val="-8"/>
                <w:sz w:val="20"/>
              </w:rPr>
              <w:t xml:space="preserve"> </w:t>
            </w:r>
            <w:r>
              <w:rPr>
                <w:spacing w:val="-6"/>
                <w:sz w:val="20"/>
              </w:rPr>
              <w:t>implement</w:t>
            </w:r>
          </w:p>
          <w:p w14:paraId="2E2C8A28" w14:textId="77777777" w:rsidR="000B43E7" w:rsidRDefault="00B638EE">
            <w:pPr>
              <w:pStyle w:val="TableParagraph"/>
              <w:spacing w:before="6"/>
              <w:rPr>
                <w:sz w:val="20"/>
              </w:rPr>
            </w:pPr>
            <w:r>
              <w:rPr>
                <w:w w:val="90"/>
                <w:sz w:val="20"/>
              </w:rPr>
              <w:t>because</w:t>
            </w:r>
            <w:r>
              <w:rPr>
                <w:spacing w:val="-4"/>
                <w:sz w:val="20"/>
              </w:rPr>
              <w:t xml:space="preserve"> </w:t>
            </w:r>
            <w:r>
              <w:rPr>
                <w:w w:val="90"/>
                <w:sz w:val="20"/>
              </w:rPr>
              <w:t>its</w:t>
            </w:r>
            <w:r>
              <w:rPr>
                <w:spacing w:val="-3"/>
                <w:sz w:val="20"/>
              </w:rPr>
              <w:t xml:space="preserve"> </w:t>
            </w:r>
            <w:r>
              <w:rPr>
                <w:w w:val="90"/>
                <w:sz w:val="20"/>
              </w:rPr>
              <w:t>heat-stable</w:t>
            </w:r>
            <w:r>
              <w:rPr>
                <w:spacing w:val="-2"/>
                <w:sz w:val="20"/>
              </w:rPr>
              <w:t xml:space="preserve"> </w:t>
            </w:r>
            <w:r>
              <w:rPr>
                <w:w w:val="90"/>
                <w:sz w:val="20"/>
              </w:rPr>
              <w:t>formulation</w:t>
            </w:r>
            <w:r>
              <w:rPr>
                <w:spacing w:val="-2"/>
                <w:sz w:val="20"/>
              </w:rPr>
              <w:t xml:space="preserve"> </w:t>
            </w:r>
            <w:r>
              <w:rPr>
                <w:w w:val="90"/>
                <w:sz w:val="20"/>
              </w:rPr>
              <w:t>does</w:t>
            </w:r>
            <w:r>
              <w:rPr>
                <w:spacing w:val="-3"/>
                <w:sz w:val="20"/>
              </w:rPr>
              <w:t xml:space="preserve"> </w:t>
            </w:r>
            <w:r>
              <w:rPr>
                <w:w w:val="90"/>
                <w:sz w:val="20"/>
              </w:rPr>
              <w:t>not</w:t>
            </w:r>
            <w:r>
              <w:rPr>
                <w:spacing w:val="-2"/>
                <w:sz w:val="20"/>
              </w:rPr>
              <w:t xml:space="preserve"> </w:t>
            </w:r>
            <w:r>
              <w:rPr>
                <w:w w:val="90"/>
                <w:sz w:val="20"/>
              </w:rPr>
              <w:t>require</w:t>
            </w:r>
            <w:r>
              <w:rPr>
                <w:spacing w:val="-2"/>
                <w:sz w:val="20"/>
              </w:rPr>
              <w:t xml:space="preserve"> </w:t>
            </w:r>
            <w:r>
              <w:rPr>
                <w:w w:val="90"/>
                <w:sz w:val="20"/>
              </w:rPr>
              <w:t>cold-chain</w:t>
            </w:r>
            <w:r>
              <w:rPr>
                <w:spacing w:val="-1"/>
                <w:sz w:val="20"/>
              </w:rPr>
              <w:t xml:space="preserve"> </w:t>
            </w:r>
            <w:r>
              <w:rPr>
                <w:w w:val="90"/>
                <w:sz w:val="20"/>
              </w:rPr>
              <w:t>transport</w:t>
            </w:r>
            <w:r>
              <w:rPr>
                <w:spacing w:val="-2"/>
                <w:sz w:val="20"/>
              </w:rPr>
              <w:t xml:space="preserve"> </w:t>
            </w:r>
            <w:r>
              <w:rPr>
                <w:w w:val="90"/>
                <w:sz w:val="20"/>
              </w:rPr>
              <w:t>or</w:t>
            </w:r>
            <w:r>
              <w:rPr>
                <w:spacing w:val="-5"/>
                <w:sz w:val="20"/>
              </w:rPr>
              <w:t xml:space="preserve"> </w:t>
            </w:r>
            <w:r>
              <w:rPr>
                <w:w w:val="90"/>
                <w:sz w:val="20"/>
              </w:rPr>
              <w:t>refrigerated</w:t>
            </w:r>
            <w:r>
              <w:rPr>
                <w:spacing w:val="-1"/>
                <w:sz w:val="20"/>
              </w:rPr>
              <w:t xml:space="preserve"> </w:t>
            </w:r>
            <w:r>
              <w:rPr>
                <w:spacing w:val="-2"/>
                <w:w w:val="90"/>
                <w:sz w:val="20"/>
              </w:rPr>
              <w:t>storage.</w:t>
            </w:r>
          </w:p>
        </w:tc>
      </w:tr>
      <w:tr w:rsidR="000B43E7" w14:paraId="066CD4BE" w14:textId="77777777">
        <w:trPr>
          <w:trHeight w:val="5253"/>
        </w:trPr>
        <w:tc>
          <w:tcPr>
            <w:tcW w:w="9071" w:type="dxa"/>
            <w:tcBorders>
              <w:top w:val="single" w:sz="4" w:space="0" w:color="F36A29"/>
              <w:bottom w:val="single" w:sz="4" w:space="0" w:color="F36A29"/>
            </w:tcBorders>
          </w:tcPr>
          <w:p w14:paraId="515D340B" w14:textId="77777777" w:rsidR="000B43E7" w:rsidRDefault="00B638EE">
            <w:pPr>
              <w:pStyle w:val="TableParagraph"/>
              <w:rPr>
                <w:sz w:val="20"/>
              </w:rPr>
            </w:pPr>
            <w:r>
              <w:rPr>
                <w:spacing w:val="-2"/>
                <w:sz w:val="20"/>
              </w:rPr>
              <w:t>Remarks</w:t>
            </w:r>
          </w:p>
          <w:p w14:paraId="7FA26661" w14:textId="77777777" w:rsidR="000B43E7" w:rsidRDefault="00B638EE">
            <w:pPr>
              <w:pStyle w:val="TableParagraph"/>
              <w:numPr>
                <w:ilvl w:val="0"/>
                <w:numId w:val="98"/>
              </w:numPr>
              <w:tabs>
                <w:tab w:val="left" w:pos="338"/>
                <w:tab w:val="left" w:pos="340"/>
              </w:tabs>
              <w:spacing w:before="67" w:line="249" w:lineRule="auto"/>
              <w:ind w:right="625"/>
              <w:rPr>
                <w:sz w:val="20"/>
              </w:rPr>
            </w:pPr>
            <w:r>
              <w:rPr>
                <w:w w:val="90"/>
                <w:sz w:val="20"/>
              </w:rPr>
              <w:t xml:space="preserve">This recommendation applies to women giving birth vaginally or via caesarean section. Skilled health </w:t>
            </w:r>
            <w:r>
              <w:rPr>
                <w:spacing w:val="-4"/>
                <w:sz w:val="20"/>
              </w:rPr>
              <w:t>personnel</w:t>
            </w:r>
            <w:r>
              <w:rPr>
                <w:spacing w:val="-16"/>
                <w:sz w:val="20"/>
              </w:rPr>
              <w:t xml:space="preserve"> </w:t>
            </w:r>
            <w:r>
              <w:rPr>
                <w:spacing w:val="-4"/>
                <w:sz w:val="20"/>
              </w:rPr>
              <w:t>who</w:t>
            </w:r>
            <w:r>
              <w:rPr>
                <w:spacing w:val="-16"/>
                <w:sz w:val="20"/>
              </w:rPr>
              <w:t xml:space="preserve"> </w:t>
            </w:r>
            <w:r>
              <w:rPr>
                <w:spacing w:val="-4"/>
                <w:sz w:val="20"/>
              </w:rPr>
              <w:t>are</w:t>
            </w:r>
            <w:r>
              <w:rPr>
                <w:spacing w:val="-16"/>
                <w:sz w:val="20"/>
              </w:rPr>
              <w:t xml:space="preserve"> </w:t>
            </w:r>
            <w:r>
              <w:rPr>
                <w:spacing w:val="-4"/>
                <w:sz w:val="20"/>
              </w:rPr>
              <w:t>trained</w:t>
            </w:r>
            <w:r>
              <w:rPr>
                <w:spacing w:val="-16"/>
                <w:sz w:val="20"/>
              </w:rPr>
              <w:t xml:space="preserve"> </w:t>
            </w:r>
            <w:r>
              <w:rPr>
                <w:spacing w:val="-4"/>
                <w:sz w:val="20"/>
              </w:rPr>
              <w:t>to</w:t>
            </w:r>
            <w:r>
              <w:rPr>
                <w:spacing w:val="-16"/>
                <w:sz w:val="20"/>
              </w:rPr>
              <w:t xml:space="preserve"> </w:t>
            </w:r>
            <w:r>
              <w:rPr>
                <w:spacing w:val="-4"/>
                <w:sz w:val="20"/>
              </w:rPr>
              <w:t>administer</w:t>
            </w:r>
            <w:r>
              <w:rPr>
                <w:spacing w:val="-18"/>
                <w:sz w:val="20"/>
              </w:rPr>
              <w:t xml:space="preserve"> </w:t>
            </w:r>
            <w:r>
              <w:rPr>
                <w:spacing w:val="-4"/>
                <w:sz w:val="20"/>
              </w:rPr>
              <w:t>injectable</w:t>
            </w:r>
            <w:r>
              <w:rPr>
                <w:spacing w:val="-16"/>
                <w:sz w:val="20"/>
              </w:rPr>
              <w:t xml:space="preserve"> </w:t>
            </w:r>
            <w:r>
              <w:rPr>
                <w:spacing w:val="-4"/>
                <w:sz w:val="20"/>
              </w:rPr>
              <w:t>uterotonics</w:t>
            </w:r>
            <w:r>
              <w:rPr>
                <w:spacing w:val="-17"/>
                <w:sz w:val="20"/>
              </w:rPr>
              <w:t xml:space="preserve"> </w:t>
            </w:r>
            <w:r>
              <w:rPr>
                <w:spacing w:val="-4"/>
                <w:sz w:val="20"/>
              </w:rPr>
              <w:t>are</w:t>
            </w:r>
            <w:r>
              <w:rPr>
                <w:spacing w:val="-16"/>
                <w:sz w:val="20"/>
              </w:rPr>
              <w:t xml:space="preserve"> </w:t>
            </w:r>
            <w:r>
              <w:rPr>
                <w:spacing w:val="-4"/>
                <w:sz w:val="20"/>
              </w:rPr>
              <w:t>required.</w:t>
            </w:r>
          </w:p>
          <w:p w14:paraId="143E9605" w14:textId="77777777" w:rsidR="000B43E7" w:rsidRDefault="00B638EE">
            <w:pPr>
              <w:pStyle w:val="TableParagraph"/>
              <w:numPr>
                <w:ilvl w:val="0"/>
                <w:numId w:val="98"/>
              </w:numPr>
              <w:tabs>
                <w:tab w:val="left" w:pos="338"/>
                <w:tab w:val="left" w:pos="340"/>
              </w:tabs>
              <w:spacing w:before="58" w:line="249" w:lineRule="auto"/>
              <w:ind w:right="365"/>
              <w:rPr>
                <w:sz w:val="20"/>
              </w:rPr>
            </w:pPr>
            <w:r>
              <w:rPr>
                <w:w w:val="90"/>
                <w:sz w:val="20"/>
              </w:rPr>
              <w:t>The GDG advised that all women are to be provided with information – ideally</w:t>
            </w:r>
            <w:r>
              <w:rPr>
                <w:spacing w:val="-1"/>
                <w:w w:val="90"/>
                <w:sz w:val="20"/>
              </w:rPr>
              <w:t xml:space="preserve"> </w:t>
            </w:r>
            <w:r>
              <w:rPr>
                <w:w w:val="90"/>
                <w:sz w:val="20"/>
              </w:rPr>
              <w:t xml:space="preserve">during antenatal care – on </w:t>
            </w:r>
            <w:r>
              <w:rPr>
                <w:spacing w:val="-4"/>
                <w:sz w:val="20"/>
              </w:rPr>
              <w:t>the</w:t>
            </w:r>
            <w:r>
              <w:rPr>
                <w:spacing w:val="-14"/>
                <w:sz w:val="20"/>
              </w:rPr>
              <w:t xml:space="preserve"> </w:t>
            </w:r>
            <w:r>
              <w:rPr>
                <w:spacing w:val="-4"/>
                <w:sz w:val="20"/>
              </w:rPr>
              <w:t>need</w:t>
            </w:r>
            <w:r>
              <w:rPr>
                <w:spacing w:val="-14"/>
                <w:sz w:val="20"/>
              </w:rPr>
              <w:t xml:space="preserve"> </w:t>
            </w:r>
            <w:r>
              <w:rPr>
                <w:spacing w:val="-4"/>
                <w:sz w:val="20"/>
              </w:rPr>
              <w:t>for</w:t>
            </w:r>
            <w:r>
              <w:rPr>
                <w:spacing w:val="-16"/>
                <w:sz w:val="20"/>
              </w:rPr>
              <w:t xml:space="preserve"> </w:t>
            </w:r>
            <w:r>
              <w:rPr>
                <w:spacing w:val="-4"/>
                <w:sz w:val="20"/>
              </w:rPr>
              <w:t>an</w:t>
            </w:r>
            <w:r>
              <w:rPr>
                <w:spacing w:val="-14"/>
                <w:sz w:val="20"/>
              </w:rPr>
              <w:t xml:space="preserve"> </w:t>
            </w:r>
            <w:r>
              <w:rPr>
                <w:spacing w:val="-4"/>
                <w:sz w:val="20"/>
              </w:rPr>
              <w:t>effective</w:t>
            </w:r>
            <w:r>
              <w:rPr>
                <w:spacing w:val="-14"/>
                <w:sz w:val="20"/>
              </w:rPr>
              <w:t xml:space="preserve"> </w:t>
            </w:r>
            <w:r>
              <w:rPr>
                <w:spacing w:val="-4"/>
                <w:sz w:val="20"/>
              </w:rPr>
              <w:t>uterotonic</w:t>
            </w:r>
            <w:r>
              <w:rPr>
                <w:spacing w:val="-14"/>
                <w:sz w:val="20"/>
              </w:rPr>
              <w:t xml:space="preserve"> </w:t>
            </w:r>
            <w:r>
              <w:rPr>
                <w:spacing w:val="-4"/>
                <w:sz w:val="20"/>
              </w:rPr>
              <w:t>to</w:t>
            </w:r>
            <w:r>
              <w:rPr>
                <w:spacing w:val="-14"/>
                <w:sz w:val="20"/>
              </w:rPr>
              <w:t xml:space="preserve"> </w:t>
            </w:r>
            <w:r>
              <w:rPr>
                <w:spacing w:val="-4"/>
                <w:sz w:val="20"/>
              </w:rPr>
              <w:t>prevent</w:t>
            </w:r>
            <w:r>
              <w:rPr>
                <w:spacing w:val="-14"/>
                <w:sz w:val="20"/>
              </w:rPr>
              <w:t xml:space="preserve"> </w:t>
            </w:r>
            <w:r>
              <w:rPr>
                <w:spacing w:val="-4"/>
                <w:sz w:val="20"/>
              </w:rPr>
              <w:t>PPH.</w:t>
            </w:r>
          </w:p>
          <w:p w14:paraId="400DFE2E" w14:textId="77777777" w:rsidR="000B43E7" w:rsidRDefault="00B638EE">
            <w:pPr>
              <w:pStyle w:val="TableParagraph"/>
              <w:numPr>
                <w:ilvl w:val="0"/>
                <w:numId w:val="98"/>
              </w:numPr>
              <w:tabs>
                <w:tab w:val="left" w:pos="338"/>
                <w:tab w:val="left" w:pos="340"/>
              </w:tabs>
              <w:spacing w:before="59" w:line="249" w:lineRule="auto"/>
              <w:ind w:right="381"/>
              <w:rPr>
                <w:sz w:val="20"/>
              </w:rPr>
            </w:pPr>
            <w:r>
              <w:rPr>
                <w:w w:val="90"/>
                <w:sz w:val="20"/>
              </w:rPr>
              <w:t>By</w:t>
            </w:r>
            <w:r>
              <w:rPr>
                <w:spacing w:val="-4"/>
                <w:w w:val="90"/>
                <w:sz w:val="20"/>
              </w:rPr>
              <w:t xml:space="preserve"> </w:t>
            </w:r>
            <w:r>
              <w:rPr>
                <w:w w:val="90"/>
                <w:sz w:val="20"/>
              </w:rPr>
              <w:t>“where</w:t>
            </w:r>
            <w:r>
              <w:rPr>
                <w:spacing w:val="-3"/>
                <w:w w:val="90"/>
                <w:sz w:val="20"/>
              </w:rPr>
              <w:t xml:space="preserve"> </w:t>
            </w:r>
            <w:r>
              <w:rPr>
                <w:w w:val="90"/>
                <w:sz w:val="20"/>
              </w:rPr>
              <w:t>cold</w:t>
            </w:r>
            <w:r>
              <w:rPr>
                <w:spacing w:val="-3"/>
                <w:w w:val="90"/>
                <w:sz w:val="20"/>
              </w:rPr>
              <w:t xml:space="preserve"> </w:t>
            </w:r>
            <w:r>
              <w:rPr>
                <w:w w:val="90"/>
                <w:sz w:val="20"/>
              </w:rPr>
              <w:t>chain</w:t>
            </w:r>
            <w:r>
              <w:rPr>
                <w:spacing w:val="-3"/>
                <w:w w:val="90"/>
                <w:sz w:val="20"/>
              </w:rPr>
              <w:t xml:space="preserve"> </w:t>
            </w:r>
            <w:r>
              <w:rPr>
                <w:w w:val="90"/>
                <w:sz w:val="20"/>
              </w:rPr>
              <w:t>cannot</w:t>
            </w:r>
            <w:r>
              <w:rPr>
                <w:spacing w:val="-3"/>
                <w:w w:val="90"/>
                <w:sz w:val="20"/>
              </w:rPr>
              <w:t xml:space="preserve"> </w:t>
            </w:r>
            <w:r>
              <w:rPr>
                <w:w w:val="90"/>
                <w:sz w:val="20"/>
              </w:rPr>
              <w:t>be</w:t>
            </w:r>
            <w:r>
              <w:rPr>
                <w:spacing w:val="-3"/>
                <w:w w:val="90"/>
                <w:sz w:val="20"/>
              </w:rPr>
              <w:t xml:space="preserve"> </w:t>
            </w:r>
            <w:r>
              <w:rPr>
                <w:w w:val="90"/>
                <w:sz w:val="20"/>
              </w:rPr>
              <w:t>guaranteed”,</w:t>
            </w:r>
            <w:r>
              <w:rPr>
                <w:spacing w:val="-3"/>
                <w:w w:val="90"/>
                <w:sz w:val="20"/>
              </w:rPr>
              <w:t xml:space="preserve"> </w:t>
            </w:r>
            <w:r>
              <w:rPr>
                <w:w w:val="90"/>
                <w:sz w:val="20"/>
              </w:rPr>
              <w:t>the</w:t>
            </w:r>
            <w:r>
              <w:rPr>
                <w:spacing w:val="-3"/>
                <w:w w:val="90"/>
                <w:sz w:val="20"/>
              </w:rPr>
              <w:t xml:space="preserve"> </w:t>
            </w:r>
            <w:r>
              <w:rPr>
                <w:w w:val="90"/>
                <w:sz w:val="20"/>
              </w:rPr>
              <w:t>GDG</w:t>
            </w:r>
            <w:r>
              <w:rPr>
                <w:spacing w:val="-3"/>
                <w:w w:val="90"/>
                <w:sz w:val="20"/>
              </w:rPr>
              <w:t xml:space="preserve"> </w:t>
            </w:r>
            <w:r>
              <w:rPr>
                <w:w w:val="90"/>
                <w:sz w:val="20"/>
              </w:rPr>
              <w:t>refers</w:t>
            </w:r>
            <w:r>
              <w:rPr>
                <w:spacing w:val="-4"/>
                <w:w w:val="90"/>
                <w:sz w:val="20"/>
              </w:rPr>
              <w:t xml:space="preserve"> </w:t>
            </w:r>
            <w:r>
              <w:rPr>
                <w:w w:val="90"/>
                <w:sz w:val="20"/>
              </w:rPr>
              <w:t>to</w:t>
            </w:r>
            <w:r>
              <w:rPr>
                <w:spacing w:val="-3"/>
                <w:w w:val="90"/>
                <w:sz w:val="20"/>
              </w:rPr>
              <w:t xml:space="preserve"> </w:t>
            </w:r>
            <w:r>
              <w:rPr>
                <w:w w:val="90"/>
                <w:sz w:val="20"/>
              </w:rPr>
              <w:t>settings</w:t>
            </w:r>
            <w:r>
              <w:rPr>
                <w:spacing w:val="-4"/>
                <w:w w:val="90"/>
                <w:sz w:val="20"/>
              </w:rPr>
              <w:t xml:space="preserve"> </w:t>
            </w:r>
            <w:r>
              <w:rPr>
                <w:w w:val="90"/>
                <w:sz w:val="20"/>
              </w:rPr>
              <w:t>in</w:t>
            </w:r>
            <w:r>
              <w:rPr>
                <w:spacing w:val="-3"/>
                <w:w w:val="90"/>
                <w:sz w:val="20"/>
              </w:rPr>
              <w:t xml:space="preserve"> </w:t>
            </w:r>
            <w:r>
              <w:rPr>
                <w:w w:val="90"/>
                <w:sz w:val="20"/>
              </w:rPr>
              <w:t>which</w:t>
            </w:r>
            <w:r>
              <w:rPr>
                <w:spacing w:val="-3"/>
                <w:w w:val="90"/>
                <w:sz w:val="20"/>
              </w:rPr>
              <w:t xml:space="preserve"> </w:t>
            </w:r>
            <w:r>
              <w:rPr>
                <w:w w:val="90"/>
                <w:sz w:val="20"/>
              </w:rPr>
              <w:t>continuous</w:t>
            </w:r>
            <w:r>
              <w:rPr>
                <w:spacing w:val="-4"/>
                <w:w w:val="90"/>
                <w:sz w:val="20"/>
              </w:rPr>
              <w:t xml:space="preserve"> </w:t>
            </w:r>
            <w:r>
              <w:rPr>
                <w:w w:val="90"/>
                <w:sz w:val="20"/>
              </w:rPr>
              <w:t xml:space="preserve">refrigeration </w:t>
            </w:r>
            <w:r>
              <w:rPr>
                <w:spacing w:val="-6"/>
                <w:sz w:val="20"/>
              </w:rPr>
              <w:t>(typically</w:t>
            </w:r>
            <w:r>
              <w:rPr>
                <w:spacing w:val="-15"/>
                <w:sz w:val="20"/>
              </w:rPr>
              <w:t xml:space="preserve"> </w:t>
            </w:r>
            <w:r>
              <w:rPr>
                <w:spacing w:val="-6"/>
                <w:sz w:val="20"/>
              </w:rPr>
              <w:t>2–8</w:t>
            </w:r>
            <w:r>
              <w:rPr>
                <w:spacing w:val="-30"/>
                <w:sz w:val="20"/>
              </w:rPr>
              <w:t xml:space="preserve"> </w:t>
            </w:r>
            <w:r>
              <w:rPr>
                <w:spacing w:val="-6"/>
                <w:sz w:val="20"/>
              </w:rPr>
              <w:t>°C)</w:t>
            </w:r>
            <w:r>
              <w:rPr>
                <w:spacing w:val="-13"/>
                <w:sz w:val="20"/>
              </w:rPr>
              <w:t xml:space="preserve"> </w:t>
            </w:r>
            <w:r>
              <w:rPr>
                <w:spacing w:val="-6"/>
                <w:sz w:val="20"/>
              </w:rPr>
              <w:t>during</w:t>
            </w:r>
            <w:r>
              <w:rPr>
                <w:spacing w:val="-12"/>
                <w:sz w:val="20"/>
              </w:rPr>
              <w:t xml:space="preserve"> </w:t>
            </w:r>
            <w:r>
              <w:rPr>
                <w:spacing w:val="-6"/>
                <w:sz w:val="20"/>
              </w:rPr>
              <w:t>storage,</w:t>
            </w:r>
            <w:r>
              <w:rPr>
                <w:spacing w:val="-13"/>
                <w:sz w:val="20"/>
              </w:rPr>
              <w:t xml:space="preserve"> </w:t>
            </w:r>
            <w:r>
              <w:rPr>
                <w:spacing w:val="-6"/>
                <w:sz w:val="20"/>
              </w:rPr>
              <w:t>transport</w:t>
            </w:r>
            <w:r>
              <w:rPr>
                <w:spacing w:val="-13"/>
                <w:sz w:val="20"/>
              </w:rPr>
              <w:t xml:space="preserve"> </w:t>
            </w:r>
            <w:r>
              <w:rPr>
                <w:spacing w:val="-6"/>
                <w:sz w:val="20"/>
              </w:rPr>
              <w:t>and</w:t>
            </w:r>
            <w:r>
              <w:rPr>
                <w:spacing w:val="-13"/>
                <w:sz w:val="20"/>
              </w:rPr>
              <w:t xml:space="preserve"> </w:t>
            </w:r>
            <w:r>
              <w:rPr>
                <w:spacing w:val="-6"/>
                <w:sz w:val="20"/>
              </w:rPr>
              <w:t>handling</w:t>
            </w:r>
            <w:r>
              <w:rPr>
                <w:spacing w:val="-12"/>
                <w:sz w:val="20"/>
              </w:rPr>
              <w:t xml:space="preserve"> </w:t>
            </w:r>
            <w:r>
              <w:rPr>
                <w:spacing w:val="-6"/>
                <w:sz w:val="20"/>
              </w:rPr>
              <w:t>of</w:t>
            </w:r>
            <w:r>
              <w:rPr>
                <w:spacing w:val="-14"/>
                <w:sz w:val="20"/>
              </w:rPr>
              <w:t xml:space="preserve"> </w:t>
            </w:r>
            <w:r>
              <w:rPr>
                <w:spacing w:val="-6"/>
                <w:sz w:val="20"/>
              </w:rPr>
              <w:t>temperature-sensitive</w:t>
            </w:r>
            <w:r>
              <w:rPr>
                <w:spacing w:val="-13"/>
                <w:sz w:val="20"/>
              </w:rPr>
              <w:t xml:space="preserve"> </w:t>
            </w:r>
            <w:r>
              <w:rPr>
                <w:spacing w:val="-6"/>
                <w:sz w:val="20"/>
              </w:rPr>
              <w:t>medicines</w:t>
            </w:r>
            <w:r>
              <w:rPr>
                <w:spacing w:val="-14"/>
                <w:sz w:val="20"/>
              </w:rPr>
              <w:t xml:space="preserve"> </w:t>
            </w:r>
            <w:r>
              <w:rPr>
                <w:spacing w:val="-6"/>
                <w:sz w:val="20"/>
              </w:rPr>
              <w:t>cannot</w:t>
            </w:r>
          </w:p>
          <w:p w14:paraId="73DD05AC" w14:textId="77777777" w:rsidR="000B43E7" w:rsidRDefault="00B638EE">
            <w:pPr>
              <w:pStyle w:val="TableParagraph"/>
              <w:spacing w:before="1" w:line="249" w:lineRule="auto"/>
              <w:ind w:left="340" w:right="315"/>
              <w:rPr>
                <w:sz w:val="20"/>
              </w:rPr>
            </w:pPr>
            <w:r>
              <w:rPr>
                <w:spacing w:val="-6"/>
                <w:sz w:val="20"/>
              </w:rPr>
              <w:t xml:space="preserve">be consistently maintained because of infrastructure limitations, unreliable electricity supply or lack of </w:t>
            </w:r>
            <w:r>
              <w:rPr>
                <w:w w:val="90"/>
                <w:sz w:val="20"/>
              </w:rPr>
              <w:t xml:space="preserve">temperature-monitoring systems. Many low- and middle-income countries, particularly in rural or remote </w:t>
            </w:r>
            <w:r>
              <w:rPr>
                <w:spacing w:val="-2"/>
                <w:sz w:val="20"/>
              </w:rPr>
              <w:t>areas,</w:t>
            </w:r>
            <w:r>
              <w:rPr>
                <w:spacing w:val="-14"/>
                <w:sz w:val="20"/>
              </w:rPr>
              <w:t xml:space="preserve"> </w:t>
            </w:r>
            <w:r>
              <w:rPr>
                <w:spacing w:val="-2"/>
                <w:sz w:val="20"/>
              </w:rPr>
              <w:t>fall</w:t>
            </w:r>
            <w:r>
              <w:rPr>
                <w:spacing w:val="-14"/>
                <w:sz w:val="20"/>
              </w:rPr>
              <w:t xml:space="preserve"> </w:t>
            </w:r>
            <w:r>
              <w:rPr>
                <w:spacing w:val="-2"/>
                <w:sz w:val="20"/>
              </w:rPr>
              <w:t>into</w:t>
            </w:r>
            <w:r>
              <w:rPr>
                <w:spacing w:val="-14"/>
                <w:sz w:val="20"/>
              </w:rPr>
              <w:t xml:space="preserve"> </w:t>
            </w:r>
            <w:r>
              <w:rPr>
                <w:spacing w:val="-2"/>
                <w:sz w:val="20"/>
              </w:rPr>
              <w:t>this</w:t>
            </w:r>
            <w:r>
              <w:rPr>
                <w:spacing w:val="-15"/>
                <w:sz w:val="20"/>
              </w:rPr>
              <w:t xml:space="preserve"> </w:t>
            </w:r>
            <w:r>
              <w:rPr>
                <w:spacing w:val="-2"/>
                <w:sz w:val="20"/>
              </w:rPr>
              <w:t>category.</w:t>
            </w:r>
          </w:p>
          <w:p w14:paraId="012F84F5" w14:textId="77777777" w:rsidR="000B43E7" w:rsidRDefault="00B638EE">
            <w:pPr>
              <w:pStyle w:val="TableParagraph"/>
              <w:numPr>
                <w:ilvl w:val="0"/>
                <w:numId w:val="98"/>
              </w:numPr>
              <w:tabs>
                <w:tab w:val="left" w:pos="338"/>
                <w:tab w:val="left" w:pos="340"/>
              </w:tabs>
              <w:spacing w:before="59" w:line="249" w:lineRule="auto"/>
              <w:ind w:right="167"/>
              <w:rPr>
                <w:sz w:val="20"/>
              </w:rPr>
            </w:pPr>
            <w:r>
              <w:rPr>
                <w:w w:val="90"/>
                <w:sz w:val="20"/>
              </w:rPr>
              <w:t>To maximize efficacy, carbetocin is best given immediately (preferably within 1 minute) after</w:t>
            </w:r>
            <w:r>
              <w:rPr>
                <w:spacing w:val="-1"/>
                <w:w w:val="90"/>
                <w:sz w:val="20"/>
              </w:rPr>
              <w:t xml:space="preserve"> </w:t>
            </w:r>
            <w:r>
              <w:rPr>
                <w:w w:val="90"/>
                <w:sz w:val="20"/>
              </w:rPr>
              <w:t xml:space="preserve">the birth of the </w:t>
            </w:r>
            <w:r>
              <w:rPr>
                <w:spacing w:val="-6"/>
                <w:sz w:val="20"/>
              </w:rPr>
              <w:t>baby</w:t>
            </w:r>
            <w:r>
              <w:rPr>
                <w:spacing w:val="-14"/>
                <w:sz w:val="20"/>
              </w:rPr>
              <w:t xml:space="preserve"> </w:t>
            </w:r>
            <w:r>
              <w:rPr>
                <w:spacing w:val="-6"/>
                <w:sz w:val="20"/>
              </w:rPr>
              <w:t>or</w:t>
            </w:r>
            <w:r>
              <w:rPr>
                <w:spacing w:val="-15"/>
                <w:sz w:val="20"/>
              </w:rPr>
              <w:t xml:space="preserve"> </w:t>
            </w:r>
            <w:r>
              <w:rPr>
                <w:spacing w:val="-6"/>
                <w:sz w:val="20"/>
              </w:rPr>
              <w:t>babies.</w:t>
            </w:r>
            <w:r>
              <w:rPr>
                <w:spacing w:val="-13"/>
                <w:sz w:val="20"/>
              </w:rPr>
              <w:t xml:space="preserve"> </w:t>
            </w:r>
            <w:r>
              <w:rPr>
                <w:spacing w:val="-6"/>
                <w:sz w:val="20"/>
              </w:rPr>
              <w:t>Administration</w:t>
            </w:r>
            <w:r>
              <w:rPr>
                <w:spacing w:val="-13"/>
                <w:sz w:val="20"/>
              </w:rPr>
              <w:t xml:space="preserve"> </w:t>
            </w:r>
            <w:r>
              <w:rPr>
                <w:spacing w:val="-6"/>
                <w:sz w:val="20"/>
              </w:rPr>
              <w:t>for</w:t>
            </w:r>
            <w:r>
              <w:rPr>
                <w:spacing w:val="-15"/>
                <w:sz w:val="20"/>
              </w:rPr>
              <w:t xml:space="preserve"> </w:t>
            </w:r>
            <w:r>
              <w:rPr>
                <w:spacing w:val="-6"/>
                <w:sz w:val="20"/>
              </w:rPr>
              <w:t>the</w:t>
            </w:r>
            <w:r>
              <w:rPr>
                <w:spacing w:val="-13"/>
                <w:sz w:val="20"/>
              </w:rPr>
              <w:t xml:space="preserve"> </w:t>
            </w:r>
            <w:r>
              <w:rPr>
                <w:spacing w:val="-6"/>
                <w:sz w:val="20"/>
              </w:rPr>
              <w:t>prevention</w:t>
            </w:r>
            <w:r>
              <w:rPr>
                <w:spacing w:val="-13"/>
                <w:sz w:val="20"/>
              </w:rPr>
              <w:t xml:space="preserve"> </w:t>
            </w:r>
            <w:r>
              <w:rPr>
                <w:spacing w:val="-6"/>
                <w:sz w:val="20"/>
              </w:rPr>
              <w:t>of</w:t>
            </w:r>
            <w:r>
              <w:rPr>
                <w:spacing w:val="-14"/>
                <w:sz w:val="20"/>
              </w:rPr>
              <w:t xml:space="preserve"> </w:t>
            </w:r>
            <w:r>
              <w:rPr>
                <w:spacing w:val="-6"/>
                <w:sz w:val="20"/>
              </w:rPr>
              <w:t>PPH</w:t>
            </w:r>
            <w:r>
              <w:rPr>
                <w:spacing w:val="-13"/>
                <w:sz w:val="20"/>
              </w:rPr>
              <w:t xml:space="preserve"> </w:t>
            </w:r>
            <w:r>
              <w:rPr>
                <w:spacing w:val="-6"/>
                <w:sz w:val="20"/>
              </w:rPr>
              <w:t>need</w:t>
            </w:r>
            <w:r>
              <w:rPr>
                <w:spacing w:val="-13"/>
                <w:sz w:val="20"/>
              </w:rPr>
              <w:t xml:space="preserve"> </w:t>
            </w:r>
            <w:r>
              <w:rPr>
                <w:spacing w:val="-6"/>
                <w:sz w:val="20"/>
              </w:rPr>
              <w:t>not</w:t>
            </w:r>
            <w:r>
              <w:rPr>
                <w:spacing w:val="-13"/>
                <w:sz w:val="20"/>
              </w:rPr>
              <w:t xml:space="preserve"> </w:t>
            </w:r>
            <w:r>
              <w:rPr>
                <w:spacing w:val="-6"/>
                <w:sz w:val="20"/>
              </w:rPr>
              <w:t>impede</w:t>
            </w:r>
            <w:r>
              <w:rPr>
                <w:spacing w:val="-13"/>
                <w:sz w:val="20"/>
              </w:rPr>
              <w:t xml:space="preserve"> </w:t>
            </w:r>
            <w:r>
              <w:rPr>
                <w:spacing w:val="-6"/>
                <w:sz w:val="20"/>
              </w:rPr>
              <w:t>the</w:t>
            </w:r>
            <w:r>
              <w:rPr>
                <w:spacing w:val="-13"/>
                <w:sz w:val="20"/>
              </w:rPr>
              <w:t xml:space="preserve"> </w:t>
            </w:r>
            <w:r>
              <w:rPr>
                <w:spacing w:val="-6"/>
                <w:sz w:val="20"/>
              </w:rPr>
              <w:t>delaying</w:t>
            </w:r>
            <w:r>
              <w:rPr>
                <w:spacing w:val="-12"/>
                <w:sz w:val="20"/>
              </w:rPr>
              <w:t xml:space="preserve"> </w:t>
            </w:r>
            <w:r>
              <w:rPr>
                <w:spacing w:val="-6"/>
                <w:sz w:val="20"/>
              </w:rPr>
              <w:t>of</w:t>
            </w:r>
            <w:r>
              <w:rPr>
                <w:spacing w:val="-14"/>
                <w:sz w:val="20"/>
              </w:rPr>
              <w:t xml:space="preserve"> </w:t>
            </w:r>
            <w:r>
              <w:rPr>
                <w:spacing w:val="-6"/>
                <w:sz w:val="20"/>
              </w:rPr>
              <w:t>cord</w:t>
            </w:r>
            <w:r>
              <w:rPr>
                <w:spacing w:val="-13"/>
                <w:sz w:val="20"/>
              </w:rPr>
              <w:t xml:space="preserve"> </w:t>
            </w:r>
            <w:r>
              <w:rPr>
                <w:spacing w:val="-6"/>
                <w:sz w:val="20"/>
              </w:rPr>
              <w:t>clamping.</w:t>
            </w:r>
          </w:p>
          <w:p w14:paraId="170C6D05" w14:textId="77777777" w:rsidR="000B43E7" w:rsidRDefault="00B638EE">
            <w:pPr>
              <w:pStyle w:val="TableParagraph"/>
              <w:numPr>
                <w:ilvl w:val="0"/>
                <w:numId w:val="98"/>
              </w:numPr>
              <w:tabs>
                <w:tab w:val="left" w:pos="338"/>
                <w:tab w:val="left" w:pos="340"/>
              </w:tabs>
              <w:spacing w:before="59" w:line="249" w:lineRule="auto"/>
              <w:ind w:right="283"/>
              <w:rPr>
                <w:sz w:val="20"/>
              </w:rPr>
            </w:pPr>
            <w:r>
              <w:rPr>
                <w:spacing w:val="-6"/>
                <w:sz w:val="20"/>
              </w:rPr>
              <w:t>This</w:t>
            </w:r>
            <w:r>
              <w:rPr>
                <w:spacing w:val="-13"/>
                <w:sz w:val="20"/>
              </w:rPr>
              <w:t xml:space="preserve"> </w:t>
            </w:r>
            <w:r>
              <w:rPr>
                <w:spacing w:val="-6"/>
                <w:sz w:val="20"/>
              </w:rPr>
              <w:t>recommendation</w:t>
            </w:r>
            <w:r>
              <w:rPr>
                <w:spacing w:val="-12"/>
                <w:sz w:val="20"/>
              </w:rPr>
              <w:t xml:space="preserve"> </w:t>
            </w:r>
            <w:r>
              <w:rPr>
                <w:spacing w:val="-6"/>
                <w:sz w:val="20"/>
              </w:rPr>
              <w:t>applies</w:t>
            </w:r>
            <w:r>
              <w:rPr>
                <w:spacing w:val="-13"/>
                <w:sz w:val="20"/>
              </w:rPr>
              <w:t xml:space="preserve"> </w:t>
            </w:r>
            <w:r>
              <w:rPr>
                <w:spacing w:val="-6"/>
                <w:sz w:val="20"/>
              </w:rPr>
              <w:t>only</w:t>
            </w:r>
            <w:r>
              <w:rPr>
                <w:spacing w:val="-13"/>
                <w:sz w:val="20"/>
              </w:rPr>
              <w:t xml:space="preserve"> </w:t>
            </w:r>
            <w:r>
              <w:rPr>
                <w:spacing w:val="-6"/>
                <w:sz w:val="20"/>
              </w:rPr>
              <w:t>to</w:t>
            </w:r>
            <w:r>
              <w:rPr>
                <w:spacing w:val="-12"/>
                <w:sz w:val="20"/>
              </w:rPr>
              <w:t xml:space="preserve"> </w:t>
            </w:r>
            <w:r>
              <w:rPr>
                <w:spacing w:val="-6"/>
                <w:sz w:val="20"/>
              </w:rPr>
              <w:t>the</w:t>
            </w:r>
            <w:r>
              <w:rPr>
                <w:spacing w:val="-12"/>
                <w:sz w:val="20"/>
              </w:rPr>
              <w:t xml:space="preserve"> </w:t>
            </w:r>
            <w:r>
              <w:rPr>
                <w:spacing w:val="-6"/>
                <w:sz w:val="20"/>
              </w:rPr>
              <w:t>use</w:t>
            </w:r>
            <w:r>
              <w:rPr>
                <w:spacing w:val="-12"/>
                <w:sz w:val="20"/>
              </w:rPr>
              <w:t xml:space="preserve"> </w:t>
            </w:r>
            <w:r>
              <w:rPr>
                <w:spacing w:val="-6"/>
                <w:sz w:val="20"/>
              </w:rPr>
              <w:t>of</w:t>
            </w:r>
            <w:r>
              <w:rPr>
                <w:spacing w:val="-13"/>
                <w:sz w:val="20"/>
              </w:rPr>
              <w:t xml:space="preserve"> </w:t>
            </w:r>
            <w:r>
              <w:rPr>
                <w:spacing w:val="-6"/>
                <w:sz w:val="20"/>
              </w:rPr>
              <w:t>carbetocin</w:t>
            </w:r>
            <w:r>
              <w:rPr>
                <w:spacing w:val="-12"/>
                <w:sz w:val="20"/>
              </w:rPr>
              <w:t xml:space="preserve"> </w:t>
            </w:r>
            <w:r>
              <w:rPr>
                <w:spacing w:val="-6"/>
                <w:sz w:val="20"/>
              </w:rPr>
              <w:t>for</w:t>
            </w:r>
            <w:r>
              <w:rPr>
                <w:spacing w:val="-14"/>
                <w:sz w:val="20"/>
              </w:rPr>
              <w:t xml:space="preserve"> </w:t>
            </w:r>
            <w:r>
              <w:rPr>
                <w:spacing w:val="-6"/>
                <w:sz w:val="20"/>
              </w:rPr>
              <w:t>the</w:t>
            </w:r>
            <w:r>
              <w:rPr>
                <w:spacing w:val="-12"/>
                <w:sz w:val="20"/>
              </w:rPr>
              <w:t xml:space="preserve"> </w:t>
            </w:r>
            <w:r>
              <w:rPr>
                <w:spacing w:val="-6"/>
                <w:sz w:val="20"/>
              </w:rPr>
              <w:t>prevention</w:t>
            </w:r>
            <w:r>
              <w:rPr>
                <w:spacing w:val="-12"/>
                <w:sz w:val="20"/>
              </w:rPr>
              <w:t xml:space="preserve"> </w:t>
            </w:r>
            <w:r>
              <w:rPr>
                <w:spacing w:val="-6"/>
                <w:sz w:val="20"/>
              </w:rPr>
              <w:t>of</w:t>
            </w:r>
            <w:r>
              <w:rPr>
                <w:spacing w:val="-13"/>
                <w:sz w:val="20"/>
              </w:rPr>
              <w:t xml:space="preserve"> </w:t>
            </w:r>
            <w:r>
              <w:rPr>
                <w:spacing w:val="-6"/>
                <w:sz w:val="20"/>
              </w:rPr>
              <w:t>PPH.</w:t>
            </w:r>
            <w:r>
              <w:rPr>
                <w:spacing w:val="-12"/>
                <w:sz w:val="20"/>
              </w:rPr>
              <w:t xml:space="preserve"> </w:t>
            </w:r>
            <w:r>
              <w:rPr>
                <w:spacing w:val="-6"/>
                <w:sz w:val="20"/>
              </w:rPr>
              <w:t>Carbetocin</w:t>
            </w:r>
            <w:r>
              <w:rPr>
                <w:spacing w:val="-12"/>
                <w:sz w:val="20"/>
              </w:rPr>
              <w:t xml:space="preserve"> </w:t>
            </w:r>
            <w:r>
              <w:rPr>
                <w:spacing w:val="-6"/>
                <w:sz w:val="20"/>
              </w:rPr>
              <w:t>is</w:t>
            </w:r>
            <w:r>
              <w:rPr>
                <w:spacing w:val="-13"/>
                <w:sz w:val="20"/>
              </w:rPr>
              <w:t xml:space="preserve"> </w:t>
            </w:r>
            <w:r>
              <w:rPr>
                <w:spacing w:val="-6"/>
                <w:sz w:val="20"/>
              </w:rPr>
              <w:t xml:space="preserve">not </w:t>
            </w:r>
            <w:r>
              <w:rPr>
                <w:w w:val="90"/>
                <w:sz w:val="20"/>
              </w:rPr>
              <w:t xml:space="preserve">currently recommended for other obstetric indications (such as labour induction, labour augmentation or </w:t>
            </w:r>
            <w:r>
              <w:rPr>
                <w:sz w:val="20"/>
              </w:rPr>
              <w:t>treatment</w:t>
            </w:r>
            <w:r>
              <w:rPr>
                <w:spacing w:val="-5"/>
                <w:sz w:val="20"/>
              </w:rPr>
              <w:t xml:space="preserve"> </w:t>
            </w:r>
            <w:r>
              <w:rPr>
                <w:sz w:val="20"/>
              </w:rPr>
              <w:t>of</w:t>
            </w:r>
            <w:r>
              <w:rPr>
                <w:spacing w:val="-6"/>
                <w:sz w:val="20"/>
              </w:rPr>
              <w:t xml:space="preserve"> </w:t>
            </w:r>
            <w:r>
              <w:rPr>
                <w:sz w:val="20"/>
              </w:rPr>
              <w:t>PPH).</w:t>
            </w:r>
          </w:p>
          <w:p w14:paraId="52BF0D44" w14:textId="77777777" w:rsidR="000B43E7" w:rsidRDefault="00B638EE">
            <w:pPr>
              <w:pStyle w:val="TableParagraph"/>
              <w:numPr>
                <w:ilvl w:val="0"/>
                <w:numId w:val="98"/>
              </w:numPr>
              <w:tabs>
                <w:tab w:val="left" w:pos="338"/>
                <w:tab w:val="left" w:pos="340"/>
              </w:tabs>
              <w:spacing w:before="59" w:line="249" w:lineRule="auto"/>
              <w:ind w:right="442"/>
              <w:rPr>
                <w:sz w:val="20"/>
              </w:rPr>
            </w:pPr>
            <w:r>
              <w:rPr>
                <w:w w:val="90"/>
                <w:sz w:val="20"/>
              </w:rPr>
              <w:t>The GDG noted that both heat-stable and non-heat-stable formulations of carbetocin are available. The heat-stable formulation differs from the non-heat-stable formulation only in its excipients and not in the active pharmaceutical ingredients. Heat-stable carbetocin does not require refrigeration and therefore eliminates the costs associated with refrigerated storage and transport for non-heat-stable uterotonics.</w:t>
            </w:r>
          </w:p>
        </w:tc>
      </w:tr>
    </w:tbl>
    <w:p w14:paraId="182A2F87"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256E11DB" w14:textId="77777777" w:rsidR="000B43E7" w:rsidRDefault="000B43E7">
      <w:pPr>
        <w:pStyle w:val="BodyText"/>
      </w:pPr>
    </w:p>
    <w:p w14:paraId="0AAFC0CC" w14:textId="77777777" w:rsidR="000B43E7" w:rsidRDefault="000B43E7">
      <w:pPr>
        <w:pStyle w:val="BodyText"/>
      </w:pPr>
    </w:p>
    <w:p w14:paraId="13841B78" w14:textId="77777777" w:rsidR="000B43E7" w:rsidRDefault="000B43E7">
      <w:pPr>
        <w:pStyle w:val="BodyText"/>
      </w:pPr>
    </w:p>
    <w:p w14:paraId="4E1E7766" w14:textId="77777777" w:rsidR="000B43E7" w:rsidRDefault="000B43E7">
      <w:pPr>
        <w:pStyle w:val="BodyText"/>
      </w:pPr>
    </w:p>
    <w:p w14:paraId="01D775BA" w14:textId="77777777" w:rsidR="000B43E7" w:rsidRDefault="000B43E7">
      <w:pPr>
        <w:pStyle w:val="BodyText"/>
      </w:pPr>
    </w:p>
    <w:p w14:paraId="41CC02BD" w14:textId="77777777" w:rsidR="000B43E7" w:rsidRDefault="000B43E7">
      <w:pPr>
        <w:pStyle w:val="BodyText"/>
      </w:pPr>
    </w:p>
    <w:p w14:paraId="4A91DFE8"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466FA005" w14:textId="77777777">
        <w:trPr>
          <w:trHeight w:val="3346"/>
        </w:trPr>
        <w:tc>
          <w:tcPr>
            <w:tcW w:w="9071" w:type="dxa"/>
            <w:tcBorders>
              <w:top w:val="single" w:sz="4" w:space="0" w:color="F36A29"/>
              <w:bottom w:val="single" w:sz="4" w:space="0" w:color="F36A29"/>
            </w:tcBorders>
          </w:tcPr>
          <w:p w14:paraId="5947B08E" w14:textId="77777777" w:rsidR="000B43E7" w:rsidRDefault="00B638EE">
            <w:pPr>
              <w:pStyle w:val="TableParagraph"/>
              <w:numPr>
                <w:ilvl w:val="0"/>
                <w:numId w:val="97"/>
              </w:numPr>
              <w:tabs>
                <w:tab w:val="left" w:pos="338"/>
                <w:tab w:val="left" w:pos="340"/>
              </w:tabs>
              <w:spacing w:line="249" w:lineRule="auto"/>
              <w:ind w:right="192"/>
              <w:rPr>
                <w:sz w:val="20"/>
              </w:rPr>
            </w:pPr>
            <w:r>
              <w:rPr>
                <w:spacing w:val="-6"/>
                <w:sz w:val="20"/>
              </w:rPr>
              <w:t>The evidence underpinning this</w:t>
            </w:r>
            <w:r>
              <w:rPr>
                <w:spacing w:val="-7"/>
                <w:sz w:val="20"/>
              </w:rPr>
              <w:t xml:space="preserve"> </w:t>
            </w:r>
            <w:r>
              <w:rPr>
                <w:spacing w:val="-6"/>
                <w:sz w:val="20"/>
              </w:rPr>
              <w:t>recommendation included both heat-stable and non-heat-stable formulations</w:t>
            </w:r>
            <w:r>
              <w:rPr>
                <w:spacing w:val="-9"/>
                <w:sz w:val="20"/>
              </w:rPr>
              <w:t xml:space="preserve"> </w:t>
            </w:r>
            <w:r>
              <w:rPr>
                <w:spacing w:val="-6"/>
                <w:sz w:val="20"/>
              </w:rPr>
              <w:t>of</w:t>
            </w:r>
            <w:r>
              <w:rPr>
                <w:spacing w:val="-9"/>
                <w:sz w:val="20"/>
              </w:rPr>
              <w:t xml:space="preserve"> </w:t>
            </w:r>
            <w:r>
              <w:rPr>
                <w:spacing w:val="-6"/>
                <w:sz w:val="20"/>
              </w:rPr>
              <w:t>carbetocin</w:t>
            </w:r>
            <w:r>
              <w:rPr>
                <w:spacing w:val="-7"/>
                <w:sz w:val="20"/>
              </w:rPr>
              <w:t xml:space="preserve"> </w:t>
            </w:r>
            <w:r>
              <w:rPr>
                <w:spacing w:val="-6"/>
                <w:sz w:val="20"/>
              </w:rPr>
              <w:t>because</w:t>
            </w:r>
            <w:r>
              <w:rPr>
                <w:spacing w:val="-8"/>
                <w:sz w:val="20"/>
              </w:rPr>
              <w:t xml:space="preserve"> </w:t>
            </w:r>
            <w:r>
              <w:rPr>
                <w:spacing w:val="-6"/>
                <w:sz w:val="20"/>
              </w:rPr>
              <w:t>the</w:t>
            </w:r>
            <w:r>
              <w:rPr>
                <w:spacing w:val="-7"/>
                <w:sz w:val="20"/>
              </w:rPr>
              <w:t xml:space="preserve"> </w:t>
            </w:r>
            <w:r>
              <w:rPr>
                <w:spacing w:val="-6"/>
                <w:sz w:val="20"/>
              </w:rPr>
              <w:t>active</w:t>
            </w:r>
            <w:r>
              <w:rPr>
                <w:spacing w:val="-8"/>
                <w:sz w:val="20"/>
              </w:rPr>
              <w:t xml:space="preserve"> </w:t>
            </w:r>
            <w:r>
              <w:rPr>
                <w:spacing w:val="-6"/>
                <w:sz w:val="20"/>
              </w:rPr>
              <w:t>pharmaceutical</w:t>
            </w:r>
            <w:r>
              <w:rPr>
                <w:spacing w:val="-7"/>
                <w:sz w:val="20"/>
              </w:rPr>
              <w:t xml:space="preserve"> </w:t>
            </w:r>
            <w:r>
              <w:rPr>
                <w:spacing w:val="-6"/>
                <w:sz w:val="20"/>
              </w:rPr>
              <w:t>ingredients</w:t>
            </w:r>
            <w:r>
              <w:rPr>
                <w:spacing w:val="-9"/>
                <w:sz w:val="20"/>
              </w:rPr>
              <w:t xml:space="preserve"> </w:t>
            </w:r>
            <w:r>
              <w:rPr>
                <w:spacing w:val="-6"/>
                <w:sz w:val="20"/>
              </w:rPr>
              <w:t>in</w:t>
            </w:r>
            <w:r>
              <w:rPr>
                <w:spacing w:val="-7"/>
                <w:sz w:val="20"/>
              </w:rPr>
              <w:t xml:space="preserve"> </w:t>
            </w:r>
            <w:r>
              <w:rPr>
                <w:spacing w:val="-6"/>
                <w:sz w:val="20"/>
              </w:rPr>
              <w:t>these</w:t>
            </w:r>
            <w:r>
              <w:rPr>
                <w:spacing w:val="-8"/>
                <w:sz w:val="20"/>
              </w:rPr>
              <w:t xml:space="preserve"> </w:t>
            </w:r>
            <w:r>
              <w:rPr>
                <w:spacing w:val="-6"/>
                <w:sz w:val="20"/>
              </w:rPr>
              <w:t>formulations</w:t>
            </w:r>
            <w:r>
              <w:rPr>
                <w:spacing w:val="-9"/>
                <w:sz w:val="20"/>
              </w:rPr>
              <w:t xml:space="preserve"> </w:t>
            </w:r>
            <w:r>
              <w:rPr>
                <w:spacing w:val="-6"/>
                <w:sz w:val="20"/>
              </w:rPr>
              <w:t>are</w:t>
            </w:r>
            <w:r>
              <w:rPr>
                <w:spacing w:val="-7"/>
                <w:sz w:val="20"/>
              </w:rPr>
              <w:t xml:space="preserve"> </w:t>
            </w:r>
            <w:r>
              <w:rPr>
                <w:spacing w:val="-6"/>
                <w:sz w:val="20"/>
              </w:rPr>
              <w:t>the same.</w:t>
            </w:r>
            <w:r>
              <w:rPr>
                <w:spacing w:val="-13"/>
                <w:sz w:val="20"/>
              </w:rPr>
              <w:t xml:space="preserve"> </w:t>
            </w:r>
            <w:r>
              <w:rPr>
                <w:spacing w:val="-6"/>
                <w:sz w:val="20"/>
              </w:rPr>
              <w:t>Therefore,</w:t>
            </w:r>
            <w:r>
              <w:rPr>
                <w:spacing w:val="-13"/>
                <w:sz w:val="20"/>
              </w:rPr>
              <w:t xml:space="preserve"> </w:t>
            </w:r>
            <w:r>
              <w:rPr>
                <w:spacing w:val="-6"/>
                <w:sz w:val="20"/>
              </w:rPr>
              <w:t>the</w:t>
            </w:r>
            <w:r>
              <w:rPr>
                <w:spacing w:val="-13"/>
                <w:sz w:val="20"/>
              </w:rPr>
              <w:t xml:space="preserve"> </w:t>
            </w:r>
            <w:r>
              <w:rPr>
                <w:spacing w:val="-6"/>
                <w:sz w:val="20"/>
              </w:rPr>
              <w:t>recommendation</w:t>
            </w:r>
            <w:r>
              <w:rPr>
                <w:spacing w:val="-13"/>
                <w:sz w:val="20"/>
              </w:rPr>
              <w:t xml:space="preserve"> </w:t>
            </w:r>
            <w:r>
              <w:rPr>
                <w:spacing w:val="-6"/>
                <w:sz w:val="20"/>
              </w:rPr>
              <w:t>applies</w:t>
            </w:r>
            <w:r>
              <w:rPr>
                <w:spacing w:val="-14"/>
                <w:sz w:val="20"/>
              </w:rPr>
              <w:t xml:space="preserve"> </w:t>
            </w:r>
            <w:r>
              <w:rPr>
                <w:spacing w:val="-6"/>
                <w:sz w:val="20"/>
              </w:rPr>
              <w:t>to</w:t>
            </w:r>
            <w:r>
              <w:rPr>
                <w:spacing w:val="-13"/>
                <w:sz w:val="20"/>
              </w:rPr>
              <w:t xml:space="preserve"> </w:t>
            </w:r>
            <w:r>
              <w:rPr>
                <w:spacing w:val="-6"/>
                <w:sz w:val="20"/>
              </w:rPr>
              <w:t>both</w:t>
            </w:r>
            <w:r>
              <w:rPr>
                <w:spacing w:val="-13"/>
                <w:sz w:val="20"/>
              </w:rPr>
              <w:t xml:space="preserve"> </w:t>
            </w:r>
            <w:r>
              <w:rPr>
                <w:spacing w:val="-6"/>
                <w:sz w:val="20"/>
              </w:rPr>
              <w:t>formulations.</w:t>
            </w:r>
            <w:r>
              <w:rPr>
                <w:spacing w:val="-13"/>
                <w:sz w:val="20"/>
              </w:rPr>
              <w:t xml:space="preserve"> </w:t>
            </w:r>
            <w:r>
              <w:rPr>
                <w:spacing w:val="-6"/>
                <w:sz w:val="20"/>
              </w:rPr>
              <w:t>In</w:t>
            </w:r>
            <w:r>
              <w:rPr>
                <w:spacing w:val="-13"/>
                <w:sz w:val="20"/>
              </w:rPr>
              <w:t xml:space="preserve"> </w:t>
            </w:r>
            <w:r>
              <w:rPr>
                <w:spacing w:val="-6"/>
                <w:sz w:val="20"/>
              </w:rPr>
              <w:t>settings</w:t>
            </w:r>
            <w:r>
              <w:rPr>
                <w:spacing w:val="-14"/>
                <w:sz w:val="20"/>
              </w:rPr>
              <w:t xml:space="preserve"> </w:t>
            </w:r>
            <w:r>
              <w:rPr>
                <w:spacing w:val="-6"/>
                <w:sz w:val="20"/>
              </w:rPr>
              <w:t>where</w:t>
            </w:r>
            <w:r>
              <w:rPr>
                <w:spacing w:val="-13"/>
                <w:sz w:val="20"/>
              </w:rPr>
              <w:t xml:space="preserve"> </w:t>
            </w:r>
            <w:r>
              <w:rPr>
                <w:spacing w:val="-6"/>
                <w:sz w:val="20"/>
              </w:rPr>
              <w:t>reliable</w:t>
            </w:r>
            <w:r>
              <w:rPr>
                <w:spacing w:val="-13"/>
                <w:sz w:val="20"/>
              </w:rPr>
              <w:t xml:space="preserve"> </w:t>
            </w:r>
            <w:r>
              <w:rPr>
                <w:spacing w:val="-6"/>
                <w:sz w:val="20"/>
              </w:rPr>
              <w:t xml:space="preserve">cold-chain </w:t>
            </w:r>
            <w:r>
              <w:rPr>
                <w:w w:val="90"/>
                <w:sz w:val="20"/>
              </w:rPr>
              <w:t xml:space="preserve">storage and transport can be consistently maintained, the heat-stable formulation may not offer additional </w:t>
            </w:r>
            <w:r>
              <w:rPr>
                <w:spacing w:val="-4"/>
                <w:sz w:val="20"/>
              </w:rPr>
              <w:t>advantages</w:t>
            </w:r>
            <w:r>
              <w:rPr>
                <w:spacing w:val="-14"/>
                <w:sz w:val="20"/>
              </w:rPr>
              <w:t xml:space="preserve"> </w:t>
            </w:r>
            <w:r>
              <w:rPr>
                <w:spacing w:val="-4"/>
                <w:sz w:val="20"/>
              </w:rPr>
              <w:t>and</w:t>
            </w:r>
            <w:r>
              <w:rPr>
                <w:spacing w:val="-13"/>
                <w:sz w:val="20"/>
              </w:rPr>
              <w:t xml:space="preserve"> </w:t>
            </w:r>
            <w:r>
              <w:rPr>
                <w:spacing w:val="-4"/>
                <w:sz w:val="20"/>
              </w:rPr>
              <w:t>is</w:t>
            </w:r>
            <w:r>
              <w:rPr>
                <w:spacing w:val="-14"/>
                <w:sz w:val="20"/>
              </w:rPr>
              <w:t xml:space="preserve"> </w:t>
            </w:r>
            <w:r>
              <w:rPr>
                <w:spacing w:val="-4"/>
                <w:sz w:val="20"/>
              </w:rPr>
              <w:t>not</w:t>
            </w:r>
            <w:r>
              <w:rPr>
                <w:spacing w:val="-13"/>
                <w:sz w:val="20"/>
              </w:rPr>
              <w:t xml:space="preserve"> </w:t>
            </w:r>
            <w:r>
              <w:rPr>
                <w:spacing w:val="-4"/>
                <w:sz w:val="20"/>
              </w:rPr>
              <w:t>specifically</w:t>
            </w:r>
            <w:r>
              <w:rPr>
                <w:spacing w:val="-14"/>
                <w:sz w:val="20"/>
              </w:rPr>
              <w:t xml:space="preserve"> </w:t>
            </w:r>
            <w:r>
              <w:rPr>
                <w:spacing w:val="-4"/>
                <w:sz w:val="20"/>
              </w:rPr>
              <w:t>required.</w:t>
            </w:r>
          </w:p>
          <w:p w14:paraId="2E4D194B" w14:textId="77777777" w:rsidR="000B43E7" w:rsidRDefault="00B638EE">
            <w:pPr>
              <w:pStyle w:val="TableParagraph"/>
              <w:numPr>
                <w:ilvl w:val="0"/>
                <w:numId w:val="97"/>
              </w:numPr>
              <w:tabs>
                <w:tab w:val="left" w:pos="338"/>
              </w:tabs>
              <w:spacing w:before="61"/>
              <w:ind w:left="338" w:hanging="225"/>
              <w:rPr>
                <w:sz w:val="20"/>
              </w:rPr>
            </w:pPr>
            <w:r>
              <w:rPr>
                <w:w w:val="90"/>
                <w:sz w:val="20"/>
              </w:rPr>
              <w:t>Previous</w:t>
            </w:r>
            <w:r>
              <w:rPr>
                <w:spacing w:val="-5"/>
                <w:sz w:val="20"/>
              </w:rPr>
              <w:t xml:space="preserve"> </w:t>
            </w:r>
            <w:r>
              <w:rPr>
                <w:w w:val="90"/>
                <w:sz w:val="20"/>
              </w:rPr>
              <w:t>trials</w:t>
            </w:r>
            <w:r>
              <w:rPr>
                <w:spacing w:val="-5"/>
                <w:sz w:val="20"/>
              </w:rPr>
              <w:t xml:space="preserve"> </w:t>
            </w:r>
            <w:r>
              <w:rPr>
                <w:w w:val="90"/>
                <w:sz w:val="20"/>
              </w:rPr>
              <w:t>of</w:t>
            </w:r>
            <w:r>
              <w:rPr>
                <w:spacing w:val="-5"/>
                <w:sz w:val="20"/>
              </w:rPr>
              <w:t xml:space="preserve"> </w:t>
            </w:r>
            <w:r>
              <w:rPr>
                <w:w w:val="90"/>
                <w:sz w:val="20"/>
              </w:rPr>
              <w:t>carbetocin</w:t>
            </w:r>
            <w:r>
              <w:rPr>
                <w:spacing w:val="-4"/>
                <w:sz w:val="20"/>
              </w:rPr>
              <w:t xml:space="preserve"> </w:t>
            </w:r>
            <w:r>
              <w:rPr>
                <w:w w:val="90"/>
                <w:sz w:val="20"/>
              </w:rPr>
              <w:t>have</w:t>
            </w:r>
            <w:r>
              <w:rPr>
                <w:spacing w:val="-3"/>
                <w:sz w:val="20"/>
              </w:rPr>
              <w:t xml:space="preserve"> </w:t>
            </w:r>
            <w:r>
              <w:rPr>
                <w:w w:val="90"/>
                <w:sz w:val="20"/>
              </w:rPr>
              <w:t>used</w:t>
            </w:r>
            <w:r>
              <w:rPr>
                <w:spacing w:val="-4"/>
                <w:sz w:val="20"/>
              </w:rPr>
              <w:t xml:space="preserve"> </w:t>
            </w:r>
            <w:r>
              <w:rPr>
                <w:w w:val="90"/>
                <w:sz w:val="20"/>
              </w:rPr>
              <w:t>both</w:t>
            </w:r>
            <w:r>
              <w:rPr>
                <w:spacing w:val="-3"/>
                <w:sz w:val="20"/>
              </w:rPr>
              <w:t xml:space="preserve"> </w:t>
            </w:r>
            <w:r>
              <w:rPr>
                <w:w w:val="90"/>
                <w:sz w:val="20"/>
              </w:rPr>
              <w:t>intramuscular</w:t>
            </w:r>
            <w:r>
              <w:rPr>
                <w:spacing w:val="-1"/>
                <w:w w:val="90"/>
                <w:sz w:val="20"/>
              </w:rPr>
              <w:t xml:space="preserve"> </w:t>
            </w:r>
            <w:r>
              <w:rPr>
                <w:w w:val="90"/>
                <w:sz w:val="20"/>
              </w:rPr>
              <w:t>and</w:t>
            </w:r>
            <w:r>
              <w:rPr>
                <w:spacing w:val="-3"/>
                <w:sz w:val="20"/>
              </w:rPr>
              <w:t xml:space="preserve"> </w:t>
            </w:r>
            <w:r>
              <w:rPr>
                <w:w w:val="90"/>
                <w:sz w:val="20"/>
              </w:rPr>
              <w:t>intravenous</w:t>
            </w:r>
            <w:r>
              <w:rPr>
                <w:spacing w:val="-5"/>
                <w:sz w:val="20"/>
              </w:rPr>
              <w:t xml:space="preserve"> </w:t>
            </w:r>
            <w:r>
              <w:rPr>
                <w:w w:val="90"/>
                <w:sz w:val="20"/>
              </w:rPr>
              <w:t>administration.</w:t>
            </w:r>
            <w:r>
              <w:rPr>
                <w:spacing w:val="-4"/>
                <w:sz w:val="20"/>
              </w:rPr>
              <w:t xml:space="preserve"> </w:t>
            </w:r>
            <w:r>
              <w:rPr>
                <w:w w:val="90"/>
                <w:sz w:val="20"/>
              </w:rPr>
              <w:t>A</w:t>
            </w:r>
            <w:r>
              <w:rPr>
                <w:spacing w:val="-3"/>
                <w:sz w:val="20"/>
              </w:rPr>
              <w:t xml:space="preserve"> </w:t>
            </w:r>
            <w:r>
              <w:rPr>
                <w:spacing w:val="-5"/>
                <w:w w:val="90"/>
                <w:sz w:val="20"/>
              </w:rPr>
              <w:t>WHO</w:t>
            </w:r>
          </w:p>
          <w:p w14:paraId="5ED026B0" w14:textId="77777777" w:rsidR="000B43E7" w:rsidRDefault="00B638EE">
            <w:pPr>
              <w:pStyle w:val="TableParagraph"/>
              <w:spacing w:before="10" w:line="249" w:lineRule="auto"/>
              <w:ind w:left="340"/>
              <w:rPr>
                <w:sz w:val="20"/>
              </w:rPr>
            </w:pPr>
            <w:r>
              <w:rPr>
                <w:w w:val="90"/>
                <w:sz w:val="20"/>
              </w:rPr>
              <w:t>multi-country trial of nearly 30 000 women used a regimen of 100 μg intramuscular</w:t>
            </w:r>
            <w:r>
              <w:rPr>
                <w:spacing w:val="-1"/>
                <w:w w:val="90"/>
                <w:sz w:val="20"/>
              </w:rPr>
              <w:t xml:space="preserve"> </w:t>
            </w:r>
            <w:r>
              <w:rPr>
                <w:w w:val="90"/>
                <w:sz w:val="20"/>
              </w:rPr>
              <w:t xml:space="preserve">carbetocin (heat-stable </w:t>
            </w:r>
            <w:r>
              <w:rPr>
                <w:spacing w:val="-4"/>
                <w:sz w:val="20"/>
              </w:rPr>
              <w:t>formulation)</w:t>
            </w:r>
            <w:r>
              <w:rPr>
                <w:spacing w:val="-12"/>
                <w:sz w:val="20"/>
              </w:rPr>
              <w:t xml:space="preserve"> </w:t>
            </w:r>
            <w:r>
              <w:rPr>
                <w:spacing w:val="-4"/>
                <w:sz w:val="20"/>
              </w:rPr>
              <w:t>in</w:t>
            </w:r>
            <w:r>
              <w:rPr>
                <w:spacing w:val="-12"/>
                <w:sz w:val="20"/>
              </w:rPr>
              <w:t xml:space="preserve"> </w:t>
            </w:r>
            <w:r>
              <w:rPr>
                <w:spacing w:val="-4"/>
                <w:sz w:val="20"/>
              </w:rPr>
              <w:t>a</w:t>
            </w:r>
            <w:r>
              <w:rPr>
                <w:spacing w:val="-12"/>
                <w:sz w:val="20"/>
              </w:rPr>
              <w:t xml:space="preserve"> </w:t>
            </w:r>
            <w:r>
              <w:rPr>
                <w:spacing w:val="-4"/>
                <w:sz w:val="20"/>
              </w:rPr>
              <w:t>range</w:t>
            </w:r>
            <w:r>
              <w:rPr>
                <w:spacing w:val="-12"/>
                <w:sz w:val="20"/>
              </w:rPr>
              <w:t xml:space="preserve"> </w:t>
            </w:r>
            <w:r>
              <w:rPr>
                <w:spacing w:val="-4"/>
                <w:sz w:val="20"/>
              </w:rPr>
              <w:t>of</w:t>
            </w:r>
            <w:r>
              <w:rPr>
                <w:spacing w:val="-13"/>
                <w:sz w:val="20"/>
              </w:rPr>
              <w:t xml:space="preserve"> </w:t>
            </w:r>
            <w:r>
              <w:rPr>
                <w:spacing w:val="-4"/>
                <w:sz w:val="20"/>
              </w:rPr>
              <w:t>high-,</w:t>
            </w:r>
            <w:r>
              <w:rPr>
                <w:spacing w:val="-12"/>
                <w:sz w:val="20"/>
              </w:rPr>
              <w:t xml:space="preserve"> </w:t>
            </w:r>
            <w:r>
              <w:rPr>
                <w:spacing w:val="-4"/>
                <w:sz w:val="20"/>
              </w:rPr>
              <w:t>middle-</w:t>
            </w:r>
            <w:r>
              <w:rPr>
                <w:spacing w:val="-12"/>
                <w:sz w:val="20"/>
              </w:rPr>
              <w:t xml:space="preserve"> </w:t>
            </w:r>
            <w:r>
              <w:rPr>
                <w:spacing w:val="-4"/>
                <w:sz w:val="20"/>
              </w:rPr>
              <w:t>and</w:t>
            </w:r>
            <w:r>
              <w:rPr>
                <w:spacing w:val="-12"/>
                <w:sz w:val="20"/>
              </w:rPr>
              <w:t xml:space="preserve"> </w:t>
            </w:r>
            <w:r>
              <w:rPr>
                <w:spacing w:val="-4"/>
                <w:sz w:val="20"/>
              </w:rPr>
              <w:t>low-income</w:t>
            </w:r>
            <w:r>
              <w:rPr>
                <w:spacing w:val="-12"/>
                <w:sz w:val="20"/>
              </w:rPr>
              <w:t xml:space="preserve"> </w:t>
            </w:r>
            <w:r>
              <w:rPr>
                <w:spacing w:val="-4"/>
                <w:sz w:val="20"/>
              </w:rPr>
              <w:t>settings.</w:t>
            </w:r>
          </w:p>
          <w:p w14:paraId="726922F9" w14:textId="77777777" w:rsidR="000B43E7" w:rsidRDefault="00B638EE">
            <w:pPr>
              <w:pStyle w:val="TableParagraph"/>
              <w:numPr>
                <w:ilvl w:val="0"/>
                <w:numId w:val="97"/>
              </w:numPr>
              <w:tabs>
                <w:tab w:val="left" w:pos="340"/>
              </w:tabs>
              <w:spacing w:before="58" w:line="249" w:lineRule="auto"/>
              <w:ind w:right="168"/>
              <w:rPr>
                <w:sz w:val="20"/>
              </w:rPr>
            </w:pPr>
            <w:r>
              <w:rPr>
                <w:w w:val="90"/>
                <w:sz w:val="20"/>
              </w:rPr>
              <w:t>Previous</w:t>
            </w:r>
            <w:r>
              <w:rPr>
                <w:spacing w:val="-6"/>
                <w:w w:val="90"/>
                <w:sz w:val="20"/>
              </w:rPr>
              <w:t xml:space="preserve"> </w:t>
            </w:r>
            <w:r>
              <w:rPr>
                <w:w w:val="90"/>
                <w:sz w:val="20"/>
              </w:rPr>
              <w:t>trials</w:t>
            </w:r>
            <w:r>
              <w:rPr>
                <w:spacing w:val="-6"/>
                <w:w w:val="90"/>
                <w:sz w:val="20"/>
              </w:rPr>
              <w:t xml:space="preserve"> </w:t>
            </w:r>
            <w:r>
              <w:rPr>
                <w:w w:val="90"/>
                <w:sz w:val="20"/>
              </w:rPr>
              <w:t>of</w:t>
            </w:r>
            <w:r>
              <w:rPr>
                <w:spacing w:val="-7"/>
                <w:w w:val="90"/>
                <w:sz w:val="20"/>
              </w:rPr>
              <w:t xml:space="preserve"> </w:t>
            </w:r>
            <w:r>
              <w:rPr>
                <w:w w:val="90"/>
                <w:sz w:val="20"/>
              </w:rPr>
              <w:t>carbetocin</w:t>
            </w:r>
            <w:r>
              <w:rPr>
                <w:spacing w:val="-6"/>
                <w:w w:val="90"/>
                <w:sz w:val="20"/>
              </w:rPr>
              <w:t xml:space="preserve"> </w:t>
            </w:r>
            <w:r>
              <w:rPr>
                <w:w w:val="90"/>
                <w:sz w:val="20"/>
              </w:rPr>
              <w:t>have</w:t>
            </w:r>
            <w:r>
              <w:rPr>
                <w:spacing w:val="-6"/>
                <w:w w:val="90"/>
                <w:sz w:val="20"/>
              </w:rPr>
              <w:t xml:space="preserve"> </w:t>
            </w:r>
            <w:r>
              <w:rPr>
                <w:w w:val="90"/>
                <w:sz w:val="20"/>
              </w:rPr>
              <w:t>all</w:t>
            </w:r>
            <w:r>
              <w:rPr>
                <w:spacing w:val="-5"/>
                <w:w w:val="90"/>
                <w:sz w:val="20"/>
              </w:rPr>
              <w:t xml:space="preserve"> </w:t>
            </w:r>
            <w:r>
              <w:rPr>
                <w:w w:val="90"/>
                <w:sz w:val="20"/>
              </w:rPr>
              <w:t>been</w:t>
            </w:r>
            <w:r>
              <w:rPr>
                <w:spacing w:val="-6"/>
                <w:w w:val="90"/>
                <w:sz w:val="20"/>
              </w:rPr>
              <w:t xml:space="preserve"> </w:t>
            </w:r>
            <w:r>
              <w:rPr>
                <w:w w:val="90"/>
                <w:sz w:val="20"/>
              </w:rPr>
              <w:t>conducted</w:t>
            </w:r>
            <w:r>
              <w:rPr>
                <w:spacing w:val="-6"/>
                <w:w w:val="90"/>
                <w:sz w:val="20"/>
              </w:rPr>
              <w:t xml:space="preserve"> </w:t>
            </w:r>
            <w:r>
              <w:rPr>
                <w:w w:val="90"/>
                <w:sz w:val="20"/>
              </w:rPr>
              <w:t>in</w:t>
            </w:r>
            <w:r>
              <w:rPr>
                <w:spacing w:val="-6"/>
                <w:w w:val="90"/>
                <w:sz w:val="20"/>
              </w:rPr>
              <w:t xml:space="preserve"> </w:t>
            </w:r>
            <w:r>
              <w:rPr>
                <w:w w:val="90"/>
                <w:sz w:val="20"/>
              </w:rPr>
              <w:t>hospital</w:t>
            </w:r>
            <w:r>
              <w:rPr>
                <w:spacing w:val="-5"/>
                <w:w w:val="90"/>
                <w:sz w:val="20"/>
              </w:rPr>
              <w:t xml:space="preserve"> </w:t>
            </w:r>
            <w:r>
              <w:rPr>
                <w:w w:val="90"/>
                <w:sz w:val="20"/>
              </w:rPr>
              <w:t>settings.</w:t>
            </w:r>
            <w:r>
              <w:rPr>
                <w:spacing w:val="-5"/>
                <w:w w:val="90"/>
                <w:sz w:val="20"/>
              </w:rPr>
              <w:t xml:space="preserve"> </w:t>
            </w:r>
            <w:r>
              <w:rPr>
                <w:w w:val="90"/>
                <w:sz w:val="20"/>
              </w:rPr>
              <w:t>While</w:t>
            </w:r>
            <w:r>
              <w:rPr>
                <w:spacing w:val="-6"/>
                <w:w w:val="90"/>
                <w:sz w:val="20"/>
              </w:rPr>
              <w:t xml:space="preserve"> </w:t>
            </w:r>
            <w:r>
              <w:rPr>
                <w:w w:val="90"/>
                <w:sz w:val="20"/>
              </w:rPr>
              <w:t>the</w:t>
            </w:r>
            <w:r>
              <w:rPr>
                <w:spacing w:val="-6"/>
                <w:w w:val="90"/>
                <w:sz w:val="20"/>
              </w:rPr>
              <w:t xml:space="preserve"> </w:t>
            </w:r>
            <w:r>
              <w:rPr>
                <w:w w:val="90"/>
                <w:sz w:val="20"/>
              </w:rPr>
              <w:t>GDG</w:t>
            </w:r>
            <w:r>
              <w:rPr>
                <w:spacing w:val="-5"/>
                <w:w w:val="90"/>
                <w:sz w:val="20"/>
              </w:rPr>
              <w:t xml:space="preserve"> </w:t>
            </w:r>
            <w:r>
              <w:rPr>
                <w:w w:val="90"/>
                <w:sz w:val="20"/>
              </w:rPr>
              <w:t>acknowledged</w:t>
            </w:r>
            <w:r>
              <w:rPr>
                <w:spacing w:val="-6"/>
                <w:w w:val="90"/>
                <w:sz w:val="20"/>
              </w:rPr>
              <w:t xml:space="preserve"> </w:t>
            </w:r>
            <w:r>
              <w:rPr>
                <w:w w:val="90"/>
                <w:sz w:val="20"/>
              </w:rPr>
              <w:t>that the</w:t>
            </w:r>
            <w:r>
              <w:rPr>
                <w:spacing w:val="-6"/>
                <w:w w:val="90"/>
                <w:sz w:val="20"/>
              </w:rPr>
              <w:t xml:space="preserve"> </w:t>
            </w:r>
            <w:r>
              <w:rPr>
                <w:w w:val="90"/>
                <w:sz w:val="20"/>
              </w:rPr>
              <w:t>effectiveness</w:t>
            </w:r>
            <w:r>
              <w:rPr>
                <w:spacing w:val="-6"/>
                <w:w w:val="90"/>
                <w:sz w:val="20"/>
              </w:rPr>
              <w:t xml:space="preserve"> </w:t>
            </w:r>
            <w:r>
              <w:rPr>
                <w:w w:val="90"/>
                <w:sz w:val="20"/>
              </w:rPr>
              <w:t>of</w:t>
            </w:r>
            <w:r>
              <w:rPr>
                <w:spacing w:val="-7"/>
                <w:w w:val="90"/>
                <w:sz w:val="20"/>
              </w:rPr>
              <w:t xml:space="preserve"> </w:t>
            </w:r>
            <w:r>
              <w:rPr>
                <w:w w:val="90"/>
                <w:sz w:val="20"/>
              </w:rPr>
              <w:t>carbetocin</w:t>
            </w:r>
            <w:r>
              <w:rPr>
                <w:spacing w:val="-6"/>
                <w:w w:val="90"/>
                <w:sz w:val="20"/>
              </w:rPr>
              <w:t xml:space="preserve"> </w:t>
            </w:r>
            <w:r>
              <w:rPr>
                <w:w w:val="90"/>
                <w:sz w:val="20"/>
              </w:rPr>
              <w:t>in</w:t>
            </w:r>
            <w:r>
              <w:rPr>
                <w:spacing w:val="-6"/>
                <w:w w:val="90"/>
                <w:sz w:val="20"/>
              </w:rPr>
              <w:t xml:space="preserve"> </w:t>
            </w:r>
            <w:r>
              <w:rPr>
                <w:w w:val="90"/>
                <w:sz w:val="20"/>
              </w:rPr>
              <w:t>preventing</w:t>
            </w:r>
            <w:r>
              <w:rPr>
                <w:spacing w:val="-5"/>
                <w:w w:val="90"/>
                <w:sz w:val="20"/>
              </w:rPr>
              <w:t xml:space="preserve"> </w:t>
            </w:r>
            <w:r>
              <w:rPr>
                <w:w w:val="90"/>
                <w:sz w:val="20"/>
              </w:rPr>
              <w:t>PPH</w:t>
            </w:r>
            <w:r>
              <w:rPr>
                <w:spacing w:val="-5"/>
                <w:w w:val="90"/>
                <w:sz w:val="20"/>
              </w:rPr>
              <w:t xml:space="preserve"> </w:t>
            </w:r>
            <w:r>
              <w:rPr>
                <w:w w:val="90"/>
                <w:sz w:val="20"/>
              </w:rPr>
              <w:t>in</w:t>
            </w:r>
            <w:r>
              <w:rPr>
                <w:spacing w:val="-6"/>
                <w:w w:val="90"/>
                <w:sz w:val="20"/>
              </w:rPr>
              <w:t xml:space="preserve"> </w:t>
            </w:r>
            <w:r>
              <w:rPr>
                <w:w w:val="90"/>
                <w:sz w:val="20"/>
              </w:rPr>
              <w:t>community</w:t>
            </w:r>
            <w:r>
              <w:rPr>
                <w:spacing w:val="-7"/>
                <w:w w:val="90"/>
                <w:sz w:val="20"/>
              </w:rPr>
              <w:t xml:space="preserve"> </w:t>
            </w:r>
            <w:r>
              <w:rPr>
                <w:w w:val="90"/>
                <w:sz w:val="20"/>
              </w:rPr>
              <w:t>settings</w:t>
            </w:r>
            <w:r>
              <w:rPr>
                <w:spacing w:val="-6"/>
                <w:w w:val="90"/>
                <w:sz w:val="20"/>
              </w:rPr>
              <w:t xml:space="preserve"> </w:t>
            </w:r>
            <w:r>
              <w:rPr>
                <w:w w:val="90"/>
                <w:sz w:val="20"/>
              </w:rPr>
              <w:t>has</w:t>
            </w:r>
            <w:r>
              <w:rPr>
                <w:spacing w:val="-6"/>
                <w:w w:val="90"/>
                <w:sz w:val="20"/>
              </w:rPr>
              <w:t xml:space="preserve"> </w:t>
            </w:r>
            <w:r>
              <w:rPr>
                <w:w w:val="90"/>
                <w:sz w:val="20"/>
              </w:rPr>
              <w:t>not</w:t>
            </w:r>
            <w:r>
              <w:rPr>
                <w:spacing w:val="-6"/>
                <w:w w:val="90"/>
                <w:sz w:val="20"/>
              </w:rPr>
              <w:t xml:space="preserve"> </w:t>
            </w:r>
            <w:r>
              <w:rPr>
                <w:w w:val="90"/>
                <w:sz w:val="20"/>
              </w:rPr>
              <w:t>been</w:t>
            </w:r>
            <w:r>
              <w:rPr>
                <w:spacing w:val="-6"/>
                <w:w w:val="90"/>
                <w:sz w:val="20"/>
              </w:rPr>
              <w:t xml:space="preserve"> </w:t>
            </w:r>
            <w:r>
              <w:rPr>
                <w:w w:val="90"/>
                <w:sz w:val="20"/>
              </w:rPr>
              <w:t>evaluated</w:t>
            </w:r>
            <w:r>
              <w:rPr>
                <w:spacing w:val="-6"/>
                <w:w w:val="90"/>
                <w:sz w:val="20"/>
              </w:rPr>
              <w:t xml:space="preserve"> </w:t>
            </w:r>
            <w:r>
              <w:rPr>
                <w:w w:val="90"/>
                <w:sz w:val="20"/>
              </w:rPr>
              <w:t>in</w:t>
            </w:r>
            <w:r>
              <w:rPr>
                <w:spacing w:val="-6"/>
                <w:w w:val="90"/>
                <w:sz w:val="20"/>
              </w:rPr>
              <w:t xml:space="preserve"> </w:t>
            </w:r>
            <w:r>
              <w:rPr>
                <w:w w:val="90"/>
                <w:sz w:val="20"/>
              </w:rPr>
              <w:t>trials,</w:t>
            </w:r>
            <w:r>
              <w:rPr>
                <w:spacing w:val="-5"/>
                <w:w w:val="90"/>
                <w:sz w:val="20"/>
              </w:rPr>
              <w:t xml:space="preserve"> </w:t>
            </w:r>
            <w:r>
              <w:rPr>
                <w:w w:val="90"/>
                <w:sz w:val="20"/>
              </w:rPr>
              <w:t>the group agreed that there is no reason to expect differential effectiveness between hospital and community settings, provided that carbetocin is administered under similar conditions as other injectable uterotonics.</w:t>
            </w:r>
          </w:p>
        </w:tc>
      </w:tr>
      <w:tr w:rsidR="000B43E7" w14:paraId="66DD7B79" w14:textId="77777777">
        <w:trPr>
          <w:trHeight w:val="160"/>
        </w:trPr>
        <w:tc>
          <w:tcPr>
            <w:tcW w:w="9071" w:type="dxa"/>
            <w:tcBorders>
              <w:top w:val="single" w:sz="4" w:space="0" w:color="F36A29"/>
              <w:bottom w:val="single" w:sz="4" w:space="0" w:color="F36A29"/>
            </w:tcBorders>
          </w:tcPr>
          <w:p w14:paraId="22EC8600" w14:textId="77777777" w:rsidR="000B43E7" w:rsidRDefault="000B43E7">
            <w:pPr>
              <w:pStyle w:val="TableParagraph"/>
              <w:spacing w:before="0"/>
              <w:ind w:left="0"/>
              <w:rPr>
                <w:rFonts w:ascii="Times New Roman"/>
                <w:sz w:val="10"/>
              </w:rPr>
            </w:pPr>
          </w:p>
        </w:tc>
      </w:tr>
      <w:tr w:rsidR="000B43E7" w14:paraId="54A62958" w14:textId="77777777">
        <w:trPr>
          <w:trHeight w:val="1216"/>
        </w:trPr>
        <w:tc>
          <w:tcPr>
            <w:tcW w:w="9071" w:type="dxa"/>
            <w:tcBorders>
              <w:top w:val="single" w:sz="4" w:space="0" w:color="F36A29"/>
              <w:bottom w:val="single" w:sz="4" w:space="0" w:color="F36A29"/>
            </w:tcBorders>
          </w:tcPr>
          <w:p w14:paraId="59D6CA1D"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1920" behindDoc="1" locked="0" layoutInCell="1" allowOverlap="1" wp14:anchorId="587759C6" wp14:editId="75BBDE70">
                      <wp:simplePos x="0" y="0"/>
                      <wp:positionH relativeFrom="column">
                        <wp:posOffset>5044180</wp:posOffset>
                      </wp:positionH>
                      <wp:positionV relativeFrom="paragraph">
                        <wp:posOffset>77158</wp:posOffset>
                      </wp:positionV>
                      <wp:extent cx="609600" cy="17970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67" name="Graphic 267"/>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1D13D22">
                    <v:group id="Group 266" style="position:absolute;margin-left:397.2pt;margin-top:6.1pt;width:48pt;height:14.15pt;z-index:-19074560;mso-wrap-distance-left:0;mso-wrap-distance-right:0" coordsize="6096,1797" o:spid="_x0000_s1026" w14:anchorId="3AE0D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">
                      <v:shape id="Graphic 267"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">
                        <v:path arrowok="t"/>
                      </v:shape>
                    </v:group>
                  </w:pict>
                </mc:Fallback>
              </mc:AlternateContent>
            </w:r>
            <w:bookmarkStart w:id="61" w:name="_bookmark23"/>
            <w:bookmarkEnd w:id="61"/>
            <w:r>
              <w:rPr>
                <w:color w:val="F36A29"/>
                <w:spacing w:val="-6"/>
                <w:sz w:val="24"/>
              </w:rPr>
              <w:t>Recommendation</w:t>
            </w:r>
            <w:r>
              <w:rPr>
                <w:color w:val="F36A29"/>
                <w:spacing w:val="-3"/>
                <w:sz w:val="24"/>
              </w:rPr>
              <w:t xml:space="preserve"> </w:t>
            </w:r>
            <w:r>
              <w:rPr>
                <w:color w:val="F36A29"/>
                <w:spacing w:val="-5"/>
                <w:sz w:val="24"/>
              </w:rPr>
              <w:t>7.3</w:t>
            </w:r>
            <w:r>
              <w:rPr>
                <w:color w:val="F36A29"/>
                <w:sz w:val="24"/>
              </w:rPr>
              <w:tab/>
            </w:r>
            <w:r>
              <w:rPr>
                <w:color w:val="C45128"/>
                <w:spacing w:val="-2"/>
                <w:position w:val="1"/>
                <w:sz w:val="18"/>
              </w:rPr>
              <w:t>UPDATED</w:t>
            </w:r>
          </w:p>
          <w:p w14:paraId="2014AFBA" w14:textId="77777777" w:rsidR="000B43E7" w:rsidRDefault="00B638EE">
            <w:pPr>
              <w:pStyle w:val="TableParagraph"/>
              <w:spacing w:before="171" w:line="249" w:lineRule="auto"/>
              <w:ind w:right="209"/>
              <w:rPr>
                <w:i/>
                <w:sz w:val="20"/>
              </w:rPr>
            </w:pPr>
            <w:r>
              <w:rPr>
                <w:w w:val="90"/>
                <w:sz w:val="20"/>
              </w:rPr>
              <w:t>Misoprostol (either</w:t>
            </w:r>
            <w:r>
              <w:rPr>
                <w:spacing w:val="-1"/>
                <w:w w:val="90"/>
                <w:sz w:val="20"/>
              </w:rPr>
              <w:t xml:space="preserve"> </w:t>
            </w:r>
            <w:r>
              <w:rPr>
                <w:w w:val="90"/>
                <w:sz w:val="20"/>
              </w:rPr>
              <w:t>400 μg or</w:t>
            </w:r>
            <w:r>
              <w:rPr>
                <w:spacing w:val="-1"/>
                <w:w w:val="90"/>
                <w:sz w:val="20"/>
              </w:rPr>
              <w:t xml:space="preserve"> </w:t>
            </w:r>
            <w:r>
              <w:rPr>
                <w:w w:val="90"/>
                <w:sz w:val="20"/>
              </w:rPr>
              <w:t>600 μg, orally) is recommended for</w:t>
            </w:r>
            <w:r>
              <w:rPr>
                <w:spacing w:val="-1"/>
                <w:w w:val="90"/>
                <w:sz w:val="20"/>
              </w:rPr>
              <w:t xml:space="preserve"> </w:t>
            </w:r>
            <w:r>
              <w:rPr>
                <w:w w:val="90"/>
                <w:sz w:val="20"/>
              </w:rPr>
              <w:t xml:space="preserve">the prevention of postpartum haemorrhage </w:t>
            </w:r>
            <w:r>
              <w:rPr>
                <w:spacing w:val="-4"/>
                <w:sz w:val="20"/>
              </w:rPr>
              <w:t>for</w:t>
            </w:r>
            <w:r>
              <w:rPr>
                <w:spacing w:val="-12"/>
                <w:sz w:val="20"/>
              </w:rPr>
              <w:t xml:space="preserve"> </w:t>
            </w:r>
            <w:r>
              <w:rPr>
                <w:spacing w:val="-4"/>
                <w:sz w:val="20"/>
              </w:rPr>
              <w:t>all</w:t>
            </w:r>
            <w:r>
              <w:rPr>
                <w:spacing w:val="-9"/>
                <w:sz w:val="20"/>
              </w:rPr>
              <w:t xml:space="preserve"> </w:t>
            </w:r>
            <w:r>
              <w:rPr>
                <w:spacing w:val="-4"/>
                <w:sz w:val="20"/>
              </w:rPr>
              <w:t>births.</w:t>
            </w:r>
            <w:r>
              <w:rPr>
                <w:spacing w:val="-9"/>
                <w:sz w:val="20"/>
              </w:rPr>
              <w:t xml:space="preserve"> </w:t>
            </w:r>
            <w:r>
              <w:rPr>
                <w:i/>
                <w:spacing w:val="-4"/>
                <w:sz w:val="20"/>
              </w:rPr>
              <w:t>(Recommended)</w:t>
            </w:r>
          </w:p>
        </w:tc>
      </w:tr>
      <w:tr w:rsidR="000B43E7" w14:paraId="482722C2" w14:textId="77777777">
        <w:trPr>
          <w:trHeight w:val="3530"/>
        </w:trPr>
        <w:tc>
          <w:tcPr>
            <w:tcW w:w="9071" w:type="dxa"/>
            <w:tcBorders>
              <w:top w:val="single" w:sz="4" w:space="0" w:color="F36A29"/>
              <w:bottom w:val="single" w:sz="4" w:space="0" w:color="F36A29"/>
            </w:tcBorders>
          </w:tcPr>
          <w:p w14:paraId="058CE658" w14:textId="77777777" w:rsidR="000B43E7" w:rsidRDefault="00B638EE">
            <w:pPr>
              <w:pStyle w:val="TableParagraph"/>
              <w:rPr>
                <w:sz w:val="20"/>
              </w:rPr>
            </w:pPr>
            <w:r>
              <w:rPr>
                <w:spacing w:val="-2"/>
                <w:w w:val="110"/>
                <w:sz w:val="20"/>
              </w:rPr>
              <w:t>Justification</w:t>
            </w:r>
          </w:p>
          <w:p w14:paraId="096D7B7D" w14:textId="77777777" w:rsidR="000B43E7" w:rsidRDefault="00B638EE">
            <w:pPr>
              <w:pStyle w:val="TableParagraph"/>
              <w:spacing w:before="67" w:line="249" w:lineRule="auto"/>
              <w:ind w:right="113"/>
              <w:rPr>
                <w:sz w:val="20"/>
              </w:rPr>
            </w:pPr>
            <w:r>
              <w:rPr>
                <w:w w:val="90"/>
                <w:sz w:val="20"/>
              </w:rPr>
              <w:t>When used for PPH prevention, misoprostol is associated with a substantial reduction in PPH (≥500 mL), severe PPH (≥1000 mL), blood transfusion and the use of additional uterotonics when compared with placebo or</w:t>
            </w:r>
            <w:r>
              <w:rPr>
                <w:spacing w:val="-2"/>
                <w:w w:val="90"/>
                <w:sz w:val="20"/>
              </w:rPr>
              <w:t xml:space="preserve"> </w:t>
            </w:r>
            <w:r>
              <w:rPr>
                <w:w w:val="90"/>
                <w:sz w:val="20"/>
              </w:rPr>
              <w:t>no uterotonic. However, in the same context, misoprostol substantially</w:t>
            </w:r>
            <w:r>
              <w:rPr>
                <w:spacing w:val="-1"/>
                <w:w w:val="90"/>
                <w:sz w:val="20"/>
              </w:rPr>
              <w:t xml:space="preserve"> </w:t>
            </w:r>
            <w:r>
              <w:rPr>
                <w:w w:val="90"/>
                <w:sz w:val="20"/>
              </w:rPr>
              <w:t>increases</w:t>
            </w:r>
            <w:r>
              <w:rPr>
                <w:spacing w:val="-1"/>
                <w:w w:val="90"/>
                <w:sz w:val="20"/>
              </w:rPr>
              <w:t xml:space="preserve"> </w:t>
            </w:r>
            <w:r>
              <w:rPr>
                <w:w w:val="90"/>
                <w:sz w:val="20"/>
              </w:rPr>
              <w:t>the risks</w:t>
            </w:r>
            <w:r>
              <w:rPr>
                <w:spacing w:val="-1"/>
                <w:w w:val="90"/>
                <w:sz w:val="20"/>
              </w:rPr>
              <w:t xml:space="preserve"> </w:t>
            </w:r>
            <w:r>
              <w:rPr>
                <w:w w:val="90"/>
                <w:sz w:val="20"/>
              </w:rPr>
              <w:t>of</w:t>
            </w:r>
            <w:r>
              <w:rPr>
                <w:spacing w:val="-1"/>
                <w:w w:val="90"/>
                <w:sz w:val="20"/>
              </w:rPr>
              <w:t xml:space="preserve"> </w:t>
            </w:r>
            <w:r>
              <w:rPr>
                <w:w w:val="90"/>
                <w:sz w:val="20"/>
              </w:rPr>
              <w:t xml:space="preserve">shivering, fever and diarrhoea, but makes little or no difference to other side-effects. There is probably no important variability </w:t>
            </w:r>
            <w:r>
              <w:rPr>
                <w:spacing w:val="-6"/>
                <w:sz w:val="20"/>
              </w:rPr>
              <w:t>in,</w:t>
            </w:r>
            <w:r>
              <w:rPr>
                <w:spacing w:val="-10"/>
                <w:sz w:val="20"/>
              </w:rPr>
              <w:t xml:space="preserve"> </w:t>
            </w:r>
            <w:r>
              <w:rPr>
                <w:spacing w:val="-6"/>
                <w:sz w:val="20"/>
              </w:rPr>
              <w:t>or</w:t>
            </w:r>
            <w:r>
              <w:rPr>
                <w:spacing w:val="-13"/>
                <w:sz w:val="20"/>
              </w:rPr>
              <w:t xml:space="preserve"> </w:t>
            </w:r>
            <w:r>
              <w:rPr>
                <w:spacing w:val="-6"/>
                <w:sz w:val="20"/>
              </w:rPr>
              <w:t>uncertainty</w:t>
            </w:r>
            <w:r>
              <w:rPr>
                <w:spacing w:val="-11"/>
                <w:sz w:val="20"/>
              </w:rPr>
              <w:t xml:space="preserve"> </w:t>
            </w:r>
            <w:r>
              <w:rPr>
                <w:spacing w:val="-6"/>
                <w:sz w:val="20"/>
              </w:rPr>
              <w:t>about,</w:t>
            </w:r>
            <w:r>
              <w:rPr>
                <w:spacing w:val="-10"/>
                <w:sz w:val="20"/>
              </w:rPr>
              <w:t xml:space="preserve"> </w:t>
            </w:r>
            <w:r>
              <w:rPr>
                <w:spacing w:val="-6"/>
                <w:sz w:val="20"/>
              </w:rPr>
              <w:t>how</w:t>
            </w:r>
            <w:r>
              <w:rPr>
                <w:spacing w:val="-11"/>
                <w:sz w:val="20"/>
              </w:rPr>
              <w:t xml:space="preserve"> </w:t>
            </w:r>
            <w:r>
              <w:rPr>
                <w:spacing w:val="-6"/>
                <w:sz w:val="20"/>
              </w:rPr>
              <w:t>much</w:t>
            </w:r>
            <w:r>
              <w:rPr>
                <w:spacing w:val="-10"/>
                <w:sz w:val="20"/>
              </w:rPr>
              <w:t xml:space="preserve"> </w:t>
            </w:r>
            <w:r>
              <w:rPr>
                <w:spacing w:val="-6"/>
                <w:sz w:val="20"/>
              </w:rPr>
              <w:t>women</w:t>
            </w:r>
            <w:r>
              <w:rPr>
                <w:spacing w:val="-10"/>
                <w:sz w:val="20"/>
              </w:rPr>
              <w:t xml:space="preserve"> </w:t>
            </w:r>
            <w:r>
              <w:rPr>
                <w:spacing w:val="-6"/>
                <w:sz w:val="20"/>
              </w:rPr>
              <w:t>value</w:t>
            </w:r>
            <w:r>
              <w:rPr>
                <w:spacing w:val="-10"/>
                <w:sz w:val="20"/>
              </w:rPr>
              <w:t xml:space="preserve"> </w:t>
            </w:r>
            <w:r>
              <w:rPr>
                <w:spacing w:val="-6"/>
                <w:sz w:val="20"/>
              </w:rPr>
              <w:t>the</w:t>
            </w:r>
            <w:r>
              <w:rPr>
                <w:spacing w:val="-10"/>
                <w:sz w:val="20"/>
              </w:rPr>
              <w:t xml:space="preserve"> </w:t>
            </w:r>
            <w:r>
              <w:rPr>
                <w:spacing w:val="-6"/>
                <w:sz w:val="20"/>
              </w:rPr>
              <w:t>health</w:t>
            </w:r>
            <w:r>
              <w:rPr>
                <w:spacing w:val="-10"/>
                <w:sz w:val="20"/>
              </w:rPr>
              <w:t xml:space="preserve"> </w:t>
            </w:r>
            <w:r>
              <w:rPr>
                <w:spacing w:val="-6"/>
                <w:sz w:val="20"/>
              </w:rPr>
              <w:t>outcomes</w:t>
            </w:r>
            <w:r>
              <w:rPr>
                <w:spacing w:val="-11"/>
                <w:sz w:val="20"/>
              </w:rPr>
              <w:t xml:space="preserve"> </w:t>
            </w:r>
            <w:r>
              <w:rPr>
                <w:spacing w:val="-6"/>
                <w:sz w:val="20"/>
              </w:rPr>
              <w:t>associated</w:t>
            </w:r>
            <w:r>
              <w:rPr>
                <w:spacing w:val="-10"/>
                <w:sz w:val="20"/>
              </w:rPr>
              <w:t xml:space="preserve"> </w:t>
            </w:r>
            <w:r>
              <w:rPr>
                <w:spacing w:val="-6"/>
                <w:sz w:val="20"/>
              </w:rPr>
              <w:t>with</w:t>
            </w:r>
            <w:r>
              <w:rPr>
                <w:spacing w:val="-10"/>
                <w:sz w:val="20"/>
              </w:rPr>
              <w:t xml:space="preserve"> </w:t>
            </w:r>
            <w:r>
              <w:rPr>
                <w:spacing w:val="-6"/>
                <w:sz w:val="20"/>
              </w:rPr>
              <w:t>misoprostol.</w:t>
            </w:r>
            <w:r>
              <w:rPr>
                <w:spacing w:val="-10"/>
                <w:sz w:val="20"/>
              </w:rPr>
              <w:t xml:space="preserve"> </w:t>
            </w:r>
            <w:r>
              <w:rPr>
                <w:spacing w:val="-6"/>
                <w:sz w:val="20"/>
              </w:rPr>
              <w:t xml:space="preserve">Overall, </w:t>
            </w:r>
            <w:r>
              <w:rPr>
                <w:w w:val="90"/>
                <w:sz w:val="20"/>
              </w:rPr>
              <w:t xml:space="preserve">the balance of effects favours misoprostol because these side-effects are often self-limiting. Because it is inexpensive and can also be used by lay health workers in community settings, it is associated with moderate </w:t>
            </w:r>
            <w:r>
              <w:rPr>
                <w:spacing w:val="-6"/>
                <w:sz w:val="20"/>
              </w:rPr>
              <w:t>savings</w:t>
            </w:r>
            <w:r>
              <w:rPr>
                <w:spacing w:val="-15"/>
                <w:sz w:val="20"/>
              </w:rPr>
              <w:t xml:space="preserve"> </w:t>
            </w:r>
            <w:r>
              <w:rPr>
                <w:spacing w:val="-6"/>
                <w:sz w:val="20"/>
              </w:rPr>
              <w:t>and</w:t>
            </w:r>
            <w:r>
              <w:rPr>
                <w:spacing w:val="-14"/>
                <w:sz w:val="20"/>
              </w:rPr>
              <w:t xml:space="preserve"> </w:t>
            </w:r>
            <w:r>
              <w:rPr>
                <w:spacing w:val="-6"/>
                <w:sz w:val="20"/>
              </w:rPr>
              <w:t>is</w:t>
            </w:r>
            <w:r>
              <w:rPr>
                <w:spacing w:val="-15"/>
                <w:sz w:val="20"/>
              </w:rPr>
              <w:t xml:space="preserve"> </w:t>
            </w:r>
            <w:r>
              <w:rPr>
                <w:spacing w:val="-6"/>
                <w:sz w:val="20"/>
              </w:rPr>
              <w:t>probably</w:t>
            </w:r>
            <w:r>
              <w:rPr>
                <w:spacing w:val="-15"/>
                <w:sz w:val="20"/>
              </w:rPr>
              <w:t xml:space="preserve"> </w:t>
            </w:r>
            <w:r>
              <w:rPr>
                <w:spacing w:val="-6"/>
                <w:sz w:val="20"/>
              </w:rPr>
              <w:t>cost-effective,</w:t>
            </w:r>
            <w:r>
              <w:rPr>
                <w:spacing w:val="-14"/>
                <w:sz w:val="20"/>
              </w:rPr>
              <w:t xml:space="preserve"> </w:t>
            </w:r>
            <w:r>
              <w:rPr>
                <w:spacing w:val="-6"/>
                <w:sz w:val="20"/>
              </w:rPr>
              <w:t>especially</w:t>
            </w:r>
            <w:r>
              <w:rPr>
                <w:spacing w:val="-15"/>
                <w:sz w:val="20"/>
              </w:rPr>
              <w:t xml:space="preserve"> </w:t>
            </w:r>
            <w:r>
              <w:rPr>
                <w:spacing w:val="-6"/>
                <w:sz w:val="20"/>
              </w:rPr>
              <w:t>when</w:t>
            </w:r>
            <w:r>
              <w:rPr>
                <w:spacing w:val="-14"/>
                <w:sz w:val="20"/>
              </w:rPr>
              <w:t xml:space="preserve"> </w:t>
            </w:r>
            <w:r>
              <w:rPr>
                <w:spacing w:val="-6"/>
                <w:sz w:val="20"/>
              </w:rPr>
              <w:t>implemented</w:t>
            </w:r>
            <w:r>
              <w:rPr>
                <w:spacing w:val="-14"/>
                <w:sz w:val="20"/>
              </w:rPr>
              <w:t xml:space="preserve"> </w:t>
            </w:r>
            <w:r>
              <w:rPr>
                <w:spacing w:val="-6"/>
                <w:sz w:val="20"/>
              </w:rPr>
              <w:t>in</w:t>
            </w:r>
            <w:r>
              <w:rPr>
                <w:spacing w:val="-14"/>
                <w:sz w:val="20"/>
              </w:rPr>
              <w:t xml:space="preserve"> </w:t>
            </w:r>
            <w:r>
              <w:rPr>
                <w:spacing w:val="-6"/>
                <w:sz w:val="20"/>
              </w:rPr>
              <w:t>settings</w:t>
            </w:r>
            <w:r>
              <w:rPr>
                <w:spacing w:val="-15"/>
                <w:sz w:val="20"/>
              </w:rPr>
              <w:t xml:space="preserve"> </w:t>
            </w:r>
            <w:r>
              <w:rPr>
                <w:spacing w:val="-6"/>
                <w:sz w:val="20"/>
              </w:rPr>
              <w:t>with</w:t>
            </w:r>
            <w:r>
              <w:rPr>
                <w:spacing w:val="-14"/>
                <w:sz w:val="20"/>
              </w:rPr>
              <w:t xml:space="preserve"> </w:t>
            </w:r>
            <w:r>
              <w:rPr>
                <w:spacing w:val="-6"/>
                <w:sz w:val="20"/>
              </w:rPr>
              <w:t>a</w:t>
            </w:r>
            <w:r>
              <w:rPr>
                <w:spacing w:val="-14"/>
                <w:sz w:val="20"/>
              </w:rPr>
              <w:t xml:space="preserve"> </w:t>
            </w:r>
            <w:r>
              <w:rPr>
                <w:spacing w:val="-6"/>
                <w:sz w:val="20"/>
              </w:rPr>
              <w:t>shortage</w:t>
            </w:r>
            <w:r>
              <w:rPr>
                <w:spacing w:val="-14"/>
                <w:sz w:val="20"/>
              </w:rPr>
              <w:t xml:space="preserve"> </w:t>
            </w:r>
            <w:r>
              <w:rPr>
                <w:spacing w:val="-6"/>
                <w:sz w:val="20"/>
              </w:rPr>
              <w:t>of</w:t>
            </w:r>
            <w:r>
              <w:rPr>
                <w:spacing w:val="-15"/>
                <w:sz w:val="20"/>
              </w:rPr>
              <w:t xml:space="preserve"> </w:t>
            </w:r>
            <w:r>
              <w:rPr>
                <w:spacing w:val="-6"/>
                <w:sz w:val="20"/>
              </w:rPr>
              <w:t>skilled health</w:t>
            </w:r>
            <w:r>
              <w:rPr>
                <w:spacing w:val="-12"/>
                <w:sz w:val="20"/>
              </w:rPr>
              <w:t xml:space="preserve"> </w:t>
            </w:r>
            <w:r>
              <w:rPr>
                <w:spacing w:val="-6"/>
                <w:sz w:val="20"/>
              </w:rPr>
              <w:t>personnel.</w:t>
            </w:r>
            <w:r>
              <w:rPr>
                <w:spacing w:val="-12"/>
                <w:sz w:val="20"/>
              </w:rPr>
              <w:t xml:space="preserve"> </w:t>
            </w:r>
            <w:r>
              <w:rPr>
                <w:spacing w:val="-6"/>
                <w:sz w:val="20"/>
              </w:rPr>
              <w:t>It</w:t>
            </w:r>
            <w:r>
              <w:rPr>
                <w:spacing w:val="-12"/>
                <w:sz w:val="20"/>
              </w:rPr>
              <w:t xml:space="preserve"> </w:t>
            </w:r>
            <w:r>
              <w:rPr>
                <w:spacing w:val="-6"/>
                <w:sz w:val="20"/>
              </w:rPr>
              <w:t>probably</w:t>
            </w:r>
            <w:r>
              <w:rPr>
                <w:spacing w:val="-13"/>
                <w:sz w:val="20"/>
              </w:rPr>
              <w:t xml:space="preserve"> </w:t>
            </w:r>
            <w:r>
              <w:rPr>
                <w:spacing w:val="-6"/>
                <w:sz w:val="20"/>
              </w:rPr>
              <w:t>increases</w:t>
            </w:r>
            <w:r>
              <w:rPr>
                <w:spacing w:val="-13"/>
                <w:sz w:val="20"/>
              </w:rPr>
              <w:t xml:space="preserve"> </w:t>
            </w:r>
            <w:r>
              <w:rPr>
                <w:spacing w:val="-6"/>
                <w:sz w:val="20"/>
              </w:rPr>
              <w:t>health</w:t>
            </w:r>
            <w:r>
              <w:rPr>
                <w:spacing w:val="-12"/>
                <w:sz w:val="20"/>
              </w:rPr>
              <w:t xml:space="preserve"> </w:t>
            </w:r>
            <w:r>
              <w:rPr>
                <w:spacing w:val="-6"/>
                <w:sz w:val="20"/>
              </w:rPr>
              <w:t>equity</w:t>
            </w:r>
            <w:r>
              <w:rPr>
                <w:spacing w:val="-13"/>
                <w:sz w:val="20"/>
              </w:rPr>
              <w:t xml:space="preserve"> </w:t>
            </w:r>
            <w:r>
              <w:rPr>
                <w:spacing w:val="-6"/>
                <w:sz w:val="20"/>
              </w:rPr>
              <w:t>because</w:t>
            </w:r>
            <w:r>
              <w:rPr>
                <w:spacing w:val="-12"/>
                <w:sz w:val="20"/>
              </w:rPr>
              <w:t xml:space="preserve"> </w:t>
            </w:r>
            <w:r>
              <w:rPr>
                <w:spacing w:val="-6"/>
                <w:sz w:val="20"/>
              </w:rPr>
              <w:t>it</w:t>
            </w:r>
            <w:r>
              <w:rPr>
                <w:spacing w:val="-12"/>
                <w:sz w:val="20"/>
              </w:rPr>
              <w:t xml:space="preserve"> </w:t>
            </w:r>
            <w:r>
              <w:rPr>
                <w:spacing w:val="-6"/>
                <w:sz w:val="20"/>
              </w:rPr>
              <w:t>can</w:t>
            </w:r>
            <w:r>
              <w:rPr>
                <w:spacing w:val="-12"/>
                <w:sz w:val="20"/>
              </w:rPr>
              <w:t xml:space="preserve"> </w:t>
            </w:r>
            <w:r>
              <w:rPr>
                <w:spacing w:val="-6"/>
                <w:sz w:val="20"/>
              </w:rPr>
              <w:t>be</w:t>
            </w:r>
            <w:r>
              <w:rPr>
                <w:spacing w:val="-12"/>
                <w:sz w:val="20"/>
              </w:rPr>
              <w:t xml:space="preserve"> </w:t>
            </w:r>
            <w:r>
              <w:rPr>
                <w:spacing w:val="-6"/>
                <w:sz w:val="20"/>
              </w:rPr>
              <w:t>applied</w:t>
            </w:r>
            <w:r>
              <w:rPr>
                <w:spacing w:val="-12"/>
                <w:sz w:val="20"/>
              </w:rPr>
              <w:t xml:space="preserve"> </w:t>
            </w:r>
            <w:r>
              <w:rPr>
                <w:spacing w:val="-6"/>
                <w:sz w:val="20"/>
              </w:rPr>
              <w:t>by</w:t>
            </w:r>
            <w:r>
              <w:rPr>
                <w:spacing w:val="-13"/>
                <w:sz w:val="20"/>
              </w:rPr>
              <w:t xml:space="preserve"> </w:t>
            </w:r>
            <w:r>
              <w:rPr>
                <w:spacing w:val="-6"/>
                <w:sz w:val="20"/>
              </w:rPr>
              <w:t>all</w:t>
            </w:r>
            <w:r>
              <w:rPr>
                <w:spacing w:val="-12"/>
                <w:sz w:val="20"/>
              </w:rPr>
              <w:t xml:space="preserve"> </w:t>
            </w:r>
            <w:r>
              <w:rPr>
                <w:spacing w:val="-6"/>
                <w:sz w:val="20"/>
              </w:rPr>
              <w:t>health</w:t>
            </w:r>
            <w:r>
              <w:rPr>
                <w:spacing w:val="-12"/>
                <w:sz w:val="20"/>
              </w:rPr>
              <w:t xml:space="preserve"> </w:t>
            </w:r>
            <w:r>
              <w:rPr>
                <w:spacing w:val="-6"/>
                <w:sz w:val="20"/>
              </w:rPr>
              <w:t>care</w:t>
            </w:r>
            <w:r>
              <w:rPr>
                <w:spacing w:val="-12"/>
                <w:sz w:val="20"/>
              </w:rPr>
              <w:t xml:space="preserve"> </w:t>
            </w:r>
            <w:r>
              <w:rPr>
                <w:spacing w:val="-6"/>
                <w:sz w:val="20"/>
              </w:rPr>
              <w:t xml:space="preserve">worker </w:t>
            </w:r>
            <w:r>
              <w:rPr>
                <w:w w:val="90"/>
                <w:sz w:val="20"/>
              </w:rPr>
              <w:t xml:space="preserve">cadres in any birth setting and thus increases coverage. Its acceptability may be limited in settings where providers have concerns regarding potential misuse, or where health care providers need more information on </w:t>
            </w:r>
            <w:r>
              <w:rPr>
                <w:spacing w:val="-2"/>
                <w:sz w:val="20"/>
              </w:rPr>
              <w:t>its</w:t>
            </w:r>
            <w:r>
              <w:rPr>
                <w:spacing w:val="-17"/>
                <w:sz w:val="20"/>
              </w:rPr>
              <w:t xml:space="preserve"> </w:t>
            </w:r>
            <w:r>
              <w:rPr>
                <w:spacing w:val="-2"/>
                <w:sz w:val="20"/>
              </w:rPr>
              <w:t>effectiveness</w:t>
            </w:r>
            <w:r>
              <w:rPr>
                <w:spacing w:val="-17"/>
                <w:sz w:val="20"/>
              </w:rPr>
              <w:t xml:space="preserve"> </w:t>
            </w:r>
            <w:r>
              <w:rPr>
                <w:spacing w:val="-2"/>
                <w:sz w:val="20"/>
              </w:rPr>
              <w:t>and</w:t>
            </w:r>
            <w:r>
              <w:rPr>
                <w:spacing w:val="-16"/>
                <w:sz w:val="20"/>
              </w:rPr>
              <w:t xml:space="preserve"> </w:t>
            </w:r>
            <w:r>
              <w:rPr>
                <w:spacing w:val="-2"/>
                <w:sz w:val="20"/>
              </w:rPr>
              <w:t>implementation.</w:t>
            </w:r>
          </w:p>
        </w:tc>
      </w:tr>
      <w:tr w:rsidR="000B43E7" w14:paraId="605D710B" w14:textId="77777777">
        <w:trPr>
          <w:trHeight w:val="4477"/>
        </w:trPr>
        <w:tc>
          <w:tcPr>
            <w:tcW w:w="9071" w:type="dxa"/>
            <w:tcBorders>
              <w:top w:val="single" w:sz="4" w:space="0" w:color="F36A29"/>
              <w:bottom w:val="single" w:sz="4" w:space="0" w:color="F36A29"/>
            </w:tcBorders>
          </w:tcPr>
          <w:p w14:paraId="206D36BC" w14:textId="77777777" w:rsidR="000B43E7" w:rsidRDefault="00B638EE">
            <w:pPr>
              <w:pStyle w:val="TableParagraph"/>
              <w:rPr>
                <w:sz w:val="20"/>
              </w:rPr>
            </w:pPr>
            <w:r>
              <w:rPr>
                <w:spacing w:val="-2"/>
                <w:sz w:val="20"/>
              </w:rPr>
              <w:t>Remarks</w:t>
            </w:r>
          </w:p>
          <w:p w14:paraId="18D97E00" w14:textId="77777777" w:rsidR="000B43E7" w:rsidRDefault="00B638EE">
            <w:pPr>
              <w:pStyle w:val="TableParagraph"/>
              <w:numPr>
                <w:ilvl w:val="0"/>
                <w:numId w:val="96"/>
              </w:numPr>
              <w:tabs>
                <w:tab w:val="left" w:pos="338"/>
              </w:tabs>
              <w:spacing w:before="67"/>
              <w:ind w:left="338" w:hanging="225"/>
              <w:rPr>
                <w:sz w:val="20"/>
              </w:rPr>
            </w:pPr>
            <w:r>
              <w:rPr>
                <w:w w:val="90"/>
                <w:sz w:val="20"/>
              </w:rPr>
              <w:t>The</w:t>
            </w:r>
            <w:r>
              <w:rPr>
                <w:spacing w:val="-5"/>
                <w:w w:val="90"/>
                <w:sz w:val="20"/>
              </w:rPr>
              <w:t xml:space="preserve"> </w:t>
            </w:r>
            <w:r>
              <w:rPr>
                <w:w w:val="90"/>
                <w:sz w:val="20"/>
              </w:rPr>
              <w:t>GDG</w:t>
            </w:r>
            <w:r>
              <w:rPr>
                <w:spacing w:val="-4"/>
                <w:w w:val="90"/>
                <w:sz w:val="20"/>
              </w:rPr>
              <w:t xml:space="preserve"> </w:t>
            </w:r>
            <w:r>
              <w:rPr>
                <w:w w:val="90"/>
                <w:sz w:val="20"/>
              </w:rPr>
              <w:t>noted</w:t>
            </w:r>
            <w:r>
              <w:rPr>
                <w:spacing w:val="-4"/>
                <w:w w:val="90"/>
                <w:sz w:val="20"/>
              </w:rPr>
              <w:t xml:space="preserve"> </w:t>
            </w:r>
            <w:r>
              <w:rPr>
                <w:w w:val="90"/>
                <w:sz w:val="20"/>
              </w:rPr>
              <w:t>that</w:t>
            </w:r>
            <w:r>
              <w:rPr>
                <w:spacing w:val="-4"/>
                <w:w w:val="90"/>
                <w:sz w:val="20"/>
              </w:rPr>
              <w:t xml:space="preserve"> </w:t>
            </w:r>
            <w:r>
              <w:rPr>
                <w:w w:val="90"/>
                <w:sz w:val="20"/>
              </w:rPr>
              <w:t>evidence</w:t>
            </w:r>
            <w:r>
              <w:rPr>
                <w:spacing w:val="-5"/>
                <w:w w:val="90"/>
                <w:sz w:val="20"/>
              </w:rPr>
              <w:t xml:space="preserve"> </w:t>
            </w:r>
            <w:r>
              <w:rPr>
                <w:w w:val="90"/>
                <w:sz w:val="20"/>
              </w:rPr>
              <w:t>on</w:t>
            </w:r>
            <w:r>
              <w:rPr>
                <w:spacing w:val="-4"/>
                <w:w w:val="90"/>
                <w:sz w:val="20"/>
              </w:rPr>
              <w:t xml:space="preserve"> </w:t>
            </w:r>
            <w:r>
              <w:rPr>
                <w:w w:val="90"/>
                <w:sz w:val="20"/>
              </w:rPr>
              <w:t>the</w:t>
            </w:r>
            <w:r>
              <w:rPr>
                <w:spacing w:val="-4"/>
                <w:w w:val="90"/>
                <w:sz w:val="20"/>
              </w:rPr>
              <w:t xml:space="preserve"> </w:t>
            </w:r>
            <w:r>
              <w:rPr>
                <w:w w:val="90"/>
                <w:sz w:val="20"/>
              </w:rPr>
              <w:t>efficacy</w:t>
            </w:r>
            <w:r>
              <w:rPr>
                <w:spacing w:val="-5"/>
                <w:w w:val="90"/>
                <w:sz w:val="20"/>
              </w:rPr>
              <w:t xml:space="preserve"> </w:t>
            </w:r>
            <w:r>
              <w:rPr>
                <w:w w:val="90"/>
                <w:sz w:val="20"/>
              </w:rPr>
              <w:t>of</w:t>
            </w:r>
            <w:r>
              <w:rPr>
                <w:spacing w:val="-6"/>
                <w:w w:val="90"/>
                <w:sz w:val="20"/>
              </w:rPr>
              <w:t xml:space="preserve"> </w:t>
            </w:r>
            <w:r>
              <w:rPr>
                <w:w w:val="90"/>
                <w:sz w:val="20"/>
              </w:rPr>
              <w:t>misoprostol</w:t>
            </w:r>
            <w:r>
              <w:rPr>
                <w:spacing w:val="-4"/>
                <w:w w:val="90"/>
                <w:sz w:val="20"/>
              </w:rPr>
              <w:t xml:space="preserve"> </w:t>
            </w:r>
            <w:r>
              <w:rPr>
                <w:w w:val="90"/>
                <w:sz w:val="20"/>
              </w:rPr>
              <w:t>was</w:t>
            </w:r>
            <w:r>
              <w:rPr>
                <w:spacing w:val="-5"/>
                <w:w w:val="90"/>
                <w:sz w:val="20"/>
              </w:rPr>
              <w:t xml:space="preserve"> </w:t>
            </w:r>
            <w:r>
              <w:rPr>
                <w:w w:val="90"/>
                <w:sz w:val="20"/>
              </w:rPr>
              <w:t>largely</w:t>
            </w:r>
            <w:r>
              <w:rPr>
                <w:spacing w:val="-6"/>
                <w:w w:val="90"/>
                <w:sz w:val="20"/>
              </w:rPr>
              <w:t xml:space="preserve"> </w:t>
            </w:r>
            <w:r>
              <w:rPr>
                <w:w w:val="90"/>
                <w:sz w:val="20"/>
              </w:rPr>
              <w:t>derived</w:t>
            </w:r>
            <w:r>
              <w:rPr>
                <w:spacing w:val="-4"/>
                <w:w w:val="90"/>
                <w:sz w:val="20"/>
              </w:rPr>
              <w:t xml:space="preserve"> </w:t>
            </w:r>
            <w:r>
              <w:rPr>
                <w:w w:val="90"/>
                <w:sz w:val="20"/>
              </w:rPr>
              <w:t>from</w:t>
            </w:r>
            <w:r>
              <w:rPr>
                <w:spacing w:val="-4"/>
                <w:w w:val="90"/>
                <w:sz w:val="20"/>
              </w:rPr>
              <w:t xml:space="preserve"> </w:t>
            </w:r>
            <w:r>
              <w:rPr>
                <w:w w:val="90"/>
                <w:sz w:val="20"/>
              </w:rPr>
              <w:t>trials</w:t>
            </w:r>
            <w:r>
              <w:rPr>
                <w:spacing w:val="-6"/>
                <w:w w:val="90"/>
                <w:sz w:val="20"/>
              </w:rPr>
              <w:t xml:space="preserve"> </w:t>
            </w:r>
            <w:r>
              <w:rPr>
                <w:spacing w:val="-2"/>
                <w:w w:val="90"/>
                <w:sz w:val="20"/>
              </w:rPr>
              <w:t>involving</w:t>
            </w:r>
          </w:p>
          <w:p w14:paraId="6AC38636" w14:textId="77777777" w:rsidR="000B43E7" w:rsidRDefault="00B638EE">
            <w:pPr>
              <w:pStyle w:val="TableParagraph"/>
              <w:spacing w:before="10" w:line="249" w:lineRule="auto"/>
              <w:ind w:left="340"/>
              <w:rPr>
                <w:sz w:val="20"/>
              </w:rPr>
            </w:pPr>
            <w:r>
              <w:rPr>
                <w:w w:val="90"/>
                <w:sz w:val="20"/>
              </w:rPr>
              <w:t>women giving birth vaginally. However, misoprostol has</w:t>
            </w:r>
            <w:r>
              <w:rPr>
                <w:spacing w:val="-2"/>
                <w:w w:val="90"/>
                <w:sz w:val="20"/>
              </w:rPr>
              <w:t xml:space="preserve"> </w:t>
            </w:r>
            <w:r>
              <w:rPr>
                <w:w w:val="90"/>
                <w:sz w:val="20"/>
              </w:rPr>
              <w:t>been used for</w:t>
            </w:r>
            <w:r>
              <w:rPr>
                <w:spacing w:val="-3"/>
                <w:w w:val="90"/>
                <w:sz w:val="20"/>
              </w:rPr>
              <w:t xml:space="preserve"> </w:t>
            </w:r>
            <w:r>
              <w:rPr>
                <w:w w:val="90"/>
                <w:sz w:val="20"/>
              </w:rPr>
              <w:t>women giving birth via caesarean section</w:t>
            </w:r>
            <w:r>
              <w:rPr>
                <w:spacing w:val="-3"/>
                <w:w w:val="90"/>
                <w:sz w:val="20"/>
              </w:rPr>
              <w:t xml:space="preserve"> </w:t>
            </w:r>
            <w:r>
              <w:rPr>
                <w:w w:val="90"/>
                <w:sz w:val="20"/>
              </w:rPr>
              <w:t>in</w:t>
            </w:r>
            <w:r>
              <w:rPr>
                <w:spacing w:val="-3"/>
                <w:w w:val="90"/>
                <w:sz w:val="20"/>
              </w:rPr>
              <w:t xml:space="preserve"> </w:t>
            </w:r>
            <w:r>
              <w:rPr>
                <w:w w:val="90"/>
                <w:sz w:val="20"/>
              </w:rPr>
              <w:t>a</w:t>
            </w:r>
            <w:r>
              <w:rPr>
                <w:spacing w:val="-3"/>
                <w:w w:val="90"/>
                <w:sz w:val="20"/>
              </w:rPr>
              <w:t xml:space="preserve"> </w:t>
            </w:r>
            <w:r>
              <w:rPr>
                <w:w w:val="90"/>
                <w:sz w:val="20"/>
              </w:rPr>
              <w:t>few</w:t>
            </w:r>
            <w:r>
              <w:rPr>
                <w:spacing w:val="-4"/>
                <w:w w:val="90"/>
                <w:sz w:val="20"/>
              </w:rPr>
              <w:t xml:space="preserve"> </w:t>
            </w:r>
            <w:r>
              <w:rPr>
                <w:w w:val="90"/>
                <w:sz w:val="20"/>
              </w:rPr>
              <w:t>trials.</w:t>
            </w:r>
            <w:r>
              <w:rPr>
                <w:spacing w:val="-3"/>
                <w:w w:val="90"/>
                <w:sz w:val="20"/>
              </w:rPr>
              <w:t xml:space="preserve"> </w:t>
            </w:r>
            <w:r>
              <w:rPr>
                <w:w w:val="90"/>
                <w:sz w:val="20"/>
              </w:rPr>
              <w:t>The</w:t>
            </w:r>
            <w:r>
              <w:rPr>
                <w:spacing w:val="-3"/>
                <w:w w:val="90"/>
                <w:sz w:val="20"/>
              </w:rPr>
              <w:t xml:space="preserve"> </w:t>
            </w:r>
            <w:r>
              <w:rPr>
                <w:w w:val="90"/>
                <w:sz w:val="20"/>
              </w:rPr>
              <w:t>GDG</w:t>
            </w:r>
            <w:r>
              <w:rPr>
                <w:spacing w:val="-3"/>
                <w:w w:val="90"/>
                <w:sz w:val="20"/>
              </w:rPr>
              <w:t xml:space="preserve"> </w:t>
            </w:r>
            <w:r>
              <w:rPr>
                <w:w w:val="90"/>
                <w:sz w:val="20"/>
              </w:rPr>
              <w:t>emphasized</w:t>
            </w:r>
            <w:r>
              <w:rPr>
                <w:spacing w:val="-3"/>
                <w:w w:val="90"/>
                <w:sz w:val="20"/>
              </w:rPr>
              <w:t xml:space="preserve"> </w:t>
            </w:r>
            <w:r>
              <w:rPr>
                <w:w w:val="90"/>
                <w:sz w:val="20"/>
              </w:rPr>
              <w:t>that</w:t>
            </w:r>
            <w:r>
              <w:rPr>
                <w:spacing w:val="-3"/>
                <w:w w:val="90"/>
                <w:sz w:val="20"/>
              </w:rPr>
              <w:t xml:space="preserve"> </w:t>
            </w:r>
            <w:r>
              <w:rPr>
                <w:w w:val="90"/>
                <w:sz w:val="20"/>
              </w:rPr>
              <w:t>there</w:t>
            </w:r>
            <w:r>
              <w:rPr>
                <w:spacing w:val="-3"/>
                <w:w w:val="90"/>
                <w:sz w:val="20"/>
              </w:rPr>
              <w:t xml:space="preserve"> </w:t>
            </w:r>
            <w:r>
              <w:rPr>
                <w:w w:val="90"/>
                <w:sz w:val="20"/>
              </w:rPr>
              <w:t>may</w:t>
            </w:r>
            <w:r>
              <w:rPr>
                <w:spacing w:val="-4"/>
                <w:w w:val="90"/>
                <w:sz w:val="20"/>
              </w:rPr>
              <w:t xml:space="preserve"> </w:t>
            </w:r>
            <w:r>
              <w:rPr>
                <w:w w:val="90"/>
                <w:sz w:val="20"/>
              </w:rPr>
              <w:t>be</w:t>
            </w:r>
            <w:r>
              <w:rPr>
                <w:spacing w:val="-3"/>
                <w:w w:val="90"/>
                <w:sz w:val="20"/>
              </w:rPr>
              <w:t xml:space="preserve"> </w:t>
            </w:r>
            <w:r>
              <w:rPr>
                <w:w w:val="90"/>
                <w:sz w:val="20"/>
              </w:rPr>
              <w:t>a</w:t>
            </w:r>
            <w:r>
              <w:rPr>
                <w:spacing w:val="-3"/>
                <w:w w:val="90"/>
                <w:sz w:val="20"/>
              </w:rPr>
              <w:t xml:space="preserve"> </w:t>
            </w:r>
            <w:r>
              <w:rPr>
                <w:w w:val="90"/>
                <w:sz w:val="20"/>
              </w:rPr>
              <w:t>need</w:t>
            </w:r>
            <w:r>
              <w:rPr>
                <w:spacing w:val="-3"/>
                <w:w w:val="90"/>
                <w:sz w:val="20"/>
              </w:rPr>
              <w:t xml:space="preserve"> </w:t>
            </w:r>
            <w:r>
              <w:rPr>
                <w:w w:val="90"/>
                <w:sz w:val="20"/>
              </w:rPr>
              <w:t>for</w:t>
            </w:r>
            <w:r>
              <w:rPr>
                <w:spacing w:val="-5"/>
                <w:w w:val="90"/>
                <w:sz w:val="20"/>
              </w:rPr>
              <w:t xml:space="preserve"> </w:t>
            </w:r>
            <w:r>
              <w:rPr>
                <w:w w:val="90"/>
                <w:sz w:val="20"/>
              </w:rPr>
              <w:t>the</w:t>
            </w:r>
            <w:r>
              <w:rPr>
                <w:spacing w:val="-3"/>
                <w:w w:val="90"/>
                <w:sz w:val="20"/>
              </w:rPr>
              <w:t xml:space="preserve"> </w:t>
            </w:r>
            <w:r>
              <w:rPr>
                <w:w w:val="90"/>
                <w:sz w:val="20"/>
              </w:rPr>
              <w:t>use</w:t>
            </w:r>
            <w:r>
              <w:rPr>
                <w:spacing w:val="-3"/>
                <w:w w:val="90"/>
                <w:sz w:val="20"/>
              </w:rPr>
              <w:t xml:space="preserve"> </w:t>
            </w:r>
            <w:r>
              <w:rPr>
                <w:w w:val="90"/>
                <w:sz w:val="20"/>
              </w:rPr>
              <w:t>of</w:t>
            </w:r>
            <w:r>
              <w:rPr>
                <w:spacing w:val="-4"/>
                <w:w w:val="90"/>
                <w:sz w:val="20"/>
              </w:rPr>
              <w:t xml:space="preserve"> </w:t>
            </w:r>
            <w:r>
              <w:rPr>
                <w:w w:val="90"/>
                <w:sz w:val="20"/>
              </w:rPr>
              <w:t>alternative</w:t>
            </w:r>
            <w:r>
              <w:rPr>
                <w:spacing w:val="-3"/>
                <w:w w:val="90"/>
                <w:sz w:val="20"/>
              </w:rPr>
              <w:t xml:space="preserve"> </w:t>
            </w:r>
            <w:r>
              <w:rPr>
                <w:w w:val="90"/>
                <w:sz w:val="20"/>
              </w:rPr>
              <w:t>routes</w:t>
            </w:r>
            <w:r>
              <w:rPr>
                <w:spacing w:val="-4"/>
                <w:w w:val="90"/>
                <w:sz w:val="20"/>
              </w:rPr>
              <w:t xml:space="preserve"> </w:t>
            </w:r>
            <w:r>
              <w:rPr>
                <w:w w:val="90"/>
                <w:sz w:val="20"/>
              </w:rPr>
              <w:t xml:space="preserve">of administration, such as rectal for women under general anaesthesia for caesarean section, or rectal or </w:t>
            </w:r>
            <w:r>
              <w:rPr>
                <w:spacing w:val="-6"/>
                <w:sz w:val="20"/>
              </w:rPr>
              <w:t>sublingual</w:t>
            </w:r>
            <w:r>
              <w:rPr>
                <w:spacing w:val="-11"/>
                <w:sz w:val="20"/>
              </w:rPr>
              <w:t xml:space="preserve"> </w:t>
            </w:r>
            <w:r>
              <w:rPr>
                <w:spacing w:val="-6"/>
                <w:sz w:val="20"/>
              </w:rPr>
              <w:t>for</w:t>
            </w:r>
            <w:r>
              <w:rPr>
                <w:spacing w:val="-13"/>
                <w:sz w:val="20"/>
              </w:rPr>
              <w:t xml:space="preserve"> </w:t>
            </w:r>
            <w:r>
              <w:rPr>
                <w:spacing w:val="-6"/>
                <w:sz w:val="20"/>
              </w:rPr>
              <w:t>women</w:t>
            </w:r>
            <w:r>
              <w:rPr>
                <w:spacing w:val="-11"/>
                <w:sz w:val="20"/>
              </w:rPr>
              <w:t xml:space="preserve"> </w:t>
            </w:r>
            <w:r>
              <w:rPr>
                <w:spacing w:val="-6"/>
                <w:sz w:val="20"/>
              </w:rPr>
              <w:t>under</w:t>
            </w:r>
            <w:r>
              <w:rPr>
                <w:spacing w:val="-13"/>
                <w:sz w:val="20"/>
              </w:rPr>
              <w:t xml:space="preserve"> </w:t>
            </w:r>
            <w:r>
              <w:rPr>
                <w:spacing w:val="-6"/>
                <w:sz w:val="20"/>
              </w:rPr>
              <w:t>spinal</w:t>
            </w:r>
            <w:r>
              <w:rPr>
                <w:spacing w:val="-11"/>
                <w:sz w:val="20"/>
              </w:rPr>
              <w:t xml:space="preserve"> </w:t>
            </w:r>
            <w:r>
              <w:rPr>
                <w:spacing w:val="-6"/>
                <w:sz w:val="20"/>
              </w:rPr>
              <w:t>anaesthesia</w:t>
            </w:r>
            <w:r>
              <w:rPr>
                <w:spacing w:val="-11"/>
                <w:sz w:val="20"/>
              </w:rPr>
              <w:t xml:space="preserve"> </w:t>
            </w:r>
            <w:r>
              <w:rPr>
                <w:spacing w:val="-6"/>
                <w:sz w:val="20"/>
              </w:rPr>
              <w:t>for</w:t>
            </w:r>
            <w:r>
              <w:rPr>
                <w:spacing w:val="-13"/>
                <w:sz w:val="20"/>
              </w:rPr>
              <w:t xml:space="preserve"> </w:t>
            </w:r>
            <w:r>
              <w:rPr>
                <w:spacing w:val="-6"/>
                <w:sz w:val="20"/>
              </w:rPr>
              <w:t>caesarean</w:t>
            </w:r>
            <w:r>
              <w:rPr>
                <w:spacing w:val="-11"/>
                <w:sz w:val="20"/>
              </w:rPr>
              <w:t xml:space="preserve"> </w:t>
            </w:r>
            <w:r>
              <w:rPr>
                <w:spacing w:val="-6"/>
                <w:sz w:val="20"/>
              </w:rPr>
              <w:t>section.</w:t>
            </w:r>
          </w:p>
          <w:p w14:paraId="6A00B901" w14:textId="77777777" w:rsidR="000B43E7" w:rsidRDefault="00B638EE">
            <w:pPr>
              <w:pStyle w:val="TableParagraph"/>
              <w:numPr>
                <w:ilvl w:val="0"/>
                <w:numId w:val="96"/>
              </w:numPr>
              <w:tabs>
                <w:tab w:val="left" w:pos="338"/>
                <w:tab w:val="left" w:pos="340"/>
              </w:tabs>
              <w:spacing w:before="60" w:line="249" w:lineRule="auto"/>
              <w:ind w:right="365"/>
              <w:rPr>
                <w:sz w:val="20"/>
              </w:rPr>
            </w:pPr>
            <w:r>
              <w:rPr>
                <w:w w:val="90"/>
                <w:sz w:val="20"/>
              </w:rPr>
              <w:t>The GDG advised that all women are to be provided with information – ideally</w:t>
            </w:r>
            <w:r>
              <w:rPr>
                <w:spacing w:val="-1"/>
                <w:w w:val="90"/>
                <w:sz w:val="20"/>
              </w:rPr>
              <w:t xml:space="preserve"> </w:t>
            </w:r>
            <w:r>
              <w:rPr>
                <w:w w:val="90"/>
                <w:sz w:val="20"/>
              </w:rPr>
              <w:t xml:space="preserve">during antenatal care – on </w:t>
            </w:r>
            <w:r>
              <w:rPr>
                <w:spacing w:val="-4"/>
                <w:sz w:val="20"/>
              </w:rPr>
              <w:t>the</w:t>
            </w:r>
            <w:r>
              <w:rPr>
                <w:spacing w:val="-14"/>
                <w:sz w:val="20"/>
              </w:rPr>
              <w:t xml:space="preserve"> </w:t>
            </w:r>
            <w:r>
              <w:rPr>
                <w:spacing w:val="-4"/>
                <w:sz w:val="20"/>
              </w:rPr>
              <w:t>need</w:t>
            </w:r>
            <w:r>
              <w:rPr>
                <w:spacing w:val="-14"/>
                <w:sz w:val="20"/>
              </w:rPr>
              <w:t xml:space="preserve"> </w:t>
            </w:r>
            <w:r>
              <w:rPr>
                <w:spacing w:val="-4"/>
                <w:sz w:val="20"/>
              </w:rPr>
              <w:t>for</w:t>
            </w:r>
            <w:r>
              <w:rPr>
                <w:spacing w:val="-16"/>
                <w:sz w:val="20"/>
              </w:rPr>
              <w:t xml:space="preserve"> </w:t>
            </w:r>
            <w:r>
              <w:rPr>
                <w:spacing w:val="-4"/>
                <w:sz w:val="20"/>
              </w:rPr>
              <w:t>an</w:t>
            </w:r>
            <w:r>
              <w:rPr>
                <w:spacing w:val="-14"/>
                <w:sz w:val="20"/>
              </w:rPr>
              <w:t xml:space="preserve"> </w:t>
            </w:r>
            <w:r>
              <w:rPr>
                <w:spacing w:val="-4"/>
                <w:sz w:val="20"/>
              </w:rPr>
              <w:t>effective</w:t>
            </w:r>
            <w:r>
              <w:rPr>
                <w:spacing w:val="-14"/>
                <w:sz w:val="20"/>
              </w:rPr>
              <w:t xml:space="preserve"> </w:t>
            </w:r>
            <w:r>
              <w:rPr>
                <w:spacing w:val="-4"/>
                <w:sz w:val="20"/>
              </w:rPr>
              <w:t>uterotonic</w:t>
            </w:r>
            <w:r>
              <w:rPr>
                <w:spacing w:val="-14"/>
                <w:sz w:val="20"/>
              </w:rPr>
              <w:t xml:space="preserve"> </w:t>
            </w:r>
            <w:r>
              <w:rPr>
                <w:spacing w:val="-4"/>
                <w:sz w:val="20"/>
              </w:rPr>
              <w:t>to</w:t>
            </w:r>
            <w:r>
              <w:rPr>
                <w:spacing w:val="-14"/>
                <w:sz w:val="20"/>
              </w:rPr>
              <w:t xml:space="preserve"> </w:t>
            </w:r>
            <w:r>
              <w:rPr>
                <w:spacing w:val="-4"/>
                <w:sz w:val="20"/>
              </w:rPr>
              <w:t>prevent</w:t>
            </w:r>
            <w:r>
              <w:rPr>
                <w:spacing w:val="-14"/>
                <w:sz w:val="20"/>
              </w:rPr>
              <w:t xml:space="preserve"> </w:t>
            </w:r>
            <w:r>
              <w:rPr>
                <w:spacing w:val="-4"/>
                <w:sz w:val="20"/>
              </w:rPr>
              <w:t>PPH.</w:t>
            </w:r>
          </w:p>
          <w:p w14:paraId="38C65114" w14:textId="77777777" w:rsidR="000B43E7" w:rsidRDefault="00B638EE">
            <w:pPr>
              <w:pStyle w:val="TableParagraph"/>
              <w:numPr>
                <w:ilvl w:val="0"/>
                <w:numId w:val="96"/>
              </w:numPr>
              <w:tabs>
                <w:tab w:val="left" w:pos="338"/>
                <w:tab w:val="left" w:pos="340"/>
              </w:tabs>
              <w:spacing w:before="58" w:line="249" w:lineRule="auto"/>
              <w:ind w:right="158"/>
              <w:rPr>
                <w:sz w:val="20"/>
              </w:rPr>
            </w:pPr>
            <w:r>
              <w:rPr>
                <w:w w:val="90"/>
                <w:sz w:val="20"/>
              </w:rPr>
              <w:t>The</w:t>
            </w:r>
            <w:r>
              <w:rPr>
                <w:spacing w:val="-2"/>
                <w:w w:val="90"/>
                <w:sz w:val="20"/>
              </w:rPr>
              <w:t xml:space="preserve"> </w:t>
            </w:r>
            <w:r>
              <w:rPr>
                <w:w w:val="90"/>
                <w:sz w:val="20"/>
              </w:rPr>
              <w:t>GDG</w:t>
            </w:r>
            <w:r>
              <w:rPr>
                <w:spacing w:val="-2"/>
                <w:w w:val="90"/>
                <w:sz w:val="20"/>
              </w:rPr>
              <w:t xml:space="preserve"> </w:t>
            </w:r>
            <w:r>
              <w:rPr>
                <w:w w:val="90"/>
                <w:sz w:val="20"/>
              </w:rPr>
              <w:t>noted</w:t>
            </w:r>
            <w:r>
              <w:rPr>
                <w:spacing w:val="-2"/>
                <w:w w:val="90"/>
                <w:sz w:val="20"/>
              </w:rPr>
              <w:t xml:space="preserve"> </w:t>
            </w:r>
            <w:r>
              <w:rPr>
                <w:w w:val="90"/>
                <w:sz w:val="20"/>
              </w:rPr>
              <w:t>that</w:t>
            </w:r>
            <w:r>
              <w:rPr>
                <w:spacing w:val="-2"/>
                <w:w w:val="90"/>
                <w:sz w:val="20"/>
              </w:rPr>
              <w:t xml:space="preserve"> </w:t>
            </w:r>
            <w:r>
              <w:rPr>
                <w:w w:val="90"/>
                <w:sz w:val="20"/>
              </w:rPr>
              <w:t>previous</w:t>
            </w:r>
            <w:r>
              <w:rPr>
                <w:spacing w:val="-4"/>
                <w:w w:val="90"/>
                <w:sz w:val="20"/>
              </w:rPr>
              <w:t xml:space="preserve"> </w:t>
            </w:r>
            <w:r>
              <w:rPr>
                <w:w w:val="90"/>
                <w:sz w:val="20"/>
              </w:rPr>
              <w:t>trials</w:t>
            </w:r>
            <w:r>
              <w:rPr>
                <w:spacing w:val="-4"/>
                <w:w w:val="90"/>
                <w:sz w:val="20"/>
              </w:rPr>
              <w:t xml:space="preserve"> </w:t>
            </w:r>
            <w:r>
              <w:rPr>
                <w:w w:val="90"/>
                <w:sz w:val="20"/>
              </w:rPr>
              <w:t>have</w:t>
            </w:r>
            <w:r>
              <w:rPr>
                <w:spacing w:val="-2"/>
                <w:w w:val="90"/>
                <w:sz w:val="20"/>
              </w:rPr>
              <w:t xml:space="preserve"> </w:t>
            </w:r>
            <w:r>
              <w:rPr>
                <w:w w:val="90"/>
                <w:sz w:val="20"/>
              </w:rPr>
              <w:t>largely</w:t>
            </w:r>
            <w:r>
              <w:rPr>
                <w:spacing w:val="-4"/>
                <w:w w:val="90"/>
                <w:sz w:val="20"/>
              </w:rPr>
              <w:t xml:space="preserve"> </w:t>
            </w:r>
            <w:r>
              <w:rPr>
                <w:w w:val="90"/>
                <w:sz w:val="20"/>
              </w:rPr>
              <w:t>used</w:t>
            </w:r>
            <w:r>
              <w:rPr>
                <w:spacing w:val="-2"/>
                <w:w w:val="90"/>
                <w:sz w:val="20"/>
              </w:rPr>
              <w:t xml:space="preserve"> </w:t>
            </w:r>
            <w:r>
              <w:rPr>
                <w:w w:val="90"/>
                <w:sz w:val="20"/>
              </w:rPr>
              <w:t>600-μg</w:t>
            </w:r>
            <w:r>
              <w:rPr>
                <w:spacing w:val="-1"/>
                <w:w w:val="90"/>
                <w:sz w:val="20"/>
              </w:rPr>
              <w:t xml:space="preserve"> </w:t>
            </w:r>
            <w:r>
              <w:rPr>
                <w:w w:val="90"/>
                <w:sz w:val="20"/>
              </w:rPr>
              <w:t>or</w:t>
            </w:r>
            <w:r>
              <w:rPr>
                <w:spacing w:val="-5"/>
                <w:w w:val="90"/>
                <w:sz w:val="20"/>
              </w:rPr>
              <w:t xml:space="preserve"> </w:t>
            </w:r>
            <w:r>
              <w:rPr>
                <w:w w:val="90"/>
                <w:sz w:val="20"/>
              </w:rPr>
              <w:t>400-μg</w:t>
            </w:r>
            <w:r>
              <w:rPr>
                <w:spacing w:val="-1"/>
                <w:w w:val="90"/>
                <w:sz w:val="20"/>
              </w:rPr>
              <w:t xml:space="preserve"> </w:t>
            </w:r>
            <w:r>
              <w:rPr>
                <w:w w:val="90"/>
                <w:sz w:val="20"/>
              </w:rPr>
              <w:t>doses</w:t>
            </w:r>
            <w:r>
              <w:rPr>
                <w:spacing w:val="-4"/>
                <w:w w:val="90"/>
                <w:sz w:val="20"/>
              </w:rPr>
              <w:t xml:space="preserve"> </w:t>
            </w:r>
            <w:r>
              <w:rPr>
                <w:w w:val="90"/>
                <w:sz w:val="20"/>
              </w:rPr>
              <w:t>of</w:t>
            </w:r>
            <w:r>
              <w:rPr>
                <w:spacing w:val="-4"/>
                <w:w w:val="90"/>
                <w:sz w:val="20"/>
              </w:rPr>
              <w:t xml:space="preserve"> </w:t>
            </w:r>
            <w:r>
              <w:rPr>
                <w:w w:val="90"/>
                <w:sz w:val="20"/>
              </w:rPr>
              <w:t>misoprostol.</w:t>
            </w:r>
            <w:r>
              <w:rPr>
                <w:spacing w:val="-2"/>
                <w:w w:val="90"/>
                <w:sz w:val="20"/>
              </w:rPr>
              <w:t xml:space="preserve"> </w:t>
            </w:r>
            <w:r>
              <w:rPr>
                <w:w w:val="90"/>
                <w:sz w:val="20"/>
              </w:rPr>
              <w:t>While</w:t>
            </w:r>
            <w:r>
              <w:rPr>
                <w:spacing w:val="-2"/>
                <w:w w:val="90"/>
                <w:sz w:val="20"/>
              </w:rPr>
              <w:t xml:space="preserve"> </w:t>
            </w:r>
            <w:r>
              <w:rPr>
                <w:w w:val="90"/>
                <w:sz w:val="20"/>
              </w:rPr>
              <w:t>there</w:t>
            </w:r>
            <w:r>
              <w:rPr>
                <w:spacing w:val="-2"/>
                <w:w w:val="90"/>
                <w:sz w:val="20"/>
              </w:rPr>
              <w:t xml:space="preserve"> </w:t>
            </w:r>
            <w:r>
              <w:rPr>
                <w:w w:val="90"/>
                <w:sz w:val="20"/>
              </w:rPr>
              <w:t>is currently</w:t>
            </w:r>
            <w:r>
              <w:rPr>
                <w:spacing w:val="-7"/>
                <w:w w:val="90"/>
                <w:sz w:val="20"/>
              </w:rPr>
              <w:t xml:space="preserve"> </w:t>
            </w:r>
            <w:r>
              <w:rPr>
                <w:w w:val="90"/>
                <w:sz w:val="20"/>
              </w:rPr>
              <w:t>no</w:t>
            </w:r>
            <w:r>
              <w:rPr>
                <w:spacing w:val="-6"/>
                <w:w w:val="90"/>
                <w:sz w:val="20"/>
              </w:rPr>
              <w:t xml:space="preserve"> </w:t>
            </w:r>
            <w:r>
              <w:rPr>
                <w:w w:val="90"/>
                <w:sz w:val="20"/>
              </w:rPr>
              <w:t>clear</w:t>
            </w:r>
            <w:r>
              <w:rPr>
                <w:spacing w:val="-8"/>
                <w:w w:val="90"/>
                <w:sz w:val="20"/>
              </w:rPr>
              <w:t xml:space="preserve"> </w:t>
            </w:r>
            <w:r>
              <w:rPr>
                <w:w w:val="90"/>
                <w:sz w:val="20"/>
              </w:rPr>
              <w:t>evidence</w:t>
            </w:r>
            <w:r>
              <w:rPr>
                <w:spacing w:val="-6"/>
                <w:w w:val="90"/>
                <w:sz w:val="20"/>
              </w:rPr>
              <w:t xml:space="preserve"> </w:t>
            </w:r>
            <w:r>
              <w:rPr>
                <w:w w:val="90"/>
                <w:sz w:val="20"/>
              </w:rPr>
              <w:t>to</w:t>
            </w:r>
            <w:r>
              <w:rPr>
                <w:spacing w:val="-6"/>
                <w:w w:val="90"/>
                <w:sz w:val="20"/>
              </w:rPr>
              <w:t xml:space="preserve"> </w:t>
            </w:r>
            <w:r>
              <w:rPr>
                <w:w w:val="90"/>
                <w:sz w:val="20"/>
              </w:rPr>
              <w:t>demonstrate</w:t>
            </w:r>
            <w:r>
              <w:rPr>
                <w:spacing w:val="-6"/>
                <w:w w:val="90"/>
                <w:sz w:val="20"/>
              </w:rPr>
              <w:t xml:space="preserve"> </w:t>
            </w:r>
            <w:r>
              <w:rPr>
                <w:w w:val="90"/>
                <w:sz w:val="20"/>
              </w:rPr>
              <w:t>that</w:t>
            </w:r>
            <w:r>
              <w:rPr>
                <w:spacing w:val="-6"/>
                <w:w w:val="90"/>
                <w:sz w:val="20"/>
              </w:rPr>
              <w:t xml:space="preserve"> </w:t>
            </w:r>
            <w:r>
              <w:rPr>
                <w:w w:val="90"/>
                <w:sz w:val="20"/>
              </w:rPr>
              <w:t>a</w:t>
            </w:r>
            <w:r>
              <w:rPr>
                <w:spacing w:val="-6"/>
                <w:w w:val="90"/>
                <w:sz w:val="20"/>
              </w:rPr>
              <w:t xml:space="preserve"> </w:t>
            </w:r>
            <w:r>
              <w:rPr>
                <w:w w:val="90"/>
                <w:sz w:val="20"/>
              </w:rPr>
              <w:t>600-μg</w:t>
            </w:r>
            <w:r>
              <w:rPr>
                <w:spacing w:val="-4"/>
                <w:w w:val="90"/>
                <w:sz w:val="20"/>
              </w:rPr>
              <w:t xml:space="preserve"> </w:t>
            </w:r>
            <w:r>
              <w:rPr>
                <w:w w:val="90"/>
                <w:sz w:val="20"/>
              </w:rPr>
              <w:t>dose</w:t>
            </w:r>
            <w:r>
              <w:rPr>
                <w:spacing w:val="-6"/>
                <w:w w:val="90"/>
                <w:sz w:val="20"/>
              </w:rPr>
              <w:t xml:space="preserve"> </w:t>
            </w:r>
            <w:r>
              <w:rPr>
                <w:w w:val="90"/>
                <w:sz w:val="20"/>
              </w:rPr>
              <w:t>provides</w:t>
            </w:r>
            <w:r>
              <w:rPr>
                <w:spacing w:val="-7"/>
                <w:w w:val="90"/>
                <w:sz w:val="20"/>
              </w:rPr>
              <w:t xml:space="preserve"> </w:t>
            </w:r>
            <w:r>
              <w:rPr>
                <w:w w:val="90"/>
                <w:sz w:val="20"/>
              </w:rPr>
              <w:t>greater</w:t>
            </w:r>
            <w:r>
              <w:rPr>
                <w:spacing w:val="-8"/>
                <w:w w:val="90"/>
                <w:sz w:val="20"/>
              </w:rPr>
              <w:t xml:space="preserve"> </w:t>
            </w:r>
            <w:r>
              <w:rPr>
                <w:w w:val="90"/>
                <w:sz w:val="20"/>
              </w:rPr>
              <w:t>efficacy</w:t>
            </w:r>
            <w:r>
              <w:rPr>
                <w:spacing w:val="-7"/>
                <w:w w:val="90"/>
                <w:sz w:val="20"/>
              </w:rPr>
              <w:t xml:space="preserve"> </w:t>
            </w:r>
            <w:r>
              <w:rPr>
                <w:w w:val="90"/>
                <w:sz w:val="20"/>
              </w:rPr>
              <w:t>over</w:t>
            </w:r>
            <w:r>
              <w:rPr>
                <w:spacing w:val="-8"/>
                <w:w w:val="90"/>
                <w:sz w:val="20"/>
              </w:rPr>
              <w:t xml:space="preserve"> </w:t>
            </w:r>
            <w:r>
              <w:rPr>
                <w:w w:val="90"/>
                <w:sz w:val="20"/>
              </w:rPr>
              <w:t>a</w:t>
            </w:r>
            <w:r>
              <w:rPr>
                <w:spacing w:val="-6"/>
                <w:w w:val="90"/>
                <w:sz w:val="20"/>
              </w:rPr>
              <w:t xml:space="preserve"> </w:t>
            </w:r>
            <w:r>
              <w:rPr>
                <w:w w:val="90"/>
                <w:sz w:val="20"/>
              </w:rPr>
              <w:t>400-μg</w:t>
            </w:r>
            <w:r>
              <w:rPr>
                <w:spacing w:val="-4"/>
                <w:w w:val="90"/>
                <w:sz w:val="20"/>
              </w:rPr>
              <w:t xml:space="preserve"> </w:t>
            </w:r>
            <w:r>
              <w:rPr>
                <w:w w:val="90"/>
                <w:sz w:val="20"/>
              </w:rPr>
              <w:t>dose, there is some evidence that higher doses are likely to have worse side-effects.</w:t>
            </w:r>
          </w:p>
          <w:p w14:paraId="2B212D74" w14:textId="77777777" w:rsidR="000B43E7" w:rsidRDefault="00B638EE">
            <w:pPr>
              <w:pStyle w:val="TableParagraph"/>
              <w:numPr>
                <w:ilvl w:val="0"/>
                <w:numId w:val="96"/>
              </w:numPr>
              <w:tabs>
                <w:tab w:val="left" w:pos="340"/>
              </w:tabs>
              <w:spacing w:before="59" w:line="249" w:lineRule="auto"/>
              <w:ind w:right="148"/>
              <w:rPr>
                <w:sz w:val="20"/>
              </w:rPr>
            </w:pPr>
            <w:r>
              <w:rPr>
                <w:w w:val="90"/>
                <w:sz w:val="20"/>
              </w:rPr>
              <w:t>To</w:t>
            </w:r>
            <w:r>
              <w:rPr>
                <w:spacing w:val="-3"/>
                <w:w w:val="90"/>
                <w:sz w:val="20"/>
              </w:rPr>
              <w:t xml:space="preserve"> </w:t>
            </w:r>
            <w:r>
              <w:rPr>
                <w:w w:val="90"/>
                <w:sz w:val="20"/>
              </w:rPr>
              <w:t>maximize</w:t>
            </w:r>
            <w:r>
              <w:rPr>
                <w:spacing w:val="-4"/>
                <w:w w:val="90"/>
                <w:sz w:val="20"/>
              </w:rPr>
              <w:t xml:space="preserve"> </w:t>
            </w:r>
            <w:r>
              <w:rPr>
                <w:w w:val="90"/>
                <w:sz w:val="20"/>
              </w:rPr>
              <w:t>efficacy,</w:t>
            </w:r>
            <w:r>
              <w:rPr>
                <w:spacing w:val="-3"/>
                <w:w w:val="90"/>
                <w:sz w:val="20"/>
              </w:rPr>
              <w:t xml:space="preserve"> </w:t>
            </w:r>
            <w:r>
              <w:rPr>
                <w:w w:val="90"/>
                <w:sz w:val="20"/>
              </w:rPr>
              <w:t>misoprostol</w:t>
            </w:r>
            <w:r>
              <w:rPr>
                <w:spacing w:val="-3"/>
                <w:w w:val="90"/>
                <w:sz w:val="20"/>
              </w:rPr>
              <w:t xml:space="preserve"> </w:t>
            </w:r>
            <w:r>
              <w:rPr>
                <w:w w:val="90"/>
                <w:sz w:val="20"/>
              </w:rPr>
              <w:t>is</w:t>
            </w:r>
            <w:r>
              <w:rPr>
                <w:spacing w:val="-4"/>
                <w:w w:val="90"/>
                <w:sz w:val="20"/>
              </w:rPr>
              <w:t xml:space="preserve"> </w:t>
            </w:r>
            <w:r>
              <w:rPr>
                <w:w w:val="90"/>
                <w:sz w:val="20"/>
              </w:rPr>
              <w:t>best</w:t>
            </w:r>
            <w:r>
              <w:rPr>
                <w:spacing w:val="-4"/>
                <w:w w:val="90"/>
                <w:sz w:val="20"/>
              </w:rPr>
              <w:t xml:space="preserve"> </w:t>
            </w:r>
            <w:r>
              <w:rPr>
                <w:w w:val="90"/>
                <w:sz w:val="20"/>
              </w:rPr>
              <w:t>given</w:t>
            </w:r>
            <w:r>
              <w:rPr>
                <w:spacing w:val="-4"/>
                <w:w w:val="90"/>
                <w:sz w:val="20"/>
              </w:rPr>
              <w:t xml:space="preserve"> </w:t>
            </w:r>
            <w:r>
              <w:rPr>
                <w:w w:val="90"/>
                <w:sz w:val="20"/>
              </w:rPr>
              <w:t>immediately</w:t>
            </w:r>
            <w:r>
              <w:rPr>
                <w:spacing w:val="-5"/>
                <w:w w:val="90"/>
                <w:sz w:val="20"/>
              </w:rPr>
              <w:t xml:space="preserve"> </w:t>
            </w:r>
            <w:r>
              <w:rPr>
                <w:w w:val="90"/>
                <w:sz w:val="20"/>
              </w:rPr>
              <w:t>(preferably</w:t>
            </w:r>
            <w:r>
              <w:rPr>
                <w:spacing w:val="-5"/>
                <w:w w:val="90"/>
                <w:sz w:val="20"/>
              </w:rPr>
              <w:t xml:space="preserve"> </w:t>
            </w:r>
            <w:r>
              <w:rPr>
                <w:w w:val="90"/>
                <w:sz w:val="20"/>
              </w:rPr>
              <w:t>within</w:t>
            </w:r>
            <w:r>
              <w:rPr>
                <w:spacing w:val="-4"/>
                <w:w w:val="90"/>
                <w:sz w:val="20"/>
              </w:rPr>
              <w:t xml:space="preserve"> </w:t>
            </w:r>
            <w:r>
              <w:rPr>
                <w:w w:val="90"/>
                <w:sz w:val="20"/>
              </w:rPr>
              <w:t>1</w:t>
            </w:r>
            <w:r>
              <w:rPr>
                <w:spacing w:val="-3"/>
                <w:w w:val="90"/>
                <w:sz w:val="20"/>
              </w:rPr>
              <w:t xml:space="preserve"> </w:t>
            </w:r>
            <w:r>
              <w:rPr>
                <w:w w:val="90"/>
                <w:sz w:val="20"/>
              </w:rPr>
              <w:t>minute)</w:t>
            </w:r>
            <w:r>
              <w:rPr>
                <w:spacing w:val="-3"/>
                <w:w w:val="90"/>
                <w:sz w:val="20"/>
              </w:rPr>
              <w:t xml:space="preserve"> </w:t>
            </w:r>
            <w:r>
              <w:rPr>
                <w:w w:val="90"/>
                <w:sz w:val="20"/>
              </w:rPr>
              <w:t>after</w:t>
            </w:r>
            <w:r>
              <w:rPr>
                <w:spacing w:val="-5"/>
                <w:w w:val="90"/>
                <w:sz w:val="20"/>
              </w:rPr>
              <w:t xml:space="preserve"> </w:t>
            </w:r>
            <w:r>
              <w:rPr>
                <w:w w:val="90"/>
                <w:sz w:val="20"/>
              </w:rPr>
              <w:t>the</w:t>
            </w:r>
            <w:r>
              <w:rPr>
                <w:spacing w:val="-4"/>
                <w:w w:val="90"/>
                <w:sz w:val="20"/>
              </w:rPr>
              <w:t xml:space="preserve"> </w:t>
            </w:r>
            <w:r>
              <w:rPr>
                <w:w w:val="90"/>
                <w:sz w:val="20"/>
              </w:rPr>
              <w:t>birth</w:t>
            </w:r>
            <w:r>
              <w:rPr>
                <w:spacing w:val="-4"/>
                <w:w w:val="90"/>
                <w:sz w:val="20"/>
              </w:rPr>
              <w:t xml:space="preserve"> </w:t>
            </w:r>
            <w:r>
              <w:rPr>
                <w:w w:val="90"/>
                <w:sz w:val="20"/>
              </w:rPr>
              <w:t>of</w:t>
            </w:r>
            <w:r>
              <w:rPr>
                <w:spacing w:val="-5"/>
                <w:w w:val="90"/>
                <w:sz w:val="20"/>
              </w:rPr>
              <w:t xml:space="preserve"> </w:t>
            </w:r>
            <w:r>
              <w:rPr>
                <w:w w:val="90"/>
                <w:sz w:val="20"/>
              </w:rPr>
              <w:t>the baby or babies. Administration for the prevention of PPH need not impede the delaying of cord clamping.</w:t>
            </w:r>
          </w:p>
          <w:p w14:paraId="32D99608" w14:textId="77777777" w:rsidR="000B43E7" w:rsidRDefault="00B638EE">
            <w:pPr>
              <w:pStyle w:val="TableParagraph"/>
              <w:numPr>
                <w:ilvl w:val="0"/>
                <w:numId w:val="96"/>
              </w:numPr>
              <w:tabs>
                <w:tab w:val="left" w:pos="338"/>
                <w:tab w:val="left" w:pos="340"/>
              </w:tabs>
              <w:spacing w:before="59" w:line="249" w:lineRule="auto"/>
              <w:ind w:right="127"/>
              <w:jc w:val="both"/>
              <w:rPr>
                <w:sz w:val="20"/>
              </w:rPr>
            </w:pPr>
            <w:r>
              <w:rPr>
                <w:w w:val="90"/>
                <w:sz w:val="20"/>
              </w:rPr>
              <w:t xml:space="preserve">Although different routes of administration (i.e. oral, buccal, sublingual, rectal) have been evaluated in trials of misoprostol for PPH prevention, the recommended route of administration is based on the consideration </w:t>
            </w:r>
            <w:r>
              <w:rPr>
                <w:spacing w:val="-4"/>
                <w:sz w:val="20"/>
              </w:rPr>
              <w:t>of</w:t>
            </w:r>
            <w:r>
              <w:rPr>
                <w:spacing w:val="-17"/>
                <w:sz w:val="20"/>
              </w:rPr>
              <w:t xml:space="preserve"> </w:t>
            </w:r>
            <w:r>
              <w:rPr>
                <w:spacing w:val="-4"/>
                <w:sz w:val="20"/>
              </w:rPr>
              <w:t>a</w:t>
            </w:r>
            <w:r>
              <w:rPr>
                <w:spacing w:val="-16"/>
                <w:sz w:val="20"/>
              </w:rPr>
              <w:t xml:space="preserve"> </w:t>
            </w:r>
            <w:r>
              <w:rPr>
                <w:spacing w:val="-4"/>
                <w:sz w:val="20"/>
              </w:rPr>
              <w:t>woman’s</w:t>
            </w:r>
            <w:r>
              <w:rPr>
                <w:spacing w:val="-17"/>
                <w:sz w:val="20"/>
              </w:rPr>
              <w:t xml:space="preserve"> </w:t>
            </w:r>
            <w:r>
              <w:rPr>
                <w:spacing w:val="-4"/>
                <w:sz w:val="20"/>
              </w:rPr>
              <w:t>preferences</w:t>
            </w:r>
            <w:r>
              <w:rPr>
                <w:spacing w:val="-17"/>
                <w:sz w:val="20"/>
              </w:rPr>
              <w:t xml:space="preserve"> </w:t>
            </w:r>
            <w:r>
              <w:rPr>
                <w:spacing w:val="-4"/>
                <w:sz w:val="20"/>
              </w:rPr>
              <w:t>for</w:t>
            </w:r>
            <w:r>
              <w:rPr>
                <w:spacing w:val="-18"/>
                <w:sz w:val="20"/>
              </w:rPr>
              <w:t xml:space="preserve"> </w:t>
            </w:r>
            <w:r>
              <w:rPr>
                <w:spacing w:val="-4"/>
                <w:sz w:val="20"/>
              </w:rPr>
              <w:t>oral</w:t>
            </w:r>
            <w:r>
              <w:rPr>
                <w:spacing w:val="-16"/>
                <w:sz w:val="20"/>
              </w:rPr>
              <w:t xml:space="preserve"> </w:t>
            </w:r>
            <w:r>
              <w:rPr>
                <w:spacing w:val="-4"/>
                <w:sz w:val="20"/>
              </w:rPr>
              <w:t>over</w:t>
            </w:r>
            <w:r>
              <w:rPr>
                <w:spacing w:val="-18"/>
                <w:sz w:val="20"/>
              </w:rPr>
              <w:t xml:space="preserve"> </w:t>
            </w:r>
            <w:r>
              <w:rPr>
                <w:spacing w:val="-4"/>
                <w:sz w:val="20"/>
              </w:rPr>
              <w:t>rectal</w:t>
            </w:r>
            <w:r>
              <w:rPr>
                <w:spacing w:val="-16"/>
                <w:sz w:val="20"/>
              </w:rPr>
              <w:t xml:space="preserve"> </w:t>
            </w:r>
            <w:r>
              <w:rPr>
                <w:spacing w:val="-4"/>
                <w:sz w:val="20"/>
              </w:rPr>
              <w:t>administration.</w:t>
            </w:r>
          </w:p>
        </w:tc>
      </w:tr>
    </w:tbl>
    <w:p w14:paraId="7BC69F6A" w14:textId="77777777" w:rsidR="000B43E7" w:rsidRDefault="000B43E7">
      <w:pPr>
        <w:pStyle w:val="TableParagraph"/>
        <w:spacing w:line="249" w:lineRule="auto"/>
        <w:jc w:val="both"/>
        <w:rPr>
          <w:sz w:val="20"/>
        </w:rPr>
        <w:sectPr w:rsidR="000B43E7">
          <w:pgSz w:w="11910" w:h="16840"/>
          <w:pgMar w:top="880" w:right="1275" w:bottom="780" w:left="1275" w:header="0" w:footer="584" w:gutter="0"/>
          <w:cols w:space="720"/>
        </w:sectPr>
      </w:pPr>
    </w:p>
    <w:p w14:paraId="0DDE9F58" w14:textId="77777777" w:rsidR="000B43E7" w:rsidRDefault="000B43E7">
      <w:pPr>
        <w:pStyle w:val="BodyText"/>
      </w:pPr>
    </w:p>
    <w:p w14:paraId="3093B3C8" w14:textId="77777777" w:rsidR="000B43E7" w:rsidRDefault="000B43E7">
      <w:pPr>
        <w:pStyle w:val="BodyText"/>
      </w:pPr>
    </w:p>
    <w:p w14:paraId="2D64DE11" w14:textId="77777777" w:rsidR="000B43E7" w:rsidRDefault="000B43E7">
      <w:pPr>
        <w:pStyle w:val="BodyText"/>
      </w:pPr>
    </w:p>
    <w:p w14:paraId="11A806EC" w14:textId="77777777" w:rsidR="000B43E7" w:rsidRDefault="000B43E7">
      <w:pPr>
        <w:pStyle w:val="BodyText"/>
      </w:pPr>
    </w:p>
    <w:p w14:paraId="761E4FEB" w14:textId="77777777" w:rsidR="000B43E7" w:rsidRDefault="000B43E7">
      <w:pPr>
        <w:pStyle w:val="BodyText"/>
      </w:pPr>
    </w:p>
    <w:p w14:paraId="03ECCF74" w14:textId="77777777" w:rsidR="000B43E7" w:rsidRDefault="000B43E7">
      <w:pPr>
        <w:pStyle w:val="BodyText"/>
      </w:pPr>
    </w:p>
    <w:p w14:paraId="2EDF49F7"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64E54E55" w14:textId="77777777">
        <w:trPr>
          <w:trHeight w:val="1370"/>
        </w:trPr>
        <w:tc>
          <w:tcPr>
            <w:tcW w:w="9071" w:type="dxa"/>
            <w:tcBorders>
              <w:top w:val="single" w:sz="4" w:space="0" w:color="F36A29"/>
              <w:bottom w:val="single" w:sz="4" w:space="0" w:color="F36A29"/>
            </w:tcBorders>
          </w:tcPr>
          <w:p w14:paraId="472564BE" w14:textId="77777777" w:rsidR="000B43E7" w:rsidRDefault="00B638EE">
            <w:pPr>
              <w:pStyle w:val="TableParagraph"/>
              <w:numPr>
                <w:ilvl w:val="0"/>
                <w:numId w:val="95"/>
              </w:numPr>
              <w:tabs>
                <w:tab w:val="left" w:pos="339"/>
              </w:tabs>
              <w:ind w:left="339" w:hanging="226"/>
              <w:rPr>
                <w:sz w:val="20"/>
              </w:rPr>
            </w:pPr>
            <w:r>
              <w:rPr>
                <w:spacing w:val="-6"/>
                <w:sz w:val="20"/>
              </w:rPr>
              <w:t>Providers</w:t>
            </w:r>
            <w:r>
              <w:rPr>
                <w:spacing w:val="-11"/>
                <w:sz w:val="20"/>
              </w:rPr>
              <w:t xml:space="preserve"> </w:t>
            </w:r>
            <w:r>
              <w:rPr>
                <w:spacing w:val="-6"/>
                <w:sz w:val="20"/>
              </w:rPr>
              <w:t>administering</w:t>
            </w:r>
            <w:r>
              <w:rPr>
                <w:spacing w:val="-8"/>
                <w:sz w:val="20"/>
              </w:rPr>
              <w:t xml:space="preserve"> </w:t>
            </w:r>
            <w:r>
              <w:rPr>
                <w:spacing w:val="-6"/>
                <w:sz w:val="20"/>
              </w:rPr>
              <w:t>misoprostol</w:t>
            </w:r>
            <w:r>
              <w:rPr>
                <w:spacing w:val="-9"/>
                <w:sz w:val="20"/>
              </w:rPr>
              <w:t xml:space="preserve"> </w:t>
            </w:r>
            <w:r>
              <w:rPr>
                <w:spacing w:val="-6"/>
                <w:sz w:val="20"/>
              </w:rPr>
              <w:t>need</w:t>
            </w:r>
            <w:r>
              <w:rPr>
                <w:spacing w:val="-9"/>
                <w:sz w:val="20"/>
              </w:rPr>
              <w:t xml:space="preserve"> </w:t>
            </w:r>
            <w:r>
              <w:rPr>
                <w:spacing w:val="-6"/>
                <w:sz w:val="20"/>
              </w:rPr>
              <w:t>to</w:t>
            </w:r>
            <w:r>
              <w:rPr>
                <w:spacing w:val="-10"/>
                <w:sz w:val="20"/>
              </w:rPr>
              <w:t xml:space="preserve"> </w:t>
            </w:r>
            <w:r>
              <w:rPr>
                <w:spacing w:val="-6"/>
                <w:sz w:val="20"/>
              </w:rPr>
              <w:t>ensure</w:t>
            </w:r>
            <w:r>
              <w:rPr>
                <w:spacing w:val="-9"/>
                <w:sz w:val="20"/>
              </w:rPr>
              <w:t xml:space="preserve"> </w:t>
            </w:r>
            <w:r>
              <w:rPr>
                <w:spacing w:val="-6"/>
                <w:sz w:val="20"/>
              </w:rPr>
              <w:t>that</w:t>
            </w:r>
            <w:r>
              <w:rPr>
                <w:spacing w:val="-9"/>
                <w:sz w:val="20"/>
              </w:rPr>
              <w:t xml:space="preserve"> </w:t>
            </w:r>
            <w:r>
              <w:rPr>
                <w:spacing w:val="-6"/>
                <w:sz w:val="20"/>
              </w:rPr>
              <w:t>women</w:t>
            </w:r>
            <w:r>
              <w:rPr>
                <w:spacing w:val="-10"/>
                <w:sz w:val="20"/>
              </w:rPr>
              <w:t xml:space="preserve"> </w:t>
            </w:r>
            <w:r>
              <w:rPr>
                <w:spacing w:val="-6"/>
                <w:sz w:val="20"/>
              </w:rPr>
              <w:t>are</w:t>
            </w:r>
            <w:r>
              <w:rPr>
                <w:spacing w:val="-9"/>
                <w:sz w:val="20"/>
              </w:rPr>
              <w:t xml:space="preserve"> </w:t>
            </w:r>
            <w:r>
              <w:rPr>
                <w:spacing w:val="-6"/>
                <w:sz w:val="20"/>
              </w:rPr>
              <w:t>aware</w:t>
            </w:r>
            <w:r>
              <w:rPr>
                <w:spacing w:val="-9"/>
                <w:sz w:val="20"/>
              </w:rPr>
              <w:t xml:space="preserve"> </w:t>
            </w:r>
            <w:r>
              <w:rPr>
                <w:spacing w:val="-6"/>
                <w:sz w:val="20"/>
              </w:rPr>
              <w:t>of</w:t>
            </w:r>
            <w:r>
              <w:rPr>
                <w:spacing w:val="-10"/>
                <w:sz w:val="20"/>
              </w:rPr>
              <w:t xml:space="preserve"> </w:t>
            </w:r>
            <w:r>
              <w:rPr>
                <w:spacing w:val="-6"/>
                <w:sz w:val="20"/>
              </w:rPr>
              <w:t>the</w:t>
            </w:r>
            <w:r>
              <w:rPr>
                <w:spacing w:val="-10"/>
                <w:sz w:val="20"/>
              </w:rPr>
              <w:t xml:space="preserve"> </w:t>
            </w:r>
            <w:r>
              <w:rPr>
                <w:spacing w:val="-6"/>
                <w:sz w:val="20"/>
              </w:rPr>
              <w:t>possible</w:t>
            </w:r>
            <w:r>
              <w:rPr>
                <w:spacing w:val="-9"/>
                <w:sz w:val="20"/>
              </w:rPr>
              <w:t xml:space="preserve"> </w:t>
            </w:r>
            <w:r>
              <w:rPr>
                <w:spacing w:val="-6"/>
                <w:sz w:val="20"/>
              </w:rPr>
              <w:t>adverse</w:t>
            </w:r>
          </w:p>
          <w:p w14:paraId="0096A8F7" w14:textId="77777777" w:rsidR="000B43E7" w:rsidRDefault="00B638EE">
            <w:pPr>
              <w:pStyle w:val="TableParagraph"/>
              <w:spacing w:before="10" w:line="249" w:lineRule="auto"/>
              <w:ind w:left="340" w:right="167"/>
              <w:rPr>
                <w:sz w:val="20"/>
              </w:rPr>
            </w:pPr>
            <w:r>
              <w:rPr>
                <w:spacing w:val="-6"/>
                <w:sz w:val="20"/>
              </w:rPr>
              <w:t>effects</w:t>
            </w:r>
            <w:r>
              <w:rPr>
                <w:spacing w:val="-11"/>
                <w:sz w:val="20"/>
              </w:rPr>
              <w:t xml:space="preserve"> </w:t>
            </w:r>
            <w:r>
              <w:rPr>
                <w:spacing w:val="-6"/>
                <w:sz w:val="20"/>
              </w:rPr>
              <w:t>of</w:t>
            </w:r>
            <w:r>
              <w:rPr>
                <w:spacing w:val="-11"/>
                <w:sz w:val="20"/>
              </w:rPr>
              <w:t xml:space="preserve"> </w:t>
            </w:r>
            <w:r>
              <w:rPr>
                <w:spacing w:val="-6"/>
                <w:sz w:val="20"/>
              </w:rPr>
              <w:t>misoprostol</w:t>
            </w:r>
            <w:r>
              <w:rPr>
                <w:spacing w:val="-10"/>
                <w:sz w:val="20"/>
              </w:rPr>
              <w:t xml:space="preserve"> </w:t>
            </w:r>
            <w:r>
              <w:rPr>
                <w:spacing w:val="-6"/>
                <w:sz w:val="20"/>
              </w:rPr>
              <w:t>(including</w:t>
            </w:r>
            <w:r>
              <w:rPr>
                <w:spacing w:val="-9"/>
                <w:sz w:val="20"/>
              </w:rPr>
              <w:t xml:space="preserve"> </w:t>
            </w:r>
            <w:r>
              <w:rPr>
                <w:spacing w:val="-6"/>
                <w:sz w:val="20"/>
              </w:rPr>
              <w:t>shivering,</w:t>
            </w:r>
            <w:r>
              <w:rPr>
                <w:spacing w:val="-10"/>
                <w:sz w:val="20"/>
              </w:rPr>
              <w:t xml:space="preserve"> </w:t>
            </w:r>
            <w:r>
              <w:rPr>
                <w:spacing w:val="-6"/>
                <w:sz w:val="20"/>
              </w:rPr>
              <w:t>fever</w:t>
            </w:r>
            <w:r>
              <w:rPr>
                <w:spacing w:val="-12"/>
                <w:sz w:val="20"/>
              </w:rPr>
              <w:t xml:space="preserve"> </w:t>
            </w:r>
            <w:r>
              <w:rPr>
                <w:spacing w:val="-6"/>
                <w:sz w:val="20"/>
              </w:rPr>
              <w:t>and</w:t>
            </w:r>
            <w:r>
              <w:rPr>
                <w:spacing w:val="-10"/>
                <w:sz w:val="20"/>
              </w:rPr>
              <w:t xml:space="preserve"> </w:t>
            </w:r>
            <w:r>
              <w:rPr>
                <w:spacing w:val="-6"/>
                <w:sz w:val="20"/>
              </w:rPr>
              <w:t>diarrhoea),</w:t>
            </w:r>
            <w:r>
              <w:rPr>
                <w:spacing w:val="-10"/>
                <w:sz w:val="20"/>
              </w:rPr>
              <w:t xml:space="preserve"> </w:t>
            </w:r>
            <w:r>
              <w:rPr>
                <w:spacing w:val="-6"/>
                <w:sz w:val="20"/>
              </w:rPr>
              <w:t>and</w:t>
            </w:r>
            <w:r>
              <w:rPr>
                <w:spacing w:val="-10"/>
                <w:sz w:val="20"/>
              </w:rPr>
              <w:t xml:space="preserve"> </w:t>
            </w:r>
            <w:r>
              <w:rPr>
                <w:spacing w:val="-6"/>
                <w:sz w:val="20"/>
              </w:rPr>
              <w:t>must</w:t>
            </w:r>
            <w:r>
              <w:rPr>
                <w:spacing w:val="-10"/>
                <w:sz w:val="20"/>
              </w:rPr>
              <w:t xml:space="preserve"> </w:t>
            </w:r>
            <w:r>
              <w:rPr>
                <w:spacing w:val="-6"/>
                <w:sz w:val="20"/>
              </w:rPr>
              <w:t>be</w:t>
            </w:r>
            <w:r>
              <w:rPr>
                <w:spacing w:val="-10"/>
                <w:sz w:val="20"/>
              </w:rPr>
              <w:t xml:space="preserve"> </w:t>
            </w:r>
            <w:r>
              <w:rPr>
                <w:spacing w:val="-6"/>
                <w:sz w:val="20"/>
              </w:rPr>
              <w:t>prepared</w:t>
            </w:r>
            <w:r>
              <w:rPr>
                <w:spacing w:val="-10"/>
                <w:sz w:val="20"/>
              </w:rPr>
              <w:t xml:space="preserve"> </w:t>
            </w:r>
            <w:r>
              <w:rPr>
                <w:spacing w:val="-6"/>
                <w:sz w:val="20"/>
              </w:rPr>
              <w:t>to</w:t>
            </w:r>
            <w:r>
              <w:rPr>
                <w:spacing w:val="-10"/>
                <w:sz w:val="20"/>
              </w:rPr>
              <w:t xml:space="preserve"> </w:t>
            </w:r>
            <w:r>
              <w:rPr>
                <w:spacing w:val="-6"/>
                <w:sz w:val="20"/>
              </w:rPr>
              <w:t>manage</w:t>
            </w:r>
            <w:r>
              <w:rPr>
                <w:spacing w:val="-10"/>
                <w:sz w:val="20"/>
              </w:rPr>
              <w:t xml:space="preserve"> </w:t>
            </w:r>
            <w:r>
              <w:rPr>
                <w:spacing w:val="-6"/>
                <w:sz w:val="20"/>
              </w:rPr>
              <w:t xml:space="preserve">these </w:t>
            </w:r>
            <w:r>
              <w:rPr>
                <w:sz w:val="20"/>
              </w:rPr>
              <w:t>if they occur.</w:t>
            </w:r>
          </w:p>
          <w:p w14:paraId="2EDCBA56" w14:textId="77777777" w:rsidR="000B43E7" w:rsidRDefault="00B638EE">
            <w:pPr>
              <w:pStyle w:val="TableParagraph"/>
              <w:numPr>
                <w:ilvl w:val="0"/>
                <w:numId w:val="95"/>
              </w:numPr>
              <w:tabs>
                <w:tab w:val="left" w:pos="338"/>
              </w:tabs>
              <w:spacing w:before="59"/>
              <w:ind w:left="338" w:hanging="225"/>
              <w:rPr>
                <w:sz w:val="20"/>
              </w:rPr>
            </w:pPr>
            <w:r>
              <w:rPr>
                <w:w w:val="90"/>
                <w:sz w:val="20"/>
              </w:rPr>
              <w:t>Misoprostol</w:t>
            </w:r>
            <w:r>
              <w:rPr>
                <w:spacing w:val="-3"/>
                <w:sz w:val="20"/>
              </w:rPr>
              <w:t xml:space="preserve"> </w:t>
            </w:r>
            <w:r>
              <w:rPr>
                <w:w w:val="90"/>
                <w:sz w:val="20"/>
              </w:rPr>
              <w:t>for</w:t>
            </w:r>
            <w:r>
              <w:rPr>
                <w:spacing w:val="-5"/>
                <w:sz w:val="20"/>
              </w:rPr>
              <w:t xml:space="preserve"> </w:t>
            </w:r>
            <w:r>
              <w:rPr>
                <w:w w:val="90"/>
                <w:sz w:val="20"/>
              </w:rPr>
              <w:t>PPH</w:t>
            </w:r>
            <w:r>
              <w:rPr>
                <w:spacing w:val="-2"/>
                <w:sz w:val="20"/>
              </w:rPr>
              <w:t xml:space="preserve"> </w:t>
            </w:r>
            <w:r>
              <w:rPr>
                <w:w w:val="90"/>
                <w:sz w:val="20"/>
              </w:rPr>
              <w:t>prevention</w:t>
            </w:r>
            <w:r>
              <w:rPr>
                <w:spacing w:val="-2"/>
                <w:sz w:val="20"/>
              </w:rPr>
              <w:t xml:space="preserve"> </w:t>
            </w:r>
            <w:r>
              <w:rPr>
                <w:w w:val="90"/>
                <w:sz w:val="20"/>
              </w:rPr>
              <w:t>can</w:t>
            </w:r>
            <w:r>
              <w:rPr>
                <w:spacing w:val="-3"/>
                <w:sz w:val="20"/>
              </w:rPr>
              <w:t xml:space="preserve"> </w:t>
            </w:r>
            <w:r>
              <w:rPr>
                <w:w w:val="90"/>
                <w:sz w:val="20"/>
              </w:rPr>
              <w:t>be</w:t>
            </w:r>
            <w:r>
              <w:rPr>
                <w:spacing w:val="-2"/>
                <w:sz w:val="20"/>
              </w:rPr>
              <w:t xml:space="preserve"> </w:t>
            </w:r>
            <w:r>
              <w:rPr>
                <w:w w:val="90"/>
                <w:sz w:val="20"/>
              </w:rPr>
              <w:t>used</w:t>
            </w:r>
            <w:r>
              <w:rPr>
                <w:spacing w:val="-2"/>
                <w:sz w:val="20"/>
              </w:rPr>
              <w:t xml:space="preserve"> </w:t>
            </w:r>
            <w:r>
              <w:rPr>
                <w:w w:val="90"/>
                <w:sz w:val="20"/>
              </w:rPr>
              <w:t>in</w:t>
            </w:r>
            <w:r>
              <w:rPr>
                <w:spacing w:val="-3"/>
                <w:sz w:val="20"/>
              </w:rPr>
              <w:t xml:space="preserve"> </w:t>
            </w:r>
            <w:r>
              <w:rPr>
                <w:w w:val="90"/>
                <w:sz w:val="20"/>
              </w:rPr>
              <w:t>both</w:t>
            </w:r>
            <w:r>
              <w:rPr>
                <w:spacing w:val="-2"/>
                <w:sz w:val="20"/>
              </w:rPr>
              <w:t xml:space="preserve"> </w:t>
            </w:r>
            <w:r>
              <w:rPr>
                <w:w w:val="90"/>
                <w:sz w:val="20"/>
              </w:rPr>
              <w:t>hospital</w:t>
            </w:r>
            <w:r>
              <w:rPr>
                <w:spacing w:val="-2"/>
                <w:sz w:val="20"/>
              </w:rPr>
              <w:t xml:space="preserve"> </w:t>
            </w:r>
            <w:r>
              <w:rPr>
                <w:w w:val="90"/>
                <w:sz w:val="20"/>
              </w:rPr>
              <w:t>and</w:t>
            </w:r>
            <w:r>
              <w:rPr>
                <w:spacing w:val="-3"/>
                <w:sz w:val="20"/>
              </w:rPr>
              <w:t xml:space="preserve"> </w:t>
            </w:r>
            <w:r>
              <w:rPr>
                <w:w w:val="90"/>
                <w:sz w:val="20"/>
              </w:rPr>
              <w:t>community</w:t>
            </w:r>
            <w:r>
              <w:rPr>
                <w:spacing w:val="-3"/>
                <w:sz w:val="20"/>
              </w:rPr>
              <w:t xml:space="preserve"> </w:t>
            </w:r>
            <w:r>
              <w:rPr>
                <w:spacing w:val="-2"/>
                <w:w w:val="90"/>
                <w:sz w:val="20"/>
              </w:rPr>
              <w:t>settings.</w:t>
            </w:r>
          </w:p>
        </w:tc>
      </w:tr>
      <w:tr w:rsidR="000B43E7" w14:paraId="56983439" w14:textId="77777777">
        <w:trPr>
          <w:trHeight w:val="160"/>
        </w:trPr>
        <w:tc>
          <w:tcPr>
            <w:tcW w:w="9071" w:type="dxa"/>
            <w:tcBorders>
              <w:top w:val="single" w:sz="4" w:space="0" w:color="F36A29"/>
            </w:tcBorders>
          </w:tcPr>
          <w:p w14:paraId="1CFDFB23" w14:textId="77777777" w:rsidR="000B43E7" w:rsidRDefault="000B43E7">
            <w:pPr>
              <w:pStyle w:val="TableParagraph"/>
              <w:spacing w:before="0"/>
              <w:ind w:left="0"/>
              <w:rPr>
                <w:rFonts w:ascii="Times New Roman"/>
                <w:sz w:val="10"/>
              </w:rPr>
            </w:pPr>
          </w:p>
        </w:tc>
      </w:tr>
      <w:tr w:rsidR="000B43E7" w14:paraId="4633D993" w14:textId="77777777">
        <w:trPr>
          <w:trHeight w:val="515"/>
        </w:trPr>
        <w:tc>
          <w:tcPr>
            <w:tcW w:w="9071" w:type="dxa"/>
            <w:shd w:val="clear" w:color="auto" w:fill="F36A29"/>
          </w:tcPr>
          <w:p w14:paraId="281845A0" w14:textId="77777777" w:rsidR="000B43E7" w:rsidRDefault="00B638EE">
            <w:pPr>
              <w:pStyle w:val="TableParagraph"/>
              <w:spacing w:before="133"/>
              <w:ind w:left="80"/>
            </w:pPr>
            <w:r>
              <w:rPr>
                <w:color w:val="FFFFFF"/>
              </w:rPr>
              <w:t>Route</w:t>
            </w:r>
            <w:r>
              <w:rPr>
                <w:color w:val="FFFFFF"/>
                <w:spacing w:val="-20"/>
              </w:rPr>
              <w:t xml:space="preserve"> </w:t>
            </w:r>
            <w:r>
              <w:rPr>
                <w:color w:val="FFFFFF"/>
              </w:rPr>
              <w:t>of</w:t>
            </w:r>
            <w:r>
              <w:rPr>
                <w:color w:val="FFFFFF"/>
                <w:spacing w:val="-25"/>
              </w:rPr>
              <w:t xml:space="preserve"> </w:t>
            </w:r>
            <w:r>
              <w:rPr>
                <w:color w:val="FFFFFF"/>
              </w:rPr>
              <w:t>oxytocin</w:t>
            </w:r>
            <w:r>
              <w:rPr>
                <w:color w:val="FFFFFF"/>
                <w:spacing w:val="-20"/>
              </w:rPr>
              <w:t xml:space="preserve"> </w:t>
            </w:r>
            <w:r>
              <w:rPr>
                <w:color w:val="FFFFFF"/>
              </w:rPr>
              <w:t>administration</w:t>
            </w:r>
            <w:r>
              <w:rPr>
                <w:color w:val="FFFFFF"/>
                <w:spacing w:val="-20"/>
              </w:rPr>
              <w:t xml:space="preserve"> </w:t>
            </w:r>
            <w:r>
              <w:rPr>
                <w:color w:val="FFFFFF"/>
              </w:rPr>
              <w:t>for</w:t>
            </w:r>
            <w:r>
              <w:rPr>
                <w:color w:val="FFFFFF"/>
                <w:spacing w:val="-28"/>
              </w:rPr>
              <w:t xml:space="preserve"> </w:t>
            </w:r>
            <w:r>
              <w:rPr>
                <w:color w:val="FFFFFF"/>
              </w:rPr>
              <w:t>prevention</w:t>
            </w:r>
            <w:r>
              <w:rPr>
                <w:color w:val="FFFFFF"/>
                <w:spacing w:val="-20"/>
              </w:rPr>
              <w:t xml:space="preserve"> </w:t>
            </w:r>
            <w:r>
              <w:rPr>
                <w:color w:val="FFFFFF"/>
              </w:rPr>
              <w:t>of</w:t>
            </w:r>
            <w:r>
              <w:rPr>
                <w:color w:val="FFFFFF"/>
                <w:spacing w:val="-25"/>
              </w:rPr>
              <w:t xml:space="preserve"> </w:t>
            </w:r>
            <w:r>
              <w:rPr>
                <w:color w:val="FFFFFF"/>
              </w:rPr>
              <w:t>postpartum</w:t>
            </w:r>
            <w:r>
              <w:rPr>
                <w:color w:val="FFFFFF"/>
                <w:spacing w:val="-20"/>
              </w:rPr>
              <w:t xml:space="preserve"> </w:t>
            </w:r>
            <w:r>
              <w:rPr>
                <w:color w:val="FFFFFF"/>
                <w:spacing w:val="-2"/>
              </w:rPr>
              <w:t>haemorrhage</w:t>
            </w:r>
          </w:p>
        </w:tc>
      </w:tr>
      <w:tr w:rsidR="000B43E7" w14:paraId="24B1BD44" w14:textId="77777777">
        <w:trPr>
          <w:trHeight w:val="1513"/>
        </w:trPr>
        <w:tc>
          <w:tcPr>
            <w:tcW w:w="9071" w:type="dxa"/>
            <w:tcBorders>
              <w:bottom w:val="single" w:sz="4" w:space="0" w:color="F36A29"/>
            </w:tcBorders>
          </w:tcPr>
          <w:p w14:paraId="4E2EBD0F"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42432" behindDoc="1" locked="0" layoutInCell="1" allowOverlap="1" wp14:anchorId="435162E7" wp14:editId="244C0745">
                      <wp:simplePos x="0" y="0"/>
                      <wp:positionH relativeFrom="column">
                        <wp:posOffset>5142893</wp:posOffset>
                      </wp:positionH>
                      <wp:positionV relativeFrom="paragraph">
                        <wp:posOffset>79000</wp:posOffset>
                      </wp:positionV>
                      <wp:extent cx="509905" cy="17970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269" name="Graphic 269"/>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7F0E305">
                    <v:group id="Group 268" style="position:absolute;margin-left:404.95pt;margin-top:6.2pt;width:40.15pt;height:14.15pt;z-index:-19074048;mso-wrap-distance-left:0;mso-wrap-distance-right:0" coordsize="509905,179705" o:spid="_x0000_s1026" w14:anchorId="14596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">
                      <v:shape id="Graphic 269"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10"/>
                <w:sz w:val="24"/>
              </w:rPr>
              <w:t>8</w:t>
            </w:r>
            <w:r>
              <w:rPr>
                <w:color w:val="F36A29"/>
                <w:sz w:val="24"/>
              </w:rPr>
              <w:tab/>
            </w:r>
            <w:r>
              <w:rPr>
                <w:color w:val="106A69"/>
                <w:spacing w:val="-2"/>
                <w:position w:val="1"/>
                <w:sz w:val="18"/>
              </w:rPr>
              <w:t>EDITED</w:t>
            </w:r>
          </w:p>
          <w:p w14:paraId="7217CE6D" w14:textId="77777777" w:rsidR="000B43E7" w:rsidRDefault="00B638EE">
            <w:pPr>
              <w:pStyle w:val="TableParagraph"/>
              <w:spacing w:before="171"/>
              <w:rPr>
                <w:sz w:val="20"/>
              </w:rPr>
            </w:pPr>
            <w:r>
              <w:rPr>
                <w:w w:val="90"/>
                <w:sz w:val="20"/>
              </w:rPr>
              <w:t>In</w:t>
            </w:r>
            <w:r>
              <w:rPr>
                <w:spacing w:val="-5"/>
                <w:w w:val="90"/>
                <w:sz w:val="20"/>
              </w:rPr>
              <w:t xml:space="preserve"> </w:t>
            </w:r>
            <w:r>
              <w:rPr>
                <w:w w:val="90"/>
                <w:sz w:val="20"/>
              </w:rPr>
              <w:t>situations</w:t>
            </w:r>
            <w:r>
              <w:rPr>
                <w:spacing w:val="-5"/>
                <w:w w:val="90"/>
                <w:sz w:val="20"/>
              </w:rPr>
              <w:t xml:space="preserve"> </w:t>
            </w:r>
            <w:r>
              <w:rPr>
                <w:w w:val="90"/>
                <w:sz w:val="20"/>
              </w:rPr>
              <w:t>where</w:t>
            </w:r>
            <w:r>
              <w:rPr>
                <w:spacing w:val="-4"/>
                <w:w w:val="90"/>
                <w:sz w:val="20"/>
              </w:rPr>
              <w:t xml:space="preserve"> </w:t>
            </w:r>
            <w:r>
              <w:rPr>
                <w:w w:val="90"/>
                <w:sz w:val="20"/>
              </w:rPr>
              <w:t>women</w:t>
            </w:r>
            <w:r>
              <w:rPr>
                <w:spacing w:val="-4"/>
                <w:w w:val="90"/>
                <w:sz w:val="20"/>
              </w:rPr>
              <w:t xml:space="preserve"> </w:t>
            </w:r>
            <w:r>
              <w:rPr>
                <w:w w:val="90"/>
                <w:sz w:val="20"/>
              </w:rPr>
              <w:t>giving</w:t>
            </w:r>
            <w:r>
              <w:rPr>
                <w:spacing w:val="-3"/>
                <w:w w:val="90"/>
                <w:sz w:val="20"/>
              </w:rPr>
              <w:t xml:space="preserve"> </w:t>
            </w:r>
            <w:r>
              <w:rPr>
                <w:w w:val="90"/>
                <w:sz w:val="20"/>
              </w:rPr>
              <w:t>birth</w:t>
            </w:r>
            <w:r>
              <w:rPr>
                <w:spacing w:val="-4"/>
                <w:w w:val="90"/>
                <w:sz w:val="20"/>
              </w:rPr>
              <w:t xml:space="preserve"> </w:t>
            </w:r>
            <w:r>
              <w:rPr>
                <w:w w:val="90"/>
                <w:sz w:val="20"/>
              </w:rPr>
              <w:t>vaginally</w:t>
            </w:r>
            <w:r>
              <w:rPr>
                <w:spacing w:val="-6"/>
                <w:w w:val="90"/>
                <w:sz w:val="20"/>
              </w:rPr>
              <w:t xml:space="preserve"> </w:t>
            </w:r>
            <w:r>
              <w:rPr>
                <w:w w:val="90"/>
                <w:sz w:val="20"/>
              </w:rPr>
              <w:t>already</w:t>
            </w:r>
            <w:r>
              <w:rPr>
                <w:spacing w:val="-5"/>
                <w:w w:val="90"/>
                <w:sz w:val="20"/>
              </w:rPr>
              <w:t xml:space="preserve"> </w:t>
            </w:r>
            <w:r>
              <w:rPr>
                <w:w w:val="90"/>
                <w:sz w:val="20"/>
              </w:rPr>
              <w:t>have</w:t>
            </w:r>
            <w:r>
              <w:rPr>
                <w:spacing w:val="-4"/>
                <w:w w:val="90"/>
                <w:sz w:val="20"/>
              </w:rPr>
              <w:t xml:space="preserve"> </w:t>
            </w:r>
            <w:r>
              <w:rPr>
                <w:w w:val="90"/>
                <w:sz w:val="20"/>
              </w:rPr>
              <w:t>intravenous</w:t>
            </w:r>
            <w:r>
              <w:rPr>
                <w:spacing w:val="-5"/>
                <w:w w:val="90"/>
                <w:sz w:val="20"/>
              </w:rPr>
              <w:t xml:space="preserve"> </w:t>
            </w:r>
            <w:r>
              <w:rPr>
                <w:w w:val="90"/>
                <w:sz w:val="20"/>
              </w:rPr>
              <w:t>access,</w:t>
            </w:r>
            <w:r>
              <w:rPr>
                <w:spacing w:val="-4"/>
                <w:w w:val="90"/>
                <w:sz w:val="20"/>
              </w:rPr>
              <w:t xml:space="preserve"> </w:t>
            </w:r>
            <w:r>
              <w:rPr>
                <w:w w:val="90"/>
                <w:sz w:val="20"/>
              </w:rPr>
              <w:t>the</w:t>
            </w:r>
            <w:r>
              <w:rPr>
                <w:spacing w:val="-4"/>
                <w:w w:val="90"/>
                <w:sz w:val="20"/>
              </w:rPr>
              <w:t xml:space="preserve"> </w:t>
            </w:r>
            <w:r>
              <w:rPr>
                <w:spacing w:val="-2"/>
                <w:w w:val="90"/>
                <w:sz w:val="20"/>
              </w:rPr>
              <w:t>intravenous</w:t>
            </w:r>
          </w:p>
          <w:p w14:paraId="16570D9B" w14:textId="77777777" w:rsidR="000B43E7" w:rsidRDefault="00B638EE">
            <w:pPr>
              <w:pStyle w:val="TableParagraph"/>
              <w:spacing w:before="10" w:line="249" w:lineRule="auto"/>
              <w:rPr>
                <w:i/>
                <w:sz w:val="20"/>
              </w:rPr>
            </w:pPr>
            <w:r>
              <w:rPr>
                <w:w w:val="90"/>
                <w:sz w:val="20"/>
              </w:rPr>
              <w:t xml:space="preserve">administration of 10 IU oxytocin – diluted and administered slowly over 1 to 2 minutes – is recommended in preference to intramuscular administration. </w:t>
            </w:r>
            <w:r>
              <w:rPr>
                <w:i/>
                <w:w w:val="90"/>
                <w:sz w:val="20"/>
              </w:rPr>
              <w:t>(Context-specific recommendation)</w:t>
            </w:r>
          </w:p>
        </w:tc>
      </w:tr>
      <w:tr w:rsidR="000B43E7" w14:paraId="6994BA7E" w14:textId="77777777">
        <w:trPr>
          <w:trHeight w:val="2570"/>
        </w:trPr>
        <w:tc>
          <w:tcPr>
            <w:tcW w:w="9071" w:type="dxa"/>
            <w:tcBorders>
              <w:top w:val="single" w:sz="4" w:space="0" w:color="F36A29"/>
              <w:bottom w:val="single" w:sz="4" w:space="0" w:color="F36A29"/>
            </w:tcBorders>
          </w:tcPr>
          <w:p w14:paraId="51B697E5" w14:textId="77777777" w:rsidR="000B43E7" w:rsidRDefault="00B638EE">
            <w:pPr>
              <w:pStyle w:val="TableParagraph"/>
              <w:rPr>
                <w:sz w:val="20"/>
              </w:rPr>
            </w:pPr>
            <w:r>
              <w:rPr>
                <w:spacing w:val="-2"/>
                <w:w w:val="110"/>
                <w:sz w:val="20"/>
              </w:rPr>
              <w:t>Justification</w:t>
            </w:r>
          </w:p>
          <w:p w14:paraId="64EDFCE3" w14:textId="77777777" w:rsidR="000B43E7" w:rsidRDefault="00B638EE">
            <w:pPr>
              <w:pStyle w:val="TableParagraph"/>
              <w:spacing w:before="67" w:line="249" w:lineRule="auto"/>
              <w:ind w:right="209"/>
              <w:rPr>
                <w:sz w:val="20"/>
              </w:rPr>
            </w:pPr>
            <w:r>
              <w:rPr>
                <w:spacing w:val="-6"/>
                <w:sz w:val="20"/>
              </w:rPr>
              <w:t>There</w:t>
            </w:r>
            <w:r>
              <w:rPr>
                <w:spacing w:val="-14"/>
                <w:sz w:val="20"/>
              </w:rPr>
              <w:t xml:space="preserve"> </w:t>
            </w:r>
            <w:r>
              <w:rPr>
                <w:spacing w:val="-6"/>
                <w:sz w:val="20"/>
              </w:rPr>
              <w:t>is</w:t>
            </w:r>
            <w:r>
              <w:rPr>
                <w:spacing w:val="-14"/>
                <w:sz w:val="20"/>
              </w:rPr>
              <w:t xml:space="preserve"> </w:t>
            </w:r>
            <w:r>
              <w:rPr>
                <w:spacing w:val="-6"/>
                <w:sz w:val="20"/>
              </w:rPr>
              <w:t>clear</w:t>
            </w:r>
            <w:r>
              <w:rPr>
                <w:spacing w:val="-15"/>
                <w:sz w:val="20"/>
              </w:rPr>
              <w:t xml:space="preserve"> </w:t>
            </w:r>
            <w:r>
              <w:rPr>
                <w:spacing w:val="-6"/>
                <w:sz w:val="20"/>
              </w:rPr>
              <w:t>evidence</w:t>
            </w:r>
            <w:r>
              <w:rPr>
                <w:spacing w:val="-14"/>
                <w:sz w:val="20"/>
              </w:rPr>
              <w:t xml:space="preserve"> </w:t>
            </w:r>
            <w:r>
              <w:rPr>
                <w:spacing w:val="-6"/>
                <w:sz w:val="20"/>
              </w:rPr>
              <w:t>in</w:t>
            </w:r>
            <w:r>
              <w:rPr>
                <w:spacing w:val="-14"/>
                <w:sz w:val="20"/>
              </w:rPr>
              <w:t xml:space="preserve"> </w:t>
            </w:r>
            <w:r>
              <w:rPr>
                <w:spacing w:val="-6"/>
                <w:sz w:val="20"/>
              </w:rPr>
              <w:t>favour</w:t>
            </w:r>
            <w:r>
              <w:rPr>
                <w:spacing w:val="-15"/>
                <w:sz w:val="20"/>
              </w:rPr>
              <w:t xml:space="preserve"> </w:t>
            </w:r>
            <w:r>
              <w:rPr>
                <w:spacing w:val="-6"/>
                <w:sz w:val="20"/>
              </w:rPr>
              <w:t>of</w:t>
            </w:r>
            <w:r>
              <w:rPr>
                <w:spacing w:val="-15"/>
                <w:sz w:val="20"/>
              </w:rPr>
              <w:t xml:space="preserve"> </w:t>
            </w:r>
            <w:r>
              <w:rPr>
                <w:spacing w:val="-6"/>
                <w:sz w:val="20"/>
              </w:rPr>
              <w:t>intravenous</w:t>
            </w:r>
            <w:r>
              <w:rPr>
                <w:spacing w:val="-14"/>
                <w:sz w:val="20"/>
              </w:rPr>
              <w:t xml:space="preserve"> </w:t>
            </w:r>
            <w:r>
              <w:rPr>
                <w:spacing w:val="-6"/>
                <w:sz w:val="20"/>
              </w:rPr>
              <w:t>oxytocin</w:t>
            </w:r>
            <w:r>
              <w:rPr>
                <w:spacing w:val="-14"/>
                <w:sz w:val="20"/>
              </w:rPr>
              <w:t xml:space="preserve"> </w:t>
            </w:r>
            <w:r>
              <w:rPr>
                <w:spacing w:val="-6"/>
                <w:sz w:val="20"/>
              </w:rPr>
              <w:t>in</w:t>
            </w:r>
            <w:r>
              <w:rPr>
                <w:spacing w:val="-14"/>
                <w:sz w:val="20"/>
              </w:rPr>
              <w:t xml:space="preserve"> </w:t>
            </w:r>
            <w:r>
              <w:rPr>
                <w:spacing w:val="-6"/>
                <w:sz w:val="20"/>
              </w:rPr>
              <w:t>terms</w:t>
            </w:r>
            <w:r>
              <w:rPr>
                <w:spacing w:val="-14"/>
                <w:sz w:val="20"/>
              </w:rPr>
              <w:t xml:space="preserve"> </w:t>
            </w:r>
            <w:r>
              <w:rPr>
                <w:spacing w:val="-6"/>
                <w:sz w:val="20"/>
              </w:rPr>
              <w:t>of</w:t>
            </w:r>
            <w:r>
              <w:rPr>
                <w:spacing w:val="-15"/>
                <w:sz w:val="20"/>
              </w:rPr>
              <w:t xml:space="preserve"> </w:t>
            </w:r>
            <w:r>
              <w:rPr>
                <w:spacing w:val="-6"/>
                <w:sz w:val="20"/>
              </w:rPr>
              <w:t>health</w:t>
            </w:r>
            <w:r>
              <w:rPr>
                <w:spacing w:val="-14"/>
                <w:sz w:val="20"/>
              </w:rPr>
              <w:t xml:space="preserve"> </w:t>
            </w:r>
            <w:r>
              <w:rPr>
                <w:spacing w:val="-6"/>
                <w:sz w:val="20"/>
              </w:rPr>
              <w:t>outcomes.</w:t>
            </w:r>
            <w:r>
              <w:rPr>
                <w:spacing w:val="-14"/>
                <w:sz w:val="20"/>
              </w:rPr>
              <w:t xml:space="preserve"> </w:t>
            </w:r>
            <w:r>
              <w:rPr>
                <w:spacing w:val="-6"/>
                <w:sz w:val="20"/>
              </w:rPr>
              <w:t>When</w:t>
            </w:r>
            <w:r>
              <w:rPr>
                <w:spacing w:val="-14"/>
                <w:sz w:val="20"/>
              </w:rPr>
              <w:t xml:space="preserve"> </w:t>
            </w:r>
            <w:r>
              <w:rPr>
                <w:spacing w:val="-6"/>
                <w:sz w:val="20"/>
              </w:rPr>
              <w:t>compared</w:t>
            </w:r>
            <w:r>
              <w:rPr>
                <w:spacing w:val="-14"/>
                <w:sz w:val="20"/>
              </w:rPr>
              <w:t xml:space="preserve"> </w:t>
            </w:r>
            <w:r>
              <w:rPr>
                <w:spacing w:val="-6"/>
                <w:sz w:val="20"/>
              </w:rPr>
              <w:t xml:space="preserve">to </w:t>
            </w:r>
            <w:r>
              <w:rPr>
                <w:w w:val="90"/>
                <w:sz w:val="20"/>
              </w:rPr>
              <w:t xml:space="preserve">intramuscular oxytocin, intravenous oxytocin reduces the risk of PPH, severe PPH, blood transfusion and </w:t>
            </w:r>
            <w:r>
              <w:rPr>
                <w:spacing w:val="-6"/>
                <w:sz w:val="20"/>
              </w:rPr>
              <w:t>severe</w:t>
            </w:r>
            <w:r>
              <w:rPr>
                <w:spacing w:val="-7"/>
                <w:sz w:val="20"/>
              </w:rPr>
              <w:t xml:space="preserve"> </w:t>
            </w:r>
            <w:r>
              <w:rPr>
                <w:spacing w:val="-6"/>
                <w:sz w:val="20"/>
              </w:rPr>
              <w:t>maternal</w:t>
            </w:r>
            <w:r>
              <w:rPr>
                <w:spacing w:val="-7"/>
                <w:sz w:val="20"/>
              </w:rPr>
              <w:t xml:space="preserve"> </w:t>
            </w:r>
            <w:r>
              <w:rPr>
                <w:spacing w:val="-6"/>
                <w:sz w:val="20"/>
              </w:rPr>
              <w:t>morbidity,</w:t>
            </w:r>
            <w:r>
              <w:rPr>
                <w:spacing w:val="-7"/>
                <w:sz w:val="20"/>
              </w:rPr>
              <w:t xml:space="preserve"> </w:t>
            </w:r>
            <w:r>
              <w:rPr>
                <w:spacing w:val="-6"/>
                <w:sz w:val="20"/>
              </w:rPr>
              <w:t>with</w:t>
            </w:r>
            <w:r>
              <w:rPr>
                <w:spacing w:val="-7"/>
                <w:sz w:val="20"/>
              </w:rPr>
              <w:t xml:space="preserve"> </w:t>
            </w:r>
            <w:r>
              <w:rPr>
                <w:spacing w:val="-6"/>
                <w:sz w:val="20"/>
              </w:rPr>
              <w:t>no</w:t>
            </w:r>
            <w:r>
              <w:rPr>
                <w:spacing w:val="-7"/>
                <w:sz w:val="20"/>
              </w:rPr>
              <w:t xml:space="preserve"> </w:t>
            </w:r>
            <w:r>
              <w:rPr>
                <w:spacing w:val="-6"/>
                <w:sz w:val="20"/>
              </w:rPr>
              <w:t>clear</w:t>
            </w:r>
            <w:r>
              <w:rPr>
                <w:spacing w:val="-9"/>
                <w:sz w:val="20"/>
              </w:rPr>
              <w:t xml:space="preserve"> </w:t>
            </w:r>
            <w:r>
              <w:rPr>
                <w:spacing w:val="-6"/>
                <w:sz w:val="20"/>
              </w:rPr>
              <w:t>differences</w:t>
            </w:r>
            <w:r>
              <w:rPr>
                <w:spacing w:val="-7"/>
                <w:sz w:val="20"/>
              </w:rPr>
              <w:t xml:space="preserve"> </w:t>
            </w:r>
            <w:r>
              <w:rPr>
                <w:spacing w:val="-6"/>
                <w:sz w:val="20"/>
              </w:rPr>
              <w:t>in</w:t>
            </w:r>
            <w:r>
              <w:rPr>
                <w:spacing w:val="-7"/>
                <w:sz w:val="20"/>
              </w:rPr>
              <w:t xml:space="preserve"> </w:t>
            </w:r>
            <w:r>
              <w:rPr>
                <w:spacing w:val="-6"/>
                <w:sz w:val="20"/>
              </w:rPr>
              <w:t>undesirable</w:t>
            </w:r>
            <w:r>
              <w:rPr>
                <w:spacing w:val="-7"/>
                <w:sz w:val="20"/>
              </w:rPr>
              <w:t xml:space="preserve"> </w:t>
            </w:r>
            <w:r>
              <w:rPr>
                <w:spacing w:val="-6"/>
                <w:sz w:val="20"/>
              </w:rPr>
              <w:t>effects.</w:t>
            </w:r>
            <w:r>
              <w:rPr>
                <w:spacing w:val="-7"/>
                <w:sz w:val="20"/>
              </w:rPr>
              <w:t xml:space="preserve"> </w:t>
            </w:r>
            <w:r>
              <w:rPr>
                <w:spacing w:val="-6"/>
                <w:sz w:val="20"/>
              </w:rPr>
              <w:t>While</w:t>
            </w:r>
            <w:r>
              <w:rPr>
                <w:spacing w:val="-7"/>
                <w:sz w:val="20"/>
              </w:rPr>
              <w:t xml:space="preserve"> </w:t>
            </w:r>
            <w:r>
              <w:rPr>
                <w:spacing w:val="-6"/>
                <w:sz w:val="20"/>
              </w:rPr>
              <w:t>it</w:t>
            </w:r>
            <w:r>
              <w:rPr>
                <w:spacing w:val="-7"/>
                <w:sz w:val="20"/>
              </w:rPr>
              <w:t xml:space="preserve"> </w:t>
            </w:r>
            <w:r>
              <w:rPr>
                <w:spacing w:val="-6"/>
                <w:sz w:val="20"/>
              </w:rPr>
              <w:t>is</w:t>
            </w:r>
            <w:r>
              <w:rPr>
                <w:spacing w:val="-7"/>
                <w:sz w:val="20"/>
              </w:rPr>
              <w:t xml:space="preserve"> </w:t>
            </w:r>
            <w:r>
              <w:rPr>
                <w:spacing w:val="-6"/>
                <w:sz w:val="20"/>
              </w:rPr>
              <w:t>uncertain</w:t>
            </w:r>
            <w:r>
              <w:rPr>
                <w:spacing w:val="-7"/>
                <w:sz w:val="20"/>
              </w:rPr>
              <w:t xml:space="preserve"> </w:t>
            </w:r>
            <w:r>
              <w:rPr>
                <w:spacing w:val="-6"/>
                <w:sz w:val="20"/>
              </w:rPr>
              <w:t>whether intravenous administration is more cost-effective, routine intravenous oxytocin use for PPH prevention imposes</w:t>
            </w:r>
            <w:r>
              <w:rPr>
                <w:spacing w:val="-9"/>
                <w:sz w:val="20"/>
              </w:rPr>
              <w:t xml:space="preserve"> </w:t>
            </w:r>
            <w:r>
              <w:rPr>
                <w:spacing w:val="-6"/>
                <w:sz w:val="20"/>
              </w:rPr>
              <w:t>additional</w:t>
            </w:r>
            <w:r>
              <w:rPr>
                <w:spacing w:val="-9"/>
                <w:sz w:val="20"/>
              </w:rPr>
              <w:t xml:space="preserve"> </w:t>
            </w:r>
            <w:r>
              <w:rPr>
                <w:spacing w:val="-6"/>
                <w:sz w:val="20"/>
              </w:rPr>
              <w:t>resource</w:t>
            </w:r>
            <w:r>
              <w:rPr>
                <w:spacing w:val="-9"/>
                <w:sz w:val="20"/>
              </w:rPr>
              <w:t xml:space="preserve"> </w:t>
            </w:r>
            <w:r>
              <w:rPr>
                <w:spacing w:val="-6"/>
                <w:sz w:val="20"/>
              </w:rPr>
              <w:t>requirements,</w:t>
            </w:r>
            <w:r>
              <w:rPr>
                <w:spacing w:val="-9"/>
                <w:sz w:val="20"/>
              </w:rPr>
              <w:t xml:space="preserve"> </w:t>
            </w:r>
            <w:r>
              <w:rPr>
                <w:spacing w:val="-6"/>
                <w:sz w:val="20"/>
              </w:rPr>
              <w:t>may</w:t>
            </w:r>
            <w:r>
              <w:rPr>
                <w:spacing w:val="-10"/>
                <w:sz w:val="20"/>
              </w:rPr>
              <w:t xml:space="preserve"> </w:t>
            </w:r>
            <w:r>
              <w:rPr>
                <w:spacing w:val="-6"/>
                <w:sz w:val="20"/>
              </w:rPr>
              <w:t>negatively</w:t>
            </w:r>
            <w:r>
              <w:rPr>
                <w:spacing w:val="-10"/>
                <w:sz w:val="20"/>
              </w:rPr>
              <w:t xml:space="preserve"> </w:t>
            </w:r>
            <w:r>
              <w:rPr>
                <w:spacing w:val="-6"/>
                <w:sz w:val="20"/>
              </w:rPr>
              <w:t>impact</w:t>
            </w:r>
            <w:r>
              <w:rPr>
                <w:spacing w:val="-9"/>
                <w:sz w:val="20"/>
              </w:rPr>
              <w:t xml:space="preserve"> </w:t>
            </w:r>
            <w:r>
              <w:rPr>
                <w:spacing w:val="-6"/>
                <w:sz w:val="20"/>
              </w:rPr>
              <w:t>women’s</w:t>
            </w:r>
            <w:r>
              <w:rPr>
                <w:spacing w:val="-9"/>
                <w:sz w:val="20"/>
              </w:rPr>
              <w:t xml:space="preserve"> </w:t>
            </w:r>
            <w:r>
              <w:rPr>
                <w:spacing w:val="-6"/>
                <w:sz w:val="20"/>
              </w:rPr>
              <w:t>comfort</w:t>
            </w:r>
            <w:r>
              <w:rPr>
                <w:spacing w:val="-9"/>
                <w:sz w:val="20"/>
              </w:rPr>
              <w:t xml:space="preserve"> </w:t>
            </w:r>
            <w:r>
              <w:rPr>
                <w:spacing w:val="-6"/>
                <w:sz w:val="20"/>
              </w:rPr>
              <w:t>and</w:t>
            </w:r>
            <w:r>
              <w:rPr>
                <w:spacing w:val="-9"/>
                <w:sz w:val="20"/>
              </w:rPr>
              <w:t xml:space="preserve"> </w:t>
            </w:r>
            <w:r>
              <w:rPr>
                <w:spacing w:val="-6"/>
                <w:sz w:val="20"/>
              </w:rPr>
              <w:t>can</w:t>
            </w:r>
            <w:r>
              <w:rPr>
                <w:spacing w:val="-9"/>
                <w:sz w:val="20"/>
              </w:rPr>
              <w:t xml:space="preserve"> </w:t>
            </w:r>
            <w:r>
              <w:rPr>
                <w:spacing w:val="-6"/>
                <w:sz w:val="20"/>
              </w:rPr>
              <w:t xml:space="preserve">increase </w:t>
            </w:r>
            <w:r>
              <w:rPr>
                <w:w w:val="90"/>
                <w:sz w:val="20"/>
              </w:rPr>
              <w:t>health inequities. The feasibility of intravenous administration may also vary in different settings. However,</w:t>
            </w:r>
          </w:p>
          <w:p w14:paraId="190B825C" w14:textId="77777777" w:rsidR="000B43E7" w:rsidRDefault="00B638EE">
            <w:pPr>
              <w:pStyle w:val="TableParagraph"/>
              <w:spacing w:before="5" w:line="249" w:lineRule="auto"/>
              <w:rPr>
                <w:sz w:val="20"/>
              </w:rPr>
            </w:pPr>
            <w:r>
              <w:rPr>
                <w:w w:val="90"/>
                <w:sz w:val="20"/>
              </w:rPr>
              <w:t xml:space="preserve">in situations where intravenous access is already in place at vaginal birth, the clinical benefits of intravenous </w:t>
            </w:r>
            <w:r>
              <w:rPr>
                <w:spacing w:val="-2"/>
                <w:sz w:val="20"/>
              </w:rPr>
              <w:t>administration</w:t>
            </w:r>
            <w:r>
              <w:rPr>
                <w:spacing w:val="-16"/>
                <w:sz w:val="20"/>
              </w:rPr>
              <w:t xml:space="preserve"> </w:t>
            </w:r>
            <w:r>
              <w:rPr>
                <w:spacing w:val="-2"/>
                <w:sz w:val="20"/>
              </w:rPr>
              <w:t>outweigh</w:t>
            </w:r>
            <w:r>
              <w:rPr>
                <w:spacing w:val="-16"/>
                <w:sz w:val="20"/>
              </w:rPr>
              <w:t xml:space="preserve"> </w:t>
            </w:r>
            <w:r>
              <w:rPr>
                <w:spacing w:val="-2"/>
                <w:sz w:val="20"/>
              </w:rPr>
              <w:t>these</w:t>
            </w:r>
            <w:r>
              <w:rPr>
                <w:spacing w:val="-16"/>
                <w:sz w:val="20"/>
              </w:rPr>
              <w:t xml:space="preserve"> </w:t>
            </w:r>
            <w:r>
              <w:rPr>
                <w:spacing w:val="-2"/>
                <w:sz w:val="20"/>
              </w:rPr>
              <w:t>other</w:t>
            </w:r>
            <w:r>
              <w:rPr>
                <w:spacing w:val="-17"/>
                <w:sz w:val="20"/>
              </w:rPr>
              <w:t xml:space="preserve"> </w:t>
            </w:r>
            <w:r>
              <w:rPr>
                <w:spacing w:val="-2"/>
                <w:sz w:val="20"/>
              </w:rPr>
              <w:t>considerations.</w:t>
            </w:r>
          </w:p>
        </w:tc>
      </w:tr>
      <w:tr w:rsidR="000B43E7" w14:paraId="399533E6" w14:textId="77777777">
        <w:trPr>
          <w:trHeight w:val="6340"/>
        </w:trPr>
        <w:tc>
          <w:tcPr>
            <w:tcW w:w="9071" w:type="dxa"/>
            <w:tcBorders>
              <w:top w:val="single" w:sz="4" w:space="0" w:color="F36A29"/>
              <w:bottom w:val="single" w:sz="4" w:space="0" w:color="F36A29"/>
            </w:tcBorders>
          </w:tcPr>
          <w:p w14:paraId="09C36106" w14:textId="77777777" w:rsidR="000B43E7" w:rsidRDefault="00B638EE">
            <w:pPr>
              <w:pStyle w:val="TableParagraph"/>
              <w:rPr>
                <w:sz w:val="20"/>
              </w:rPr>
            </w:pPr>
            <w:r>
              <w:rPr>
                <w:spacing w:val="-2"/>
                <w:sz w:val="20"/>
              </w:rPr>
              <w:t>Remarks</w:t>
            </w:r>
          </w:p>
          <w:p w14:paraId="276DD037" w14:textId="77777777" w:rsidR="000B43E7" w:rsidRDefault="00B638EE">
            <w:pPr>
              <w:pStyle w:val="TableParagraph"/>
              <w:numPr>
                <w:ilvl w:val="0"/>
                <w:numId w:val="94"/>
              </w:numPr>
              <w:tabs>
                <w:tab w:val="left" w:pos="338"/>
                <w:tab w:val="left" w:pos="340"/>
              </w:tabs>
              <w:spacing w:before="67" w:line="249" w:lineRule="auto"/>
              <w:ind w:right="460"/>
              <w:rPr>
                <w:sz w:val="20"/>
              </w:rPr>
            </w:pPr>
            <w:r>
              <w:rPr>
                <w:w w:val="90"/>
                <w:sz w:val="20"/>
              </w:rPr>
              <w:t>The</w:t>
            </w:r>
            <w:r>
              <w:rPr>
                <w:spacing w:val="-1"/>
                <w:w w:val="90"/>
                <w:sz w:val="20"/>
              </w:rPr>
              <w:t xml:space="preserve"> </w:t>
            </w:r>
            <w:r>
              <w:rPr>
                <w:w w:val="90"/>
                <w:sz w:val="20"/>
              </w:rPr>
              <w:t>GDG</w:t>
            </w:r>
            <w:r>
              <w:rPr>
                <w:spacing w:val="-1"/>
                <w:w w:val="90"/>
                <w:sz w:val="20"/>
              </w:rPr>
              <w:t xml:space="preserve"> </w:t>
            </w:r>
            <w:r>
              <w:rPr>
                <w:w w:val="90"/>
                <w:sz w:val="20"/>
              </w:rPr>
              <w:t>acknowledged</w:t>
            </w:r>
            <w:r>
              <w:rPr>
                <w:spacing w:val="-1"/>
                <w:w w:val="90"/>
                <w:sz w:val="20"/>
              </w:rPr>
              <w:t xml:space="preserve"> </w:t>
            </w:r>
            <w:r>
              <w:rPr>
                <w:w w:val="90"/>
                <w:sz w:val="20"/>
              </w:rPr>
              <w:t>that</w:t>
            </w:r>
            <w:r>
              <w:rPr>
                <w:spacing w:val="-1"/>
                <w:w w:val="90"/>
                <w:sz w:val="20"/>
              </w:rPr>
              <w:t xml:space="preserve"> </w:t>
            </w:r>
            <w:r>
              <w:rPr>
                <w:w w:val="90"/>
                <w:sz w:val="20"/>
              </w:rPr>
              <w:t>either</w:t>
            </w:r>
            <w:r>
              <w:rPr>
                <w:spacing w:val="-4"/>
                <w:w w:val="90"/>
                <w:sz w:val="20"/>
              </w:rPr>
              <w:t xml:space="preserve"> </w:t>
            </w:r>
            <w:r>
              <w:rPr>
                <w:w w:val="90"/>
                <w:sz w:val="20"/>
              </w:rPr>
              <w:t>intravenous</w:t>
            </w:r>
            <w:r>
              <w:rPr>
                <w:spacing w:val="-3"/>
                <w:w w:val="90"/>
                <w:sz w:val="20"/>
              </w:rPr>
              <w:t xml:space="preserve"> </w:t>
            </w:r>
            <w:r>
              <w:rPr>
                <w:w w:val="90"/>
                <w:sz w:val="20"/>
              </w:rPr>
              <w:t>or</w:t>
            </w:r>
            <w:r>
              <w:rPr>
                <w:spacing w:val="-4"/>
                <w:w w:val="90"/>
                <w:sz w:val="20"/>
              </w:rPr>
              <w:t xml:space="preserve"> </w:t>
            </w:r>
            <w:r>
              <w:rPr>
                <w:w w:val="90"/>
                <w:sz w:val="20"/>
              </w:rPr>
              <w:t>intramuscular</w:t>
            </w:r>
            <w:r>
              <w:rPr>
                <w:spacing w:val="-4"/>
                <w:w w:val="90"/>
                <w:sz w:val="20"/>
              </w:rPr>
              <w:t xml:space="preserve"> </w:t>
            </w:r>
            <w:r>
              <w:rPr>
                <w:w w:val="90"/>
                <w:sz w:val="20"/>
              </w:rPr>
              <w:t>oxytocin</w:t>
            </w:r>
            <w:r>
              <w:rPr>
                <w:spacing w:val="-1"/>
                <w:w w:val="90"/>
                <w:sz w:val="20"/>
              </w:rPr>
              <w:t xml:space="preserve"> </w:t>
            </w:r>
            <w:r>
              <w:rPr>
                <w:w w:val="90"/>
                <w:sz w:val="20"/>
              </w:rPr>
              <w:t>is</w:t>
            </w:r>
            <w:r>
              <w:rPr>
                <w:spacing w:val="-3"/>
                <w:w w:val="90"/>
                <w:sz w:val="20"/>
              </w:rPr>
              <w:t xml:space="preserve"> </w:t>
            </w:r>
            <w:r>
              <w:rPr>
                <w:w w:val="90"/>
                <w:sz w:val="20"/>
              </w:rPr>
              <w:t>effective</w:t>
            </w:r>
            <w:r>
              <w:rPr>
                <w:spacing w:val="-1"/>
                <w:w w:val="90"/>
                <w:sz w:val="20"/>
              </w:rPr>
              <w:t xml:space="preserve"> </w:t>
            </w:r>
            <w:r>
              <w:rPr>
                <w:w w:val="90"/>
                <w:sz w:val="20"/>
              </w:rPr>
              <w:t>in</w:t>
            </w:r>
            <w:r>
              <w:rPr>
                <w:spacing w:val="-1"/>
                <w:w w:val="90"/>
                <w:sz w:val="20"/>
              </w:rPr>
              <w:t xml:space="preserve"> </w:t>
            </w:r>
            <w:r>
              <w:rPr>
                <w:w w:val="90"/>
                <w:sz w:val="20"/>
              </w:rPr>
              <w:t xml:space="preserve">preventing PPH </w:t>
            </w:r>
            <w:r>
              <w:rPr>
                <w:spacing w:val="-4"/>
                <w:sz w:val="20"/>
              </w:rPr>
              <w:t>and</w:t>
            </w:r>
            <w:r>
              <w:rPr>
                <w:spacing w:val="-16"/>
                <w:sz w:val="20"/>
              </w:rPr>
              <w:t xml:space="preserve"> </w:t>
            </w:r>
            <w:r>
              <w:rPr>
                <w:spacing w:val="-4"/>
                <w:sz w:val="20"/>
              </w:rPr>
              <w:t>both</w:t>
            </w:r>
            <w:r>
              <w:rPr>
                <w:spacing w:val="-16"/>
                <w:sz w:val="20"/>
              </w:rPr>
              <w:t xml:space="preserve"> </w:t>
            </w:r>
            <w:r>
              <w:rPr>
                <w:spacing w:val="-4"/>
                <w:sz w:val="20"/>
              </w:rPr>
              <w:t>routes</w:t>
            </w:r>
            <w:r>
              <w:rPr>
                <w:spacing w:val="-17"/>
                <w:sz w:val="20"/>
              </w:rPr>
              <w:t xml:space="preserve"> </w:t>
            </w:r>
            <w:r>
              <w:rPr>
                <w:spacing w:val="-4"/>
                <w:sz w:val="20"/>
              </w:rPr>
              <w:t>of</w:t>
            </w:r>
            <w:r>
              <w:rPr>
                <w:spacing w:val="-17"/>
                <w:sz w:val="20"/>
              </w:rPr>
              <w:t xml:space="preserve"> </w:t>
            </w:r>
            <w:r>
              <w:rPr>
                <w:spacing w:val="-4"/>
                <w:sz w:val="20"/>
              </w:rPr>
              <w:t>administration</w:t>
            </w:r>
            <w:r>
              <w:rPr>
                <w:spacing w:val="-16"/>
                <w:sz w:val="20"/>
              </w:rPr>
              <w:t xml:space="preserve"> </w:t>
            </w:r>
            <w:r>
              <w:rPr>
                <w:spacing w:val="-4"/>
                <w:sz w:val="20"/>
              </w:rPr>
              <w:t>are</w:t>
            </w:r>
            <w:r>
              <w:rPr>
                <w:spacing w:val="-16"/>
                <w:sz w:val="20"/>
              </w:rPr>
              <w:t xml:space="preserve"> </w:t>
            </w:r>
            <w:r>
              <w:rPr>
                <w:spacing w:val="-4"/>
                <w:sz w:val="20"/>
              </w:rPr>
              <w:t>currently</w:t>
            </w:r>
            <w:r>
              <w:rPr>
                <w:spacing w:val="-17"/>
                <w:sz w:val="20"/>
              </w:rPr>
              <w:t xml:space="preserve"> </w:t>
            </w:r>
            <w:r>
              <w:rPr>
                <w:spacing w:val="-4"/>
                <w:sz w:val="20"/>
              </w:rPr>
              <w:t>recommended</w:t>
            </w:r>
            <w:r>
              <w:rPr>
                <w:spacing w:val="-16"/>
                <w:sz w:val="20"/>
              </w:rPr>
              <w:t xml:space="preserve"> </w:t>
            </w:r>
            <w:r>
              <w:rPr>
                <w:spacing w:val="-4"/>
                <w:sz w:val="20"/>
              </w:rPr>
              <w:t>by</w:t>
            </w:r>
            <w:r>
              <w:rPr>
                <w:spacing w:val="-17"/>
                <w:sz w:val="20"/>
              </w:rPr>
              <w:t xml:space="preserve"> </w:t>
            </w:r>
            <w:r>
              <w:rPr>
                <w:spacing w:val="-4"/>
                <w:sz w:val="20"/>
              </w:rPr>
              <w:t>WHO</w:t>
            </w:r>
            <w:r>
              <w:rPr>
                <w:spacing w:val="-16"/>
                <w:sz w:val="20"/>
              </w:rPr>
              <w:t xml:space="preserve"> </w:t>
            </w:r>
            <w:r>
              <w:rPr>
                <w:spacing w:val="-4"/>
                <w:sz w:val="20"/>
              </w:rPr>
              <w:t>for</w:t>
            </w:r>
            <w:r>
              <w:rPr>
                <w:spacing w:val="-18"/>
                <w:sz w:val="20"/>
              </w:rPr>
              <w:t xml:space="preserve"> </w:t>
            </w:r>
            <w:r>
              <w:rPr>
                <w:spacing w:val="-4"/>
                <w:sz w:val="20"/>
              </w:rPr>
              <w:t>this</w:t>
            </w:r>
            <w:r>
              <w:rPr>
                <w:spacing w:val="-17"/>
                <w:sz w:val="20"/>
              </w:rPr>
              <w:t xml:space="preserve"> </w:t>
            </w:r>
            <w:r>
              <w:rPr>
                <w:spacing w:val="-4"/>
                <w:sz w:val="20"/>
              </w:rPr>
              <w:t>indication.</w:t>
            </w:r>
          </w:p>
          <w:p w14:paraId="3AD987D3" w14:textId="77777777" w:rsidR="000B43E7" w:rsidRDefault="00B638EE">
            <w:pPr>
              <w:pStyle w:val="TableParagraph"/>
              <w:numPr>
                <w:ilvl w:val="0"/>
                <w:numId w:val="94"/>
              </w:numPr>
              <w:tabs>
                <w:tab w:val="left" w:pos="338"/>
                <w:tab w:val="left" w:pos="340"/>
              </w:tabs>
              <w:spacing w:before="58" w:line="249" w:lineRule="auto"/>
              <w:ind w:right="675"/>
              <w:rPr>
                <w:sz w:val="20"/>
              </w:rPr>
            </w:pPr>
            <w:r>
              <w:rPr>
                <w:w w:val="90"/>
                <w:sz w:val="20"/>
              </w:rPr>
              <w:t>While noting that the balance of effects favours intravenous oxytocin for important health outcomes, the</w:t>
            </w:r>
            <w:r>
              <w:rPr>
                <w:spacing w:val="-1"/>
                <w:w w:val="90"/>
                <w:sz w:val="20"/>
              </w:rPr>
              <w:t xml:space="preserve"> </w:t>
            </w:r>
            <w:r>
              <w:rPr>
                <w:w w:val="90"/>
                <w:sz w:val="20"/>
              </w:rPr>
              <w:t>GDG</w:t>
            </w:r>
            <w:r>
              <w:rPr>
                <w:spacing w:val="-1"/>
                <w:w w:val="90"/>
                <w:sz w:val="20"/>
              </w:rPr>
              <w:t xml:space="preserve"> </w:t>
            </w:r>
            <w:r>
              <w:rPr>
                <w:w w:val="90"/>
                <w:sz w:val="20"/>
              </w:rPr>
              <w:t>placed</w:t>
            </w:r>
            <w:r>
              <w:rPr>
                <w:spacing w:val="-1"/>
                <w:w w:val="90"/>
                <w:sz w:val="20"/>
              </w:rPr>
              <w:t xml:space="preserve"> </w:t>
            </w:r>
            <w:r>
              <w:rPr>
                <w:w w:val="90"/>
                <w:sz w:val="20"/>
              </w:rPr>
              <w:t>its</w:t>
            </w:r>
            <w:r>
              <w:rPr>
                <w:spacing w:val="-3"/>
                <w:w w:val="90"/>
                <w:sz w:val="20"/>
              </w:rPr>
              <w:t xml:space="preserve"> </w:t>
            </w:r>
            <w:r>
              <w:rPr>
                <w:w w:val="90"/>
                <w:sz w:val="20"/>
              </w:rPr>
              <w:t>emphasis</w:t>
            </w:r>
            <w:r>
              <w:rPr>
                <w:spacing w:val="-3"/>
                <w:w w:val="90"/>
                <w:sz w:val="20"/>
              </w:rPr>
              <w:t xml:space="preserve"> </w:t>
            </w:r>
            <w:r>
              <w:rPr>
                <w:w w:val="90"/>
                <w:sz w:val="20"/>
              </w:rPr>
              <w:t>on</w:t>
            </w:r>
            <w:r>
              <w:rPr>
                <w:spacing w:val="-1"/>
                <w:w w:val="90"/>
                <w:sz w:val="20"/>
              </w:rPr>
              <w:t xml:space="preserve"> </w:t>
            </w:r>
            <w:r>
              <w:rPr>
                <w:w w:val="90"/>
                <w:sz w:val="20"/>
              </w:rPr>
              <w:t>other</w:t>
            </w:r>
            <w:r>
              <w:rPr>
                <w:spacing w:val="-4"/>
                <w:w w:val="90"/>
                <w:sz w:val="20"/>
              </w:rPr>
              <w:t xml:space="preserve"> </w:t>
            </w:r>
            <w:r>
              <w:rPr>
                <w:w w:val="90"/>
                <w:sz w:val="20"/>
              </w:rPr>
              <w:t>considerations</w:t>
            </w:r>
            <w:r>
              <w:rPr>
                <w:spacing w:val="-3"/>
                <w:w w:val="90"/>
                <w:sz w:val="20"/>
              </w:rPr>
              <w:t xml:space="preserve"> </w:t>
            </w:r>
            <w:r>
              <w:rPr>
                <w:w w:val="90"/>
                <w:sz w:val="20"/>
              </w:rPr>
              <w:t>(including feasibility</w:t>
            </w:r>
            <w:r>
              <w:rPr>
                <w:spacing w:val="-3"/>
                <w:w w:val="90"/>
                <w:sz w:val="20"/>
              </w:rPr>
              <w:t xml:space="preserve"> </w:t>
            </w:r>
            <w:r>
              <w:rPr>
                <w:w w:val="90"/>
                <w:sz w:val="20"/>
              </w:rPr>
              <w:t>and</w:t>
            </w:r>
            <w:r>
              <w:rPr>
                <w:spacing w:val="-1"/>
                <w:w w:val="90"/>
                <w:sz w:val="20"/>
              </w:rPr>
              <w:t xml:space="preserve"> </w:t>
            </w:r>
            <w:r>
              <w:rPr>
                <w:w w:val="90"/>
                <w:sz w:val="20"/>
              </w:rPr>
              <w:t>impacts</w:t>
            </w:r>
            <w:r>
              <w:rPr>
                <w:spacing w:val="-3"/>
                <w:w w:val="90"/>
                <w:sz w:val="20"/>
              </w:rPr>
              <w:t xml:space="preserve"> </w:t>
            </w:r>
            <w:r>
              <w:rPr>
                <w:w w:val="90"/>
                <w:sz w:val="20"/>
              </w:rPr>
              <w:t>on</w:t>
            </w:r>
            <w:r>
              <w:rPr>
                <w:spacing w:val="-1"/>
                <w:w w:val="90"/>
                <w:sz w:val="20"/>
              </w:rPr>
              <w:t xml:space="preserve"> </w:t>
            </w:r>
            <w:r>
              <w:rPr>
                <w:w w:val="90"/>
                <w:sz w:val="20"/>
              </w:rPr>
              <w:t>resources,</w:t>
            </w:r>
          </w:p>
          <w:p w14:paraId="463C8C2F" w14:textId="77777777" w:rsidR="000B43E7" w:rsidRDefault="00B638EE">
            <w:pPr>
              <w:pStyle w:val="TableParagraph"/>
              <w:spacing w:before="2" w:line="249" w:lineRule="auto"/>
              <w:ind w:left="340"/>
              <w:rPr>
                <w:sz w:val="20"/>
              </w:rPr>
            </w:pPr>
            <w:r>
              <w:rPr>
                <w:w w:val="90"/>
                <w:sz w:val="20"/>
              </w:rPr>
              <w:t>health</w:t>
            </w:r>
            <w:r>
              <w:rPr>
                <w:spacing w:val="-3"/>
                <w:w w:val="90"/>
                <w:sz w:val="20"/>
              </w:rPr>
              <w:t xml:space="preserve"> </w:t>
            </w:r>
            <w:r>
              <w:rPr>
                <w:w w:val="90"/>
                <w:sz w:val="20"/>
              </w:rPr>
              <w:t>equity</w:t>
            </w:r>
            <w:r>
              <w:rPr>
                <w:spacing w:val="-4"/>
                <w:w w:val="90"/>
                <w:sz w:val="20"/>
              </w:rPr>
              <w:t xml:space="preserve"> </w:t>
            </w:r>
            <w:r>
              <w:rPr>
                <w:w w:val="90"/>
                <w:sz w:val="20"/>
              </w:rPr>
              <w:t>and</w:t>
            </w:r>
            <w:r>
              <w:rPr>
                <w:spacing w:val="-3"/>
                <w:w w:val="90"/>
                <w:sz w:val="20"/>
              </w:rPr>
              <w:t xml:space="preserve"> </w:t>
            </w:r>
            <w:r>
              <w:rPr>
                <w:w w:val="90"/>
                <w:sz w:val="20"/>
              </w:rPr>
              <w:t>women’s</w:t>
            </w:r>
            <w:r>
              <w:rPr>
                <w:spacing w:val="-4"/>
                <w:w w:val="90"/>
                <w:sz w:val="20"/>
              </w:rPr>
              <w:t xml:space="preserve"> </w:t>
            </w:r>
            <w:r>
              <w:rPr>
                <w:w w:val="90"/>
                <w:sz w:val="20"/>
              </w:rPr>
              <w:t>comfort),</w:t>
            </w:r>
            <w:r>
              <w:rPr>
                <w:spacing w:val="-3"/>
                <w:w w:val="90"/>
                <w:sz w:val="20"/>
              </w:rPr>
              <w:t xml:space="preserve"> </w:t>
            </w:r>
            <w:r>
              <w:rPr>
                <w:w w:val="90"/>
                <w:sz w:val="20"/>
              </w:rPr>
              <w:t>as</w:t>
            </w:r>
            <w:r>
              <w:rPr>
                <w:spacing w:val="-4"/>
                <w:w w:val="90"/>
                <w:sz w:val="20"/>
              </w:rPr>
              <w:t xml:space="preserve"> </w:t>
            </w:r>
            <w:r>
              <w:rPr>
                <w:w w:val="90"/>
                <w:sz w:val="20"/>
              </w:rPr>
              <w:t>well</w:t>
            </w:r>
            <w:r>
              <w:rPr>
                <w:spacing w:val="-3"/>
                <w:w w:val="90"/>
                <w:sz w:val="20"/>
              </w:rPr>
              <w:t xml:space="preserve"> </w:t>
            </w:r>
            <w:r>
              <w:rPr>
                <w:w w:val="90"/>
                <w:sz w:val="20"/>
              </w:rPr>
              <w:t>as</w:t>
            </w:r>
            <w:r>
              <w:rPr>
                <w:spacing w:val="-4"/>
                <w:w w:val="90"/>
                <w:sz w:val="20"/>
              </w:rPr>
              <w:t xml:space="preserve"> </w:t>
            </w:r>
            <w:r>
              <w:rPr>
                <w:w w:val="90"/>
                <w:sz w:val="20"/>
              </w:rPr>
              <w:t>studies</w:t>
            </w:r>
            <w:r>
              <w:rPr>
                <w:spacing w:val="-4"/>
                <w:w w:val="90"/>
                <w:sz w:val="20"/>
              </w:rPr>
              <w:t xml:space="preserve"> </w:t>
            </w:r>
            <w:r>
              <w:rPr>
                <w:w w:val="90"/>
                <w:sz w:val="20"/>
              </w:rPr>
              <w:t>suggestive</w:t>
            </w:r>
            <w:r>
              <w:rPr>
                <w:spacing w:val="-3"/>
                <w:w w:val="90"/>
                <w:sz w:val="20"/>
              </w:rPr>
              <w:t xml:space="preserve"> </w:t>
            </w:r>
            <w:r>
              <w:rPr>
                <w:w w:val="90"/>
                <w:sz w:val="20"/>
              </w:rPr>
              <w:t>of</w:t>
            </w:r>
            <w:r>
              <w:rPr>
                <w:spacing w:val="-4"/>
                <w:w w:val="90"/>
                <w:sz w:val="20"/>
              </w:rPr>
              <w:t xml:space="preserve"> </w:t>
            </w:r>
            <w:r>
              <w:rPr>
                <w:w w:val="90"/>
                <w:sz w:val="20"/>
              </w:rPr>
              <w:t>possible</w:t>
            </w:r>
            <w:r>
              <w:rPr>
                <w:spacing w:val="-3"/>
                <w:w w:val="90"/>
                <w:sz w:val="20"/>
              </w:rPr>
              <w:t xml:space="preserve"> </w:t>
            </w:r>
            <w:r>
              <w:rPr>
                <w:w w:val="90"/>
                <w:sz w:val="20"/>
              </w:rPr>
              <w:t>safety</w:t>
            </w:r>
            <w:r>
              <w:rPr>
                <w:spacing w:val="-4"/>
                <w:w w:val="90"/>
                <w:sz w:val="20"/>
              </w:rPr>
              <w:t xml:space="preserve"> </w:t>
            </w:r>
            <w:r>
              <w:rPr>
                <w:w w:val="90"/>
                <w:sz w:val="20"/>
              </w:rPr>
              <w:t>concerns</w:t>
            </w:r>
            <w:r>
              <w:rPr>
                <w:spacing w:val="-4"/>
                <w:w w:val="90"/>
                <w:sz w:val="20"/>
              </w:rPr>
              <w:t xml:space="preserve"> </w:t>
            </w:r>
            <w:r>
              <w:rPr>
                <w:w w:val="90"/>
                <w:sz w:val="20"/>
              </w:rPr>
              <w:t>with</w:t>
            </w:r>
            <w:r>
              <w:rPr>
                <w:spacing w:val="-3"/>
                <w:w w:val="90"/>
                <w:sz w:val="20"/>
              </w:rPr>
              <w:t xml:space="preserve"> </w:t>
            </w:r>
            <w:r>
              <w:rPr>
                <w:w w:val="90"/>
                <w:sz w:val="20"/>
              </w:rPr>
              <w:t>a</w:t>
            </w:r>
            <w:r>
              <w:rPr>
                <w:spacing w:val="-3"/>
                <w:w w:val="90"/>
                <w:sz w:val="20"/>
              </w:rPr>
              <w:t xml:space="preserve"> </w:t>
            </w:r>
            <w:r>
              <w:rPr>
                <w:w w:val="90"/>
                <w:sz w:val="20"/>
              </w:rPr>
              <w:t>rapid intravenous bolus of oxytocin. In instances where women already have intravenous access (for another</w:t>
            </w:r>
          </w:p>
          <w:p w14:paraId="1BDABB72" w14:textId="77777777" w:rsidR="000B43E7" w:rsidRDefault="00B638EE">
            <w:pPr>
              <w:pStyle w:val="TableParagraph"/>
              <w:spacing w:before="2"/>
              <w:ind w:left="340"/>
              <w:rPr>
                <w:sz w:val="20"/>
              </w:rPr>
            </w:pPr>
            <w:r>
              <w:rPr>
                <w:w w:val="90"/>
                <w:sz w:val="20"/>
              </w:rPr>
              <w:t>medical</w:t>
            </w:r>
            <w:r>
              <w:rPr>
                <w:spacing w:val="4"/>
                <w:sz w:val="20"/>
              </w:rPr>
              <w:t xml:space="preserve"> </w:t>
            </w:r>
            <w:r>
              <w:rPr>
                <w:w w:val="90"/>
                <w:sz w:val="20"/>
              </w:rPr>
              <w:t>indication),</w:t>
            </w:r>
            <w:r>
              <w:rPr>
                <w:spacing w:val="4"/>
                <w:sz w:val="20"/>
              </w:rPr>
              <w:t xml:space="preserve"> </w:t>
            </w:r>
            <w:r>
              <w:rPr>
                <w:w w:val="90"/>
                <w:sz w:val="20"/>
              </w:rPr>
              <w:t>it</w:t>
            </w:r>
            <w:r>
              <w:rPr>
                <w:spacing w:val="4"/>
                <w:sz w:val="20"/>
              </w:rPr>
              <w:t xml:space="preserve"> </w:t>
            </w:r>
            <w:r>
              <w:rPr>
                <w:w w:val="90"/>
                <w:sz w:val="20"/>
              </w:rPr>
              <w:t>is</w:t>
            </w:r>
            <w:r>
              <w:rPr>
                <w:spacing w:val="3"/>
                <w:sz w:val="20"/>
              </w:rPr>
              <w:t xml:space="preserve"> </w:t>
            </w:r>
            <w:r>
              <w:rPr>
                <w:w w:val="90"/>
                <w:sz w:val="20"/>
              </w:rPr>
              <w:t>recommended</w:t>
            </w:r>
            <w:r>
              <w:rPr>
                <w:spacing w:val="4"/>
                <w:sz w:val="20"/>
              </w:rPr>
              <w:t xml:space="preserve"> </w:t>
            </w:r>
            <w:r>
              <w:rPr>
                <w:w w:val="90"/>
                <w:sz w:val="20"/>
              </w:rPr>
              <w:t>to</w:t>
            </w:r>
            <w:r>
              <w:rPr>
                <w:spacing w:val="4"/>
                <w:sz w:val="20"/>
              </w:rPr>
              <w:t xml:space="preserve"> </w:t>
            </w:r>
            <w:r>
              <w:rPr>
                <w:w w:val="90"/>
                <w:sz w:val="20"/>
              </w:rPr>
              <w:t>administer</w:t>
            </w:r>
            <w:r>
              <w:rPr>
                <w:spacing w:val="2"/>
                <w:sz w:val="20"/>
              </w:rPr>
              <w:t xml:space="preserve"> </w:t>
            </w:r>
            <w:r>
              <w:rPr>
                <w:w w:val="90"/>
                <w:sz w:val="20"/>
              </w:rPr>
              <w:t>oxytocin</w:t>
            </w:r>
            <w:r>
              <w:rPr>
                <w:spacing w:val="4"/>
                <w:sz w:val="20"/>
              </w:rPr>
              <w:t xml:space="preserve"> </w:t>
            </w:r>
            <w:r>
              <w:rPr>
                <w:spacing w:val="-2"/>
                <w:w w:val="90"/>
                <w:sz w:val="20"/>
              </w:rPr>
              <w:t>intravenously.</w:t>
            </w:r>
          </w:p>
          <w:p w14:paraId="3155CC1F" w14:textId="77777777" w:rsidR="000B43E7" w:rsidRDefault="00B638EE">
            <w:pPr>
              <w:pStyle w:val="TableParagraph"/>
              <w:numPr>
                <w:ilvl w:val="0"/>
                <w:numId w:val="94"/>
              </w:numPr>
              <w:tabs>
                <w:tab w:val="left" w:pos="338"/>
                <w:tab w:val="left" w:pos="340"/>
              </w:tabs>
              <w:spacing w:before="66" w:line="249" w:lineRule="auto"/>
              <w:ind w:right="639"/>
              <w:rPr>
                <w:sz w:val="20"/>
              </w:rPr>
            </w:pPr>
            <w:r>
              <w:rPr>
                <w:w w:val="90"/>
                <w:sz w:val="20"/>
              </w:rPr>
              <w:t>The GDG acknowledged existing WHO recommendations against the routine use of intravenous</w:t>
            </w:r>
            <w:r>
              <w:rPr>
                <w:spacing w:val="40"/>
                <w:sz w:val="20"/>
              </w:rPr>
              <w:t xml:space="preserve"> </w:t>
            </w:r>
            <w:r>
              <w:rPr>
                <w:w w:val="90"/>
                <w:sz w:val="20"/>
              </w:rPr>
              <w:t>fluids during labour and childbirth, with emphasis on the widespread and unnecessary use of routine</w:t>
            </w:r>
          </w:p>
          <w:p w14:paraId="43849495" w14:textId="77777777" w:rsidR="000B43E7" w:rsidRDefault="00B638EE">
            <w:pPr>
              <w:pStyle w:val="TableParagraph"/>
              <w:spacing w:before="2" w:line="249" w:lineRule="auto"/>
              <w:ind w:left="340" w:right="351"/>
              <w:rPr>
                <w:sz w:val="20"/>
              </w:rPr>
            </w:pPr>
            <w:r>
              <w:rPr>
                <w:spacing w:val="-6"/>
                <w:sz w:val="20"/>
              </w:rPr>
              <w:t>administration</w:t>
            </w:r>
            <w:r>
              <w:rPr>
                <w:spacing w:val="-11"/>
                <w:sz w:val="20"/>
              </w:rPr>
              <w:t xml:space="preserve"> </w:t>
            </w:r>
            <w:r>
              <w:rPr>
                <w:spacing w:val="-6"/>
                <w:sz w:val="20"/>
              </w:rPr>
              <w:t>of</w:t>
            </w:r>
            <w:r>
              <w:rPr>
                <w:spacing w:val="-12"/>
                <w:sz w:val="20"/>
              </w:rPr>
              <w:t xml:space="preserve"> </w:t>
            </w:r>
            <w:r>
              <w:rPr>
                <w:spacing w:val="-6"/>
                <w:sz w:val="20"/>
              </w:rPr>
              <w:t>intravenous</w:t>
            </w:r>
            <w:r>
              <w:rPr>
                <w:spacing w:val="-12"/>
                <w:sz w:val="20"/>
              </w:rPr>
              <w:t xml:space="preserve"> </w:t>
            </w:r>
            <w:r>
              <w:rPr>
                <w:spacing w:val="-6"/>
                <w:sz w:val="20"/>
              </w:rPr>
              <w:t>fluids</w:t>
            </w:r>
            <w:r>
              <w:rPr>
                <w:spacing w:val="-12"/>
                <w:sz w:val="20"/>
              </w:rPr>
              <w:t xml:space="preserve"> </w:t>
            </w:r>
            <w:r>
              <w:rPr>
                <w:spacing w:val="-6"/>
                <w:sz w:val="20"/>
              </w:rPr>
              <w:t>for</w:t>
            </w:r>
            <w:r>
              <w:rPr>
                <w:spacing w:val="-13"/>
                <w:sz w:val="20"/>
              </w:rPr>
              <w:t xml:space="preserve"> </w:t>
            </w:r>
            <w:r>
              <w:rPr>
                <w:spacing w:val="-6"/>
                <w:sz w:val="20"/>
              </w:rPr>
              <w:t>all</w:t>
            </w:r>
            <w:r>
              <w:rPr>
                <w:spacing w:val="-11"/>
                <w:sz w:val="20"/>
              </w:rPr>
              <w:t xml:space="preserve"> </w:t>
            </w:r>
            <w:r>
              <w:rPr>
                <w:spacing w:val="-6"/>
                <w:sz w:val="20"/>
              </w:rPr>
              <w:t>women</w:t>
            </w:r>
            <w:r>
              <w:rPr>
                <w:spacing w:val="-11"/>
                <w:sz w:val="20"/>
              </w:rPr>
              <w:t xml:space="preserve"> </w:t>
            </w:r>
            <w:r>
              <w:rPr>
                <w:spacing w:val="-6"/>
                <w:sz w:val="20"/>
              </w:rPr>
              <w:t>in</w:t>
            </w:r>
            <w:r>
              <w:rPr>
                <w:spacing w:val="-11"/>
                <w:sz w:val="20"/>
              </w:rPr>
              <w:t xml:space="preserve"> </w:t>
            </w:r>
            <w:r>
              <w:rPr>
                <w:spacing w:val="-6"/>
                <w:sz w:val="20"/>
              </w:rPr>
              <w:t>labour</w:t>
            </w:r>
            <w:r>
              <w:rPr>
                <w:spacing w:val="-13"/>
                <w:sz w:val="20"/>
              </w:rPr>
              <w:t xml:space="preserve"> </w:t>
            </w:r>
            <w:r>
              <w:rPr>
                <w:spacing w:val="-6"/>
                <w:sz w:val="20"/>
              </w:rPr>
              <w:t>in</w:t>
            </w:r>
            <w:r>
              <w:rPr>
                <w:spacing w:val="-11"/>
                <w:sz w:val="20"/>
              </w:rPr>
              <w:t xml:space="preserve"> </w:t>
            </w:r>
            <w:r>
              <w:rPr>
                <w:spacing w:val="-6"/>
                <w:sz w:val="20"/>
              </w:rPr>
              <w:t>many</w:t>
            </w:r>
            <w:r>
              <w:rPr>
                <w:spacing w:val="-12"/>
                <w:sz w:val="20"/>
              </w:rPr>
              <w:t xml:space="preserve"> </w:t>
            </w:r>
            <w:r>
              <w:rPr>
                <w:spacing w:val="-6"/>
                <w:sz w:val="20"/>
              </w:rPr>
              <w:t>health</w:t>
            </w:r>
            <w:r>
              <w:rPr>
                <w:spacing w:val="-11"/>
                <w:sz w:val="20"/>
              </w:rPr>
              <w:t xml:space="preserve"> </w:t>
            </w:r>
            <w:r>
              <w:rPr>
                <w:spacing w:val="-6"/>
                <w:sz w:val="20"/>
              </w:rPr>
              <w:t>facilities</w:t>
            </w:r>
            <w:r>
              <w:rPr>
                <w:spacing w:val="-12"/>
                <w:sz w:val="20"/>
              </w:rPr>
              <w:t xml:space="preserve"> </w:t>
            </w:r>
            <w:r>
              <w:rPr>
                <w:spacing w:val="-6"/>
                <w:sz w:val="20"/>
              </w:rPr>
              <w:t>in</w:t>
            </w:r>
            <w:r>
              <w:rPr>
                <w:spacing w:val="-11"/>
                <w:sz w:val="20"/>
              </w:rPr>
              <w:t xml:space="preserve"> </w:t>
            </w:r>
            <w:r>
              <w:rPr>
                <w:spacing w:val="-6"/>
                <w:sz w:val="20"/>
              </w:rPr>
              <w:t>low-,</w:t>
            </w:r>
            <w:r>
              <w:rPr>
                <w:spacing w:val="-11"/>
                <w:sz w:val="20"/>
              </w:rPr>
              <w:t xml:space="preserve"> </w:t>
            </w:r>
            <w:r>
              <w:rPr>
                <w:spacing w:val="-6"/>
                <w:sz w:val="20"/>
              </w:rPr>
              <w:t>middle-</w:t>
            </w:r>
            <w:r>
              <w:rPr>
                <w:spacing w:val="-11"/>
                <w:sz w:val="20"/>
              </w:rPr>
              <w:t xml:space="preserve"> </w:t>
            </w:r>
            <w:r>
              <w:rPr>
                <w:spacing w:val="-6"/>
                <w:sz w:val="20"/>
              </w:rPr>
              <w:t xml:space="preserve">and </w:t>
            </w:r>
            <w:r>
              <w:rPr>
                <w:w w:val="90"/>
                <w:sz w:val="20"/>
              </w:rPr>
              <w:t xml:space="preserve">high-income settings that increases cost and has an impact on resource use </w:t>
            </w:r>
            <w:hyperlink w:anchor="_bookmark50" w:history="1">
              <w:r w:rsidR="000B43E7">
                <w:rPr>
                  <w:i/>
                  <w:w w:val="90"/>
                  <w:sz w:val="20"/>
                </w:rPr>
                <w:t>(42)</w:t>
              </w:r>
            </w:hyperlink>
            <w:r>
              <w:rPr>
                <w:w w:val="90"/>
                <w:sz w:val="20"/>
              </w:rPr>
              <w:t xml:space="preserve">. The GDG emphasized that intravenous access should not be placed routinely for the sole purpose of administering intravenous </w:t>
            </w:r>
            <w:r>
              <w:rPr>
                <w:spacing w:val="-2"/>
                <w:sz w:val="20"/>
              </w:rPr>
              <w:t>oxytocin</w:t>
            </w:r>
            <w:r>
              <w:rPr>
                <w:spacing w:val="-13"/>
                <w:sz w:val="20"/>
              </w:rPr>
              <w:t xml:space="preserve"> </w:t>
            </w:r>
            <w:r>
              <w:rPr>
                <w:spacing w:val="-2"/>
                <w:sz w:val="20"/>
              </w:rPr>
              <w:t>for</w:t>
            </w:r>
            <w:r>
              <w:rPr>
                <w:spacing w:val="-15"/>
                <w:sz w:val="20"/>
              </w:rPr>
              <w:t xml:space="preserve"> </w:t>
            </w:r>
            <w:r>
              <w:rPr>
                <w:spacing w:val="-2"/>
                <w:sz w:val="20"/>
              </w:rPr>
              <w:t>PPH</w:t>
            </w:r>
            <w:r>
              <w:rPr>
                <w:spacing w:val="-13"/>
                <w:sz w:val="20"/>
              </w:rPr>
              <w:t xml:space="preserve"> </w:t>
            </w:r>
            <w:r>
              <w:rPr>
                <w:spacing w:val="-2"/>
                <w:sz w:val="20"/>
              </w:rPr>
              <w:t>prevention.</w:t>
            </w:r>
          </w:p>
          <w:p w14:paraId="5044F15E" w14:textId="77777777" w:rsidR="000B43E7" w:rsidRDefault="00B638EE">
            <w:pPr>
              <w:pStyle w:val="TableParagraph"/>
              <w:numPr>
                <w:ilvl w:val="0"/>
                <w:numId w:val="94"/>
              </w:numPr>
              <w:tabs>
                <w:tab w:val="left" w:pos="338"/>
                <w:tab w:val="left" w:pos="340"/>
              </w:tabs>
              <w:spacing w:before="60" w:line="249" w:lineRule="auto"/>
              <w:ind w:right="214"/>
              <w:rPr>
                <w:sz w:val="20"/>
              </w:rPr>
            </w:pPr>
            <w:r>
              <w:rPr>
                <w:w w:val="90"/>
                <w:sz w:val="20"/>
              </w:rPr>
              <w:t>The GDG noted that the previous</w:t>
            </w:r>
            <w:r>
              <w:rPr>
                <w:spacing w:val="-2"/>
                <w:w w:val="90"/>
                <w:sz w:val="20"/>
              </w:rPr>
              <w:t xml:space="preserve"> </w:t>
            </w:r>
            <w:r>
              <w:rPr>
                <w:w w:val="90"/>
                <w:sz w:val="20"/>
              </w:rPr>
              <w:t>trials</w:t>
            </w:r>
            <w:r>
              <w:rPr>
                <w:spacing w:val="-2"/>
                <w:w w:val="90"/>
                <w:sz w:val="20"/>
              </w:rPr>
              <w:t xml:space="preserve"> </w:t>
            </w:r>
            <w:r>
              <w:rPr>
                <w:w w:val="90"/>
                <w:sz w:val="20"/>
              </w:rPr>
              <w:t>considered for</w:t>
            </w:r>
            <w:r>
              <w:rPr>
                <w:spacing w:val="-3"/>
                <w:w w:val="90"/>
                <w:sz w:val="20"/>
              </w:rPr>
              <w:t xml:space="preserve"> </w:t>
            </w:r>
            <w:r>
              <w:rPr>
                <w:w w:val="90"/>
                <w:sz w:val="20"/>
              </w:rPr>
              <w:t>this</w:t>
            </w:r>
            <w:r>
              <w:rPr>
                <w:spacing w:val="-2"/>
                <w:w w:val="90"/>
                <w:sz w:val="20"/>
              </w:rPr>
              <w:t xml:space="preserve"> </w:t>
            </w:r>
            <w:r>
              <w:rPr>
                <w:w w:val="90"/>
                <w:sz w:val="20"/>
              </w:rPr>
              <w:t>question have all administered an oxytocin dose of 10 IU intravenously for PPH prevention during vaginal birth. However, the speed of injection ranged</w:t>
            </w:r>
            <w:r>
              <w:rPr>
                <w:spacing w:val="40"/>
                <w:sz w:val="20"/>
              </w:rPr>
              <w:t xml:space="preserve"> </w:t>
            </w:r>
            <w:r>
              <w:rPr>
                <w:spacing w:val="-6"/>
                <w:sz w:val="20"/>
              </w:rPr>
              <w:t>from</w:t>
            </w:r>
            <w:r>
              <w:rPr>
                <w:spacing w:val="-12"/>
                <w:sz w:val="20"/>
              </w:rPr>
              <w:t xml:space="preserve"> </w:t>
            </w:r>
            <w:r>
              <w:rPr>
                <w:spacing w:val="-6"/>
                <w:sz w:val="20"/>
              </w:rPr>
              <w:t>1</w:t>
            </w:r>
            <w:r>
              <w:rPr>
                <w:spacing w:val="-12"/>
                <w:sz w:val="20"/>
              </w:rPr>
              <w:t xml:space="preserve"> </w:t>
            </w:r>
            <w:r>
              <w:rPr>
                <w:spacing w:val="-6"/>
                <w:sz w:val="20"/>
              </w:rPr>
              <w:t>minute</w:t>
            </w:r>
            <w:r>
              <w:rPr>
                <w:spacing w:val="-12"/>
                <w:sz w:val="20"/>
              </w:rPr>
              <w:t xml:space="preserve"> </w:t>
            </w:r>
            <w:r>
              <w:rPr>
                <w:spacing w:val="-6"/>
                <w:sz w:val="20"/>
              </w:rPr>
              <w:t>(for</w:t>
            </w:r>
            <w:r>
              <w:rPr>
                <w:spacing w:val="-14"/>
                <w:sz w:val="20"/>
              </w:rPr>
              <w:t xml:space="preserve"> </w:t>
            </w:r>
            <w:r>
              <w:rPr>
                <w:spacing w:val="-6"/>
                <w:sz w:val="20"/>
              </w:rPr>
              <w:t>bolus</w:t>
            </w:r>
            <w:r>
              <w:rPr>
                <w:spacing w:val="-13"/>
                <w:sz w:val="20"/>
              </w:rPr>
              <w:t xml:space="preserve"> </w:t>
            </w:r>
            <w:r>
              <w:rPr>
                <w:spacing w:val="-6"/>
                <w:sz w:val="20"/>
              </w:rPr>
              <w:t>injection)</w:t>
            </w:r>
            <w:r>
              <w:rPr>
                <w:spacing w:val="-12"/>
                <w:sz w:val="20"/>
              </w:rPr>
              <w:t xml:space="preserve"> </w:t>
            </w:r>
            <w:r>
              <w:rPr>
                <w:spacing w:val="-6"/>
                <w:sz w:val="20"/>
              </w:rPr>
              <w:t>to</w:t>
            </w:r>
            <w:r>
              <w:rPr>
                <w:spacing w:val="-12"/>
                <w:sz w:val="20"/>
              </w:rPr>
              <w:t xml:space="preserve"> </w:t>
            </w:r>
            <w:r>
              <w:rPr>
                <w:spacing w:val="-6"/>
                <w:sz w:val="20"/>
              </w:rPr>
              <w:t>40</w:t>
            </w:r>
            <w:r>
              <w:rPr>
                <w:spacing w:val="-12"/>
                <w:sz w:val="20"/>
              </w:rPr>
              <w:t xml:space="preserve"> </w:t>
            </w:r>
            <w:r>
              <w:rPr>
                <w:spacing w:val="-6"/>
                <w:sz w:val="20"/>
              </w:rPr>
              <w:t>minutes</w:t>
            </w:r>
            <w:r>
              <w:rPr>
                <w:spacing w:val="-13"/>
                <w:sz w:val="20"/>
              </w:rPr>
              <w:t xml:space="preserve"> </w:t>
            </w:r>
            <w:r>
              <w:rPr>
                <w:spacing w:val="-6"/>
                <w:sz w:val="20"/>
              </w:rPr>
              <w:t>(for</w:t>
            </w:r>
            <w:r>
              <w:rPr>
                <w:spacing w:val="-14"/>
                <w:sz w:val="20"/>
              </w:rPr>
              <w:t xml:space="preserve"> </w:t>
            </w:r>
            <w:r>
              <w:rPr>
                <w:spacing w:val="-6"/>
                <w:sz w:val="20"/>
              </w:rPr>
              <w:t>infusion)</w:t>
            </w:r>
            <w:r>
              <w:rPr>
                <w:spacing w:val="-12"/>
                <w:sz w:val="20"/>
              </w:rPr>
              <w:t xml:space="preserve"> </w:t>
            </w:r>
            <w:r>
              <w:rPr>
                <w:spacing w:val="-6"/>
                <w:sz w:val="20"/>
              </w:rPr>
              <w:t>and</w:t>
            </w:r>
            <w:r>
              <w:rPr>
                <w:spacing w:val="-12"/>
                <w:sz w:val="20"/>
              </w:rPr>
              <w:t xml:space="preserve"> </w:t>
            </w:r>
            <w:r>
              <w:rPr>
                <w:spacing w:val="-6"/>
                <w:sz w:val="20"/>
              </w:rPr>
              <w:t>volume</w:t>
            </w:r>
            <w:r>
              <w:rPr>
                <w:spacing w:val="-12"/>
                <w:sz w:val="20"/>
              </w:rPr>
              <w:t xml:space="preserve"> </w:t>
            </w:r>
            <w:r>
              <w:rPr>
                <w:spacing w:val="-6"/>
                <w:sz w:val="20"/>
              </w:rPr>
              <w:t>of</w:t>
            </w:r>
            <w:r>
              <w:rPr>
                <w:spacing w:val="-13"/>
                <w:sz w:val="20"/>
              </w:rPr>
              <w:t xml:space="preserve"> </w:t>
            </w:r>
            <w:r>
              <w:rPr>
                <w:spacing w:val="-6"/>
                <w:sz w:val="20"/>
              </w:rPr>
              <w:t>dilution</w:t>
            </w:r>
            <w:r>
              <w:rPr>
                <w:spacing w:val="-12"/>
                <w:sz w:val="20"/>
              </w:rPr>
              <w:t xml:space="preserve"> </w:t>
            </w:r>
            <w:r>
              <w:rPr>
                <w:spacing w:val="-6"/>
                <w:sz w:val="20"/>
              </w:rPr>
              <w:t>from</w:t>
            </w:r>
            <w:r>
              <w:rPr>
                <w:spacing w:val="-12"/>
                <w:sz w:val="20"/>
              </w:rPr>
              <w:t xml:space="preserve"> </w:t>
            </w:r>
            <w:r>
              <w:rPr>
                <w:spacing w:val="-6"/>
                <w:sz w:val="20"/>
              </w:rPr>
              <w:t>1</w:t>
            </w:r>
            <w:r>
              <w:rPr>
                <w:spacing w:val="-12"/>
                <w:sz w:val="20"/>
              </w:rPr>
              <w:t xml:space="preserve"> </w:t>
            </w:r>
            <w:r>
              <w:rPr>
                <w:spacing w:val="-6"/>
                <w:sz w:val="20"/>
              </w:rPr>
              <w:t>mL</w:t>
            </w:r>
            <w:r>
              <w:rPr>
                <w:spacing w:val="-12"/>
                <w:sz w:val="20"/>
              </w:rPr>
              <w:t xml:space="preserve"> </w:t>
            </w:r>
            <w:r>
              <w:rPr>
                <w:spacing w:val="-6"/>
                <w:sz w:val="20"/>
              </w:rPr>
              <w:t>(for</w:t>
            </w:r>
            <w:r>
              <w:rPr>
                <w:spacing w:val="-14"/>
                <w:sz w:val="20"/>
              </w:rPr>
              <w:t xml:space="preserve"> </w:t>
            </w:r>
            <w:r>
              <w:rPr>
                <w:spacing w:val="-6"/>
                <w:sz w:val="20"/>
              </w:rPr>
              <w:t xml:space="preserve">bolus </w:t>
            </w:r>
            <w:r>
              <w:rPr>
                <w:w w:val="90"/>
                <w:sz w:val="20"/>
              </w:rPr>
              <w:t xml:space="preserve">injection) to 1000 mL of saline (for infusion). There is no direct evidence comparing the different regimens </w:t>
            </w:r>
            <w:r>
              <w:rPr>
                <w:spacing w:val="-6"/>
                <w:sz w:val="20"/>
              </w:rPr>
              <w:t>for</w:t>
            </w:r>
            <w:r>
              <w:rPr>
                <w:spacing w:val="-17"/>
                <w:sz w:val="20"/>
              </w:rPr>
              <w:t xml:space="preserve"> </w:t>
            </w:r>
            <w:r>
              <w:rPr>
                <w:spacing w:val="-6"/>
                <w:sz w:val="20"/>
              </w:rPr>
              <w:t>administering</w:t>
            </w:r>
            <w:r>
              <w:rPr>
                <w:spacing w:val="-14"/>
                <w:sz w:val="20"/>
              </w:rPr>
              <w:t xml:space="preserve"> </w:t>
            </w:r>
            <w:r>
              <w:rPr>
                <w:spacing w:val="-6"/>
                <w:sz w:val="20"/>
              </w:rPr>
              <w:t>intravenous</w:t>
            </w:r>
            <w:r>
              <w:rPr>
                <w:spacing w:val="-16"/>
                <w:sz w:val="20"/>
              </w:rPr>
              <w:t xml:space="preserve"> </w:t>
            </w:r>
            <w:r>
              <w:rPr>
                <w:spacing w:val="-6"/>
                <w:sz w:val="20"/>
              </w:rPr>
              <w:t>oxytocin</w:t>
            </w:r>
            <w:r>
              <w:rPr>
                <w:spacing w:val="-15"/>
                <w:sz w:val="20"/>
              </w:rPr>
              <w:t xml:space="preserve"> </w:t>
            </w:r>
            <w:r>
              <w:rPr>
                <w:spacing w:val="-6"/>
                <w:sz w:val="20"/>
              </w:rPr>
              <w:t>during</w:t>
            </w:r>
            <w:r>
              <w:rPr>
                <w:spacing w:val="-14"/>
                <w:sz w:val="20"/>
              </w:rPr>
              <w:t xml:space="preserve"> </w:t>
            </w:r>
            <w:r>
              <w:rPr>
                <w:spacing w:val="-6"/>
                <w:sz w:val="20"/>
              </w:rPr>
              <w:t>vaginal</w:t>
            </w:r>
            <w:r>
              <w:rPr>
                <w:spacing w:val="-15"/>
                <w:sz w:val="20"/>
              </w:rPr>
              <w:t xml:space="preserve"> </w:t>
            </w:r>
            <w:r>
              <w:rPr>
                <w:spacing w:val="-6"/>
                <w:sz w:val="20"/>
              </w:rPr>
              <w:t>birth,</w:t>
            </w:r>
            <w:r>
              <w:rPr>
                <w:spacing w:val="-15"/>
                <w:sz w:val="20"/>
              </w:rPr>
              <w:t xml:space="preserve"> </w:t>
            </w:r>
            <w:r>
              <w:rPr>
                <w:spacing w:val="-6"/>
                <w:sz w:val="20"/>
              </w:rPr>
              <w:t>and</w:t>
            </w:r>
            <w:r>
              <w:rPr>
                <w:spacing w:val="-15"/>
                <w:sz w:val="20"/>
              </w:rPr>
              <w:t xml:space="preserve"> </w:t>
            </w:r>
            <w:r>
              <w:rPr>
                <w:spacing w:val="-6"/>
                <w:sz w:val="20"/>
              </w:rPr>
              <w:t>there</w:t>
            </w:r>
            <w:r>
              <w:rPr>
                <w:spacing w:val="-15"/>
                <w:sz w:val="20"/>
              </w:rPr>
              <w:t xml:space="preserve"> </w:t>
            </w:r>
            <w:r>
              <w:rPr>
                <w:spacing w:val="-6"/>
                <w:sz w:val="20"/>
              </w:rPr>
              <w:t>were</w:t>
            </w:r>
            <w:r>
              <w:rPr>
                <w:spacing w:val="-15"/>
                <w:sz w:val="20"/>
              </w:rPr>
              <w:t xml:space="preserve"> </w:t>
            </w:r>
            <w:r>
              <w:rPr>
                <w:spacing w:val="-6"/>
                <w:sz w:val="20"/>
              </w:rPr>
              <w:t>no</w:t>
            </w:r>
            <w:r>
              <w:rPr>
                <w:spacing w:val="-15"/>
                <w:sz w:val="20"/>
              </w:rPr>
              <w:t xml:space="preserve"> </w:t>
            </w:r>
            <w:r>
              <w:rPr>
                <w:spacing w:val="-6"/>
                <w:sz w:val="20"/>
              </w:rPr>
              <w:t>safety</w:t>
            </w:r>
            <w:r>
              <w:rPr>
                <w:spacing w:val="-16"/>
                <w:sz w:val="20"/>
              </w:rPr>
              <w:t xml:space="preserve"> </w:t>
            </w:r>
            <w:r>
              <w:rPr>
                <w:spacing w:val="-6"/>
                <w:sz w:val="20"/>
              </w:rPr>
              <w:t>concerns</w:t>
            </w:r>
            <w:r>
              <w:rPr>
                <w:spacing w:val="-16"/>
                <w:sz w:val="20"/>
              </w:rPr>
              <w:t xml:space="preserve"> </w:t>
            </w:r>
            <w:r>
              <w:rPr>
                <w:spacing w:val="-6"/>
                <w:sz w:val="20"/>
              </w:rPr>
              <w:t>(such</w:t>
            </w:r>
            <w:r>
              <w:rPr>
                <w:spacing w:val="-15"/>
                <w:sz w:val="20"/>
              </w:rPr>
              <w:t xml:space="preserve"> </w:t>
            </w:r>
            <w:r>
              <w:rPr>
                <w:spacing w:val="-6"/>
                <w:sz w:val="20"/>
              </w:rPr>
              <w:t>as hypotension</w:t>
            </w:r>
            <w:r>
              <w:rPr>
                <w:spacing w:val="-9"/>
                <w:sz w:val="20"/>
              </w:rPr>
              <w:t xml:space="preserve"> </w:t>
            </w:r>
            <w:r>
              <w:rPr>
                <w:spacing w:val="-6"/>
                <w:sz w:val="20"/>
              </w:rPr>
              <w:t>or</w:t>
            </w:r>
            <w:r>
              <w:rPr>
                <w:spacing w:val="-12"/>
                <w:sz w:val="20"/>
              </w:rPr>
              <w:t xml:space="preserve"> </w:t>
            </w:r>
            <w:r>
              <w:rPr>
                <w:spacing w:val="-6"/>
                <w:sz w:val="20"/>
              </w:rPr>
              <w:t>tachycardia)</w:t>
            </w:r>
            <w:r>
              <w:rPr>
                <w:spacing w:val="-9"/>
                <w:sz w:val="20"/>
              </w:rPr>
              <w:t xml:space="preserve"> </w:t>
            </w:r>
            <w:r>
              <w:rPr>
                <w:spacing w:val="-6"/>
                <w:sz w:val="20"/>
              </w:rPr>
              <w:t>in</w:t>
            </w:r>
            <w:r>
              <w:rPr>
                <w:spacing w:val="-9"/>
                <w:sz w:val="20"/>
              </w:rPr>
              <w:t xml:space="preserve"> </w:t>
            </w:r>
            <w:r>
              <w:rPr>
                <w:spacing w:val="-6"/>
                <w:sz w:val="20"/>
              </w:rPr>
              <w:t>trials</w:t>
            </w:r>
            <w:r>
              <w:rPr>
                <w:spacing w:val="-10"/>
                <w:sz w:val="20"/>
              </w:rPr>
              <w:t xml:space="preserve"> </w:t>
            </w:r>
            <w:r>
              <w:rPr>
                <w:spacing w:val="-6"/>
                <w:sz w:val="20"/>
              </w:rPr>
              <w:t>comparing</w:t>
            </w:r>
            <w:r>
              <w:rPr>
                <w:spacing w:val="-8"/>
                <w:sz w:val="20"/>
              </w:rPr>
              <w:t xml:space="preserve"> </w:t>
            </w:r>
            <w:r>
              <w:rPr>
                <w:spacing w:val="-6"/>
                <w:sz w:val="20"/>
              </w:rPr>
              <w:t>slow</w:t>
            </w:r>
            <w:r>
              <w:rPr>
                <w:spacing w:val="-10"/>
                <w:sz w:val="20"/>
              </w:rPr>
              <w:t xml:space="preserve"> </w:t>
            </w:r>
            <w:r>
              <w:rPr>
                <w:spacing w:val="-6"/>
                <w:sz w:val="20"/>
              </w:rPr>
              <w:t>intravenous</w:t>
            </w:r>
            <w:r>
              <w:rPr>
                <w:spacing w:val="-10"/>
                <w:sz w:val="20"/>
              </w:rPr>
              <w:t xml:space="preserve"> </w:t>
            </w:r>
            <w:r>
              <w:rPr>
                <w:spacing w:val="-6"/>
                <w:sz w:val="20"/>
              </w:rPr>
              <w:t>administration</w:t>
            </w:r>
            <w:r>
              <w:rPr>
                <w:spacing w:val="-9"/>
                <w:sz w:val="20"/>
              </w:rPr>
              <w:t xml:space="preserve"> </w:t>
            </w:r>
            <w:r>
              <w:rPr>
                <w:spacing w:val="-6"/>
                <w:sz w:val="20"/>
              </w:rPr>
              <w:t>of</w:t>
            </w:r>
            <w:r>
              <w:rPr>
                <w:spacing w:val="-10"/>
                <w:sz w:val="20"/>
              </w:rPr>
              <w:t xml:space="preserve"> </w:t>
            </w:r>
            <w:r>
              <w:rPr>
                <w:spacing w:val="-6"/>
                <w:sz w:val="20"/>
              </w:rPr>
              <w:t>10</w:t>
            </w:r>
            <w:r>
              <w:rPr>
                <w:spacing w:val="-9"/>
                <w:sz w:val="20"/>
              </w:rPr>
              <w:t xml:space="preserve"> </w:t>
            </w:r>
            <w:r>
              <w:rPr>
                <w:spacing w:val="-6"/>
                <w:sz w:val="20"/>
              </w:rPr>
              <w:t>IU</w:t>
            </w:r>
            <w:r>
              <w:rPr>
                <w:spacing w:val="-9"/>
                <w:sz w:val="20"/>
              </w:rPr>
              <w:t xml:space="preserve"> </w:t>
            </w:r>
            <w:r>
              <w:rPr>
                <w:spacing w:val="-6"/>
                <w:sz w:val="20"/>
              </w:rPr>
              <w:t>oxytocin</w:t>
            </w:r>
            <w:r>
              <w:rPr>
                <w:spacing w:val="-9"/>
                <w:sz w:val="20"/>
              </w:rPr>
              <w:t xml:space="preserve"> </w:t>
            </w:r>
            <w:r>
              <w:rPr>
                <w:spacing w:val="-6"/>
                <w:sz w:val="20"/>
              </w:rPr>
              <w:t>over</w:t>
            </w:r>
          </w:p>
          <w:p w14:paraId="7FEC89CC" w14:textId="77777777" w:rsidR="000B43E7" w:rsidRDefault="00B638EE">
            <w:pPr>
              <w:pStyle w:val="TableParagraph"/>
              <w:spacing w:before="5" w:line="249" w:lineRule="auto"/>
              <w:ind w:left="340"/>
              <w:rPr>
                <w:sz w:val="20"/>
              </w:rPr>
            </w:pPr>
            <w:r>
              <w:rPr>
                <w:w w:val="90"/>
                <w:sz w:val="20"/>
              </w:rPr>
              <w:t>1</w:t>
            </w:r>
            <w:r>
              <w:rPr>
                <w:spacing w:val="-1"/>
                <w:w w:val="90"/>
                <w:sz w:val="20"/>
              </w:rPr>
              <w:t xml:space="preserve"> </w:t>
            </w:r>
            <w:r>
              <w:rPr>
                <w:w w:val="90"/>
                <w:sz w:val="20"/>
              </w:rPr>
              <w:t>minute</w:t>
            </w:r>
            <w:r>
              <w:rPr>
                <w:spacing w:val="-1"/>
                <w:w w:val="90"/>
                <w:sz w:val="20"/>
              </w:rPr>
              <w:t xml:space="preserve"> </w:t>
            </w:r>
            <w:r>
              <w:rPr>
                <w:w w:val="90"/>
                <w:sz w:val="20"/>
              </w:rPr>
              <w:t>with</w:t>
            </w:r>
            <w:r>
              <w:rPr>
                <w:spacing w:val="-1"/>
                <w:w w:val="90"/>
                <w:sz w:val="20"/>
              </w:rPr>
              <w:t xml:space="preserve"> </w:t>
            </w:r>
            <w:r>
              <w:rPr>
                <w:w w:val="90"/>
                <w:sz w:val="20"/>
              </w:rPr>
              <w:t>10</w:t>
            </w:r>
            <w:r>
              <w:rPr>
                <w:spacing w:val="-1"/>
                <w:w w:val="90"/>
                <w:sz w:val="20"/>
              </w:rPr>
              <w:t xml:space="preserve"> </w:t>
            </w:r>
            <w:r>
              <w:rPr>
                <w:w w:val="90"/>
                <w:sz w:val="20"/>
              </w:rPr>
              <w:t>IU</w:t>
            </w:r>
            <w:r>
              <w:rPr>
                <w:spacing w:val="-1"/>
                <w:w w:val="90"/>
                <w:sz w:val="20"/>
              </w:rPr>
              <w:t xml:space="preserve"> </w:t>
            </w:r>
            <w:r>
              <w:rPr>
                <w:w w:val="90"/>
                <w:sz w:val="20"/>
              </w:rPr>
              <w:t>intramuscular</w:t>
            </w:r>
            <w:r>
              <w:rPr>
                <w:spacing w:val="-4"/>
                <w:w w:val="90"/>
                <w:sz w:val="20"/>
              </w:rPr>
              <w:t xml:space="preserve"> </w:t>
            </w:r>
            <w:r>
              <w:rPr>
                <w:w w:val="90"/>
                <w:sz w:val="20"/>
              </w:rPr>
              <w:t xml:space="preserve">oxytocin </w:t>
            </w:r>
            <w:hyperlink w:anchor="_bookmark50" w:history="1">
              <w:r w:rsidR="000B43E7">
                <w:rPr>
                  <w:i/>
                  <w:w w:val="90"/>
                  <w:sz w:val="20"/>
                </w:rPr>
                <w:t>(43,</w:t>
              </w:r>
              <w:r w:rsidR="000B43E7">
                <w:rPr>
                  <w:i/>
                  <w:spacing w:val="-1"/>
                  <w:w w:val="90"/>
                  <w:sz w:val="20"/>
                </w:rPr>
                <w:t xml:space="preserve"> </w:t>
              </w:r>
              <w:r w:rsidR="000B43E7">
                <w:rPr>
                  <w:i/>
                  <w:w w:val="90"/>
                  <w:sz w:val="20"/>
                </w:rPr>
                <w:t>44)</w:t>
              </w:r>
            </w:hyperlink>
            <w:r>
              <w:rPr>
                <w:w w:val="90"/>
                <w:sz w:val="20"/>
              </w:rPr>
              <w:t>.</w:t>
            </w:r>
            <w:r>
              <w:rPr>
                <w:spacing w:val="-1"/>
                <w:w w:val="90"/>
                <w:sz w:val="20"/>
              </w:rPr>
              <w:t xml:space="preserve"> </w:t>
            </w:r>
            <w:r>
              <w:rPr>
                <w:w w:val="90"/>
                <w:sz w:val="20"/>
              </w:rPr>
              <w:t>However,</w:t>
            </w:r>
            <w:r>
              <w:rPr>
                <w:spacing w:val="-1"/>
                <w:w w:val="90"/>
                <w:sz w:val="20"/>
              </w:rPr>
              <w:t xml:space="preserve"> </w:t>
            </w:r>
            <w:r>
              <w:rPr>
                <w:w w:val="90"/>
                <w:sz w:val="20"/>
              </w:rPr>
              <w:t>observational</w:t>
            </w:r>
            <w:r>
              <w:rPr>
                <w:spacing w:val="-1"/>
                <w:w w:val="90"/>
                <w:sz w:val="20"/>
              </w:rPr>
              <w:t xml:space="preserve"> </w:t>
            </w:r>
            <w:r>
              <w:rPr>
                <w:w w:val="90"/>
                <w:sz w:val="20"/>
              </w:rPr>
              <w:t>studies</w:t>
            </w:r>
            <w:r>
              <w:rPr>
                <w:spacing w:val="-2"/>
                <w:w w:val="90"/>
                <w:sz w:val="20"/>
              </w:rPr>
              <w:t xml:space="preserve"> </w:t>
            </w:r>
            <w:r>
              <w:rPr>
                <w:w w:val="90"/>
                <w:sz w:val="20"/>
              </w:rPr>
              <w:t>in</w:t>
            </w:r>
            <w:r>
              <w:rPr>
                <w:spacing w:val="-1"/>
                <w:w w:val="90"/>
                <w:sz w:val="20"/>
              </w:rPr>
              <w:t xml:space="preserve"> </w:t>
            </w:r>
            <w:r>
              <w:rPr>
                <w:w w:val="90"/>
                <w:sz w:val="20"/>
              </w:rPr>
              <w:t>women</w:t>
            </w:r>
            <w:r>
              <w:rPr>
                <w:spacing w:val="-1"/>
                <w:w w:val="90"/>
                <w:sz w:val="20"/>
              </w:rPr>
              <w:t xml:space="preserve"> </w:t>
            </w:r>
            <w:r>
              <w:rPr>
                <w:w w:val="90"/>
                <w:sz w:val="20"/>
              </w:rPr>
              <w:t xml:space="preserve">undergoing caesarean section suggest that rapid intravenous results in harmful haemodynamic effects </w:t>
            </w:r>
            <w:hyperlink w:anchor="_bookmark50" w:history="1">
              <w:r w:rsidR="000B43E7">
                <w:rPr>
                  <w:i/>
                  <w:w w:val="90"/>
                  <w:sz w:val="20"/>
                </w:rPr>
                <w:t>(44, 45)</w:t>
              </w:r>
            </w:hyperlink>
            <w:r>
              <w:rPr>
                <w:w w:val="90"/>
                <w:sz w:val="20"/>
              </w:rPr>
              <w:t>.</w:t>
            </w:r>
          </w:p>
          <w:p w14:paraId="306F5178" w14:textId="77777777" w:rsidR="000B43E7" w:rsidRDefault="00B638EE">
            <w:pPr>
              <w:pStyle w:val="TableParagraph"/>
              <w:spacing w:before="1" w:line="249" w:lineRule="auto"/>
              <w:ind w:left="340"/>
              <w:rPr>
                <w:sz w:val="20"/>
              </w:rPr>
            </w:pPr>
            <w:r>
              <w:rPr>
                <w:w w:val="90"/>
                <w:sz w:val="20"/>
              </w:rPr>
              <w:t>Therefore,</w:t>
            </w:r>
            <w:r>
              <w:rPr>
                <w:spacing w:val="-6"/>
                <w:w w:val="90"/>
                <w:sz w:val="20"/>
              </w:rPr>
              <w:t xml:space="preserve"> </w:t>
            </w:r>
            <w:r>
              <w:rPr>
                <w:w w:val="90"/>
                <w:sz w:val="20"/>
              </w:rPr>
              <w:t>the</w:t>
            </w:r>
            <w:r>
              <w:rPr>
                <w:spacing w:val="-6"/>
                <w:w w:val="90"/>
                <w:sz w:val="20"/>
              </w:rPr>
              <w:t xml:space="preserve"> </w:t>
            </w:r>
            <w:r>
              <w:rPr>
                <w:w w:val="90"/>
                <w:sz w:val="20"/>
              </w:rPr>
              <w:t>GDG</w:t>
            </w:r>
            <w:r>
              <w:rPr>
                <w:spacing w:val="-6"/>
                <w:w w:val="90"/>
                <w:sz w:val="20"/>
              </w:rPr>
              <w:t xml:space="preserve"> </w:t>
            </w:r>
            <w:r>
              <w:rPr>
                <w:w w:val="90"/>
                <w:sz w:val="20"/>
              </w:rPr>
              <w:t>suggests</w:t>
            </w:r>
            <w:r>
              <w:rPr>
                <w:spacing w:val="-7"/>
                <w:w w:val="90"/>
                <w:sz w:val="20"/>
              </w:rPr>
              <w:t xml:space="preserve"> </w:t>
            </w:r>
            <w:r>
              <w:rPr>
                <w:w w:val="90"/>
                <w:sz w:val="20"/>
              </w:rPr>
              <w:t>avoiding</w:t>
            </w:r>
            <w:r>
              <w:rPr>
                <w:spacing w:val="-5"/>
                <w:w w:val="90"/>
                <w:sz w:val="20"/>
              </w:rPr>
              <w:t xml:space="preserve"> </w:t>
            </w:r>
            <w:r>
              <w:rPr>
                <w:w w:val="90"/>
                <w:sz w:val="20"/>
              </w:rPr>
              <w:t>a</w:t>
            </w:r>
            <w:r>
              <w:rPr>
                <w:spacing w:val="-6"/>
                <w:w w:val="90"/>
                <w:sz w:val="20"/>
              </w:rPr>
              <w:t xml:space="preserve"> </w:t>
            </w:r>
            <w:r>
              <w:rPr>
                <w:w w:val="90"/>
                <w:sz w:val="20"/>
              </w:rPr>
              <w:t>rapid</w:t>
            </w:r>
            <w:r>
              <w:rPr>
                <w:spacing w:val="-6"/>
                <w:w w:val="90"/>
                <w:sz w:val="20"/>
              </w:rPr>
              <w:t xml:space="preserve"> </w:t>
            </w:r>
            <w:r>
              <w:rPr>
                <w:w w:val="90"/>
                <w:sz w:val="20"/>
              </w:rPr>
              <w:t>injection,</w:t>
            </w:r>
            <w:r>
              <w:rPr>
                <w:spacing w:val="-6"/>
                <w:w w:val="90"/>
                <w:sz w:val="20"/>
              </w:rPr>
              <w:t xml:space="preserve"> </w:t>
            </w:r>
            <w:r>
              <w:rPr>
                <w:w w:val="90"/>
                <w:sz w:val="20"/>
              </w:rPr>
              <w:t>and</w:t>
            </w:r>
            <w:r>
              <w:rPr>
                <w:spacing w:val="-6"/>
                <w:w w:val="90"/>
                <w:sz w:val="20"/>
              </w:rPr>
              <w:t xml:space="preserve"> </w:t>
            </w:r>
            <w:r>
              <w:rPr>
                <w:w w:val="90"/>
                <w:sz w:val="20"/>
              </w:rPr>
              <w:t>agreed</w:t>
            </w:r>
            <w:r>
              <w:rPr>
                <w:spacing w:val="-6"/>
                <w:w w:val="90"/>
                <w:sz w:val="20"/>
              </w:rPr>
              <w:t xml:space="preserve"> </w:t>
            </w:r>
            <w:r>
              <w:rPr>
                <w:w w:val="90"/>
                <w:sz w:val="20"/>
              </w:rPr>
              <w:t>that</w:t>
            </w:r>
            <w:r>
              <w:rPr>
                <w:spacing w:val="-6"/>
                <w:w w:val="90"/>
                <w:sz w:val="20"/>
              </w:rPr>
              <w:t xml:space="preserve"> </w:t>
            </w:r>
            <w:r>
              <w:rPr>
                <w:w w:val="90"/>
                <w:sz w:val="20"/>
              </w:rPr>
              <w:t>the</w:t>
            </w:r>
            <w:r>
              <w:rPr>
                <w:spacing w:val="-6"/>
                <w:w w:val="90"/>
                <w:sz w:val="20"/>
              </w:rPr>
              <w:t xml:space="preserve"> </w:t>
            </w:r>
            <w:r>
              <w:rPr>
                <w:w w:val="90"/>
                <w:sz w:val="20"/>
              </w:rPr>
              <w:t>10-IU</w:t>
            </w:r>
            <w:r>
              <w:rPr>
                <w:spacing w:val="-6"/>
                <w:w w:val="90"/>
                <w:sz w:val="20"/>
              </w:rPr>
              <w:t xml:space="preserve"> </w:t>
            </w:r>
            <w:r>
              <w:rPr>
                <w:w w:val="90"/>
                <w:sz w:val="20"/>
              </w:rPr>
              <w:t>oxytocin</w:t>
            </w:r>
            <w:r>
              <w:rPr>
                <w:spacing w:val="-6"/>
                <w:w w:val="90"/>
                <w:sz w:val="20"/>
              </w:rPr>
              <w:t xml:space="preserve"> </w:t>
            </w:r>
            <w:r>
              <w:rPr>
                <w:w w:val="90"/>
                <w:sz w:val="20"/>
              </w:rPr>
              <w:t>dose</w:t>
            </w:r>
            <w:r>
              <w:rPr>
                <w:spacing w:val="-6"/>
                <w:w w:val="90"/>
                <w:sz w:val="20"/>
              </w:rPr>
              <w:t xml:space="preserve"> </w:t>
            </w:r>
            <w:r>
              <w:rPr>
                <w:w w:val="90"/>
                <w:sz w:val="20"/>
              </w:rPr>
              <w:t xml:space="preserve">should </w:t>
            </w:r>
            <w:r>
              <w:rPr>
                <w:spacing w:val="-4"/>
                <w:sz w:val="20"/>
              </w:rPr>
              <w:t>preferably</w:t>
            </w:r>
            <w:r>
              <w:rPr>
                <w:spacing w:val="-17"/>
                <w:sz w:val="20"/>
              </w:rPr>
              <w:t xml:space="preserve"> </w:t>
            </w:r>
            <w:r>
              <w:rPr>
                <w:spacing w:val="-4"/>
                <w:sz w:val="20"/>
              </w:rPr>
              <w:t>be</w:t>
            </w:r>
            <w:r>
              <w:rPr>
                <w:spacing w:val="-16"/>
                <w:sz w:val="20"/>
              </w:rPr>
              <w:t xml:space="preserve"> </w:t>
            </w:r>
            <w:r>
              <w:rPr>
                <w:spacing w:val="-4"/>
                <w:sz w:val="20"/>
              </w:rPr>
              <w:t>diluted</w:t>
            </w:r>
            <w:r>
              <w:rPr>
                <w:spacing w:val="-16"/>
                <w:sz w:val="20"/>
              </w:rPr>
              <w:t xml:space="preserve"> </w:t>
            </w:r>
            <w:r>
              <w:rPr>
                <w:spacing w:val="-4"/>
                <w:sz w:val="20"/>
              </w:rPr>
              <w:t>and</w:t>
            </w:r>
            <w:r>
              <w:rPr>
                <w:spacing w:val="-16"/>
                <w:sz w:val="20"/>
              </w:rPr>
              <w:t xml:space="preserve"> </w:t>
            </w:r>
            <w:r>
              <w:rPr>
                <w:spacing w:val="-4"/>
                <w:sz w:val="20"/>
              </w:rPr>
              <w:t>administered</w:t>
            </w:r>
            <w:r>
              <w:rPr>
                <w:spacing w:val="-16"/>
                <w:sz w:val="20"/>
              </w:rPr>
              <w:t xml:space="preserve"> </w:t>
            </w:r>
            <w:r>
              <w:rPr>
                <w:spacing w:val="-4"/>
                <w:sz w:val="20"/>
              </w:rPr>
              <w:t>slowly</w:t>
            </w:r>
            <w:r>
              <w:rPr>
                <w:spacing w:val="-17"/>
                <w:sz w:val="20"/>
              </w:rPr>
              <w:t xml:space="preserve"> </w:t>
            </w:r>
            <w:r>
              <w:rPr>
                <w:spacing w:val="-4"/>
                <w:sz w:val="20"/>
              </w:rPr>
              <w:t>(over</w:t>
            </w:r>
            <w:r>
              <w:rPr>
                <w:spacing w:val="-18"/>
                <w:sz w:val="20"/>
              </w:rPr>
              <w:t xml:space="preserve"> </w:t>
            </w:r>
            <w:r>
              <w:rPr>
                <w:spacing w:val="-4"/>
                <w:sz w:val="20"/>
              </w:rPr>
              <w:t>1–2</w:t>
            </w:r>
            <w:r>
              <w:rPr>
                <w:spacing w:val="-16"/>
                <w:sz w:val="20"/>
              </w:rPr>
              <w:t xml:space="preserve"> </w:t>
            </w:r>
            <w:r>
              <w:rPr>
                <w:spacing w:val="-4"/>
                <w:sz w:val="20"/>
              </w:rPr>
              <w:t>minutes).</w:t>
            </w:r>
          </w:p>
        </w:tc>
      </w:tr>
    </w:tbl>
    <w:p w14:paraId="2BF4C716"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68866A3C" w14:textId="77777777" w:rsidR="000B43E7" w:rsidRDefault="000B43E7">
      <w:pPr>
        <w:pStyle w:val="BodyText"/>
      </w:pPr>
    </w:p>
    <w:p w14:paraId="07A6786F" w14:textId="77777777" w:rsidR="000B43E7" w:rsidRDefault="000B43E7">
      <w:pPr>
        <w:pStyle w:val="BodyText"/>
      </w:pPr>
    </w:p>
    <w:p w14:paraId="1866FEBD" w14:textId="77777777" w:rsidR="000B43E7" w:rsidRDefault="000B43E7">
      <w:pPr>
        <w:pStyle w:val="BodyText"/>
      </w:pPr>
    </w:p>
    <w:p w14:paraId="424745EB" w14:textId="77777777" w:rsidR="000B43E7" w:rsidRDefault="000B43E7">
      <w:pPr>
        <w:pStyle w:val="BodyText"/>
      </w:pPr>
    </w:p>
    <w:p w14:paraId="4352171F" w14:textId="77777777" w:rsidR="000B43E7" w:rsidRDefault="000B43E7">
      <w:pPr>
        <w:pStyle w:val="BodyText"/>
      </w:pPr>
    </w:p>
    <w:p w14:paraId="3F4DD66E" w14:textId="77777777" w:rsidR="000B43E7" w:rsidRDefault="000B43E7">
      <w:pPr>
        <w:pStyle w:val="BodyText"/>
      </w:pPr>
    </w:p>
    <w:p w14:paraId="28280F75"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1D1A9AD9" w14:textId="77777777">
        <w:trPr>
          <w:trHeight w:val="1610"/>
        </w:trPr>
        <w:tc>
          <w:tcPr>
            <w:tcW w:w="9071" w:type="dxa"/>
            <w:tcBorders>
              <w:top w:val="single" w:sz="4" w:space="0" w:color="F36A29"/>
              <w:bottom w:val="single" w:sz="4" w:space="0" w:color="F36A29"/>
            </w:tcBorders>
          </w:tcPr>
          <w:p w14:paraId="23E5B8A6" w14:textId="77777777" w:rsidR="000B43E7" w:rsidRDefault="00B638EE">
            <w:pPr>
              <w:pStyle w:val="TableParagraph"/>
              <w:numPr>
                <w:ilvl w:val="0"/>
                <w:numId w:val="93"/>
              </w:numPr>
              <w:tabs>
                <w:tab w:val="left" w:pos="338"/>
                <w:tab w:val="left" w:pos="340"/>
              </w:tabs>
              <w:spacing w:line="249" w:lineRule="auto"/>
              <w:ind w:right="564"/>
              <w:rPr>
                <w:sz w:val="20"/>
              </w:rPr>
            </w:pPr>
            <w:r>
              <w:rPr>
                <w:spacing w:val="-6"/>
                <w:sz w:val="20"/>
              </w:rPr>
              <w:t>This</w:t>
            </w:r>
            <w:r>
              <w:rPr>
                <w:spacing w:val="-14"/>
                <w:sz w:val="20"/>
              </w:rPr>
              <w:t xml:space="preserve"> </w:t>
            </w:r>
            <w:r>
              <w:rPr>
                <w:spacing w:val="-6"/>
                <w:sz w:val="20"/>
              </w:rPr>
              <w:t>recommendation</w:t>
            </w:r>
            <w:r>
              <w:rPr>
                <w:spacing w:val="-13"/>
                <w:sz w:val="20"/>
              </w:rPr>
              <w:t xml:space="preserve"> </w:t>
            </w:r>
            <w:r>
              <w:rPr>
                <w:spacing w:val="-6"/>
                <w:sz w:val="20"/>
              </w:rPr>
              <w:t>reflects</w:t>
            </w:r>
            <w:r>
              <w:rPr>
                <w:spacing w:val="-14"/>
                <w:sz w:val="20"/>
              </w:rPr>
              <w:t xml:space="preserve"> </w:t>
            </w:r>
            <w:r>
              <w:rPr>
                <w:spacing w:val="-6"/>
                <w:sz w:val="20"/>
              </w:rPr>
              <w:t>available</w:t>
            </w:r>
            <w:r>
              <w:rPr>
                <w:spacing w:val="-13"/>
                <w:sz w:val="20"/>
              </w:rPr>
              <w:t xml:space="preserve"> </w:t>
            </w:r>
            <w:r>
              <w:rPr>
                <w:spacing w:val="-6"/>
                <w:sz w:val="20"/>
              </w:rPr>
              <w:t>evidence</w:t>
            </w:r>
            <w:r>
              <w:rPr>
                <w:spacing w:val="-13"/>
                <w:sz w:val="20"/>
              </w:rPr>
              <w:t xml:space="preserve"> </w:t>
            </w:r>
            <w:r>
              <w:rPr>
                <w:spacing w:val="-6"/>
                <w:sz w:val="20"/>
              </w:rPr>
              <w:t>from</w:t>
            </w:r>
            <w:r>
              <w:rPr>
                <w:spacing w:val="-13"/>
                <w:sz w:val="20"/>
              </w:rPr>
              <w:t xml:space="preserve"> </w:t>
            </w:r>
            <w:r>
              <w:rPr>
                <w:spacing w:val="-6"/>
                <w:sz w:val="20"/>
              </w:rPr>
              <w:t>direct</w:t>
            </w:r>
            <w:r>
              <w:rPr>
                <w:spacing w:val="-13"/>
                <w:sz w:val="20"/>
              </w:rPr>
              <w:t xml:space="preserve"> </w:t>
            </w:r>
            <w:r>
              <w:rPr>
                <w:spacing w:val="-6"/>
                <w:sz w:val="20"/>
              </w:rPr>
              <w:t>comparison</w:t>
            </w:r>
            <w:r>
              <w:rPr>
                <w:spacing w:val="-13"/>
                <w:sz w:val="20"/>
              </w:rPr>
              <w:t xml:space="preserve"> </w:t>
            </w:r>
            <w:r>
              <w:rPr>
                <w:spacing w:val="-6"/>
                <w:sz w:val="20"/>
              </w:rPr>
              <w:t>of</w:t>
            </w:r>
            <w:r>
              <w:rPr>
                <w:spacing w:val="-14"/>
                <w:sz w:val="20"/>
              </w:rPr>
              <w:t xml:space="preserve"> </w:t>
            </w:r>
            <w:r>
              <w:rPr>
                <w:spacing w:val="-6"/>
                <w:sz w:val="20"/>
              </w:rPr>
              <w:t>intravenous</w:t>
            </w:r>
            <w:r>
              <w:rPr>
                <w:spacing w:val="-14"/>
                <w:sz w:val="20"/>
              </w:rPr>
              <w:t xml:space="preserve"> </w:t>
            </w:r>
            <w:r>
              <w:rPr>
                <w:spacing w:val="-6"/>
                <w:sz w:val="20"/>
              </w:rPr>
              <w:t xml:space="preserve">versus </w:t>
            </w:r>
            <w:r>
              <w:rPr>
                <w:w w:val="90"/>
                <w:sz w:val="20"/>
              </w:rPr>
              <w:t>intramuscular</w:t>
            </w:r>
            <w:r>
              <w:rPr>
                <w:spacing w:val="-1"/>
                <w:w w:val="90"/>
                <w:sz w:val="20"/>
              </w:rPr>
              <w:t xml:space="preserve"> </w:t>
            </w:r>
            <w:r>
              <w:rPr>
                <w:w w:val="90"/>
                <w:sz w:val="20"/>
              </w:rPr>
              <w:t>oxytocin during vaginal birth. For</w:t>
            </w:r>
            <w:r>
              <w:rPr>
                <w:spacing w:val="-1"/>
                <w:w w:val="90"/>
                <w:sz w:val="20"/>
              </w:rPr>
              <w:t xml:space="preserve"> </w:t>
            </w:r>
            <w:r>
              <w:rPr>
                <w:w w:val="90"/>
                <w:sz w:val="20"/>
              </w:rPr>
              <w:t xml:space="preserve">women undergoing caesarean section, WHO currently recommends 10 IU for PPH prevention without preference for intravenous or intramuscular route </w:t>
            </w:r>
            <w:hyperlink w:anchor="_bookmark50" w:history="1">
              <w:r w:rsidR="000B43E7">
                <w:rPr>
                  <w:i/>
                  <w:w w:val="90"/>
                  <w:sz w:val="20"/>
                </w:rPr>
                <w:t>(10)</w:t>
              </w:r>
            </w:hyperlink>
            <w:r>
              <w:rPr>
                <w:w w:val="90"/>
                <w:sz w:val="20"/>
              </w:rPr>
              <w:t>.</w:t>
            </w:r>
          </w:p>
          <w:p w14:paraId="3EE9742C" w14:textId="77777777" w:rsidR="000B43E7" w:rsidRDefault="00B638EE">
            <w:pPr>
              <w:pStyle w:val="TableParagraph"/>
              <w:numPr>
                <w:ilvl w:val="0"/>
                <w:numId w:val="93"/>
              </w:numPr>
              <w:tabs>
                <w:tab w:val="left" w:pos="338"/>
                <w:tab w:val="left" w:pos="340"/>
              </w:tabs>
              <w:spacing w:before="59" w:line="249" w:lineRule="auto"/>
              <w:ind w:right="839"/>
              <w:rPr>
                <w:sz w:val="20"/>
              </w:rPr>
            </w:pPr>
            <w:r>
              <w:rPr>
                <w:w w:val="90"/>
                <w:sz w:val="20"/>
              </w:rPr>
              <w:t xml:space="preserve">This recommendation does not relate to the use of oxytocin for other obstetric indications (such as </w:t>
            </w:r>
            <w:r>
              <w:rPr>
                <w:sz w:val="20"/>
              </w:rPr>
              <w:t>labour</w:t>
            </w:r>
            <w:r>
              <w:rPr>
                <w:spacing w:val="-18"/>
                <w:sz w:val="20"/>
              </w:rPr>
              <w:t xml:space="preserve"> </w:t>
            </w:r>
            <w:r>
              <w:rPr>
                <w:sz w:val="20"/>
              </w:rPr>
              <w:t>induction).</w:t>
            </w:r>
          </w:p>
        </w:tc>
      </w:tr>
      <w:tr w:rsidR="000B43E7" w14:paraId="3D48E2AF" w14:textId="77777777">
        <w:trPr>
          <w:trHeight w:val="160"/>
        </w:trPr>
        <w:tc>
          <w:tcPr>
            <w:tcW w:w="9071" w:type="dxa"/>
            <w:tcBorders>
              <w:top w:val="single" w:sz="4" w:space="0" w:color="F36A29"/>
            </w:tcBorders>
          </w:tcPr>
          <w:p w14:paraId="6AA0FE4E" w14:textId="77777777" w:rsidR="000B43E7" w:rsidRDefault="000B43E7">
            <w:pPr>
              <w:pStyle w:val="TableParagraph"/>
              <w:spacing w:before="0"/>
              <w:ind w:left="0"/>
              <w:rPr>
                <w:rFonts w:ascii="Times New Roman"/>
                <w:sz w:val="10"/>
              </w:rPr>
            </w:pPr>
          </w:p>
        </w:tc>
      </w:tr>
      <w:tr w:rsidR="000B43E7" w14:paraId="4E346433" w14:textId="77777777">
        <w:trPr>
          <w:trHeight w:val="515"/>
        </w:trPr>
        <w:tc>
          <w:tcPr>
            <w:tcW w:w="9071" w:type="dxa"/>
            <w:shd w:val="clear" w:color="auto" w:fill="F36A29"/>
          </w:tcPr>
          <w:p w14:paraId="302D2014" w14:textId="77777777" w:rsidR="000B43E7" w:rsidRDefault="00B638EE">
            <w:pPr>
              <w:pStyle w:val="TableParagraph"/>
              <w:spacing w:before="133"/>
              <w:ind w:left="80"/>
            </w:pPr>
            <w:r>
              <w:rPr>
                <w:color w:val="FFFFFF"/>
                <w:spacing w:val="-2"/>
              </w:rPr>
              <w:t>Uterotonics</w:t>
            </w:r>
            <w:r>
              <w:rPr>
                <w:color w:val="FFFFFF"/>
                <w:spacing w:val="-14"/>
              </w:rPr>
              <w:t xml:space="preserve"> </w:t>
            </w:r>
            <w:r>
              <w:rPr>
                <w:color w:val="FFFFFF"/>
                <w:spacing w:val="-2"/>
              </w:rPr>
              <w:t>that</w:t>
            </w:r>
            <w:r>
              <w:rPr>
                <w:color w:val="FFFFFF"/>
                <w:spacing w:val="-9"/>
              </w:rPr>
              <w:t xml:space="preserve"> </w:t>
            </w:r>
            <w:r>
              <w:rPr>
                <w:color w:val="FFFFFF"/>
                <w:spacing w:val="-2"/>
              </w:rPr>
              <w:t>are</w:t>
            </w:r>
            <w:r>
              <w:rPr>
                <w:color w:val="FFFFFF"/>
                <w:spacing w:val="-9"/>
              </w:rPr>
              <w:t xml:space="preserve"> </w:t>
            </w:r>
            <w:r>
              <w:rPr>
                <w:color w:val="FFFFFF"/>
                <w:spacing w:val="-2"/>
              </w:rPr>
              <w:t>not</w:t>
            </w:r>
            <w:r>
              <w:rPr>
                <w:color w:val="FFFFFF"/>
                <w:spacing w:val="-10"/>
              </w:rPr>
              <w:t xml:space="preserve"> </w:t>
            </w:r>
            <w:r>
              <w:rPr>
                <w:color w:val="FFFFFF"/>
                <w:spacing w:val="-2"/>
              </w:rPr>
              <w:t>recommended</w:t>
            </w:r>
            <w:r>
              <w:rPr>
                <w:color w:val="FFFFFF"/>
                <w:spacing w:val="-9"/>
              </w:rPr>
              <w:t xml:space="preserve"> </w:t>
            </w:r>
            <w:r>
              <w:rPr>
                <w:color w:val="FFFFFF"/>
                <w:spacing w:val="-2"/>
              </w:rPr>
              <w:t>for</w:t>
            </w:r>
            <w:r>
              <w:rPr>
                <w:color w:val="FFFFFF"/>
                <w:spacing w:val="-19"/>
              </w:rPr>
              <w:t xml:space="preserve"> </w:t>
            </w:r>
            <w:r>
              <w:rPr>
                <w:color w:val="FFFFFF"/>
                <w:spacing w:val="-2"/>
              </w:rPr>
              <w:t>the</w:t>
            </w:r>
            <w:r>
              <w:rPr>
                <w:color w:val="FFFFFF"/>
                <w:spacing w:val="-10"/>
              </w:rPr>
              <w:t xml:space="preserve"> </w:t>
            </w:r>
            <w:r>
              <w:rPr>
                <w:color w:val="FFFFFF"/>
                <w:spacing w:val="-2"/>
              </w:rPr>
              <w:t>prevention</w:t>
            </w:r>
            <w:r>
              <w:rPr>
                <w:color w:val="FFFFFF"/>
                <w:spacing w:val="-9"/>
              </w:rPr>
              <w:t xml:space="preserve"> </w:t>
            </w:r>
            <w:r>
              <w:rPr>
                <w:color w:val="FFFFFF"/>
                <w:spacing w:val="-2"/>
              </w:rPr>
              <w:t>of</w:t>
            </w:r>
            <w:r>
              <w:rPr>
                <w:color w:val="FFFFFF"/>
                <w:spacing w:val="-16"/>
              </w:rPr>
              <w:t xml:space="preserve"> </w:t>
            </w:r>
            <w:r>
              <w:rPr>
                <w:color w:val="FFFFFF"/>
                <w:spacing w:val="-2"/>
              </w:rPr>
              <w:t>postpartum</w:t>
            </w:r>
            <w:r>
              <w:rPr>
                <w:color w:val="FFFFFF"/>
                <w:spacing w:val="-9"/>
              </w:rPr>
              <w:t xml:space="preserve"> </w:t>
            </w:r>
            <w:r>
              <w:rPr>
                <w:color w:val="FFFFFF"/>
                <w:spacing w:val="-2"/>
              </w:rPr>
              <w:t>haemorrhage</w:t>
            </w:r>
          </w:p>
        </w:tc>
      </w:tr>
      <w:tr w:rsidR="000B43E7" w14:paraId="58E6488E" w14:textId="77777777">
        <w:trPr>
          <w:trHeight w:val="1485"/>
        </w:trPr>
        <w:tc>
          <w:tcPr>
            <w:tcW w:w="9071" w:type="dxa"/>
            <w:tcBorders>
              <w:bottom w:val="single" w:sz="4" w:space="0" w:color="F36A29"/>
            </w:tcBorders>
          </w:tcPr>
          <w:p w14:paraId="4AF4D690"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2944" behindDoc="1" locked="0" layoutInCell="1" allowOverlap="1" wp14:anchorId="13BFA342" wp14:editId="39E6CF81">
                      <wp:simplePos x="0" y="0"/>
                      <wp:positionH relativeFrom="column">
                        <wp:posOffset>5044180</wp:posOffset>
                      </wp:positionH>
                      <wp:positionV relativeFrom="paragraph">
                        <wp:posOffset>77159</wp:posOffset>
                      </wp:positionV>
                      <wp:extent cx="609600" cy="17970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71" name="Graphic 271"/>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A9D7F44">
                    <v:group id="Group 270" style="position:absolute;margin-left:397.2pt;margin-top:6.1pt;width:48pt;height:14.15pt;z-index:-19073536;mso-wrap-distance-left:0;mso-wrap-distance-right:0" coordsize="6096,1797" o:spid="_x0000_s1026" w14:anchorId="3E25CD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">
                      <v:shape id="Graphic 271"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10"/>
                <w:sz w:val="24"/>
              </w:rPr>
              <w:t>9</w:t>
            </w:r>
            <w:r>
              <w:rPr>
                <w:color w:val="F36A29"/>
                <w:sz w:val="24"/>
              </w:rPr>
              <w:tab/>
            </w:r>
            <w:r>
              <w:rPr>
                <w:color w:val="C45128"/>
                <w:spacing w:val="-2"/>
                <w:position w:val="1"/>
                <w:sz w:val="18"/>
              </w:rPr>
              <w:t>UPDATED</w:t>
            </w:r>
          </w:p>
          <w:p w14:paraId="2DD82A94" w14:textId="77777777" w:rsidR="000B43E7" w:rsidRDefault="00B638EE">
            <w:pPr>
              <w:pStyle w:val="TableParagraph"/>
              <w:spacing w:before="171" w:line="249" w:lineRule="auto"/>
              <w:ind w:right="783"/>
              <w:jc w:val="both"/>
              <w:rPr>
                <w:sz w:val="20"/>
              </w:rPr>
            </w:pPr>
            <w:r>
              <w:rPr>
                <w:w w:val="90"/>
                <w:sz w:val="20"/>
              </w:rPr>
              <w:t xml:space="preserve">Uterotonic options that are not recommended for the prevention of postpartum haemorrhage include ergometrine/methylergometrine, fixed-dose combination of oxytocin and ergometrine, and injectable </w:t>
            </w:r>
            <w:r>
              <w:rPr>
                <w:spacing w:val="-4"/>
                <w:sz w:val="20"/>
              </w:rPr>
              <w:t>prostaglandins,</w:t>
            </w:r>
            <w:r>
              <w:rPr>
                <w:spacing w:val="-16"/>
                <w:sz w:val="20"/>
              </w:rPr>
              <w:t xml:space="preserve"> </w:t>
            </w:r>
            <w:r>
              <w:rPr>
                <w:spacing w:val="-4"/>
                <w:sz w:val="20"/>
              </w:rPr>
              <w:t>as</w:t>
            </w:r>
            <w:r>
              <w:rPr>
                <w:spacing w:val="-17"/>
                <w:sz w:val="20"/>
              </w:rPr>
              <w:t xml:space="preserve"> </w:t>
            </w:r>
            <w:r>
              <w:rPr>
                <w:spacing w:val="-4"/>
                <w:sz w:val="20"/>
              </w:rPr>
              <w:t>outlined</w:t>
            </w:r>
            <w:r>
              <w:rPr>
                <w:spacing w:val="-16"/>
                <w:sz w:val="20"/>
              </w:rPr>
              <w:t xml:space="preserve"> </w:t>
            </w:r>
            <w:r>
              <w:rPr>
                <w:spacing w:val="-4"/>
                <w:sz w:val="20"/>
              </w:rPr>
              <w:t>in</w:t>
            </w:r>
            <w:r>
              <w:rPr>
                <w:spacing w:val="-16"/>
                <w:sz w:val="20"/>
              </w:rPr>
              <w:t xml:space="preserve"> </w:t>
            </w:r>
            <w:r>
              <w:rPr>
                <w:spacing w:val="-4"/>
                <w:sz w:val="20"/>
              </w:rPr>
              <w:t>the</w:t>
            </w:r>
            <w:r>
              <w:rPr>
                <w:spacing w:val="-16"/>
                <w:sz w:val="20"/>
              </w:rPr>
              <w:t xml:space="preserve"> </w:t>
            </w:r>
            <w:r>
              <w:rPr>
                <w:spacing w:val="-4"/>
                <w:sz w:val="20"/>
              </w:rPr>
              <w:t>specific</w:t>
            </w:r>
            <w:r>
              <w:rPr>
                <w:spacing w:val="-16"/>
                <w:sz w:val="20"/>
              </w:rPr>
              <w:t xml:space="preserve"> </w:t>
            </w:r>
            <w:r>
              <w:rPr>
                <w:spacing w:val="-4"/>
                <w:sz w:val="20"/>
              </w:rPr>
              <w:t>recommendations</w:t>
            </w:r>
            <w:r>
              <w:rPr>
                <w:spacing w:val="-17"/>
                <w:sz w:val="20"/>
              </w:rPr>
              <w:t xml:space="preserve"> </w:t>
            </w:r>
            <w:r>
              <w:rPr>
                <w:spacing w:val="-4"/>
                <w:sz w:val="20"/>
              </w:rPr>
              <w:t>below:</w:t>
            </w:r>
          </w:p>
        </w:tc>
      </w:tr>
      <w:tr w:rsidR="000B43E7" w14:paraId="0807FC14" w14:textId="77777777">
        <w:trPr>
          <w:trHeight w:val="1245"/>
        </w:trPr>
        <w:tc>
          <w:tcPr>
            <w:tcW w:w="9071" w:type="dxa"/>
            <w:tcBorders>
              <w:top w:val="single" w:sz="4" w:space="0" w:color="F36A29"/>
              <w:bottom w:val="single" w:sz="4" w:space="0" w:color="F36A29"/>
            </w:tcBorders>
          </w:tcPr>
          <w:p w14:paraId="157A52CB"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3456" behindDoc="1" locked="0" layoutInCell="1" allowOverlap="1" wp14:anchorId="66B34800" wp14:editId="06DE146D">
                      <wp:simplePos x="0" y="0"/>
                      <wp:positionH relativeFrom="column">
                        <wp:posOffset>5044180</wp:posOffset>
                      </wp:positionH>
                      <wp:positionV relativeFrom="paragraph">
                        <wp:posOffset>77158</wp:posOffset>
                      </wp:positionV>
                      <wp:extent cx="609600" cy="17970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73" name="Graphic 273"/>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1C58855">
                    <v:group id="Group 272" style="position:absolute;margin-left:397.2pt;margin-top:6.1pt;width:48pt;height:14.15pt;z-index:-19073024;mso-wrap-distance-left:0;mso-wrap-distance-right:0" coordsize="6096,1797" o:spid="_x0000_s1026" w14:anchorId="27BAB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">
                      <v:shape id="Graphic 273"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9.1</w:t>
            </w:r>
            <w:r>
              <w:rPr>
                <w:color w:val="F36A29"/>
                <w:sz w:val="24"/>
              </w:rPr>
              <w:tab/>
            </w:r>
            <w:r>
              <w:rPr>
                <w:color w:val="C45128"/>
                <w:spacing w:val="-2"/>
                <w:position w:val="1"/>
                <w:sz w:val="18"/>
              </w:rPr>
              <w:t>UPDATED</w:t>
            </w:r>
          </w:p>
          <w:p w14:paraId="10C6FC1B" w14:textId="77777777" w:rsidR="000B43E7" w:rsidRDefault="00B638EE">
            <w:pPr>
              <w:pStyle w:val="TableParagraph"/>
              <w:spacing w:before="171"/>
              <w:rPr>
                <w:sz w:val="20"/>
              </w:rPr>
            </w:pPr>
            <w:r>
              <w:rPr>
                <w:w w:val="90"/>
                <w:sz w:val="20"/>
              </w:rPr>
              <w:t>Ergometrine/methylergometrine</w:t>
            </w:r>
            <w:r>
              <w:rPr>
                <w:spacing w:val="11"/>
                <w:sz w:val="20"/>
              </w:rPr>
              <w:t xml:space="preserve"> </w:t>
            </w:r>
            <w:r>
              <w:rPr>
                <w:w w:val="90"/>
                <w:sz w:val="20"/>
              </w:rPr>
              <w:t>is</w:t>
            </w:r>
            <w:r>
              <w:rPr>
                <w:spacing w:val="10"/>
                <w:sz w:val="20"/>
              </w:rPr>
              <w:t xml:space="preserve"> </w:t>
            </w:r>
            <w:r>
              <w:rPr>
                <w:w w:val="90"/>
                <w:sz w:val="20"/>
              </w:rPr>
              <w:t>not</w:t>
            </w:r>
            <w:r>
              <w:rPr>
                <w:spacing w:val="12"/>
                <w:sz w:val="20"/>
              </w:rPr>
              <w:t xml:space="preserve"> </w:t>
            </w:r>
            <w:r>
              <w:rPr>
                <w:w w:val="90"/>
                <w:sz w:val="20"/>
              </w:rPr>
              <w:t>recommended</w:t>
            </w:r>
            <w:r>
              <w:rPr>
                <w:spacing w:val="12"/>
                <w:sz w:val="20"/>
              </w:rPr>
              <w:t xml:space="preserve"> </w:t>
            </w:r>
            <w:r>
              <w:rPr>
                <w:w w:val="90"/>
                <w:sz w:val="20"/>
              </w:rPr>
              <w:t>for</w:t>
            </w:r>
            <w:r>
              <w:rPr>
                <w:spacing w:val="8"/>
                <w:sz w:val="20"/>
              </w:rPr>
              <w:t xml:space="preserve"> </w:t>
            </w:r>
            <w:r>
              <w:rPr>
                <w:w w:val="90"/>
                <w:sz w:val="20"/>
              </w:rPr>
              <w:t>the</w:t>
            </w:r>
            <w:r>
              <w:rPr>
                <w:spacing w:val="12"/>
                <w:sz w:val="20"/>
              </w:rPr>
              <w:t xml:space="preserve"> </w:t>
            </w:r>
            <w:r>
              <w:rPr>
                <w:w w:val="90"/>
                <w:sz w:val="20"/>
              </w:rPr>
              <w:t>prevention</w:t>
            </w:r>
            <w:r>
              <w:rPr>
                <w:spacing w:val="11"/>
                <w:sz w:val="20"/>
              </w:rPr>
              <w:t xml:space="preserve"> </w:t>
            </w:r>
            <w:r>
              <w:rPr>
                <w:w w:val="90"/>
                <w:sz w:val="20"/>
              </w:rPr>
              <w:t>of</w:t>
            </w:r>
            <w:r>
              <w:rPr>
                <w:spacing w:val="10"/>
                <w:sz w:val="20"/>
              </w:rPr>
              <w:t xml:space="preserve"> </w:t>
            </w:r>
            <w:r>
              <w:rPr>
                <w:w w:val="90"/>
                <w:sz w:val="20"/>
              </w:rPr>
              <w:t>postpartum</w:t>
            </w:r>
            <w:r>
              <w:rPr>
                <w:spacing w:val="12"/>
                <w:sz w:val="20"/>
              </w:rPr>
              <w:t xml:space="preserve"> </w:t>
            </w:r>
            <w:r>
              <w:rPr>
                <w:spacing w:val="-2"/>
                <w:w w:val="90"/>
                <w:sz w:val="20"/>
              </w:rPr>
              <w:t>haemorrhage.</w:t>
            </w:r>
          </w:p>
          <w:p w14:paraId="3CC260CA" w14:textId="77777777" w:rsidR="000B43E7" w:rsidRDefault="00B638EE">
            <w:pPr>
              <w:pStyle w:val="TableParagraph"/>
              <w:spacing w:before="10"/>
              <w:rPr>
                <w:i/>
                <w:sz w:val="20"/>
              </w:rPr>
            </w:pPr>
            <w:r>
              <w:rPr>
                <w:i/>
                <w:w w:val="85"/>
                <w:sz w:val="20"/>
              </w:rPr>
              <w:t>(Not</w:t>
            </w:r>
            <w:r>
              <w:rPr>
                <w:i/>
                <w:spacing w:val="-5"/>
                <w:sz w:val="20"/>
              </w:rPr>
              <w:t xml:space="preserve"> </w:t>
            </w:r>
            <w:r>
              <w:rPr>
                <w:i/>
                <w:spacing w:val="-2"/>
                <w:sz w:val="20"/>
              </w:rPr>
              <w:t>recommended)</w:t>
            </w:r>
          </w:p>
        </w:tc>
      </w:tr>
      <w:tr w:rsidR="000B43E7" w14:paraId="472EBE53" w14:textId="77777777">
        <w:trPr>
          <w:trHeight w:val="3741"/>
        </w:trPr>
        <w:tc>
          <w:tcPr>
            <w:tcW w:w="9071" w:type="dxa"/>
            <w:tcBorders>
              <w:top w:val="single" w:sz="4" w:space="0" w:color="F36A29"/>
              <w:bottom w:val="single" w:sz="4" w:space="0" w:color="F36A29"/>
            </w:tcBorders>
          </w:tcPr>
          <w:p w14:paraId="355E44D0" w14:textId="77777777" w:rsidR="000B43E7" w:rsidRDefault="00B638EE">
            <w:pPr>
              <w:pStyle w:val="TableParagraph"/>
              <w:rPr>
                <w:sz w:val="20"/>
              </w:rPr>
            </w:pPr>
            <w:r>
              <w:rPr>
                <w:spacing w:val="-2"/>
                <w:w w:val="110"/>
                <w:sz w:val="20"/>
              </w:rPr>
              <w:t>Justification</w:t>
            </w:r>
          </w:p>
          <w:p w14:paraId="7C82A637" w14:textId="77777777" w:rsidR="000B43E7" w:rsidRDefault="00B638EE">
            <w:pPr>
              <w:pStyle w:val="TableParagraph"/>
              <w:spacing w:before="67"/>
              <w:rPr>
                <w:sz w:val="20"/>
              </w:rPr>
            </w:pPr>
            <w:r>
              <w:rPr>
                <w:spacing w:val="-2"/>
                <w:w w:val="90"/>
                <w:sz w:val="20"/>
              </w:rPr>
              <w:t>When</w:t>
            </w:r>
            <w:r>
              <w:rPr>
                <w:spacing w:val="-7"/>
                <w:w w:val="90"/>
                <w:sz w:val="20"/>
              </w:rPr>
              <w:t xml:space="preserve"> </w:t>
            </w:r>
            <w:r>
              <w:rPr>
                <w:spacing w:val="-2"/>
                <w:w w:val="90"/>
                <w:sz w:val="20"/>
              </w:rPr>
              <w:t>used</w:t>
            </w:r>
            <w:r>
              <w:rPr>
                <w:spacing w:val="-6"/>
                <w:w w:val="90"/>
                <w:sz w:val="20"/>
              </w:rPr>
              <w:t xml:space="preserve"> </w:t>
            </w:r>
            <w:r>
              <w:rPr>
                <w:spacing w:val="-2"/>
                <w:w w:val="90"/>
                <w:sz w:val="20"/>
              </w:rPr>
              <w:t>for</w:t>
            </w:r>
            <w:r>
              <w:rPr>
                <w:spacing w:val="-8"/>
                <w:w w:val="90"/>
                <w:sz w:val="20"/>
              </w:rPr>
              <w:t xml:space="preserve"> </w:t>
            </w:r>
            <w:r>
              <w:rPr>
                <w:spacing w:val="-2"/>
                <w:w w:val="90"/>
                <w:sz w:val="20"/>
              </w:rPr>
              <w:t>PPH</w:t>
            </w:r>
            <w:r>
              <w:rPr>
                <w:spacing w:val="-6"/>
                <w:w w:val="90"/>
                <w:sz w:val="20"/>
              </w:rPr>
              <w:t xml:space="preserve"> </w:t>
            </w:r>
            <w:r>
              <w:rPr>
                <w:spacing w:val="-2"/>
                <w:w w:val="90"/>
                <w:sz w:val="20"/>
              </w:rPr>
              <w:t>prevention,</w:t>
            </w:r>
            <w:r>
              <w:rPr>
                <w:spacing w:val="-7"/>
                <w:w w:val="90"/>
                <w:sz w:val="20"/>
              </w:rPr>
              <w:t xml:space="preserve"> </w:t>
            </w:r>
            <w:r>
              <w:rPr>
                <w:spacing w:val="-2"/>
                <w:w w:val="90"/>
                <w:sz w:val="20"/>
              </w:rPr>
              <w:t>it</w:t>
            </w:r>
            <w:r>
              <w:rPr>
                <w:spacing w:val="-6"/>
                <w:w w:val="90"/>
                <w:sz w:val="20"/>
              </w:rPr>
              <w:t xml:space="preserve"> </w:t>
            </w:r>
            <w:r>
              <w:rPr>
                <w:spacing w:val="-2"/>
                <w:w w:val="90"/>
                <w:sz w:val="20"/>
              </w:rPr>
              <w:t>is</w:t>
            </w:r>
            <w:r>
              <w:rPr>
                <w:spacing w:val="-8"/>
                <w:w w:val="90"/>
                <w:sz w:val="20"/>
              </w:rPr>
              <w:t xml:space="preserve"> </w:t>
            </w:r>
            <w:r>
              <w:rPr>
                <w:spacing w:val="-2"/>
                <w:w w:val="90"/>
                <w:sz w:val="20"/>
              </w:rPr>
              <w:t>uncertain</w:t>
            </w:r>
            <w:r>
              <w:rPr>
                <w:spacing w:val="-6"/>
                <w:w w:val="90"/>
                <w:sz w:val="20"/>
              </w:rPr>
              <w:t xml:space="preserve"> </w:t>
            </w:r>
            <w:r>
              <w:rPr>
                <w:spacing w:val="-2"/>
                <w:w w:val="90"/>
                <w:sz w:val="20"/>
              </w:rPr>
              <w:t>whether</w:t>
            </w:r>
            <w:r>
              <w:rPr>
                <w:spacing w:val="-7"/>
                <w:w w:val="90"/>
                <w:sz w:val="20"/>
              </w:rPr>
              <w:t xml:space="preserve"> </w:t>
            </w:r>
            <w:r>
              <w:rPr>
                <w:spacing w:val="-2"/>
                <w:w w:val="90"/>
                <w:sz w:val="20"/>
              </w:rPr>
              <w:t>ergometrine/methylergometrine</w:t>
            </w:r>
            <w:r>
              <w:rPr>
                <w:spacing w:val="-7"/>
                <w:w w:val="90"/>
                <w:sz w:val="20"/>
              </w:rPr>
              <w:t xml:space="preserve"> </w:t>
            </w:r>
            <w:r>
              <w:rPr>
                <w:spacing w:val="-2"/>
                <w:w w:val="90"/>
                <w:sz w:val="20"/>
              </w:rPr>
              <w:t>reduces</w:t>
            </w:r>
            <w:r>
              <w:rPr>
                <w:spacing w:val="-7"/>
                <w:w w:val="90"/>
                <w:sz w:val="20"/>
              </w:rPr>
              <w:t xml:space="preserve"> </w:t>
            </w:r>
            <w:r>
              <w:rPr>
                <w:spacing w:val="-2"/>
                <w:w w:val="90"/>
                <w:sz w:val="20"/>
              </w:rPr>
              <w:t>the</w:t>
            </w:r>
            <w:r>
              <w:rPr>
                <w:spacing w:val="-7"/>
                <w:w w:val="90"/>
                <w:sz w:val="20"/>
              </w:rPr>
              <w:t xml:space="preserve"> </w:t>
            </w:r>
            <w:r>
              <w:rPr>
                <w:spacing w:val="-2"/>
                <w:w w:val="90"/>
                <w:sz w:val="20"/>
              </w:rPr>
              <w:t>risk</w:t>
            </w:r>
            <w:r>
              <w:rPr>
                <w:spacing w:val="-6"/>
                <w:w w:val="90"/>
                <w:sz w:val="20"/>
              </w:rPr>
              <w:t xml:space="preserve"> </w:t>
            </w:r>
            <w:r>
              <w:rPr>
                <w:spacing w:val="-2"/>
                <w:w w:val="90"/>
                <w:sz w:val="20"/>
              </w:rPr>
              <w:t>of</w:t>
            </w:r>
            <w:r>
              <w:rPr>
                <w:spacing w:val="-8"/>
                <w:w w:val="90"/>
                <w:sz w:val="20"/>
              </w:rPr>
              <w:t xml:space="preserve"> </w:t>
            </w:r>
            <w:r>
              <w:rPr>
                <w:spacing w:val="-5"/>
                <w:w w:val="90"/>
                <w:sz w:val="20"/>
              </w:rPr>
              <w:t>PPH</w:t>
            </w:r>
          </w:p>
          <w:p w14:paraId="3B2F9733" w14:textId="77777777" w:rsidR="000B43E7" w:rsidRDefault="00B638EE">
            <w:pPr>
              <w:pStyle w:val="TableParagraph"/>
              <w:spacing w:before="10" w:line="249" w:lineRule="auto"/>
              <w:rPr>
                <w:sz w:val="20"/>
              </w:rPr>
            </w:pPr>
            <w:r>
              <w:rPr>
                <w:w w:val="90"/>
                <w:sz w:val="20"/>
              </w:rPr>
              <w:t>≥500</w:t>
            </w:r>
            <w:r>
              <w:rPr>
                <w:spacing w:val="-7"/>
                <w:w w:val="90"/>
                <w:sz w:val="20"/>
              </w:rPr>
              <w:t xml:space="preserve"> </w:t>
            </w:r>
            <w:r>
              <w:rPr>
                <w:w w:val="90"/>
                <w:sz w:val="20"/>
              </w:rPr>
              <w:t>mL</w:t>
            </w:r>
            <w:r>
              <w:rPr>
                <w:spacing w:val="-7"/>
                <w:w w:val="90"/>
                <w:sz w:val="20"/>
              </w:rPr>
              <w:t xml:space="preserve"> </w:t>
            </w:r>
            <w:r>
              <w:rPr>
                <w:w w:val="90"/>
                <w:sz w:val="20"/>
              </w:rPr>
              <w:t>or</w:t>
            </w:r>
            <w:r>
              <w:rPr>
                <w:spacing w:val="-9"/>
                <w:w w:val="90"/>
                <w:sz w:val="20"/>
              </w:rPr>
              <w:t xml:space="preserve"> </w:t>
            </w:r>
            <w:r>
              <w:rPr>
                <w:w w:val="90"/>
                <w:sz w:val="20"/>
              </w:rPr>
              <w:t>PPH</w:t>
            </w:r>
            <w:r>
              <w:rPr>
                <w:spacing w:val="-7"/>
                <w:w w:val="90"/>
                <w:sz w:val="20"/>
              </w:rPr>
              <w:t xml:space="preserve"> </w:t>
            </w:r>
            <w:r>
              <w:rPr>
                <w:w w:val="90"/>
                <w:sz w:val="20"/>
              </w:rPr>
              <w:t>≥1000</w:t>
            </w:r>
            <w:r>
              <w:rPr>
                <w:spacing w:val="-7"/>
                <w:w w:val="90"/>
                <w:sz w:val="20"/>
              </w:rPr>
              <w:t xml:space="preserve"> </w:t>
            </w:r>
            <w:r>
              <w:rPr>
                <w:w w:val="90"/>
                <w:sz w:val="20"/>
              </w:rPr>
              <w:t>mL,</w:t>
            </w:r>
            <w:r>
              <w:rPr>
                <w:spacing w:val="-7"/>
                <w:w w:val="90"/>
                <w:sz w:val="20"/>
              </w:rPr>
              <w:t xml:space="preserve"> </w:t>
            </w:r>
            <w:r>
              <w:rPr>
                <w:w w:val="90"/>
                <w:sz w:val="20"/>
              </w:rPr>
              <w:t>though</w:t>
            </w:r>
            <w:r>
              <w:rPr>
                <w:spacing w:val="-7"/>
                <w:w w:val="90"/>
                <w:sz w:val="20"/>
              </w:rPr>
              <w:t xml:space="preserve"> </w:t>
            </w:r>
            <w:r>
              <w:rPr>
                <w:w w:val="90"/>
                <w:sz w:val="20"/>
              </w:rPr>
              <w:t>it</w:t>
            </w:r>
            <w:r>
              <w:rPr>
                <w:spacing w:val="-7"/>
                <w:w w:val="90"/>
                <w:sz w:val="20"/>
              </w:rPr>
              <w:t xml:space="preserve"> </w:t>
            </w:r>
            <w:r>
              <w:rPr>
                <w:w w:val="90"/>
                <w:sz w:val="20"/>
              </w:rPr>
              <w:t>may</w:t>
            </w:r>
            <w:r>
              <w:rPr>
                <w:spacing w:val="-9"/>
                <w:w w:val="90"/>
                <w:sz w:val="20"/>
              </w:rPr>
              <w:t xml:space="preserve"> </w:t>
            </w:r>
            <w:r>
              <w:rPr>
                <w:w w:val="90"/>
                <w:sz w:val="20"/>
              </w:rPr>
              <w:t>slightly</w:t>
            </w:r>
            <w:r>
              <w:rPr>
                <w:spacing w:val="-9"/>
                <w:w w:val="90"/>
                <w:sz w:val="20"/>
              </w:rPr>
              <w:t xml:space="preserve"> </w:t>
            </w:r>
            <w:r>
              <w:rPr>
                <w:w w:val="90"/>
                <w:sz w:val="20"/>
              </w:rPr>
              <w:t>reduce</w:t>
            </w:r>
            <w:r>
              <w:rPr>
                <w:spacing w:val="-7"/>
                <w:w w:val="90"/>
                <w:sz w:val="20"/>
              </w:rPr>
              <w:t xml:space="preserve"> </w:t>
            </w:r>
            <w:r>
              <w:rPr>
                <w:w w:val="90"/>
                <w:sz w:val="20"/>
              </w:rPr>
              <w:t>mean</w:t>
            </w:r>
            <w:r>
              <w:rPr>
                <w:spacing w:val="-7"/>
                <w:w w:val="90"/>
                <w:sz w:val="20"/>
              </w:rPr>
              <w:t xml:space="preserve"> </w:t>
            </w:r>
            <w:r>
              <w:rPr>
                <w:w w:val="90"/>
                <w:sz w:val="20"/>
              </w:rPr>
              <w:t>blood</w:t>
            </w:r>
            <w:r>
              <w:rPr>
                <w:spacing w:val="-7"/>
                <w:w w:val="90"/>
                <w:sz w:val="20"/>
              </w:rPr>
              <w:t xml:space="preserve"> </w:t>
            </w:r>
            <w:r>
              <w:rPr>
                <w:w w:val="90"/>
                <w:sz w:val="20"/>
              </w:rPr>
              <w:t>loss</w:t>
            </w:r>
            <w:r>
              <w:rPr>
                <w:spacing w:val="-9"/>
                <w:w w:val="90"/>
                <w:sz w:val="20"/>
              </w:rPr>
              <w:t xml:space="preserve"> </w:t>
            </w:r>
            <w:r>
              <w:rPr>
                <w:w w:val="90"/>
                <w:sz w:val="20"/>
              </w:rPr>
              <w:t>when</w:t>
            </w:r>
            <w:r>
              <w:rPr>
                <w:spacing w:val="-7"/>
                <w:w w:val="90"/>
                <w:sz w:val="20"/>
              </w:rPr>
              <w:t xml:space="preserve"> </w:t>
            </w:r>
            <w:r>
              <w:rPr>
                <w:w w:val="90"/>
                <w:sz w:val="20"/>
              </w:rPr>
              <w:t>compared</w:t>
            </w:r>
            <w:r>
              <w:rPr>
                <w:spacing w:val="-7"/>
                <w:w w:val="90"/>
                <w:sz w:val="20"/>
              </w:rPr>
              <w:t xml:space="preserve"> </w:t>
            </w:r>
            <w:r>
              <w:rPr>
                <w:w w:val="90"/>
                <w:sz w:val="20"/>
              </w:rPr>
              <w:t>with</w:t>
            </w:r>
            <w:r>
              <w:rPr>
                <w:spacing w:val="-7"/>
                <w:w w:val="90"/>
                <w:sz w:val="20"/>
              </w:rPr>
              <w:t xml:space="preserve"> </w:t>
            </w:r>
            <w:r>
              <w:rPr>
                <w:w w:val="90"/>
                <w:sz w:val="20"/>
              </w:rPr>
              <w:t>placebo</w:t>
            </w:r>
            <w:r>
              <w:rPr>
                <w:spacing w:val="-7"/>
                <w:w w:val="90"/>
                <w:sz w:val="20"/>
              </w:rPr>
              <w:t xml:space="preserve"> </w:t>
            </w:r>
            <w:r>
              <w:rPr>
                <w:w w:val="90"/>
                <w:sz w:val="20"/>
              </w:rPr>
              <w:t>or</w:t>
            </w:r>
            <w:r>
              <w:rPr>
                <w:spacing w:val="-9"/>
                <w:w w:val="90"/>
                <w:sz w:val="20"/>
              </w:rPr>
              <w:t xml:space="preserve"> </w:t>
            </w:r>
            <w:r>
              <w:rPr>
                <w:w w:val="90"/>
                <w:sz w:val="20"/>
              </w:rPr>
              <w:t>no uterotonic.</w:t>
            </w:r>
            <w:r>
              <w:rPr>
                <w:spacing w:val="-10"/>
                <w:w w:val="90"/>
                <w:sz w:val="20"/>
              </w:rPr>
              <w:t xml:space="preserve"> </w:t>
            </w:r>
            <w:r>
              <w:rPr>
                <w:w w:val="90"/>
                <w:sz w:val="20"/>
              </w:rPr>
              <w:t>However,</w:t>
            </w:r>
            <w:r>
              <w:rPr>
                <w:spacing w:val="-10"/>
                <w:w w:val="90"/>
                <w:sz w:val="20"/>
              </w:rPr>
              <w:t xml:space="preserve"> </w:t>
            </w:r>
            <w:r>
              <w:rPr>
                <w:w w:val="90"/>
                <w:sz w:val="20"/>
              </w:rPr>
              <w:t>it</w:t>
            </w:r>
            <w:r>
              <w:rPr>
                <w:spacing w:val="-10"/>
                <w:w w:val="90"/>
                <w:sz w:val="20"/>
              </w:rPr>
              <w:t xml:space="preserve"> </w:t>
            </w:r>
            <w:r>
              <w:rPr>
                <w:w w:val="90"/>
                <w:sz w:val="20"/>
              </w:rPr>
              <w:t>is</w:t>
            </w:r>
            <w:r>
              <w:rPr>
                <w:spacing w:val="-11"/>
                <w:w w:val="90"/>
                <w:sz w:val="20"/>
              </w:rPr>
              <w:t xml:space="preserve"> </w:t>
            </w:r>
            <w:r>
              <w:rPr>
                <w:w w:val="90"/>
                <w:sz w:val="20"/>
              </w:rPr>
              <w:t>also</w:t>
            </w:r>
            <w:r>
              <w:rPr>
                <w:spacing w:val="-10"/>
                <w:w w:val="90"/>
                <w:sz w:val="20"/>
              </w:rPr>
              <w:t xml:space="preserve"> </w:t>
            </w:r>
            <w:r>
              <w:rPr>
                <w:w w:val="90"/>
                <w:sz w:val="20"/>
              </w:rPr>
              <w:t>associated</w:t>
            </w:r>
            <w:r>
              <w:rPr>
                <w:spacing w:val="-10"/>
                <w:w w:val="90"/>
                <w:sz w:val="20"/>
              </w:rPr>
              <w:t xml:space="preserve"> </w:t>
            </w:r>
            <w:r>
              <w:rPr>
                <w:w w:val="90"/>
                <w:sz w:val="20"/>
              </w:rPr>
              <w:t>with</w:t>
            </w:r>
            <w:r>
              <w:rPr>
                <w:spacing w:val="-10"/>
                <w:w w:val="90"/>
                <w:sz w:val="20"/>
              </w:rPr>
              <w:t xml:space="preserve"> </w:t>
            </w:r>
            <w:r>
              <w:rPr>
                <w:w w:val="90"/>
                <w:sz w:val="20"/>
              </w:rPr>
              <w:t>several</w:t>
            </w:r>
            <w:r>
              <w:rPr>
                <w:spacing w:val="-10"/>
                <w:w w:val="90"/>
                <w:sz w:val="20"/>
              </w:rPr>
              <w:t xml:space="preserve"> </w:t>
            </w:r>
            <w:r>
              <w:rPr>
                <w:w w:val="90"/>
                <w:sz w:val="20"/>
              </w:rPr>
              <w:t>side-effects,</w:t>
            </w:r>
            <w:r>
              <w:rPr>
                <w:spacing w:val="-10"/>
                <w:w w:val="90"/>
                <w:sz w:val="20"/>
              </w:rPr>
              <w:t xml:space="preserve"> </w:t>
            </w:r>
            <w:r>
              <w:rPr>
                <w:w w:val="90"/>
                <w:sz w:val="20"/>
              </w:rPr>
              <w:t>including</w:t>
            </w:r>
            <w:r>
              <w:rPr>
                <w:spacing w:val="-9"/>
                <w:w w:val="90"/>
                <w:sz w:val="20"/>
              </w:rPr>
              <w:t xml:space="preserve"> </w:t>
            </w:r>
            <w:r>
              <w:rPr>
                <w:w w:val="90"/>
                <w:sz w:val="20"/>
              </w:rPr>
              <w:t>nausea,</w:t>
            </w:r>
            <w:r>
              <w:rPr>
                <w:spacing w:val="-10"/>
                <w:w w:val="90"/>
                <w:sz w:val="20"/>
              </w:rPr>
              <w:t xml:space="preserve"> </w:t>
            </w:r>
            <w:r>
              <w:rPr>
                <w:w w:val="90"/>
                <w:sz w:val="20"/>
              </w:rPr>
              <w:t>vomiting,</w:t>
            </w:r>
            <w:r>
              <w:rPr>
                <w:spacing w:val="-10"/>
                <w:w w:val="90"/>
                <w:sz w:val="20"/>
              </w:rPr>
              <w:t xml:space="preserve"> </w:t>
            </w:r>
            <w:r>
              <w:rPr>
                <w:w w:val="90"/>
                <w:sz w:val="20"/>
              </w:rPr>
              <w:t>hypertension, headache</w:t>
            </w:r>
            <w:r>
              <w:rPr>
                <w:spacing w:val="-13"/>
                <w:w w:val="90"/>
                <w:sz w:val="20"/>
              </w:rPr>
              <w:t xml:space="preserve"> </w:t>
            </w:r>
            <w:r>
              <w:rPr>
                <w:w w:val="90"/>
                <w:sz w:val="20"/>
              </w:rPr>
              <w:t>and</w:t>
            </w:r>
            <w:r>
              <w:rPr>
                <w:spacing w:val="-13"/>
                <w:w w:val="90"/>
                <w:sz w:val="20"/>
              </w:rPr>
              <w:t xml:space="preserve"> </w:t>
            </w:r>
            <w:r>
              <w:rPr>
                <w:w w:val="90"/>
                <w:sz w:val="20"/>
              </w:rPr>
              <w:t>abdominal</w:t>
            </w:r>
            <w:r>
              <w:rPr>
                <w:spacing w:val="-13"/>
                <w:w w:val="90"/>
                <w:sz w:val="20"/>
              </w:rPr>
              <w:t xml:space="preserve"> </w:t>
            </w:r>
            <w:r>
              <w:rPr>
                <w:w w:val="90"/>
                <w:sz w:val="20"/>
              </w:rPr>
              <w:t>pain.</w:t>
            </w:r>
            <w:r>
              <w:rPr>
                <w:spacing w:val="-13"/>
                <w:w w:val="90"/>
                <w:sz w:val="20"/>
              </w:rPr>
              <w:t xml:space="preserve"> </w:t>
            </w:r>
            <w:r>
              <w:rPr>
                <w:w w:val="90"/>
                <w:sz w:val="20"/>
              </w:rPr>
              <w:t>There</w:t>
            </w:r>
            <w:r>
              <w:rPr>
                <w:spacing w:val="-13"/>
                <w:w w:val="90"/>
                <w:sz w:val="20"/>
              </w:rPr>
              <w:t xml:space="preserve"> </w:t>
            </w:r>
            <w:r>
              <w:rPr>
                <w:w w:val="90"/>
                <w:sz w:val="20"/>
              </w:rPr>
              <w:t>is</w:t>
            </w:r>
            <w:r>
              <w:rPr>
                <w:spacing w:val="-14"/>
                <w:w w:val="90"/>
                <w:sz w:val="20"/>
              </w:rPr>
              <w:t xml:space="preserve"> </w:t>
            </w:r>
            <w:r>
              <w:rPr>
                <w:w w:val="90"/>
                <w:sz w:val="20"/>
              </w:rPr>
              <w:t>no</w:t>
            </w:r>
            <w:r>
              <w:rPr>
                <w:spacing w:val="-13"/>
                <w:w w:val="90"/>
                <w:sz w:val="20"/>
              </w:rPr>
              <w:t xml:space="preserve"> </w:t>
            </w:r>
            <w:r>
              <w:rPr>
                <w:w w:val="90"/>
                <w:sz w:val="20"/>
              </w:rPr>
              <w:t>evidence</w:t>
            </w:r>
            <w:r>
              <w:rPr>
                <w:spacing w:val="-13"/>
                <w:w w:val="90"/>
                <w:sz w:val="20"/>
              </w:rPr>
              <w:t xml:space="preserve"> </w:t>
            </w:r>
            <w:r>
              <w:rPr>
                <w:w w:val="90"/>
                <w:sz w:val="20"/>
              </w:rPr>
              <w:t>of</w:t>
            </w:r>
            <w:r>
              <w:rPr>
                <w:spacing w:val="-14"/>
                <w:w w:val="90"/>
                <w:sz w:val="20"/>
              </w:rPr>
              <w:t xml:space="preserve"> </w:t>
            </w:r>
            <w:r>
              <w:rPr>
                <w:w w:val="90"/>
                <w:sz w:val="20"/>
              </w:rPr>
              <w:t>uncertainty</w:t>
            </w:r>
            <w:r>
              <w:rPr>
                <w:spacing w:val="-14"/>
                <w:w w:val="90"/>
                <w:sz w:val="20"/>
              </w:rPr>
              <w:t xml:space="preserve"> </w:t>
            </w:r>
            <w:r>
              <w:rPr>
                <w:w w:val="90"/>
                <w:sz w:val="20"/>
              </w:rPr>
              <w:t>regarding</w:t>
            </w:r>
            <w:r>
              <w:rPr>
                <w:spacing w:val="-12"/>
                <w:w w:val="90"/>
                <w:sz w:val="20"/>
              </w:rPr>
              <w:t xml:space="preserve"> </w:t>
            </w:r>
            <w:r>
              <w:rPr>
                <w:w w:val="90"/>
                <w:sz w:val="20"/>
              </w:rPr>
              <w:t>how</w:t>
            </w:r>
            <w:r>
              <w:rPr>
                <w:spacing w:val="-14"/>
                <w:w w:val="90"/>
                <w:sz w:val="20"/>
              </w:rPr>
              <w:t xml:space="preserve"> </w:t>
            </w:r>
            <w:r>
              <w:rPr>
                <w:w w:val="90"/>
                <w:sz w:val="20"/>
              </w:rPr>
              <w:t>much</w:t>
            </w:r>
            <w:r>
              <w:rPr>
                <w:spacing w:val="-13"/>
                <w:w w:val="90"/>
                <w:sz w:val="20"/>
              </w:rPr>
              <w:t xml:space="preserve"> </w:t>
            </w:r>
            <w:r>
              <w:rPr>
                <w:w w:val="90"/>
                <w:sz w:val="20"/>
              </w:rPr>
              <w:t>women</w:t>
            </w:r>
            <w:r>
              <w:rPr>
                <w:spacing w:val="-13"/>
                <w:w w:val="90"/>
                <w:sz w:val="20"/>
              </w:rPr>
              <w:t xml:space="preserve"> </w:t>
            </w:r>
            <w:r>
              <w:rPr>
                <w:w w:val="90"/>
                <w:sz w:val="20"/>
              </w:rPr>
              <w:t>value</w:t>
            </w:r>
            <w:r>
              <w:rPr>
                <w:spacing w:val="-13"/>
                <w:w w:val="90"/>
                <w:sz w:val="20"/>
              </w:rPr>
              <w:t xml:space="preserve"> </w:t>
            </w:r>
            <w:r>
              <w:rPr>
                <w:w w:val="90"/>
                <w:sz w:val="20"/>
              </w:rPr>
              <w:t>the</w:t>
            </w:r>
            <w:r>
              <w:rPr>
                <w:spacing w:val="-13"/>
                <w:w w:val="90"/>
                <w:sz w:val="20"/>
              </w:rPr>
              <w:t xml:space="preserve"> </w:t>
            </w:r>
            <w:r>
              <w:rPr>
                <w:w w:val="90"/>
                <w:sz w:val="20"/>
              </w:rPr>
              <w:t>health outcomes</w:t>
            </w:r>
            <w:r>
              <w:rPr>
                <w:spacing w:val="-15"/>
                <w:w w:val="90"/>
                <w:sz w:val="20"/>
              </w:rPr>
              <w:t xml:space="preserve"> </w:t>
            </w:r>
            <w:r>
              <w:rPr>
                <w:w w:val="90"/>
                <w:sz w:val="20"/>
              </w:rPr>
              <w:t>associated</w:t>
            </w:r>
            <w:r>
              <w:rPr>
                <w:spacing w:val="-13"/>
                <w:w w:val="90"/>
                <w:sz w:val="20"/>
              </w:rPr>
              <w:t xml:space="preserve"> </w:t>
            </w:r>
            <w:r>
              <w:rPr>
                <w:w w:val="90"/>
                <w:sz w:val="20"/>
              </w:rPr>
              <w:t>with</w:t>
            </w:r>
            <w:r>
              <w:rPr>
                <w:spacing w:val="-14"/>
                <w:w w:val="90"/>
                <w:sz w:val="20"/>
              </w:rPr>
              <w:t xml:space="preserve"> </w:t>
            </w:r>
            <w:r>
              <w:rPr>
                <w:w w:val="90"/>
                <w:sz w:val="20"/>
              </w:rPr>
              <w:t>its</w:t>
            </w:r>
            <w:r>
              <w:rPr>
                <w:spacing w:val="-14"/>
                <w:w w:val="90"/>
                <w:sz w:val="20"/>
              </w:rPr>
              <w:t xml:space="preserve"> </w:t>
            </w:r>
            <w:r>
              <w:rPr>
                <w:w w:val="90"/>
                <w:sz w:val="20"/>
              </w:rPr>
              <w:t>use.</w:t>
            </w:r>
            <w:r>
              <w:rPr>
                <w:spacing w:val="-14"/>
                <w:w w:val="90"/>
                <w:sz w:val="20"/>
              </w:rPr>
              <w:t xml:space="preserve"> </w:t>
            </w:r>
            <w:r>
              <w:rPr>
                <w:w w:val="90"/>
                <w:sz w:val="20"/>
              </w:rPr>
              <w:t>While</w:t>
            </w:r>
            <w:r>
              <w:rPr>
                <w:spacing w:val="-13"/>
                <w:w w:val="90"/>
                <w:sz w:val="20"/>
              </w:rPr>
              <w:t xml:space="preserve"> </w:t>
            </w:r>
            <w:r>
              <w:rPr>
                <w:w w:val="90"/>
                <w:sz w:val="20"/>
              </w:rPr>
              <w:t>ergometrine/methylergometrine</w:t>
            </w:r>
            <w:r>
              <w:rPr>
                <w:spacing w:val="-14"/>
                <w:w w:val="90"/>
                <w:sz w:val="20"/>
              </w:rPr>
              <w:t xml:space="preserve"> </w:t>
            </w:r>
            <w:r>
              <w:rPr>
                <w:w w:val="90"/>
                <w:sz w:val="20"/>
              </w:rPr>
              <w:t>in</w:t>
            </w:r>
            <w:r>
              <w:rPr>
                <w:spacing w:val="-13"/>
                <w:w w:val="90"/>
                <w:sz w:val="20"/>
              </w:rPr>
              <w:t xml:space="preserve"> </w:t>
            </w:r>
            <w:r>
              <w:rPr>
                <w:w w:val="90"/>
                <w:sz w:val="20"/>
              </w:rPr>
              <w:t>the</w:t>
            </w:r>
            <w:r>
              <w:rPr>
                <w:spacing w:val="-13"/>
                <w:w w:val="90"/>
                <w:sz w:val="20"/>
              </w:rPr>
              <w:t xml:space="preserve"> </w:t>
            </w:r>
            <w:r>
              <w:rPr>
                <w:w w:val="90"/>
                <w:sz w:val="20"/>
              </w:rPr>
              <w:t>injectable</w:t>
            </w:r>
            <w:r>
              <w:rPr>
                <w:spacing w:val="-14"/>
                <w:w w:val="90"/>
                <w:sz w:val="20"/>
              </w:rPr>
              <w:t xml:space="preserve"> </w:t>
            </w:r>
            <w:r>
              <w:rPr>
                <w:w w:val="90"/>
                <w:sz w:val="20"/>
              </w:rPr>
              <w:t>form</w:t>
            </w:r>
            <w:r>
              <w:rPr>
                <w:spacing w:val="-13"/>
                <w:w w:val="90"/>
                <w:sz w:val="20"/>
              </w:rPr>
              <w:t xml:space="preserve"> </w:t>
            </w:r>
            <w:r>
              <w:rPr>
                <w:w w:val="90"/>
                <w:sz w:val="20"/>
              </w:rPr>
              <w:t>is</w:t>
            </w:r>
            <w:r>
              <w:rPr>
                <w:spacing w:val="-15"/>
                <w:w w:val="90"/>
                <w:sz w:val="20"/>
              </w:rPr>
              <w:t xml:space="preserve"> </w:t>
            </w:r>
            <w:r>
              <w:rPr>
                <w:w w:val="90"/>
                <w:sz w:val="20"/>
              </w:rPr>
              <w:t>widely</w:t>
            </w:r>
            <w:r>
              <w:rPr>
                <w:spacing w:val="-14"/>
                <w:w w:val="90"/>
                <w:sz w:val="20"/>
              </w:rPr>
              <w:t xml:space="preserve"> </w:t>
            </w:r>
            <w:r>
              <w:rPr>
                <w:w w:val="90"/>
                <w:sz w:val="20"/>
              </w:rPr>
              <w:t>available and</w:t>
            </w:r>
            <w:r>
              <w:rPr>
                <w:spacing w:val="-8"/>
                <w:w w:val="90"/>
                <w:sz w:val="20"/>
              </w:rPr>
              <w:t xml:space="preserve"> </w:t>
            </w:r>
            <w:r>
              <w:rPr>
                <w:w w:val="90"/>
                <w:sz w:val="20"/>
              </w:rPr>
              <w:t>feasible</w:t>
            </w:r>
            <w:r>
              <w:rPr>
                <w:spacing w:val="-8"/>
                <w:w w:val="90"/>
                <w:sz w:val="20"/>
              </w:rPr>
              <w:t xml:space="preserve"> </w:t>
            </w:r>
            <w:r>
              <w:rPr>
                <w:w w:val="90"/>
                <w:sz w:val="20"/>
              </w:rPr>
              <w:t>to</w:t>
            </w:r>
            <w:r>
              <w:rPr>
                <w:spacing w:val="-8"/>
                <w:w w:val="90"/>
                <w:sz w:val="20"/>
              </w:rPr>
              <w:t xml:space="preserve"> </w:t>
            </w:r>
            <w:r>
              <w:rPr>
                <w:w w:val="90"/>
                <w:sz w:val="20"/>
              </w:rPr>
              <w:t>use,</w:t>
            </w:r>
            <w:r>
              <w:rPr>
                <w:spacing w:val="-8"/>
                <w:w w:val="90"/>
                <w:sz w:val="20"/>
              </w:rPr>
              <w:t xml:space="preserve"> </w:t>
            </w:r>
            <w:r>
              <w:rPr>
                <w:w w:val="90"/>
                <w:sz w:val="20"/>
              </w:rPr>
              <w:t>its</w:t>
            </w:r>
            <w:r>
              <w:rPr>
                <w:spacing w:val="-9"/>
                <w:w w:val="90"/>
                <w:sz w:val="20"/>
              </w:rPr>
              <w:t xml:space="preserve"> </w:t>
            </w:r>
            <w:r>
              <w:rPr>
                <w:w w:val="90"/>
                <w:sz w:val="20"/>
              </w:rPr>
              <w:t>cost–effectiveness</w:t>
            </w:r>
            <w:r>
              <w:rPr>
                <w:spacing w:val="-9"/>
                <w:w w:val="90"/>
                <w:sz w:val="20"/>
              </w:rPr>
              <w:t xml:space="preserve"> </w:t>
            </w:r>
            <w:r>
              <w:rPr>
                <w:w w:val="90"/>
                <w:sz w:val="20"/>
              </w:rPr>
              <w:t>and</w:t>
            </w:r>
            <w:r>
              <w:rPr>
                <w:spacing w:val="-8"/>
                <w:w w:val="90"/>
                <w:sz w:val="20"/>
              </w:rPr>
              <w:t xml:space="preserve"> </w:t>
            </w:r>
            <w:r>
              <w:rPr>
                <w:w w:val="90"/>
                <w:sz w:val="20"/>
              </w:rPr>
              <w:t>impact</w:t>
            </w:r>
            <w:r>
              <w:rPr>
                <w:spacing w:val="-8"/>
                <w:w w:val="90"/>
                <w:sz w:val="20"/>
              </w:rPr>
              <w:t xml:space="preserve"> </w:t>
            </w:r>
            <w:r>
              <w:rPr>
                <w:w w:val="90"/>
                <w:sz w:val="20"/>
              </w:rPr>
              <w:t>on</w:t>
            </w:r>
            <w:r>
              <w:rPr>
                <w:spacing w:val="-8"/>
                <w:w w:val="90"/>
                <w:sz w:val="20"/>
              </w:rPr>
              <w:t xml:space="preserve"> </w:t>
            </w:r>
            <w:r>
              <w:rPr>
                <w:w w:val="90"/>
                <w:sz w:val="20"/>
              </w:rPr>
              <w:t>health</w:t>
            </w:r>
            <w:r>
              <w:rPr>
                <w:spacing w:val="-8"/>
                <w:w w:val="90"/>
                <w:sz w:val="20"/>
              </w:rPr>
              <w:t xml:space="preserve"> </w:t>
            </w:r>
            <w:r>
              <w:rPr>
                <w:w w:val="90"/>
                <w:sz w:val="20"/>
              </w:rPr>
              <w:t>equity</w:t>
            </w:r>
            <w:r>
              <w:rPr>
                <w:spacing w:val="-9"/>
                <w:w w:val="90"/>
                <w:sz w:val="20"/>
              </w:rPr>
              <w:t xml:space="preserve"> </w:t>
            </w:r>
            <w:r>
              <w:rPr>
                <w:w w:val="90"/>
                <w:sz w:val="20"/>
              </w:rPr>
              <w:t>are</w:t>
            </w:r>
            <w:r>
              <w:rPr>
                <w:spacing w:val="-8"/>
                <w:w w:val="90"/>
                <w:sz w:val="20"/>
              </w:rPr>
              <w:t xml:space="preserve"> </w:t>
            </w:r>
            <w:r>
              <w:rPr>
                <w:w w:val="90"/>
                <w:sz w:val="20"/>
              </w:rPr>
              <w:t>not</w:t>
            </w:r>
            <w:r>
              <w:rPr>
                <w:spacing w:val="-8"/>
                <w:w w:val="90"/>
                <w:sz w:val="20"/>
              </w:rPr>
              <w:t xml:space="preserve"> </w:t>
            </w:r>
            <w:r>
              <w:rPr>
                <w:w w:val="90"/>
                <w:sz w:val="20"/>
              </w:rPr>
              <w:t>known</w:t>
            </w:r>
            <w:r>
              <w:rPr>
                <w:spacing w:val="-8"/>
                <w:w w:val="90"/>
                <w:sz w:val="20"/>
              </w:rPr>
              <w:t xml:space="preserve"> </w:t>
            </w:r>
            <w:r>
              <w:rPr>
                <w:w w:val="90"/>
                <w:sz w:val="20"/>
              </w:rPr>
              <w:t>because</w:t>
            </w:r>
            <w:r>
              <w:rPr>
                <w:spacing w:val="-8"/>
                <w:w w:val="90"/>
                <w:sz w:val="20"/>
              </w:rPr>
              <w:t xml:space="preserve"> </w:t>
            </w:r>
            <w:r>
              <w:rPr>
                <w:w w:val="90"/>
                <w:sz w:val="20"/>
              </w:rPr>
              <w:t>of</w:t>
            </w:r>
            <w:r>
              <w:rPr>
                <w:spacing w:val="-9"/>
                <w:w w:val="90"/>
                <w:sz w:val="20"/>
              </w:rPr>
              <w:t xml:space="preserve"> </w:t>
            </w:r>
            <w:r>
              <w:rPr>
                <w:w w:val="90"/>
                <w:sz w:val="20"/>
              </w:rPr>
              <w:t>the</w:t>
            </w:r>
            <w:r>
              <w:rPr>
                <w:spacing w:val="-8"/>
                <w:w w:val="90"/>
                <w:sz w:val="20"/>
              </w:rPr>
              <w:t xml:space="preserve"> </w:t>
            </w:r>
            <w:r>
              <w:rPr>
                <w:w w:val="90"/>
                <w:sz w:val="20"/>
              </w:rPr>
              <w:t>increased likelihood</w:t>
            </w:r>
            <w:r>
              <w:rPr>
                <w:spacing w:val="-3"/>
                <w:w w:val="90"/>
                <w:sz w:val="20"/>
              </w:rPr>
              <w:t xml:space="preserve"> </w:t>
            </w:r>
            <w:r>
              <w:rPr>
                <w:w w:val="90"/>
                <w:sz w:val="20"/>
              </w:rPr>
              <w:t>of</w:t>
            </w:r>
            <w:r>
              <w:rPr>
                <w:spacing w:val="-4"/>
                <w:w w:val="90"/>
                <w:sz w:val="20"/>
              </w:rPr>
              <w:t xml:space="preserve"> </w:t>
            </w:r>
            <w:r>
              <w:rPr>
                <w:w w:val="90"/>
                <w:sz w:val="20"/>
              </w:rPr>
              <w:t>side-effects,</w:t>
            </w:r>
            <w:r>
              <w:rPr>
                <w:spacing w:val="-3"/>
                <w:w w:val="90"/>
                <w:sz w:val="20"/>
              </w:rPr>
              <w:t xml:space="preserve"> </w:t>
            </w:r>
            <w:r>
              <w:rPr>
                <w:w w:val="90"/>
                <w:sz w:val="20"/>
              </w:rPr>
              <w:t>particularly</w:t>
            </w:r>
            <w:r>
              <w:rPr>
                <w:spacing w:val="-4"/>
                <w:w w:val="90"/>
                <w:sz w:val="20"/>
              </w:rPr>
              <w:t xml:space="preserve"> </w:t>
            </w:r>
            <w:r>
              <w:rPr>
                <w:w w:val="90"/>
                <w:sz w:val="20"/>
              </w:rPr>
              <w:t>hypertension,</w:t>
            </w:r>
            <w:r>
              <w:rPr>
                <w:spacing w:val="-3"/>
                <w:w w:val="90"/>
                <w:sz w:val="20"/>
              </w:rPr>
              <w:t xml:space="preserve"> </w:t>
            </w:r>
            <w:r>
              <w:rPr>
                <w:w w:val="90"/>
                <w:sz w:val="20"/>
              </w:rPr>
              <w:t>which</w:t>
            </w:r>
            <w:r>
              <w:rPr>
                <w:spacing w:val="-3"/>
                <w:w w:val="90"/>
                <w:sz w:val="20"/>
              </w:rPr>
              <w:t xml:space="preserve"> </w:t>
            </w:r>
            <w:r>
              <w:rPr>
                <w:w w:val="90"/>
                <w:sz w:val="20"/>
              </w:rPr>
              <w:t>means</w:t>
            </w:r>
            <w:r>
              <w:rPr>
                <w:spacing w:val="-4"/>
                <w:w w:val="90"/>
                <w:sz w:val="20"/>
              </w:rPr>
              <w:t xml:space="preserve"> </w:t>
            </w:r>
            <w:r>
              <w:rPr>
                <w:w w:val="90"/>
                <w:sz w:val="20"/>
              </w:rPr>
              <w:t>that</w:t>
            </w:r>
            <w:r>
              <w:rPr>
                <w:spacing w:val="-3"/>
                <w:w w:val="90"/>
                <w:sz w:val="20"/>
              </w:rPr>
              <w:t xml:space="preserve"> </w:t>
            </w:r>
            <w:r>
              <w:rPr>
                <w:w w:val="90"/>
                <w:sz w:val="20"/>
              </w:rPr>
              <w:t>the</w:t>
            </w:r>
            <w:r>
              <w:rPr>
                <w:spacing w:val="-3"/>
                <w:w w:val="90"/>
                <w:sz w:val="20"/>
              </w:rPr>
              <w:t xml:space="preserve"> </w:t>
            </w:r>
            <w:r>
              <w:rPr>
                <w:w w:val="90"/>
                <w:sz w:val="20"/>
              </w:rPr>
              <w:t>presence</w:t>
            </w:r>
            <w:r>
              <w:rPr>
                <w:spacing w:val="-3"/>
                <w:w w:val="90"/>
                <w:sz w:val="20"/>
              </w:rPr>
              <w:t xml:space="preserve"> </w:t>
            </w:r>
            <w:r>
              <w:rPr>
                <w:w w:val="90"/>
                <w:sz w:val="20"/>
              </w:rPr>
              <w:t>of</w:t>
            </w:r>
            <w:r>
              <w:rPr>
                <w:spacing w:val="-4"/>
                <w:w w:val="90"/>
                <w:sz w:val="20"/>
              </w:rPr>
              <w:t xml:space="preserve"> </w:t>
            </w:r>
            <w:r>
              <w:rPr>
                <w:w w:val="90"/>
                <w:sz w:val="20"/>
              </w:rPr>
              <w:t>skilled</w:t>
            </w:r>
            <w:r>
              <w:rPr>
                <w:spacing w:val="-3"/>
                <w:w w:val="90"/>
                <w:sz w:val="20"/>
              </w:rPr>
              <w:t xml:space="preserve"> </w:t>
            </w:r>
            <w:r>
              <w:rPr>
                <w:w w:val="90"/>
                <w:sz w:val="20"/>
              </w:rPr>
              <w:t>health</w:t>
            </w:r>
            <w:r>
              <w:rPr>
                <w:spacing w:val="-3"/>
                <w:w w:val="90"/>
                <w:sz w:val="20"/>
              </w:rPr>
              <w:t xml:space="preserve"> </w:t>
            </w:r>
            <w:r>
              <w:rPr>
                <w:w w:val="90"/>
                <w:sz w:val="20"/>
              </w:rPr>
              <w:t>personnel</w:t>
            </w:r>
          </w:p>
          <w:p w14:paraId="2BC845BD" w14:textId="77777777" w:rsidR="000B43E7" w:rsidRDefault="00B638EE">
            <w:pPr>
              <w:pStyle w:val="TableParagraph"/>
              <w:spacing w:before="5"/>
              <w:rPr>
                <w:sz w:val="20"/>
              </w:rPr>
            </w:pPr>
            <w:r>
              <w:rPr>
                <w:w w:val="85"/>
                <w:sz w:val="20"/>
              </w:rPr>
              <w:t>is</w:t>
            </w:r>
            <w:r>
              <w:rPr>
                <w:spacing w:val="-2"/>
                <w:w w:val="85"/>
                <w:sz w:val="20"/>
              </w:rPr>
              <w:t xml:space="preserve"> </w:t>
            </w:r>
            <w:r>
              <w:rPr>
                <w:w w:val="85"/>
                <w:sz w:val="20"/>
              </w:rPr>
              <w:t>required</w:t>
            </w:r>
            <w:r>
              <w:rPr>
                <w:spacing w:val="-9"/>
                <w:sz w:val="20"/>
              </w:rPr>
              <w:t xml:space="preserve"> </w:t>
            </w:r>
            <w:r>
              <w:rPr>
                <w:w w:val="85"/>
                <w:sz w:val="20"/>
              </w:rPr>
              <w:t>for</w:t>
            </w:r>
            <w:r>
              <w:rPr>
                <w:spacing w:val="-1"/>
                <w:w w:val="85"/>
                <w:sz w:val="20"/>
              </w:rPr>
              <w:t xml:space="preserve"> </w:t>
            </w:r>
            <w:r>
              <w:rPr>
                <w:w w:val="85"/>
                <w:sz w:val="20"/>
              </w:rPr>
              <w:t>its</w:t>
            </w:r>
            <w:r>
              <w:rPr>
                <w:spacing w:val="-2"/>
                <w:w w:val="85"/>
                <w:sz w:val="20"/>
              </w:rPr>
              <w:t xml:space="preserve"> </w:t>
            </w:r>
            <w:r>
              <w:rPr>
                <w:w w:val="85"/>
                <w:sz w:val="20"/>
              </w:rPr>
              <w:t>safe</w:t>
            </w:r>
            <w:r>
              <w:rPr>
                <w:spacing w:val="-8"/>
                <w:sz w:val="20"/>
              </w:rPr>
              <w:t xml:space="preserve"> </w:t>
            </w:r>
            <w:r>
              <w:rPr>
                <w:w w:val="85"/>
                <w:sz w:val="20"/>
              </w:rPr>
              <w:t>use.</w:t>
            </w:r>
            <w:r>
              <w:rPr>
                <w:spacing w:val="-1"/>
                <w:w w:val="85"/>
                <w:sz w:val="20"/>
              </w:rPr>
              <w:t xml:space="preserve"> </w:t>
            </w:r>
            <w:r>
              <w:rPr>
                <w:w w:val="85"/>
                <w:sz w:val="20"/>
              </w:rPr>
              <w:t>The</w:t>
            </w:r>
            <w:r>
              <w:rPr>
                <w:spacing w:val="-8"/>
                <w:sz w:val="20"/>
              </w:rPr>
              <w:t xml:space="preserve"> </w:t>
            </w:r>
            <w:r>
              <w:rPr>
                <w:w w:val="85"/>
                <w:sz w:val="20"/>
              </w:rPr>
              <w:t>GDG</w:t>
            </w:r>
            <w:r>
              <w:rPr>
                <w:spacing w:val="-9"/>
                <w:sz w:val="20"/>
              </w:rPr>
              <w:t xml:space="preserve"> </w:t>
            </w:r>
            <w:r>
              <w:rPr>
                <w:w w:val="85"/>
                <w:sz w:val="20"/>
              </w:rPr>
              <w:t>placed</w:t>
            </w:r>
            <w:r>
              <w:rPr>
                <w:spacing w:val="-8"/>
                <w:sz w:val="20"/>
              </w:rPr>
              <w:t xml:space="preserve"> </w:t>
            </w:r>
            <w:r>
              <w:rPr>
                <w:w w:val="85"/>
                <w:sz w:val="20"/>
              </w:rPr>
              <w:t>its</w:t>
            </w:r>
            <w:r>
              <w:rPr>
                <w:spacing w:val="-2"/>
                <w:w w:val="85"/>
                <w:sz w:val="20"/>
              </w:rPr>
              <w:t xml:space="preserve"> </w:t>
            </w:r>
            <w:r>
              <w:rPr>
                <w:w w:val="85"/>
                <w:sz w:val="20"/>
              </w:rPr>
              <w:t>emphasis</w:t>
            </w:r>
            <w:r>
              <w:rPr>
                <w:spacing w:val="-1"/>
                <w:w w:val="85"/>
                <w:sz w:val="20"/>
              </w:rPr>
              <w:t xml:space="preserve"> </w:t>
            </w:r>
            <w:r>
              <w:rPr>
                <w:w w:val="85"/>
                <w:sz w:val="20"/>
              </w:rPr>
              <w:t>on</w:t>
            </w:r>
            <w:r>
              <w:rPr>
                <w:spacing w:val="-1"/>
                <w:w w:val="85"/>
                <w:sz w:val="20"/>
              </w:rPr>
              <w:t xml:space="preserve"> </w:t>
            </w:r>
            <w:r>
              <w:rPr>
                <w:w w:val="85"/>
                <w:sz w:val="20"/>
              </w:rPr>
              <w:t>the</w:t>
            </w:r>
            <w:r>
              <w:rPr>
                <w:spacing w:val="-8"/>
                <w:sz w:val="20"/>
              </w:rPr>
              <w:t xml:space="preserve"> </w:t>
            </w:r>
            <w:r>
              <w:rPr>
                <w:w w:val="85"/>
                <w:sz w:val="20"/>
              </w:rPr>
              <w:t>danger</w:t>
            </w:r>
            <w:r>
              <w:rPr>
                <w:spacing w:val="-2"/>
                <w:w w:val="85"/>
                <w:sz w:val="20"/>
              </w:rPr>
              <w:t xml:space="preserve"> </w:t>
            </w:r>
            <w:r>
              <w:rPr>
                <w:w w:val="85"/>
                <w:sz w:val="20"/>
              </w:rPr>
              <w:t>of</w:t>
            </w:r>
            <w:r>
              <w:rPr>
                <w:spacing w:val="-1"/>
                <w:w w:val="85"/>
                <w:sz w:val="20"/>
              </w:rPr>
              <w:t xml:space="preserve"> </w:t>
            </w:r>
            <w:r>
              <w:rPr>
                <w:w w:val="85"/>
                <w:sz w:val="20"/>
              </w:rPr>
              <w:t>the increased</w:t>
            </w:r>
            <w:r>
              <w:rPr>
                <w:spacing w:val="-1"/>
                <w:w w:val="85"/>
                <w:sz w:val="20"/>
              </w:rPr>
              <w:t xml:space="preserve"> </w:t>
            </w:r>
            <w:r>
              <w:rPr>
                <w:w w:val="85"/>
                <w:sz w:val="20"/>
              </w:rPr>
              <w:t>risk</w:t>
            </w:r>
            <w:r>
              <w:rPr>
                <w:spacing w:val="-8"/>
                <w:sz w:val="20"/>
              </w:rPr>
              <w:t xml:space="preserve"> </w:t>
            </w:r>
            <w:r>
              <w:rPr>
                <w:w w:val="85"/>
                <w:sz w:val="20"/>
              </w:rPr>
              <w:t>of</w:t>
            </w:r>
            <w:r>
              <w:rPr>
                <w:spacing w:val="-2"/>
                <w:w w:val="85"/>
                <w:sz w:val="20"/>
              </w:rPr>
              <w:t xml:space="preserve"> hypertension</w:t>
            </w:r>
          </w:p>
          <w:p w14:paraId="3D281EB4" w14:textId="77777777" w:rsidR="000B43E7" w:rsidRDefault="00B638EE">
            <w:pPr>
              <w:pStyle w:val="TableParagraph"/>
              <w:spacing w:before="10" w:line="249" w:lineRule="auto"/>
              <w:ind w:right="113"/>
              <w:rPr>
                <w:sz w:val="20"/>
              </w:rPr>
            </w:pPr>
            <w:r>
              <w:rPr>
                <w:w w:val="90"/>
                <w:sz w:val="20"/>
              </w:rPr>
              <w:t>(43</w:t>
            </w:r>
            <w:r>
              <w:rPr>
                <w:spacing w:val="-3"/>
                <w:w w:val="90"/>
                <w:sz w:val="20"/>
              </w:rPr>
              <w:t xml:space="preserve"> </w:t>
            </w:r>
            <w:r>
              <w:rPr>
                <w:w w:val="90"/>
                <w:sz w:val="20"/>
              </w:rPr>
              <w:t>per</w:t>
            </w:r>
            <w:r>
              <w:rPr>
                <w:spacing w:val="-4"/>
                <w:w w:val="90"/>
                <w:sz w:val="20"/>
              </w:rPr>
              <w:t xml:space="preserve"> </w:t>
            </w:r>
            <w:r>
              <w:rPr>
                <w:w w:val="90"/>
                <w:sz w:val="20"/>
              </w:rPr>
              <w:t>1000</w:t>
            </w:r>
            <w:r>
              <w:rPr>
                <w:spacing w:val="-3"/>
                <w:w w:val="90"/>
                <w:sz w:val="20"/>
              </w:rPr>
              <w:t xml:space="preserve"> </w:t>
            </w:r>
            <w:r>
              <w:rPr>
                <w:w w:val="90"/>
                <w:sz w:val="20"/>
              </w:rPr>
              <w:t>births)</w:t>
            </w:r>
            <w:r>
              <w:rPr>
                <w:spacing w:val="-3"/>
                <w:w w:val="90"/>
                <w:sz w:val="20"/>
              </w:rPr>
              <w:t xml:space="preserve"> </w:t>
            </w:r>
            <w:r>
              <w:rPr>
                <w:w w:val="90"/>
                <w:sz w:val="20"/>
              </w:rPr>
              <w:t>associated</w:t>
            </w:r>
            <w:r>
              <w:rPr>
                <w:spacing w:val="-3"/>
                <w:w w:val="90"/>
                <w:sz w:val="20"/>
              </w:rPr>
              <w:t xml:space="preserve"> </w:t>
            </w:r>
            <w:r>
              <w:rPr>
                <w:w w:val="90"/>
                <w:sz w:val="20"/>
              </w:rPr>
              <w:t>with</w:t>
            </w:r>
            <w:r>
              <w:rPr>
                <w:spacing w:val="-3"/>
                <w:w w:val="90"/>
                <w:sz w:val="20"/>
              </w:rPr>
              <w:t xml:space="preserve"> </w:t>
            </w:r>
            <w:r>
              <w:rPr>
                <w:w w:val="90"/>
                <w:sz w:val="20"/>
              </w:rPr>
              <w:t>ergometrine/methylergometrine</w:t>
            </w:r>
            <w:r>
              <w:rPr>
                <w:spacing w:val="-3"/>
                <w:w w:val="90"/>
                <w:sz w:val="20"/>
              </w:rPr>
              <w:t xml:space="preserve"> </w:t>
            </w:r>
            <w:r>
              <w:rPr>
                <w:w w:val="90"/>
                <w:sz w:val="20"/>
              </w:rPr>
              <w:t>use,</w:t>
            </w:r>
            <w:r>
              <w:rPr>
                <w:spacing w:val="-3"/>
                <w:w w:val="90"/>
                <w:sz w:val="20"/>
              </w:rPr>
              <w:t xml:space="preserve"> </w:t>
            </w:r>
            <w:r>
              <w:rPr>
                <w:w w:val="90"/>
                <w:sz w:val="20"/>
              </w:rPr>
              <w:t>and</w:t>
            </w:r>
            <w:r>
              <w:rPr>
                <w:spacing w:val="-3"/>
                <w:w w:val="90"/>
                <w:sz w:val="20"/>
              </w:rPr>
              <w:t xml:space="preserve"> </w:t>
            </w:r>
            <w:r>
              <w:rPr>
                <w:w w:val="90"/>
                <w:sz w:val="20"/>
              </w:rPr>
              <w:t>the</w:t>
            </w:r>
            <w:r>
              <w:rPr>
                <w:spacing w:val="-3"/>
                <w:w w:val="90"/>
                <w:sz w:val="20"/>
              </w:rPr>
              <w:t xml:space="preserve"> </w:t>
            </w:r>
            <w:r>
              <w:rPr>
                <w:w w:val="90"/>
                <w:sz w:val="20"/>
              </w:rPr>
              <w:t>potential</w:t>
            </w:r>
            <w:r>
              <w:rPr>
                <w:spacing w:val="-3"/>
                <w:w w:val="90"/>
                <w:sz w:val="20"/>
              </w:rPr>
              <w:t xml:space="preserve"> </w:t>
            </w:r>
            <w:r>
              <w:rPr>
                <w:w w:val="90"/>
                <w:sz w:val="20"/>
              </w:rPr>
              <w:t>harm</w:t>
            </w:r>
            <w:r>
              <w:rPr>
                <w:spacing w:val="-3"/>
                <w:w w:val="90"/>
                <w:sz w:val="20"/>
              </w:rPr>
              <w:t xml:space="preserve"> </w:t>
            </w:r>
            <w:r>
              <w:rPr>
                <w:w w:val="90"/>
                <w:sz w:val="20"/>
              </w:rPr>
              <w:t>to</w:t>
            </w:r>
            <w:r>
              <w:rPr>
                <w:spacing w:val="-3"/>
                <w:w w:val="90"/>
                <w:sz w:val="20"/>
              </w:rPr>
              <w:t xml:space="preserve"> </w:t>
            </w:r>
            <w:r>
              <w:rPr>
                <w:w w:val="90"/>
                <w:sz w:val="20"/>
              </w:rPr>
              <w:t>women</w:t>
            </w:r>
            <w:r>
              <w:rPr>
                <w:spacing w:val="-3"/>
                <w:w w:val="90"/>
                <w:sz w:val="20"/>
              </w:rPr>
              <w:t xml:space="preserve"> </w:t>
            </w:r>
            <w:r>
              <w:rPr>
                <w:w w:val="90"/>
                <w:sz w:val="20"/>
              </w:rPr>
              <w:t xml:space="preserve">with </w:t>
            </w:r>
            <w:r>
              <w:rPr>
                <w:w w:val="85"/>
                <w:sz w:val="20"/>
              </w:rPr>
              <w:t xml:space="preserve">underlying cardiovascular disorders. Based on the balance between effectiveness and side-effect profiles, the GDG </w:t>
            </w:r>
            <w:r>
              <w:rPr>
                <w:w w:val="90"/>
                <w:sz w:val="20"/>
              </w:rPr>
              <w:t>determined</w:t>
            </w:r>
            <w:r>
              <w:rPr>
                <w:spacing w:val="-7"/>
                <w:w w:val="90"/>
                <w:sz w:val="20"/>
              </w:rPr>
              <w:t xml:space="preserve"> </w:t>
            </w:r>
            <w:r>
              <w:rPr>
                <w:w w:val="90"/>
                <w:sz w:val="20"/>
              </w:rPr>
              <w:t>that</w:t>
            </w:r>
            <w:r>
              <w:rPr>
                <w:spacing w:val="-7"/>
                <w:w w:val="90"/>
                <w:sz w:val="20"/>
              </w:rPr>
              <w:t xml:space="preserve"> </w:t>
            </w:r>
            <w:r>
              <w:rPr>
                <w:w w:val="90"/>
                <w:sz w:val="20"/>
              </w:rPr>
              <w:t>the</w:t>
            </w:r>
            <w:r>
              <w:rPr>
                <w:spacing w:val="-7"/>
                <w:w w:val="90"/>
                <w:sz w:val="20"/>
              </w:rPr>
              <w:t xml:space="preserve"> </w:t>
            </w:r>
            <w:r>
              <w:rPr>
                <w:w w:val="90"/>
                <w:sz w:val="20"/>
              </w:rPr>
              <w:t>use</w:t>
            </w:r>
            <w:r>
              <w:rPr>
                <w:spacing w:val="-7"/>
                <w:w w:val="90"/>
                <w:sz w:val="20"/>
              </w:rPr>
              <w:t xml:space="preserve"> </w:t>
            </w:r>
            <w:r>
              <w:rPr>
                <w:w w:val="90"/>
                <w:sz w:val="20"/>
              </w:rPr>
              <w:t>of</w:t>
            </w:r>
            <w:r>
              <w:rPr>
                <w:spacing w:val="-8"/>
                <w:w w:val="90"/>
                <w:sz w:val="20"/>
              </w:rPr>
              <w:t xml:space="preserve"> </w:t>
            </w:r>
            <w:r>
              <w:rPr>
                <w:w w:val="90"/>
                <w:sz w:val="20"/>
              </w:rPr>
              <w:t>ergometrine/methylergometrine</w:t>
            </w:r>
            <w:r>
              <w:rPr>
                <w:spacing w:val="-7"/>
                <w:w w:val="90"/>
                <w:sz w:val="20"/>
              </w:rPr>
              <w:t xml:space="preserve"> </w:t>
            </w:r>
            <w:r>
              <w:rPr>
                <w:w w:val="90"/>
                <w:sz w:val="20"/>
              </w:rPr>
              <w:t>is</w:t>
            </w:r>
            <w:r>
              <w:rPr>
                <w:spacing w:val="-8"/>
                <w:w w:val="90"/>
                <w:sz w:val="20"/>
              </w:rPr>
              <w:t xml:space="preserve"> </w:t>
            </w:r>
            <w:r>
              <w:rPr>
                <w:w w:val="90"/>
                <w:sz w:val="20"/>
              </w:rPr>
              <w:t>not</w:t>
            </w:r>
            <w:r>
              <w:rPr>
                <w:spacing w:val="-7"/>
                <w:w w:val="90"/>
                <w:sz w:val="20"/>
              </w:rPr>
              <w:t xml:space="preserve"> </w:t>
            </w:r>
            <w:r>
              <w:rPr>
                <w:w w:val="90"/>
                <w:sz w:val="20"/>
              </w:rPr>
              <w:t>recommended</w:t>
            </w:r>
            <w:r>
              <w:rPr>
                <w:spacing w:val="-7"/>
                <w:w w:val="90"/>
                <w:sz w:val="20"/>
              </w:rPr>
              <w:t xml:space="preserve"> </w:t>
            </w:r>
            <w:r>
              <w:rPr>
                <w:w w:val="90"/>
                <w:sz w:val="20"/>
              </w:rPr>
              <w:t>to</w:t>
            </w:r>
            <w:r>
              <w:rPr>
                <w:spacing w:val="-7"/>
                <w:w w:val="90"/>
                <w:sz w:val="20"/>
              </w:rPr>
              <w:t xml:space="preserve"> </w:t>
            </w:r>
            <w:r>
              <w:rPr>
                <w:w w:val="90"/>
                <w:sz w:val="20"/>
              </w:rPr>
              <w:t>prevent</w:t>
            </w:r>
            <w:r>
              <w:rPr>
                <w:spacing w:val="-7"/>
                <w:w w:val="90"/>
                <w:sz w:val="20"/>
              </w:rPr>
              <w:t xml:space="preserve"> </w:t>
            </w:r>
            <w:r>
              <w:rPr>
                <w:w w:val="90"/>
                <w:sz w:val="20"/>
              </w:rPr>
              <w:t>PPH.</w:t>
            </w:r>
            <w:r>
              <w:rPr>
                <w:spacing w:val="-7"/>
                <w:w w:val="90"/>
                <w:sz w:val="20"/>
              </w:rPr>
              <w:t xml:space="preserve"> </w:t>
            </w:r>
            <w:r>
              <w:rPr>
                <w:w w:val="90"/>
                <w:sz w:val="20"/>
              </w:rPr>
              <w:t>The</w:t>
            </w:r>
            <w:r>
              <w:rPr>
                <w:spacing w:val="-7"/>
                <w:w w:val="90"/>
                <w:sz w:val="20"/>
              </w:rPr>
              <w:t xml:space="preserve"> </w:t>
            </w:r>
            <w:r>
              <w:rPr>
                <w:w w:val="90"/>
                <w:sz w:val="20"/>
              </w:rPr>
              <w:t>group</w:t>
            </w:r>
            <w:r>
              <w:rPr>
                <w:spacing w:val="-7"/>
                <w:w w:val="90"/>
                <w:sz w:val="20"/>
              </w:rPr>
              <w:t xml:space="preserve"> </w:t>
            </w:r>
            <w:r>
              <w:rPr>
                <w:w w:val="90"/>
                <w:sz w:val="20"/>
              </w:rPr>
              <w:t>also highlighted</w:t>
            </w:r>
            <w:r>
              <w:rPr>
                <w:spacing w:val="-6"/>
                <w:w w:val="90"/>
                <w:sz w:val="20"/>
              </w:rPr>
              <w:t xml:space="preserve"> </w:t>
            </w:r>
            <w:r>
              <w:rPr>
                <w:w w:val="90"/>
                <w:sz w:val="20"/>
              </w:rPr>
              <w:t>the</w:t>
            </w:r>
            <w:r>
              <w:rPr>
                <w:spacing w:val="-6"/>
                <w:w w:val="90"/>
                <w:sz w:val="20"/>
              </w:rPr>
              <w:t xml:space="preserve"> </w:t>
            </w:r>
            <w:r>
              <w:rPr>
                <w:w w:val="90"/>
                <w:sz w:val="20"/>
              </w:rPr>
              <w:t>importance</w:t>
            </w:r>
            <w:r>
              <w:rPr>
                <w:spacing w:val="-6"/>
                <w:w w:val="90"/>
                <w:sz w:val="20"/>
              </w:rPr>
              <w:t xml:space="preserve"> </w:t>
            </w:r>
            <w:r>
              <w:rPr>
                <w:w w:val="90"/>
                <w:sz w:val="20"/>
              </w:rPr>
              <w:t>of</w:t>
            </w:r>
            <w:r>
              <w:rPr>
                <w:spacing w:val="-7"/>
                <w:w w:val="90"/>
                <w:sz w:val="20"/>
              </w:rPr>
              <w:t xml:space="preserve"> </w:t>
            </w:r>
            <w:r>
              <w:rPr>
                <w:w w:val="90"/>
                <w:sz w:val="20"/>
              </w:rPr>
              <w:t>expanding</w:t>
            </w:r>
            <w:r>
              <w:rPr>
                <w:spacing w:val="-5"/>
                <w:w w:val="90"/>
                <w:sz w:val="20"/>
              </w:rPr>
              <w:t xml:space="preserve"> </w:t>
            </w:r>
            <w:r>
              <w:rPr>
                <w:w w:val="90"/>
                <w:sz w:val="20"/>
              </w:rPr>
              <w:t>access</w:t>
            </w:r>
            <w:r>
              <w:rPr>
                <w:spacing w:val="-7"/>
                <w:w w:val="90"/>
                <w:sz w:val="20"/>
              </w:rPr>
              <w:t xml:space="preserve"> </w:t>
            </w:r>
            <w:r>
              <w:rPr>
                <w:w w:val="90"/>
                <w:sz w:val="20"/>
              </w:rPr>
              <w:t>to</w:t>
            </w:r>
            <w:r>
              <w:rPr>
                <w:spacing w:val="-6"/>
                <w:w w:val="90"/>
                <w:sz w:val="20"/>
              </w:rPr>
              <w:t xml:space="preserve"> </w:t>
            </w:r>
            <w:r>
              <w:rPr>
                <w:w w:val="90"/>
                <w:sz w:val="20"/>
              </w:rPr>
              <w:t>safer</w:t>
            </w:r>
            <w:r>
              <w:rPr>
                <w:spacing w:val="-7"/>
                <w:w w:val="90"/>
                <w:sz w:val="20"/>
              </w:rPr>
              <w:t xml:space="preserve"> </w:t>
            </w:r>
            <w:r>
              <w:rPr>
                <w:w w:val="90"/>
                <w:sz w:val="20"/>
              </w:rPr>
              <w:t>and</w:t>
            </w:r>
            <w:r>
              <w:rPr>
                <w:spacing w:val="-6"/>
                <w:w w:val="90"/>
                <w:sz w:val="20"/>
              </w:rPr>
              <w:t xml:space="preserve"> </w:t>
            </w:r>
            <w:r>
              <w:rPr>
                <w:w w:val="90"/>
                <w:sz w:val="20"/>
              </w:rPr>
              <w:t>more</w:t>
            </w:r>
            <w:r>
              <w:rPr>
                <w:spacing w:val="-6"/>
                <w:w w:val="90"/>
                <w:sz w:val="20"/>
              </w:rPr>
              <w:t xml:space="preserve"> </w:t>
            </w:r>
            <w:r>
              <w:rPr>
                <w:w w:val="90"/>
                <w:sz w:val="20"/>
              </w:rPr>
              <w:t>effective</w:t>
            </w:r>
            <w:r>
              <w:rPr>
                <w:spacing w:val="-6"/>
                <w:w w:val="90"/>
                <w:sz w:val="20"/>
              </w:rPr>
              <w:t xml:space="preserve"> </w:t>
            </w:r>
            <w:r>
              <w:rPr>
                <w:w w:val="90"/>
                <w:sz w:val="20"/>
              </w:rPr>
              <w:t>uterotonics</w:t>
            </w:r>
            <w:r>
              <w:rPr>
                <w:spacing w:val="-7"/>
                <w:w w:val="90"/>
                <w:sz w:val="20"/>
              </w:rPr>
              <w:t xml:space="preserve"> </w:t>
            </w:r>
            <w:r>
              <w:rPr>
                <w:w w:val="90"/>
                <w:sz w:val="20"/>
              </w:rPr>
              <w:t>–</w:t>
            </w:r>
            <w:r>
              <w:rPr>
                <w:spacing w:val="-6"/>
                <w:w w:val="90"/>
                <w:sz w:val="20"/>
              </w:rPr>
              <w:t xml:space="preserve"> </w:t>
            </w:r>
            <w:r>
              <w:rPr>
                <w:w w:val="90"/>
                <w:sz w:val="20"/>
              </w:rPr>
              <w:t>oxytocin,</w:t>
            </w:r>
            <w:r>
              <w:rPr>
                <w:spacing w:val="-6"/>
                <w:w w:val="90"/>
                <w:sz w:val="20"/>
              </w:rPr>
              <w:t xml:space="preserve"> </w:t>
            </w:r>
            <w:r>
              <w:rPr>
                <w:w w:val="90"/>
                <w:sz w:val="20"/>
              </w:rPr>
              <w:t>carbetocin (heat-stable</w:t>
            </w:r>
            <w:r>
              <w:rPr>
                <w:spacing w:val="-9"/>
                <w:w w:val="90"/>
                <w:sz w:val="20"/>
              </w:rPr>
              <w:t xml:space="preserve"> </w:t>
            </w:r>
            <w:r>
              <w:rPr>
                <w:w w:val="90"/>
                <w:sz w:val="20"/>
              </w:rPr>
              <w:t>or</w:t>
            </w:r>
            <w:r>
              <w:rPr>
                <w:spacing w:val="-10"/>
                <w:w w:val="90"/>
                <w:sz w:val="20"/>
              </w:rPr>
              <w:t xml:space="preserve"> </w:t>
            </w:r>
            <w:r>
              <w:rPr>
                <w:w w:val="90"/>
                <w:sz w:val="20"/>
              </w:rPr>
              <w:t>non-heat-stable)</w:t>
            </w:r>
            <w:r>
              <w:rPr>
                <w:spacing w:val="-9"/>
                <w:w w:val="90"/>
                <w:sz w:val="20"/>
              </w:rPr>
              <w:t xml:space="preserve"> </w:t>
            </w:r>
            <w:r>
              <w:rPr>
                <w:w w:val="90"/>
                <w:sz w:val="20"/>
              </w:rPr>
              <w:t>and</w:t>
            </w:r>
            <w:r>
              <w:rPr>
                <w:spacing w:val="-9"/>
                <w:w w:val="90"/>
                <w:sz w:val="20"/>
              </w:rPr>
              <w:t xml:space="preserve"> </w:t>
            </w:r>
            <w:r>
              <w:rPr>
                <w:w w:val="90"/>
                <w:sz w:val="20"/>
              </w:rPr>
              <w:t>misoprostol</w:t>
            </w:r>
            <w:r>
              <w:rPr>
                <w:spacing w:val="-9"/>
                <w:w w:val="90"/>
                <w:sz w:val="20"/>
              </w:rPr>
              <w:t xml:space="preserve"> </w:t>
            </w:r>
            <w:r>
              <w:rPr>
                <w:w w:val="90"/>
                <w:sz w:val="20"/>
              </w:rPr>
              <w:t>–</w:t>
            </w:r>
            <w:r>
              <w:rPr>
                <w:spacing w:val="-9"/>
                <w:w w:val="90"/>
                <w:sz w:val="20"/>
              </w:rPr>
              <w:t xml:space="preserve"> </w:t>
            </w:r>
            <w:r>
              <w:rPr>
                <w:w w:val="90"/>
                <w:sz w:val="20"/>
              </w:rPr>
              <w:t>as</w:t>
            </w:r>
            <w:r>
              <w:rPr>
                <w:spacing w:val="-10"/>
                <w:w w:val="90"/>
                <w:sz w:val="20"/>
              </w:rPr>
              <w:t xml:space="preserve"> </w:t>
            </w:r>
            <w:r>
              <w:rPr>
                <w:w w:val="90"/>
                <w:sz w:val="20"/>
              </w:rPr>
              <w:t>preferable</w:t>
            </w:r>
            <w:r>
              <w:rPr>
                <w:spacing w:val="-9"/>
                <w:w w:val="90"/>
                <w:sz w:val="20"/>
              </w:rPr>
              <w:t xml:space="preserve"> </w:t>
            </w:r>
            <w:r>
              <w:rPr>
                <w:w w:val="90"/>
                <w:sz w:val="20"/>
              </w:rPr>
              <w:t>alternatives</w:t>
            </w:r>
            <w:r>
              <w:rPr>
                <w:spacing w:val="-10"/>
                <w:w w:val="90"/>
                <w:sz w:val="20"/>
              </w:rPr>
              <w:t xml:space="preserve"> </w:t>
            </w:r>
            <w:r>
              <w:rPr>
                <w:w w:val="90"/>
                <w:sz w:val="20"/>
              </w:rPr>
              <w:t>for</w:t>
            </w:r>
            <w:r>
              <w:rPr>
                <w:spacing w:val="-10"/>
                <w:w w:val="90"/>
                <w:sz w:val="20"/>
              </w:rPr>
              <w:t xml:space="preserve"> </w:t>
            </w:r>
            <w:r>
              <w:rPr>
                <w:w w:val="90"/>
                <w:sz w:val="20"/>
              </w:rPr>
              <w:t>PPH</w:t>
            </w:r>
            <w:r>
              <w:rPr>
                <w:spacing w:val="-9"/>
                <w:w w:val="90"/>
                <w:sz w:val="20"/>
              </w:rPr>
              <w:t xml:space="preserve"> </w:t>
            </w:r>
            <w:r>
              <w:rPr>
                <w:w w:val="90"/>
                <w:sz w:val="20"/>
              </w:rPr>
              <w:t>prevention.</w:t>
            </w:r>
          </w:p>
        </w:tc>
      </w:tr>
      <w:tr w:rsidR="000B43E7" w14:paraId="199979F6" w14:textId="77777777">
        <w:trPr>
          <w:trHeight w:val="4038"/>
        </w:trPr>
        <w:tc>
          <w:tcPr>
            <w:tcW w:w="9071" w:type="dxa"/>
            <w:tcBorders>
              <w:top w:val="single" w:sz="4" w:space="0" w:color="F36A29"/>
              <w:bottom w:val="single" w:sz="4" w:space="0" w:color="F36A29"/>
            </w:tcBorders>
          </w:tcPr>
          <w:p w14:paraId="6748554F" w14:textId="77777777" w:rsidR="000B43E7" w:rsidRDefault="00B638EE">
            <w:pPr>
              <w:pStyle w:val="TableParagraph"/>
              <w:rPr>
                <w:sz w:val="20"/>
              </w:rPr>
            </w:pPr>
            <w:r>
              <w:rPr>
                <w:spacing w:val="-2"/>
                <w:sz w:val="20"/>
              </w:rPr>
              <w:t>Remarks</w:t>
            </w:r>
          </w:p>
          <w:p w14:paraId="5CFDABC3" w14:textId="77777777" w:rsidR="000B43E7" w:rsidRDefault="00B638EE">
            <w:pPr>
              <w:pStyle w:val="TableParagraph"/>
              <w:numPr>
                <w:ilvl w:val="0"/>
                <w:numId w:val="92"/>
              </w:numPr>
              <w:tabs>
                <w:tab w:val="left" w:pos="338"/>
                <w:tab w:val="left" w:pos="340"/>
              </w:tabs>
              <w:spacing w:before="67" w:line="249" w:lineRule="auto"/>
              <w:ind w:right="391"/>
              <w:rPr>
                <w:sz w:val="20"/>
              </w:rPr>
            </w:pPr>
            <w:r>
              <w:rPr>
                <w:spacing w:val="-6"/>
                <w:sz w:val="20"/>
              </w:rPr>
              <w:t>Ergometrine/methylergometrine</w:t>
            </w:r>
            <w:r>
              <w:rPr>
                <w:spacing w:val="-14"/>
                <w:sz w:val="20"/>
              </w:rPr>
              <w:t xml:space="preserve"> </w:t>
            </w:r>
            <w:r>
              <w:rPr>
                <w:spacing w:val="-6"/>
                <w:sz w:val="20"/>
              </w:rPr>
              <w:t>was</w:t>
            </w:r>
            <w:r>
              <w:rPr>
                <w:spacing w:val="-15"/>
                <w:sz w:val="20"/>
              </w:rPr>
              <w:t xml:space="preserve"> </w:t>
            </w:r>
            <w:r>
              <w:rPr>
                <w:spacing w:val="-6"/>
                <w:sz w:val="20"/>
              </w:rPr>
              <w:t>previously</w:t>
            </w:r>
            <w:r>
              <w:rPr>
                <w:spacing w:val="-15"/>
                <w:sz w:val="20"/>
              </w:rPr>
              <w:t xml:space="preserve"> </w:t>
            </w:r>
            <w:r>
              <w:rPr>
                <w:spacing w:val="-6"/>
                <w:sz w:val="20"/>
              </w:rPr>
              <w:t>included</w:t>
            </w:r>
            <w:r>
              <w:rPr>
                <w:spacing w:val="-14"/>
                <w:sz w:val="20"/>
              </w:rPr>
              <w:t xml:space="preserve"> </w:t>
            </w:r>
            <w:r>
              <w:rPr>
                <w:spacing w:val="-6"/>
                <w:sz w:val="20"/>
              </w:rPr>
              <w:t>in</w:t>
            </w:r>
            <w:r>
              <w:rPr>
                <w:spacing w:val="-14"/>
                <w:sz w:val="20"/>
              </w:rPr>
              <w:t xml:space="preserve"> </w:t>
            </w:r>
            <w:r>
              <w:rPr>
                <w:spacing w:val="-6"/>
                <w:sz w:val="20"/>
              </w:rPr>
              <w:t>the</w:t>
            </w:r>
            <w:r>
              <w:rPr>
                <w:spacing w:val="-14"/>
                <w:sz w:val="20"/>
              </w:rPr>
              <w:t xml:space="preserve"> </w:t>
            </w:r>
            <w:r>
              <w:rPr>
                <w:spacing w:val="-6"/>
                <w:sz w:val="20"/>
              </w:rPr>
              <w:t>2018</w:t>
            </w:r>
            <w:r>
              <w:rPr>
                <w:spacing w:val="-14"/>
                <w:sz w:val="20"/>
              </w:rPr>
              <w:t xml:space="preserve"> </w:t>
            </w:r>
            <w:r>
              <w:rPr>
                <w:spacing w:val="-6"/>
                <w:sz w:val="20"/>
              </w:rPr>
              <w:t>WHO</w:t>
            </w:r>
            <w:r>
              <w:rPr>
                <w:spacing w:val="-14"/>
                <w:sz w:val="20"/>
              </w:rPr>
              <w:t xml:space="preserve"> </w:t>
            </w:r>
            <w:r>
              <w:rPr>
                <w:spacing w:val="-6"/>
                <w:sz w:val="20"/>
              </w:rPr>
              <w:t>recommendations</w:t>
            </w:r>
            <w:r>
              <w:rPr>
                <w:spacing w:val="-15"/>
                <w:sz w:val="20"/>
              </w:rPr>
              <w:t xml:space="preserve"> </w:t>
            </w:r>
            <w:r>
              <w:rPr>
                <w:spacing w:val="-6"/>
                <w:sz w:val="20"/>
              </w:rPr>
              <w:t>on uterotonics</w:t>
            </w:r>
            <w:r>
              <w:rPr>
                <w:spacing w:val="-14"/>
                <w:sz w:val="20"/>
              </w:rPr>
              <w:t xml:space="preserve"> </w:t>
            </w:r>
            <w:r>
              <w:rPr>
                <w:spacing w:val="-6"/>
                <w:sz w:val="20"/>
              </w:rPr>
              <w:t>as</w:t>
            </w:r>
            <w:r>
              <w:rPr>
                <w:spacing w:val="-14"/>
                <w:sz w:val="20"/>
              </w:rPr>
              <w:t xml:space="preserve"> </w:t>
            </w:r>
            <w:r>
              <w:rPr>
                <w:spacing w:val="-6"/>
                <w:sz w:val="20"/>
              </w:rPr>
              <w:t>a</w:t>
            </w:r>
            <w:r>
              <w:rPr>
                <w:spacing w:val="-13"/>
                <w:sz w:val="20"/>
              </w:rPr>
              <w:t xml:space="preserve"> </w:t>
            </w:r>
            <w:r>
              <w:rPr>
                <w:spacing w:val="-6"/>
                <w:sz w:val="20"/>
              </w:rPr>
              <w:t>context-specific</w:t>
            </w:r>
            <w:r>
              <w:rPr>
                <w:spacing w:val="-13"/>
                <w:sz w:val="20"/>
              </w:rPr>
              <w:t xml:space="preserve"> </w:t>
            </w:r>
            <w:r>
              <w:rPr>
                <w:spacing w:val="-6"/>
                <w:sz w:val="20"/>
              </w:rPr>
              <w:t>option</w:t>
            </w:r>
            <w:r>
              <w:rPr>
                <w:spacing w:val="-13"/>
                <w:sz w:val="20"/>
              </w:rPr>
              <w:t xml:space="preserve"> </w:t>
            </w:r>
            <w:r>
              <w:rPr>
                <w:spacing w:val="-6"/>
                <w:sz w:val="20"/>
              </w:rPr>
              <w:t>for</w:t>
            </w:r>
            <w:r>
              <w:rPr>
                <w:spacing w:val="-15"/>
                <w:sz w:val="20"/>
              </w:rPr>
              <w:t xml:space="preserve"> </w:t>
            </w:r>
            <w:r>
              <w:rPr>
                <w:spacing w:val="-6"/>
                <w:sz w:val="20"/>
              </w:rPr>
              <w:t>PPH</w:t>
            </w:r>
            <w:r>
              <w:rPr>
                <w:spacing w:val="-13"/>
                <w:sz w:val="20"/>
              </w:rPr>
              <w:t xml:space="preserve"> </w:t>
            </w:r>
            <w:r>
              <w:rPr>
                <w:spacing w:val="-6"/>
                <w:sz w:val="20"/>
              </w:rPr>
              <w:t>prevention,</w:t>
            </w:r>
            <w:r>
              <w:rPr>
                <w:spacing w:val="-13"/>
                <w:sz w:val="20"/>
              </w:rPr>
              <w:t xml:space="preserve"> </w:t>
            </w:r>
            <w:r>
              <w:rPr>
                <w:spacing w:val="-6"/>
                <w:sz w:val="20"/>
              </w:rPr>
              <w:t>with</w:t>
            </w:r>
            <w:r>
              <w:rPr>
                <w:spacing w:val="-13"/>
                <w:sz w:val="20"/>
              </w:rPr>
              <w:t xml:space="preserve"> </w:t>
            </w:r>
            <w:r>
              <w:rPr>
                <w:spacing w:val="-6"/>
                <w:sz w:val="20"/>
              </w:rPr>
              <w:t>the</w:t>
            </w:r>
            <w:r>
              <w:rPr>
                <w:spacing w:val="-13"/>
                <w:sz w:val="20"/>
              </w:rPr>
              <w:t xml:space="preserve"> </w:t>
            </w:r>
            <w:r>
              <w:rPr>
                <w:spacing w:val="-6"/>
                <w:sz w:val="20"/>
              </w:rPr>
              <w:t>condition</w:t>
            </w:r>
            <w:r>
              <w:rPr>
                <w:spacing w:val="-13"/>
                <w:sz w:val="20"/>
              </w:rPr>
              <w:t xml:space="preserve"> </w:t>
            </w:r>
            <w:r>
              <w:rPr>
                <w:spacing w:val="-6"/>
                <w:sz w:val="20"/>
              </w:rPr>
              <w:t>that</w:t>
            </w:r>
            <w:r>
              <w:rPr>
                <w:spacing w:val="-13"/>
                <w:sz w:val="20"/>
              </w:rPr>
              <w:t xml:space="preserve"> </w:t>
            </w:r>
            <w:r>
              <w:rPr>
                <w:spacing w:val="-6"/>
                <w:sz w:val="20"/>
              </w:rPr>
              <w:t>it</w:t>
            </w:r>
            <w:r>
              <w:rPr>
                <w:spacing w:val="-13"/>
                <w:sz w:val="20"/>
              </w:rPr>
              <w:t xml:space="preserve"> </w:t>
            </w:r>
            <w:r>
              <w:rPr>
                <w:spacing w:val="-6"/>
                <w:sz w:val="20"/>
              </w:rPr>
              <w:t>is</w:t>
            </w:r>
            <w:r>
              <w:rPr>
                <w:spacing w:val="-14"/>
                <w:sz w:val="20"/>
              </w:rPr>
              <w:t xml:space="preserve"> </w:t>
            </w:r>
            <w:r>
              <w:rPr>
                <w:spacing w:val="-6"/>
                <w:sz w:val="20"/>
              </w:rPr>
              <w:t>used</w:t>
            </w:r>
            <w:r>
              <w:rPr>
                <w:spacing w:val="-13"/>
                <w:sz w:val="20"/>
              </w:rPr>
              <w:t xml:space="preserve"> </w:t>
            </w:r>
            <w:r>
              <w:rPr>
                <w:spacing w:val="-6"/>
                <w:sz w:val="20"/>
              </w:rPr>
              <w:t>only</w:t>
            </w:r>
            <w:r>
              <w:rPr>
                <w:spacing w:val="-14"/>
                <w:sz w:val="20"/>
              </w:rPr>
              <w:t xml:space="preserve"> </w:t>
            </w:r>
            <w:r>
              <w:rPr>
                <w:spacing w:val="-6"/>
                <w:sz w:val="20"/>
              </w:rPr>
              <w:t xml:space="preserve">when </w:t>
            </w:r>
            <w:r>
              <w:rPr>
                <w:w w:val="90"/>
                <w:sz w:val="20"/>
              </w:rPr>
              <w:t xml:space="preserve">hypertensive disorders could be safely excluded. Upon review of updated evidence, the GDG noted that </w:t>
            </w:r>
            <w:r>
              <w:rPr>
                <w:spacing w:val="-6"/>
                <w:sz w:val="20"/>
              </w:rPr>
              <w:t>it</w:t>
            </w:r>
            <w:r>
              <w:rPr>
                <w:spacing w:val="-9"/>
                <w:sz w:val="20"/>
              </w:rPr>
              <w:t xml:space="preserve"> </w:t>
            </w:r>
            <w:r>
              <w:rPr>
                <w:spacing w:val="-6"/>
                <w:sz w:val="20"/>
              </w:rPr>
              <w:t>offers</w:t>
            </w:r>
            <w:r>
              <w:rPr>
                <w:spacing w:val="-10"/>
                <w:sz w:val="20"/>
              </w:rPr>
              <w:t xml:space="preserve"> </w:t>
            </w:r>
            <w:r>
              <w:rPr>
                <w:spacing w:val="-6"/>
                <w:sz w:val="20"/>
              </w:rPr>
              <w:t>limited</w:t>
            </w:r>
            <w:r>
              <w:rPr>
                <w:spacing w:val="-9"/>
                <w:sz w:val="20"/>
              </w:rPr>
              <w:t xml:space="preserve"> </w:t>
            </w:r>
            <w:r>
              <w:rPr>
                <w:spacing w:val="-6"/>
                <w:sz w:val="20"/>
              </w:rPr>
              <w:t>clinical</w:t>
            </w:r>
            <w:r>
              <w:rPr>
                <w:spacing w:val="-9"/>
                <w:sz w:val="20"/>
              </w:rPr>
              <w:t xml:space="preserve"> </w:t>
            </w:r>
            <w:r>
              <w:rPr>
                <w:spacing w:val="-6"/>
                <w:sz w:val="20"/>
              </w:rPr>
              <w:t>benefit</w:t>
            </w:r>
            <w:r>
              <w:rPr>
                <w:spacing w:val="-9"/>
                <w:sz w:val="20"/>
              </w:rPr>
              <w:t xml:space="preserve"> </w:t>
            </w:r>
            <w:r>
              <w:rPr>
                <w:spacing w:val="-6"/>
                <w:sz w:val="20"/>
              </w:rPr>
              <w:t>and</w:t>
            </w:r>
            <w:r>
              <w:rPr>
                <w:spacing w:val="-9"/>
                <w:sz w:val="20"/>
              </w:rPr>
              <w:t xml:space="preserve"> </w:t>
            </w:r>
            <w:r>
              <w:rPr>
                <w:spacing w:val="-6"/>
                <w:sz w:val="20"/>
              </w:rPr>
              <w:t>remains</w:t>
            </w:r>
            <w:r>
              <w:rPr>
                <w:spacing w:val="-10"/>
                <w:sz w:val="20"/>
              </w:rPr>
              <w:t xml:space="preserve"> </w:t>
            </w:r>
            <w:r>
              <w:rPr>
                <w:spacing w:val="-6"/>
                <w:sz w:val="20"/>
              </w:rPr>
              <w:t>associated</w:t>
            </w:r>
            <w:r>
              <w:rPr>
                <w:spacing w:val="-9"/>
                <w:sz w:val="20"/>
              </w:rPr>
              <w:t xml:space="preserve"> </w:t>
            </w:r>
            <w:r>
              <w:rPr>
                <w:spacing w:val="-6"/>
                <w:sz w:val="20"/>
              </w:rPr>
              <w:t>with</w:t>
            </w:r>
            <w:r>
              <w:rPr>
                <w:spacing w:val="-9"/>
                <w:sz w:val="20"/>
              </w:rPr>
              <w:t xml:space="preserve"> </w:t>
            </w:r>
            <w:r>
              <w:rPr>
                <w:spacing w:val="-6"/>
                <w:sz w:val="20"/>
              </w:rPr>
              <w:t>a</w:t>
            </w:r>
            <w:r>
              <w:rPr>
                <w:spacing w:val="-9"/>
                <w:sz w:val="20"/>
              </w:rPr>
              <w:t xml:space="preserve"> </w:t>
            </w:r>
            <w:r>
              <w:rPr>
                <w:spacing w:val="-6"/>
                <w:sz w:val="20"/>
              </w:rPr>
              <w:t>high</w:t>
            </w:r>
            <w:r>
              <w:rPr>
                <w:spacing w:val="-9"/>
                <w:sz w:val="20"/>
              </w:rPr>
              <w:t xml:space="preserve"> </w:t>
            </w:r>
            <w:r>
              <w:rPr>
                <w:spacing w:val="-6"/>
                <w:sz w:val="20"/>
              </w:rPr>
              <w:t>risk</w:t>
            </w:r>
            <w:r>
              <w:rPr>
                <w:spacing w:val="-9"/>
                <w:sz w:val="20"/>
              </w:rPr>
              <w:t xml:space="preserve"> </w:t>
            </w:r>
            <w:r>
              <w:rPr>
                <w:spacing w:val="-6"/>
                <w:sz w:val="20"/>
              </w:rPr>
              <w:t>of</w:t>
            </w:r>
            <w:r>
              <w:rPr>
                <w:spacing w:val="-10"/>
                <w:sz w:val="20"/>
              </w:rPr>
              <w:t xml:space="preserve"> </w:t>
            </w:r>
            <w:r>
              <w:rPr>
                <w:spacing w:val="-6"/>
                <w:sz w:val="20"/>
              </w:rPr>
              <w:t>adverse</w:t>
            </w:r>
            <w:r>
              <w:rPr>
                <w:spacing w:val="-9"/>
                <w:sz w:val="20"/>
              </w:rPr>
              <w:t xml:space="preserve"> </w:t>
            </w:r>
            <w:r>
              <w:rPr>
                <w:spacing w:val="-6"/>
                <w:sz w:val="20"/>
              </w:rPr>
              <w:t>effects,</w:t>
            </w:r>
            <w:r>
              <w:rPr>
                <w:spacing w:val="-9"/>
                <w:sz w:val="20"/>
              </w:rPr>
              <w:t xml:space="preserve"> </w:t>
            </w:r>
            <w:r>
              <w:rPr>
                <w:spacing w:val="-6"/>
                <w:sz w:val="20"/>
              </w:rPr>
              <w:t xml:space="preserve">particularly </w:t>
            </w:r>
            <w:r>
              <w:rPr>
                <w:w w:val="90"/>
                <w:sz w:val="20"/>
              </w:rPr>
              <w:t xml:space="preserve">hypertension. In view of these safety concerns, the GDG concluded that ergometrine/methylergometrine </w:t>
            </w:r>
            <w:r>
              <w:rPr>
                <w:spacing w:val="-6"/>
                <w:sz w:val="20"/>
              </w:rPr>
              <w:t>is</w:t>
            </w:r>
            <w:r>
              <w:rPr>
                <w:spacing w:val="-11"/>
                <w:sz w:val="20"/>
              </w:rPr>
              <w:t xml:space="preserve"> </w:t>
            </w:r>
            <w:r>
              <w:rPr>
                <w:spacing w:val="-6"/>
                <w:sz w:val="20"/>
              </w:rPr>
              <w:t>not</w:t>
            </w:r>
            <w:r>
              <w:rPr>
                <w:spacing w:val="-10"/>
                <w:sz w:val="20"/>
              </w:rPr>
              <w:t xml:space="preserve"> </w:t>
            </w:r>
            <w:r>
              <w:rPr>
                <w:spacing w:val="-6"/>
                <w:sz w:val="20"/>
              </w:rPr>
              <w:t>recommended</w:t>
            </w:r>
            <w:r>
              <w:rPr>
                <w:spacing w:val="-10"/>
                <w:sz w:val="20"/>
              </w:rPr>
              <w:t xml:space="preserve"> </w:t>
            </w:r>
            <w:r>
              <w:rPr>
                <w:spacing w:val="-6"/>
                <w:sz w:val="20"/>
              </w:rPr>
              <w:t>for</w:t>
            </w:r>
            <w:r>
              <w:rPr>
                <w:spacing w:val="-12"/>
                <w:sz w:val="20"/>
              </w:rPr>
              <w:t xml:space="preserve"> </w:t>
            </w:r>
            <w:r>
              <w:rPr>
                <w:spacing w:val="-6"/>
                <w:sz w:val="20"/>
              </w:rPr>
              <w:t>the</w:t>
            </w:r>
            <w:r>
              <w:rPr>
                <w:spacing w:val="-10"/>
                <w:sz w:val="20"/>
              </w:rPr>
              <w:t xml:space="preserve"> </w:t>
            </w:r>
            <w:r>
              <w:rPr>
                <w:spacing w:val="-6"/>
                <w:sz w:val="20"/>
              </w:rPr>
              <w:t>prevention</w:t>
            </w:r>
            <w:r>
              <w:rPr>
                <w:spacing w:val="-10"/>
                <w:sz w:val="20"/>
              </w:rPr>
              <w:t xml:space="preserve"> </w:t>
            </w:r>
            <w:r>
              <w:rPr>
                <w:spacing w:val="-6"/>
                <w:sz w:val="20"/>
              </w:rPr>
              <w:t>of</w:t>
            </w:r>
            <w:r>
              <w:rPr>
                <w:spacing w:val="-11"/>
                <w:sz w:val="20"/>
              </w:rPr>
              <w:t xml:space="preserve"> </w:t>
            </w:r>
            <w:r>
              <w:rPr>
                <w:spacing w:val="-6"/>
                <w:sz w:val="20"/>
              </w:rPr>
              <w:t>PPH</w:t>
            </w:r>
            <w:r>
              <w:rPr>
                <w:spacing w:val="-10"/>
                <w:sz w:val="20"/>
              </w:rPr>
              <w:t xml:space="preserve"> </w:t>
            </w:r>
            <w:r>
              <w:rPr>
                <w:spacing w:val="-6"/>
                <w:sz w:val="20"/>
              </w:rPr>
              <w:t>in</w:t>
            </w:r>
            <w:r>
              <w:rPr>
                <w:spacing w:val="-10"/>
                <w:sz w:val="20"/>
              </w:rPr>
              <w:t xml:space="preserve"> </w:t>
            </w:r>
            <w:r>
              <w:rPr>
                <w:spacing w:val="-6"/>
                <w:sz w:val="20"/>
              </w:rPr>
              <w:t>current</w:t>
            </w:r>
            <w:r>
              <w:rPr>
                <w:spacing w:val="-10"/>
                <w:sz w:val="20"/>
              </w:rPr>
              <w:t xml:space="preserve"> </w:t>
            </w:r>
            <w:r>
              <w:rPr>
                <w:spacing w:val="-6"/>
                <w:sz w:val="20"/>
              </w:rPr>
              <w:t>practice,</w:t>
            </w:r>
            <w:r>
              <w:rPr>
                <w:spacing w:val="-10"/>
                <w:sz w:val="20"/>
              </w:rPr>
              <w:t xml:space="preserve"> </w:t>
            </w:r>
            <w:r>
              <w:rPr>
                <w:spacing w:val="-6"/>
                <w:sz w:val="20"/>
              </w:rPr>
              <w:t>in</w:t>
            </w:r>
            <w:r>
              <w:rPr>
                <w:spacing w:val="-10"/>
                <w:sz w:val="20"/>
              </w:rPr>
              <w:t xml:space="preserve"> </w:t>
            </w:r>
            <w:r>
              <w:rPr>
                <w:spacing w:val="-6"/>
                <w:sz w:val="20"/>
              </w:rPr>
              <w:t>favour</w:t>
            </w:r>
            <w:r>
              <w:rPr>
                <w:spacing w:val="-12"/>
                <w:sz w:val="20"/>
              </w:rPr>
              <w:t xml:space="preserve"> </w:t>
            </w:r>
            <w:r>
              <w:rPr>
                <w:spacing w:val="-6"/>
                <w:sz w:val="20"/>
              </w:rPr>
              <w:t>of</w:t>
            </w:r>
            <w:r>
              <w:rPr>
                <w:spacing w:val="-11"/>
                <w:sz w:val="20"/>
              </w:rPr>
              <w:t xml:space="preserve"> </w:t>
            </w:r>
            <w:r>
              <w:rPr>
                <w:spacing w:val="-6"/>
                <w:sz w:val="20"/>
              </w:rPr>
              <w:t>uterotonics</w:t>
            </w:r>
            <w:r>
              <w:rPr>
                <w:spacing w:val="-11"/>
                <w:sz w:val="20"/>
              </w:rPr>
              <w:t xml:space="preserve"> </w:t>
            </w:r>
            <w:r>
              <w:rPr>
                <w:spacing w:val="-6"/>
                <w:sz w:val="20"/>
              </w:rPr>
              <w:t>with</w:t>
            </w:r>
            <w:r>
              <w:rPr>
                <w:spacing w:val="-10"/>
                <w:sz w:val="20"/>
              </w:rPr>
              <w:t xml:space="preserve"> </w:t>
            </w:r>
            <w:r>
              <w:rPr>
                <w:spacing w:val="-6"/>
                <w:sz w:val="20"/>
              </w:rPr>
              <w:t>a</w:t>
            </w:r>
            <w:r>
              <w:rPr>
                <w:spacing w:val="-10"/>
                <w:sz w:val="20"/>
              </w:rPr>
              <w:t xml:space="preserve"> </w:t>
            </w:r>
            <w:r>
              <w:rPr>
                <w:spacing w:val="-6"/>
                <w:sz w:val="20"/>
              </w:rPr>
              <w:t>more favourable</w:t>
            </w:r>
            <w:r>
              <w:rPr>
                <w:spacing w:val="-9"/>
                <w:sz w:val="20"/>
              </w:rPr>
              <w:t xml:space="preserve"> </w:t>
            </w:r>
            <w:r>
              <w:rPr>
                <w:spacing w:val="-6"/>
                <w:sz w:val="20"/>
              </w:rPr>
              <w:t>balance</w:t>
            </w:r>
            <w:r>
              <w:rPr>
                <w:spacing w:val="-9"/>
                <w:sz w:val="20"/>
              </w:rPr>
              <w:t xml:space="preserve"> </w:t>
            </w:r>
            <w:r>
              <w:rPr>
                <w:spacing w:val="-6"/>
                <w:sz w:val="20"/>
              </w:rPr>
              <w:t>of</w:t>
            </w:r>
            <w:r>
              <w:rPr>
                <w:spacing w:val="-11"/>
                <w:sz w:val="20"/>
              </w:rPr>
              <w:t xml:space="preserve"> </w:t>
            </w:r>
            <w:r>
              <w:rPr>
                <w:spacing w:val="-6"/>
                <w:sz w:val="20"/>
              </w:rPr>
              <w:t>effectiveness</w:t>
            </w:r>
            <w:r>
              <w:rPr>
                <w:spacing w:val="-11"/>
                <w:sz w:val="20"/>
              </w:rPr>
              <w:t xml:space="preserve"> </w:t>
            </w:r>
            <w:r>
              <w:rPr>
                <w:spacing w:val="-6"/>
                <w:sz w:val="20"/>
              </w:rPr>
              <w:t>and</w:t>
            </w:r>
            <w:r>
              <w:rPr>
                <w:spacing w:val="-9"/>
                <w:sz w:val="20"/>
              </w:rPr>
              <w:t xml:space="preserve"> </w:t>
            </w:r>
            <w:r>
              <w:rPr>
                <w:spacing w:val="-6"/>
                <w:sz w:val="20"/>
              </w:rPr>
              <w:t>safety.</w:t>
            </w:r>
          </w:p>
          <w:p w14:paraId="0AB33F8B" w14:textId="77777777" w:rsidR="000B43E7" w:rsidRDefault="00B638EE">
            <w:pPr>
              <w:pStyle w:val="TableParagraph"/>
              <w:numPr>
                <w:ilvl w:val="0"/>
                <w:numId w:val="92"/>
              </w:numPr>
              <w:tabs>
                <w:tab w:val="left" w:pos="340"/>
              </w:tabs>
              <w:spacing w:before="62" w:line="249" w:lineRule="auto"/>
              <w:ind w:right="138"/>
              <w:rPr>
                <w:sz w:val="20"/>
              </w:rPr>
            </w:pPr>
            <w:r>
              <w:rPr>
                <w:w w:val="90"/>
                <w:sz w:val="20"/>
              </w:rPr>
              <w:t>Effective</w:t>
            </w:r>
            <w:r>
              <w:rPr>
                <w:spacing w:val="-9"/>
                <w:w w:val="90"/>
                <w:sz w:val="20"/>
              </w:rPr>
              <w:t xml:space="preserve"> </w:t>
            </w:r>
            <w:r>
              <w:rPr>
                <w:w w:val="90"/>
                <w:sz w:val="20"/>
              </w:rPr>
              <w:t>prophylactic</w:t>
            </w:r>
            <w:r>
              <w:rPr>
                <w:spacing w:val="-9"/>
                <w:w w:val="90"/>
                <w:sz w:val="20"/>
              </w:rPr>
              <w:t xml:space="preserve"> </w:t>
            </w:r>
            <w:r>
              <w:rPr>
                <w:w w:val="90"/>
                <w:sz w:val="20"/>
              </w:rPr>
              <w:t>uterotonics</w:t>
            </w:r>
            <w:r>
              <w:rPr>
                <w:spacing w:val="-10"/>
                <w:w w:val="90"/>
                <w:sz w:val="20"/>
              </w:rPr>
              <w:t xml:space="preserve"> </w:t>
            </w:r>
            <w:r>
              <w:rPr>
                <w:w w:val="90"/>
                <w:sz w:val="20"/>
              </w:rPr>
              <w:t>with</w:t>
            </w:r>
            <w:r>
              <w:rPr>
                <w:spacing w:val="-9"/>
                <w:w w:val="90"/>
                <w:sz w:val="20"/>
              </w:rPr>
              <w:t xml:space="preserve"> </w:t>
            </w:r>
            <w:r>
              <w:rPr>
                <w:w w:val="90"/>
                <w:sz w:val="20"/>
              </w:rPr>
              <w:t>better</w:t>
            </w:r>
            <w:r>
              <w:rPr>
                <w:spacing w:val="-10"/>
                <w:w w:val="90"/>
                <w:sz w:val="20"/>
              </w:rPr>
              <w:t xml:space="preserve"> </w:t>
            </w:r>
            <w:r>
              <w:rPr>
                <w:w w:val="90"/>
                <w:sz w:val="20"/>
              </w:rPr>
              <w:t>safety</w:t>
            </w:r>
            <w:r>
              <w:rPr>
                <w:spacing w:val="-10"/>
                <w:w w:val="90"/>
                <w:sz w:val="20"/>
              </w:rPr>
              <w:t xml:space="preserve"> </w:t>
            </w:r>
            <w:r>
              <w:rPr>
                <w:w w:val="90"/>
                <w:sz w:val="20"/>
              </w:rPr>
              <w:t>profiles</w:t>
            </w:r>
            <w:r>
              <w:rPr>
                <w:spacing w:val="-10"/>
                <w:w w:val="90"/>
                <w:sz w:val="20"/>
              </w:rPr>
              <w:t xml:space="preserve"> </w:t>
            </w:r>
            <w:r>
              <w:rPr>
                <w:w w:val="90"/>
                <w:sz w:val="20"/>
              </w:rPr>
              <w:t>and</w:t>
            </w:r>
            <w:r>
              <w:rPr>
                <w:spacing w:val="-9"/>
                <w:w w:val="90"/>
                <w:sz w:val="20"/>
              </w:rPr>
              <w:t xml:space="preserve"> </w:t>
            </w:r>
            <w:r>
              <w:rPr>
                <w:w w:val="90"/>
                <w:sz w:val="20"/>
              </w:rPr>
              <w:t>less</w:t>
            </w:r>
            <w:r>
              <w:rPr>
                <w:spacing w:val="-10"/>
                <w:w w:val="90"/>
                <w:sz w:val="20"/>
              </w:rPr>
              <w:t xml:space="preserve"> </w:t>
            </w:r>
            <w:r>
              <w:rPr>
                <w:w w:val="90"/>
                <w:sz w:val="20"/>
              </w:rPr>
              <w:t>risk</w:t>
            </w:r>
            <w:r>
              <w:rPr>
                <w:spacing w:val="-9"/>
                <w:w w:val="90"/>
                <w:sz w:val="20"/>
              </w:rPr>
              <w:t xml:space="preserve"> </w:t>
            </w:r>
            <w:r>
              <w:rPr>
                <w:w w:val="90"/>
                <w:sz w:val="20"/>
              </w:rPr>
              <w:t>of</w:t>
            </w:r>
            <w:r>
              <w:rPr>
                <w:spacing w:val="-10"/>
                <w:w w:val="90"/>
                <w:sz w:val="20"/>
              </w:rPr>
              <w:t xml:space="preserve"> </w:t>
            </w:r>
            <w:r>
              <w:rPr>
                <w:w w:val="90"/>
                <w:sz w:val="20"/>
              </w:rPr>
              <w:t>concerning</w:t>
            </w:r>
            <w:r>
              <w:rPr>
                <w:spacing w:val="-8"/>
                <w:w w:val="90"/>
                <w:sz w:val="20"/>
              </w:rPr>
              <w:t xml:space="preserve"> </w:t>
            </w:r>
            <w:r>
              <w:rPr>
                <w:w w:val="90"/>
                <w:sz w:val="20"/>
              </w:rPr>
              <w:t>adverse</w:t>
            </w:r>
            <w:r>
              <w:rPr>
                <w:spacing w:val="-9"/>
                <w:w w:val="90"/>
                <w:sz w:val="20"/>
              </w:rPr>
              <w:t xml:space="preserve"> </w:t>
            </w:r>
            <w:r>
              <w:rPr>
                <w:w w:val="90"/>
                <w:sz w:val="20"/>
              </w:rPr>
              <w:t>effects</w:t>
            </w:r>
            <w:r>
              <w:rPr>
                <w:spacing w:val="-10"/>
                <w:w w:val="90"/>
                <w:sz w:val="20"/>
              </w:rPr>
              <w:t xml:space="preserve"> </w:t>
            </w:r>
            <w:r>
              <w:rPr>
                <w:w w:val="90"/>
                <w:sz w:val="20"/>
              </w:rPr>
              <w:t>– oxytocin,</w:t>
            </w:r>
            <w:r>
              <w:rPr>
                <w:spacing w:val="-10"/>
                <w:w w:val="90"/>
                <w:sz w:val="20"/>
              </w:rPr>
              <w:t xml:space="preserve"> </w:t>
            </w:r>
            <w:r>
              <w:rPr>
                <w:w w:val="90"/>
                <w:sz w:val="20"/>
              </w:rPr>
              <w:t>carbetocin</w:t>
            </w:r>
            <w:r>
              <w:rPr>
                <w:spacing w:val="-10"/>
                <w:w w:val="90"/>
                <w:sz w:val="20"/>
              </w:rPr>
              <w:t xml:space="preserve"> </w:t>
            </w:r>
            <w:r>
              <w:rPr>
                <w:w w:val="90"/>
                <w:sz w:val="20"/>
              </w:rPr>
              <w:t>(heat-stable</w:t>
            </w:r>
            <w:r>
              <w:rPr>
                <w:spacing w:val="-10"/>
                <w:w w:val="90"/>
                <w:sz w:val="20"/>
              </w:rPr>
              <w:t xml:space="preserve"> </w:t>
            </w:r>
            <w:r>
              <w:rPr>
                <w:w w:val="90"/>
                <w:sz w:val="20"/>
              </w:rPr>
              <w:t>or</w:t>
            </w:r>
            <w:r>
              <w:rPr>
                <w:spacing w:val="-11"/>
                <w:w w:val="90"/>
                <w:sz w:val="20"/>
              </w:rPr>
              <w:t xml:space="preserve"> </w:t>
            </w:r>
            <w:r>
              <w:rPr>
                <w:w w:val="90"/>
                <w:sz w:val="20"/>
              </w:rPr>
              <w:t>non-heat-stable</w:t>
            </w:r>
            <w:r>
              <w:rPr>
                <w:spacing w:val="-10"/>
                <w:w w:val="90"/>
                <w:sz w:val="20"/>
              </w:rPr>
              <w:t xml:space="preserve"> </w:t>
            </w:r>
            <w:r>
              <w:rPr>
                <w:w w:val="90"/>
                <w:sz w:val="20"/>
              </w:rPr>
              <w:t>formulations)</w:t>
            </w:r>
            <w:r>
              <w:rPr>
                <w:spacing w:val="-10"/>
                <w:w w:val="90"/>
                <w:sz w:val="20"/>
              </w:rPr>
              <w:t xml:space="preserve"> </w:t>
            </w:r>
            <w:r>
              <w:rPr>
                <w:w w:val="90"/>
                <w:sz w:val="20"/>
              </w:rPr>
              <w:t>and</w:t>
            </w:r>
            <w:r>
              <w:rPr>
                <w:spacing w:val="-10"/>
                <w:w w:val="90"/>
                <w:sz w:val="20"/>
              </w:rPr>
              <w:t xml:space="preserve"> </w:t>
            </w:r>
            <w:r>
              <w:rPr>
                <w:w w:val="90"/>
                <w:sz w:val="20"/>
              </w:rPr>
              <w:t>misoprostol</w:t>
            </w:r>
            <w:r>
              <w:rPr>
                <w:spacing w:val="-10"/>
                <w:w w:val="90"/>
                <w:sz w:val="20"/>
              </w:rPr>
              <w:t xml:space="preserve"> </w:t>
            </w:r>
            <w:r>
              <w:rPr>
                <w:w w:val="90"/>
                <w:sz w:val="20"/>
              </w:rPr>
              <w:t>–</w:t>
            </w:r>
            <w:r>
              <w:rPr>
                <w:spacing w:val="-10"/>
                <w:w w:val="90"/>
                <w:sz w:val="20"/>
              </w:rPr>
              <w:t xml:space="preserve"> </w:t>
            </w:r>
            <w:r>
              <w:rPr>
                <w:w w:val="90"/>
                <w:sz w:val="20"/>
              </w:rPr>
              <w:t>are</w:t>
            </w:r>
            <w:r>
              <w:rPr>
                <w:spacing w:val="-10"/>
                <w:w w:val="90"/>
                <w:sz w:val="20"/>
              </w:rPr>
              <w:t xml:space="preserve"> </w:t>
            </w:r>
            <w:r>
              <w:rPr>
                <w:w w:val="90"/>
                <w:sz w:val="20"/>
              </w:rPr>
              <w:t>available</w:t>
            </w:r>
            <w:r>
              <w:rPr>
                <w:spacing w:val="-10"/>
                <w:w w:val="90"/>
                <w:sz w:val="20"/>
              </w:rPr>
              <w:t xml:space="preserve"> </w:t>
            </w:r>
            <w:r>
              <w:rPr>
                <w:w w:val="90"/>
                <w:sz w:val="20"/>
              </w:rPr>
              <w:t>and</w:t>
            </w:r>
            <w:r>
              <w:rPr>
                <w:spacing w:val="-10"/>
                <w:w w:val="90"/>
                <w:sz w:val="20"/>
              </w:rPr>
              <w:t xml:space="preserve"> </w:t>
            </w:r>
            <w:r>
              <w:rPr>
                <w:w w:val="90"/>
                <w:sz w:val="20"/>
              </w:rPr>
              <w:t>should be</w:t>
            </w:r>
            <w:r>
              <w:rPr>
                <w:spacing w:val="-8"/>
                <w:w w:val="90"/>
                <w:sz w:val="20"/>
              </w:rPr>
              <w:t xml:space="preserve"> </w:t>
            </w:r>
            <w:r>
              <w:rPr>
                <w:w w:val="90"/>
                <w:sz w:val="20"/>
              </w:rPr>
              <w:t>prioritized</w:t>
            </w:r>
            <w:r>
              <w:rPr>
                <w:spacing w:val="-8"/>
                <w:w w:val="90"/>
                <w:sz w:val="20"/>
              </w:rPr>
              <w:t xml:space="preserve"> </w:t>
            </w:r>
            <w:r>
              <w:rPr>
                <w:w w:val="90"/>
                <w:sz w:val="20"/>
              </w:rPr>
              <w:t>for</w:t>
            </w:r>
            <w:r>
              <w:rPr>
                <w:spacing w:val="-10"/>
                <w:w w:val="90"/>
                <w:sz w:val="20"/>
              </w:rPr>
              <w:t xml:space="preserve"> </w:t>
            </w:r>
            <w:r>
              <w:rPr>
                <w:w w:val="90"/>
                <w:sz w:val="20"/>
              </w:rPr>
              <w:t>procurement</w:t>
            </w:r>
            <w:r>
              <w:rPr>
                <w:spacing w:val="-8"/>
                <w:w w:val="90"/>
                <w:sz w:val="20"/>
              </w:rPr>
              <w:t xml:space="preserve"> </w:t>
            </w:r>
            <w:r>
              <w:rPr>
                <w:w w:val="90"/>
                <w:sz w:val="20"/>
              </w:rPr>
              <w:t>by</w:t>
            </w:r>
            <w:r>
              <w:rPr>
                <w:spacing w:val="-10"/>
                <w:w w:val="90"/>
                <w:sz w:val="20"/>
              </w:rPr>
              <w:t xml:space="preserve"> </w:t>
            </w:r>
            <w:r>
              <w:rPr>
                <w:w w:val="90"/>
                <w:sz w:val="20"/>
              </w:rPr>
              <w:t>health</w:t>
            </w:r>
            <w:r>
              <w:rPr>
                <w:spacing w:val="-8"/>
                <w:w w:val="90"/>
                <w:sz w:val="20"/>
              </w:rPr>
              <w:t xml:space="preserve"> </w:t>
            </w:r>
            <w:r>
              <w:rPr>
                <w:w w:val="90"/>
                <w:sz w:val="20"/>
              </w:rPr>
              <w:t>systems</w:t>
            </w:r>
            <w:r>
              <w:rPr>
                <w:spacing w:val="-10"/>
                <w:w w:val="90"/>
                <w:sz w:val="20"/>
              </w:rPr>
              <w:t xml:space="preserve"> </w:t>
            </w:r>
            <w:r>
              <w:rPr>
                <w:w w:val="90"/>
                <w:sz w:val="20"/>
              </w:rPr>
              <w:t>for</w:t>
            </w:r>
            <w:r>
              <w:rPr>
                <w:spacing w:val="-10"/>
                <w:w w:val="90"/>
                <w:sz w:val="20"/>
              </w:rPr>
              <w:t xml:space="preserve"> </w:t>
            </w:r>
            <w:r>
              <w:rPr>
                <w:w w:val="90"/>
                <w:sz w:val="20"/>
              </w:rPr>
              <w:t>the</w:t>
            </w:r>
            <w:r>
              <w:rPr>
                <w:spacing w:val="-8"/>
                <w:w w:val="90"/>
                <w:sz w:val="20"/>
              </w:rPr>
              <w:t xml:space="preserve"> </w:t>
            </w:r>
            <w:r>
              <w:rPr>
                <w:w w:val="90"/>
                <w:sz w:val="20"/>
              </w:rPr>
              <w:t>prevention</w:t>
            </w:r>
            <w:r>
              <w:rPr>
                <w:spacing w:val="-8"/>
                <w:w w:val="90"/>
                <w:sz w:val="20"/>
              </w:rPr>
              <w:t xml:space="preserve"> </w:t>
            </w:r>
            <w:r>
              <w:rPr>
                <w:w w:val="90"/>
                <w:sz w:val="20"/>
              </w:rPr>
              <w:t>of</w:t>
            </w:r>
            <w:r>
              <w:rPr>
                <w:spacing w:val="-10"/>
                <w:w w:val="90"/>
                <w:sz w:val="20"/>
              </w:rPr>
              <w:t xml:space="preserve"> </w:t>
            </w:r>
            <w:r>
              <w:rPr>
                <w:w w:val="90"/>
                <w:sz w:val="20"/>
              </w:rPr>
              <w:t>PPH.</w:t>
            </w:r>
            <w:r>
              <w:rPr>
                <w:spacing w:val="-8"/>
                <w:w w:val="90"/>
                <w:sz w:val="20"/>
              </w:rPr>
              <w:t xml:space="preserve"> </w:t>
            </w:r>
            <w:r>
              <w:rPr>
                <w:w w:val="90"/>
                <w:sz w:val="20"/>
              </w:rPr>
              <w:t>The</w:t>
            </w:r>
            <w:r>
              <w:rPr>
                <w:spacing w:val="-8"/>
                <w:w w:val="90"/>
                <w:sz w:val="20"/>
              </w:rPr>
              <w:t xml:space="preserve"> </w:t>
            </w:r>
            <w:r>
              <w:rPr>
                <w:w w:val="90"/>
                <w:sz w:val="20"/>
              </w:rPr>
              <w:t>GDG</w:t>
            </w:r>
            <w:r>
              <w:rPr>
                <w:spacing w:val="-8"/>
                <w:w w:val="90"/>
                <w:sz w:val="20"/>
              </w:rPr>
              <w:t xml:space="preserve"> </w:t>
            </w:r>
            <w:r>
              <w:rPr>
                <w:w w:val="90"/>
                <w:sz w:val="20"/>
              </w:rPr>
              <w:t>emphasized</w:t>
            </w:r>
            <w:r>
              <w:rPr>
                <w:spacing w:val="-8"/>
                <w:w w:val="90"/>
                <w:sz w:val="20"/>
              </w:rPr>
              <w:t xml:space="preserve"> </w:t>
            </w:r>
            <w:r>
              <w:rPr>
                <w:w w:val="90"/>
                <w:sz w:val="20"/>
              </w:rPr>
              <w:t>that</w:t>
            </w:r>
            <w:r>
              <w:rPr>
                <w:spacing w:val="-8"/>
                <w:w w:val="90"/>
                <w:sz w:val="20"/>
              </w:rPr>
              <w:t xml:space="preserve"> </w:t>
            </w:r>
            <w:r>
              <w:rPr>
                <w:w w:val="90"/>
                <w:sz w:val="20"/>
              </w:rPr>
              <w:t>the prophylactic</w:t>
            </w:r>
            <w:r>
              <w:rPr>
                <w:spacing w:val="-6"/>
                <w:w w:val="90"/>
                <w:sz w:val="20"/>
              </w:rPr>
              <w:t xml:space="preserve"> </w:t>
            </w:r>
            <w:r>
              <w:rPr>
                <w:w w:val="90"/>
                <w:sz w:val="20"/>
              </w:rPr>
              <w:t>use</w:t>
            </w:r>
            <w:r>
              <w:rPr>
                <w:spacing w:val="-6"/>
                <w:w w:val="90"/>
                <w:sz w:val="20"/>
              </w:rPr>
              <w:t xml:space="preserve"> </w:t>
            </w:r>
            <w:r>
              <w:rPr>
                <w:w w:val="90"/>
                <w:sz w:val="20"/>
              </w:rPr>
              <w:t>of</w:t>
            </w:r>
            <w:r>
              <w:rPr>
                <w:spacing w:val="-7"/>
                <w:w w:val="90"/>
                <w:sz w:val="20"/>
              </w:rPr>
              <w:t xml:space="preserve"> </w:t>
            </w:r>
            <w:r>
              <w:rPr>
                <w:w w:val="90"/>
                <w:sz w:val="20"/>
              </w:rPr>
              <w:t>ergometrine</w:t>
            </w:r>
            <w:r>
              <w:rPr>
                <w:spacing w:val="-6"/>
                <w:w w:val="90"/>
                <w:sz w:val="20"/>
              </w:rPr>
              <w:t xml:space="preserve"> </w:t>
            </w:r>
            <w:r>
              <w:rPr>
                <w:w w:val="90"/>
                <w:sz w:val="20"/>
              </w:rPr>
              <w:t>cannot</w:t>
            </w:r>
            <w:r>
              <w:rPr>
                <w:spacing w:val="-6"/>
                <w:w w:val="90"/>
                <w:sz w:val="20"/>
              </w:rPr>
              <w:t xml:space="preserve"> </w:t>
            </w:r>
            <w:r>
              <w:rPr>
                <w:w w:val="90"/>
                <w:sz w:val="20"/>
              </w:rPr>
              <w:t>be</w:t>
            </w:r>
            <w:r>
              <w:rPr>
                <w:spacing w:val="-6"/>
                <w:w w:val="90"/>
                <w:sz w:val="20"/>
              </w:rPr>
              <w:t xml:space="preserve"> </w:t>
            </w:r>
            <w:r>
              <w:rPr>
                <w:w w:val="90"/>
                <w:sz w:val="20"/>
              </w:rPr>
              <w:t>justified,</w:t>
            </w:r>
            <w:r>
              <w:rPr>
                <w:spacing w:val="-6"/>
                <w:w w:val="90"/>
                <w:sz w:val="20"/>
              </w:rPr>
              <w:t xml:space="preserve"> </w:t>
            </w:r>
            <w:r>
              <w:rPr>
                <w:w w:val="90"/>
                <w:sz w:val="20"/>
              </w:rPr>
              <w:t>given</w:t>
            </w:r>
            <w:r>
              <w:rPr>
                <w:spacing w:val="-6"/>
                <w:w w:val="90"/>
                <w:sz w:val="20"/>
              </w:rPr>
              <w:t xml:space="preserve"> </w:t>
            </w:r>
            <w:r>
              <w:rPr>
                <w:w w:val="90"/>
                <w:sz w:val="20"/>
              </w:rPr>
              <w:t>the</w:t>
            </w:r>
            <w:r>
              <w:rPr>
                <w:spacing w:val="-6"/>
                <w:w w:val="90"/>
                <w:sz w:val="20"/>
              </w:rPr>
              <w:t xml:space="preserve"> </w:t>
            </w:r>
            <w:r>
              <w:rPr>
                <w:w w:val="90"/>
                <w:sz w:val="20"/>
              </w:rPr>
              <w:t>absence</w:t>
            </w:r>
            <w:r>
              <w:rPr>
                <w:spacing w:val="-6"/>
                <w:w w:val="90"/>
                <w:sz w:val="20"/>
              </w:rPr>
              <w:t xml:space="preserve"> </w:t>
            </w:r>
            <w:r>
              <w:rPr>
                <w:w w:val="90"/>
                <w:sz w:val="20"/>
              </w:rPr>
              <w:t>of</w:t>
            </w:r>
            <w:r>
              <w:rPr>
                <w:spacing w:val="-7"/>
                <w:w w:val="90"/>
                <w:sz w:val="20"/>
              </w:rPr>
              <w:t xml:space="preserve"> </w:t>
            </w:r>
            <w:r>
              <w:rPr>
                <w:w w:val="90"/>
                <w:sz w:val="20"/>
              </w:rPr>
              <w:t>clear</w:t>
            </w:r>
            <w:r>
              <w:rPr>
                <w:spacing w:val="-7"/>
                <w:w w:val="90"/>
                <w:sz w:val="20"/>
              </w:rPr>
              <w:t xml:space="preserve"> </w:t>
            </w:r>
            <w:r>
              <w:rPr>
                <w:w w:val="90"/>
                <w:sz w:val="20"/>
              </w:rPr>
              <w:t>added</w:t>
            </w:r>
            <w:r>
              <w:rPr>
                <w:spacing w:val="-6"/>
                <w:w w:val="90"/>
                <w:sz w:val="20"/>
              </w:rPr>
              <w:t xml:space="preserve"> </w:t>
            </w:r>
            <w:r>
              <w:rPr>
                <w:w w:val="90"/>
                <w:sz w:val="20"/>
              </w:rPr>
              <w:t>benefit</w:t>
            </w:r>
            <w:r>
              <w:rPr>
                <w:spacing w:val="-6"/>
                <w:w w:val="90"/>
                <w:sz w:val="20"/>
              </w:rPr>
              <w:t xml:space="preserve"> </w:t>
            </w:r>
            <w:r>
              <w:rPr>
                <w:w w:val="90"/>
                <w:sz w:val="20"/>
              </w:rPr>
              <w:t>over</w:t>
            </w:r>
            <w:r>
              <w:rPr>
                <w:spacing w:val="-7"/>
                <w:w w:val="90"/>
                <w:sz w:val="20"/>
              </w:rPr>
              <w:t xml:space="preserve"> </w:t>
            </w:r>
            <w:r>
              <w:rPr>
                <w:w w:val="90"/>
                <w:sz w:val="20"/>
              </w:rPr>
              <w:t xml:space="preserve">safer </w:t>
            </w:r>
            <w:r>
              <w:rPr>
                <w:spacing w:val="-2"/>
                <w:w w:val="90"/>
                <w:sz w:val="20"/>
              </w:rPr>
              <w:t>alternatives.</w:t>
            </w:r>
            <w:r>
              <w:rPr>
                <w:spacing w:val="-5"/>
                <w:w w:val="90"/>
                <w:sz w:val="20"/>
              </w:rPr>
              <w:t xml:space="preserve"> </w:t>
            </w:r>
            <w:r>
              <w:rPr>
                <w:spacing w:val="-2"/>
                <w:w w:val="90"/>
                <w:sz w:val="20"/>
              </w:rPr>
              <w:t>Countries</w:t>
            </w:r>
            <w:r>
              <w:rPr>
                <w:spacing w:val="-7"/>
                <w:w w:val="90"/>
                <w:sz w:val="20"/>
              </w:rPr>
              <w:t xml:space="preserve"> </w:t>
            </w:r>
            <w:r>
              <w:rPr>
                <w:spacing w:val="-2"/>
                <w:w w:val="90"/>
                <w:sz w:val="20"/>
              </w:rPr>
              <w:t>are</w:t>
            </w:r>
            <w:r>
              <w:rPr>
                <w:spacing w:val="-5"/>
                <w:w w:val="90"/>
                <w:sz w:val="20"/>
              </w:rPr>
              <w:t xml:space="preserve"> </w:t>
            </w:r>
            <w:r>
              <w:rPr>
                <w:spacing w:val="-2"/>
                <w:w w:val="90"/>
                <w:sz w:val="20"/>
              </w:rPr>
              <w:t>encouraged</w:t>
            </w:r>
            <w:r>
              <w:rPr>
                <w:spacing w:val="-5"/>
                <w:w w:val="90"/>
                <w:sz w:val="20"/>
              </w:rPr>
              <w:t xml:space="preserve"> </w:t>
            </w:r>
            <w:r>
              <w:rPr>
                <w:spacing w:val="-2"/>
                <w:w w:val="90"/>
                <w:sz w:val="20"/>
              </w:rPr>
              <w:t>to</w:t>
            </w:r>
            <w:r>
              <w:rPr>
                <w:spacing w:val="-5"/>
                <w:w w:val="90"/>
                <w:sz w:val="20"/>
              </w:rPr>
              <w:t xml:space="preserve"> </w:t>
            </w:r>
            <w:r>
              <w:rPr>
                <w:spacing w:val="-2"/>
                <w:w w:val="90"/>
                <w:sz w:val="20"/>
              </w:rPr>
              <w:t>update</w:t>
            </w:r>
            <w:r>
              <w:rPr>
                <w:spacing w:val="-5"/>
                <w:w w:val="90"/>
                <w:sz w:val="20"/>
              </w:rPr>
              <w:t xml:space="preserve"> </w:t>
            </w:r>
            <w:r>
              <w:rPr>
                <w:spacing w:val="-2"/>
                <w:w w:val="90"/>
                <w:sz w:val="20"/>
              </w:rPr>
              <w:t>national</w:t>
            </w:r>
            <w:r>
              <w:rPr>
                <w:spacing w:val="-5"/>
                <w:w w:val="90"/>
                <w:sz w:val="20"/>
              </w:rPr>
              <w:t xml:space="preserve"> </w:t>
            </w:r>
            <w:r>
              <w:rPr>
                <w:spacing w:val="-2"/>
                <w:w w:val="90"/>
                <w:sz w:val="20"/>
              </w:rPr>
              <w:t>guidelines,</w:t>
            </w:r>
            <w:r>
              <w:rPr>
                <w:spacing w:val="-5"/>
                <w:w w:val="90"/>
                <w:sz w:val="20"/>
              </w:rPr>
              <w:t xml:space="preserve"> </w:t>
            </w:r>
            <w:r>
              <w:rPr>
                <w:spacing w:val="-2"/>
                <w:w w:val="90"/>
                <w:sz w:val="20"/>
              </w:rPr>
              <w:t>essential</w:t>
            </w:r>
            <w:r>
              <w:rPr>
                <w:spacing w:val="-5"/>
                <w:w w:val="90"/>
                <w:sz w:val="20"/>
              </w:rPr>
              <w:t xml:space="preserve"> </w:t>
            </w:r>
            <w:r>
              <w:rPr>
                <w:spacing w:val="-2"/>
                <w:w w:val="90"/>
                <w:sz w:val="20"/>
              </w:rPr>
              <w:t>medicines</w:t>
            </w:r>
            <w:r>
              <w:rPr>
                <w:spacing w:val="-7"/>
                <w:w w:val="90"/>
                <w:sz w:val="20"/>
              </w:rPr>
              <w:t xml:space="preserve"> </w:t>
            </w:r>
            <w:r>
              <w:rPr>
                <w:spacing w:val="-2"/>
                <w:w w:val="90"/>
                <w:sz w:val="20"/>
              </w:rPr>
              <w:t>lists,</w:t>
            </w:r>
            <w:r>
              <w:rPr>
                <w:spacing w:val="-5"/>
                <w:w w:val="90"/>
                <w:sz w:val="20"/>
              </w:rPr>
              <w:t xml:space="preserve"> </w:t>
            </w:r>
            <w:r>
              <w:rPr>
                <w:spacing w:val="-2"/>
                <w:w w:val="90"/>
                <w:sz w:val="20"/>
              </w:rPr>
              <w:t>formularies</w:t>
            </w:r>
            <w:r>
              <w:rPr>
                <w:spacing w:val="-7"/>
                <w:w w:val="90"/>
                <w:sz w:val="20"/>
              </w:rPr>
              <w:t xml:space="preserve"> </w:t>
            </w:r>
            <w:r>
              <w:rPr>
                <w:spacing w:val="-2"/>
                <w:w w:val="90"/>
                <w:sz w:val="20"/>
              </w:rPr>
              <w:t xml:space="preserve">and </w:t>
            </w:r>
            <w:r>
              <w:rPr>
                <w:w w:val="90"/>
                <w:sz w:val="20"/>
              </w:rPr>
              <w:t>procurement</w:t>
            </w:r>
            <w:r>
              <w:rPr>
                <w:spacing w:val="-2"/>
                <w:w w:val="90"/>
                <w:sz w:val="20"/>
              </w:rPr>
              <w:t xml:space="preserve"> </w:t>
            </w:r>
            <w:r>
              <w:rPr>
                <w:w w:val="90"/>
                <w:sz w:val="20"/>
              </w:rPr>
              <w:t>lists</w:t>
            </w:r>
            <w:r>
              <w:rPr>
                <w:spacing w:val="-3"/>
                <w:w w:val="90"/>
                <w:sz w:val="20"/>
              </w:rPr>
              <w:t xml:space="preserve"> </w:t>
            </w:r>
            <w:r>
              <w:rPr>
                <w:w w:val="90"/>
                <w:sz w:val="20"/>
              </w:rPr>
              <w:t>to</w:t>
            </w:r>
            <w:r>
              <w:rPr>
                <w:spacing w:val="-2"/>
                <w:w w:val="90"/>
                <w:sz w:val="20"/>
              </w:rPr>
              <w:t xml:space="preserve"> </w:t>
            </w:r>
            <w:r>
              <w:rPr>
                <w:w w:val="90"/>
                <w:sz w:val="20"/>
              </w:rPr>
              <w:t>reflect</w:t>
            </w:r>
            <w:r>
              <w:rPr>
                <w:spacing w:val="-2"/>
                <w:w w:val="90"/>
                <w:sz w:val="20"/>
              </w:rPr>
              <w:t xml:space="preserve"> </w:t>
            </w:r>
            <w:r>
              <w:rPr>
                <w:w w:val="90"/>
                <w:sz w:val="20"/>
              </w:rPr>
              <w:t>this</w:t>
            </w:r>
            <w:r>
              <w:rPr>
                <w:spacing w:val="-3"/>
                <w:w w:val="90"/>
                <w:sz w:val="20"/>
              </w:rPr>
              <w:t xml:space="preserve"> </w:t>
            </w:r>
            <w:r>
              <w:rPr>
                <w:w w:val="90"/>
                <w:sz w:val="20"/>
              </w:rPr>
              <w:t>recommendation,</w:t>
            </w:r>
            <w:r>
              <w:rPr>
                <w:spacing w:val="-2"/>
                <w:w w:val="90"/>
                <w:sz w:val="20"/>
              </w:rPr>
              <w:t xml:space="preserve"> </w:t>
            </w:r>
            <w:r>
              <w:rPr>
                <w:w w:val="90"/>
                <w:sz w:val="20"/>
              </w:rPr>
              <w:t>while</w:t>
            </w:r>
            <w:r>
              <w:rPr>
                <w:spacing w:val="-2"/>
                <w:w w:val="90"/>
                <w:sz w:val="20"/>
              </w:rPr>
              <w:t xml:space="preserve"> </w:t>
            </w:r>
            <w:r>
              <w:rPr>
                <w:w w:val="90"/>
                <w:sz w:val="20"/>
              </w:rPr>
              <w:t>recognizing that</w:t>
            </w:r>
            <w:r>
              <w:rPr>
                <w:spacing w:val="-2"/>
                <w:w w:val="90"/>
                <w:sz w:val="20"/>
              </w:rPr>
              <w:t xml:space="preserve"> </w:t>
            </w:r>
            <w:r>
              <w:rPr>
                <w:w w:val="90"/>
                <w:sz w:val="20"/>
              </w:rPr>
              <w:t>ergometrine</w:t>
            </w:r>
            <w:r>
              <w:rPr>
                <w:spacing w:val="-2"/>
                <w:w w:val="90"/>
                <w:sz w:val="20"/>
              </w:rPr>
              <w:t xml:space="preserve"> </w:t>
            </w:r>
            <w:r>
              <w:rPr>
                <w:w w:val="90"/>
                <w:sz w:val="20"/>
              </w:rPr>
              <w:t>may</w:t>
            </w:r>
            <w:r>
              <w:rPr>
                <w:spacing w:val="-3"/>
                <w:w w:val="90"/>
                <w:sz w:val="20"/>
              </w:rPr>
              <w:t xml:space="preserve"> </w:t>
            </w:r>
            <w:r>
              <w:rPr>
                <w:w w:val="90"/>
                <w:sz w:val="20"/>
              </w:rPr>
              <w:t>still</w:t>
            </w:r>
            <w:r>
              <w:rPr>
                <w:spacing w:val="-2"/>
                <w:w w:val="90"/>
                <w:sz w:val="20"/>
              </w:rPr>
              <w:t xml:space="preserve"> </w:t>
            </w:r>
            <w:r>
              <w:rPr>
                <w:w w:val="90"/>
                <w:sz w:val="20"/>
              </w:rPr>
              <w:t>be</w:t>
            </w:r>
            <w:r>
              <w:rPr>
                <w:spacing w:val="-2"/>
                <w:w w:val="90"/>
                <w:sz w:val="20"/>
              </w:rPr>
              <w:t xml:space="preserve"> </w:t>
            </w:r>
            <w:r>
              <w:rPr>
                <w:w w:val="90"/>
                <w:sz w:val="20"/>
              </w:rPr>
              <w:t>procured</w:t>
            </w:r>
            <w:r>
              <w:rPr>
                <w:spacing w:val="-2"/>
                <w:w w:val="90"/>
                <w:sz w:val="20"/>
              </w:rPr>
              <w:t xml:space="preserve"> </w:t>
            </w:r>
            <w:r>
              <w:rPr>
                <w:w w:val="90"/>
                <w:sz w:val="20"/>
              </w:rPr>
              <w:t>in limited quantities</w:t>
            </w:r>
            <w:r>
              <w:rPr>
                <w:spacing w:val="-1"/>
                <w:w w:val="90"/>
                <w:sz w:val="20"/>
              </w:rPr>
              <w:t xml:space="preserve"> </w:t>
            </w:r>
            <w:r>
              <w:rPr>
                <w:w w:val="90"/>
                <w:sz w:val="20"/>
              </w:rPr>
              <w:t>for</w:t>
            </w:r>
            <w:r>
              <w:rPr>
                <w:spacing w:val="-1"/>
                <w:w w:val="90"/>
                <w:sz w:val="20"/>
              </w:rPr>
              <w:t xml:space="preserve"> </w:t>
            </w:r>
            <w:r>
              <w:rPr>
                <w:w w:val="90"/>
                <w:sz w:val="20"/>
              </w:rPr>
              <w:t>treatment purposes, in line with WHO recommendations</w:t>
            </w:r>
            <w:r>
              <w:rPr>
                <w:spacing w:val="-1"/>
                <w:w w:val="90"/>
                <w:sz w:val="20"/>
              </w:rPr>
              <w:t xml:space="preserve"> </w:t>
            </w:r>
            <w:r>
              <w:rPr>
                <w:w w:val="90"/>
                <w:sz w:val="20"/>
              </w:rPr>
              <w:t>for</w:t>
            </w:r>
            <w:r>
              <w:rPr>
                <w:spacing w:val="-1"/>
                <w:w w:val="90"/>
                <w:sz w:val="20"/>
              </w:rPr>
              <w:t xml:space="preserve"> </w:t>
            </w:r>
            <w:r>
              <w:rPr>
                <w:w w:val="90"/>
                <w:sz w:val="20"/>
              </w:rPr>
              <w:t>the treatment of</w:t>
            </w:r>
            <w:r>
              <w:rPr>
                <w:spacing w:val="-1"/>
                <w:w w:val="90"/>
                <w:sz w:val="20"/>
              </w:rPr>
              <w:t xml:space="preserve"> </w:t>
            </w:r>
            <w:r>
              <w:rPr>
                <w:w w:val="90"/>
                <w:sz w:val="20"/>
              </w:rPr>
              <w:t>PPH.</w:t>
            </w:r>
          </w:p>
        </w:tc>
      </w:tr>
    </w:tbl>
    <w:p w14:paraId="2FE88A44"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070D1984" w14:textId="77777777" w:rsidR="000B43E7" w:rsidRDefault="000B43E7">
      <w:pPr>
        <w:pStyle w:val="BodyText"/>
      </w:pPr>
    </w:p>
    <w:p w14:paraId="1C988305" w14:textId="77777777" w:rsidR="000B43E7" w:rsidRDefault="000B43E7">
      <w:pPr>
        <w:pStyle w:val="BodyText"/>
      </w:pPr>
    </w:p>
    <w:p w14:paraId="21E714C9" w14:textId="77777777" w:rsidR="000B43E7" w:rsidRDefault="000B43E7">
      <w:pPr>
        <w:pStyle w:val="BodyText"/>
      </w:pPr>
    </w:p>
    <w:p w14:paraId="39151ED0" w14:textId="77777777" w:rsidR="000B43E7" w:rsidRDefault="000B43E7">
      <w:pPr>
        <w:pStyle w:val="BodyText"/>
      </w:pPr>
    </w:p>
    <w:p w14:paraId="7A4BE973" w14:textId="77777777" w:rsidR="000B43E7" w:rsidRDefault="000B43E7">
      <w:pPr>
        <w:pStyle w:val="BodyText"/>
      </w:pPr>
    </w:p>
    <w:p w14:paraId="4D47E374" w14:textId="77777777" w:rsidR="000B43E7" w:rsidRDefault="000B43E7">
      <w:pPr>
        <w:pStyle w:val="BodyText"/>
      </w:pPr>
    </w:p>
    <w:p w14:paraId="59EDAA96"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3CC86175" w14:textId="77777777">
        <w:trPr>
          <w:trHeight w:val="3106"/>
        </w:trPr>
        <w:tc>
          <w:tcPr>
            <w:tcW w:w="9071" w:type="dxa"/>
            <w:tcBorders>
              <w:top w:val="single" w:sz="4" w:space="0" w:color="F36A29"/>
              <w:bottom w:val="single" w:sz="4" w:space="0" w:color="F36A29"/>
            </w:tcBorders>
          </w:tcPr>
          <w:p w14:paraId="0DB62758" w14:textId="77777777" w:rsidR="000B43E7" w:rsidRDefault="00B638EE">
            <w:pPr>
              <w:pStyle w:val="TableParagraph"/>
              <w:numPr>
                <w:ilvl w:val="0"/>
                <w:numId w:val="91"/>
              </w:numPr>
              <w:tabs>
                <w:tab w:val="left" w:pos="338"/>
              </w:tabs>
              <w:ind w:left="338" w:hanging="225"/>
              <w:rPr>
                <w:sz w:val="20"/>
              </w:rPr>
            </w:pPr>
            <w:r>
              <w:rPr>
                <w:w w:val="90"/>
                <w:sz w:val="20"/>
              </w:rPr>
              <w:t>This</w:t>
            </w:r>
            <w:r>
              <w:rPr>
                <w:spacing w:val="-5"/>
                <w:sz w:val="20"/>
              </w:rPr>
              <w:t xml:space="preserve"> </w:t>
            </w:r>
            <w:r>
              <w:rPr>
                <w:w w:val="90"/>
                <w:sz w:val="20"/>
              </w:rPr>
              <w:t>recommendation</w:t>
            </w:r>
            <w:r>
              <w:rPr>
                <w:spacing w:val="-3"/>
                <w:sz w:val="20"/>
              </w:rPr>
              <w:t xml:space="preserve"> </w:t>
            </w:r>
            <w:r>
              <w:rPr>
                <w:w w:val="90"/>
                <w:sz w:val="20"/>
              </w:rPr>
              <w:t>applies</w:t>
            </w:r>
            <w:r>
              <w:rPr>
                <w:spacing w:val="-5"/>
                <w:sz w:val="20"/>
              </w:rPr>
              <w:t xml:space="preserve"> </w:t>
            </w:r>
            <w:r>
              <w:rPr>
                <w:w w:val="90"/>
                <w:sz w:val="20"/>
              </w:rPr>
              <w:t>to</w:t>
            </w:r>
            <w:r>
              <w:rPr>
                <w:spacing w:val="-3"/>
                <w:sz w:val="20"/>
              </w:rPr>
              <w:t xml:space="preserve"> </w:t>
            </w:r>
            <w:r>
              <w:rPr>
                <w:w w:val="90"/>
                <w:sz w:val="20"/>
              </w:rPr>
              <w:t>women</w:t>
            </w:r>
            <w:r>
              <w:rPr>
                <w:spacing w:val="-4"/>
                <w:sz w:val="20"/>
              </w:rPr>
              <w:t xml:space="preserve"> </w:t>
            </w:r>
            <w:r>
              <w:rPr>
                <w:w w:val="90"/>
                <w:sz w:val="20"/>
              </w:rPr>
              <w:t>undergoing</w:t>
            </w:r>
            <w:r>
              <w:rPr>
                <w:spacing w:val="-1"/>
                <w:sz w:val="20"/>
              </w:rPr>
              <w:t xml:space="preserve"> </w:t>
            </w:r>
            <w:r>
              <w:rPr>
                <w:w w:val="90"/>
                <w:sz w:val="20"/>
              </w:rPr>
              <w:t>a</w:t>
            </w:r>
            <w:r>
              <w:rPr>
                <w:spacing w:val="-4"/>
                <w:sz w:val="20"/>
              </w:rPr>
              <w:t xml:space="preserve"> </w:t>
            </w:r>
            <w:r>
              <w:rPr>
                <w:w w:val="90"/>
                <w:sz w:val="20"/>
              </w:rPr>
              <w:t>vaginal</w:t>
            </w:r>
            <w:r>
              <w:rPr>
                <w:spacing w:val="-3"/>
                <w:sz w:val="20"/>
              </w:rPr>
              <w:t xml:space="preserve"> </w:t>
            </w:r>
            <w:r>
              <w:rPr>
                <w:w w:val="90"/>
                <w:sz w:val="20"/>
              </w:rPr>
              <w:t>birth</w:t>
            </w:r>
            <w:r>
              <w:rPr>
                <w:spacing w:val="-3"/>
                <w:sz w:val="20"/>
              </w:rPr>
              <w:t xml:space="preserve"> </w:t>
            </w:r>
            <w:r>
              <w:rPr>
                <w:w w:val="90"/>
                <w:sz w:val="20"/>
              </w:rPr>
              <w:t>or</w:t>
            </w:r>
            <w:r>
              <w:rPr>
                <w:spacing w:val="-1"/>
                <w:w w:val="90"/>
                <w:sz w:val="20"/>
              </w:rPr>
              <w:t xml:space="preserve"> </w:t>
            </w:r>
            <w:r>
              <w:rPr>
                <w:w w:val="90"/>
                <w:sz w:val="20"/>
              </w:rPr>
              <w:t>caesarean</w:t>
            </w:r>
            <w:r>
              <w:rPr>
                <w:spacing w:val="-3"/>
                <w:sz w:val="20"/>
              </w:rPr>
              <w:t xml:space="preserve"> </w:t>
            </w:r>
            <w:r>
              <w:rPr>
                <w:spacing w:val="-2"/>
                <w:w w:val="90"/>
                <w:sz w:val="20"/>
              </w:rPr>
              <w:t>section.</w:t>
            </w:r>
          </w:p>
          <w:p w14:paraId="20100F32" w14:textId="77777777" w:rsidR="000B43E7" w:rsidRDefault="00B638EE">
            <w:pPr>
              <w:pStyle w:val="TableParagraph"/>
              <w:numPr>
                <w:ilvl w:val="0"/>
                <w:numId w:val="91"/>
              </w:numPr>
              <w:tabs>
                <w:tab w:val="left" w:pos="340"/>
              </w:tabs>
              <w:spacing w:before="67" w:line="249" w:lineRule="auto"/>
              <w:ind w:right="385"/>
              <w:rPr>
                <w:sz w:val="20"/>
              </w:rPr>
            </w:pPr>
            <w:r>
              <w:rPr>
                <w:w w:val="90"/>
                <w:sz w:val="20"/>
              </w:rPr>
              <w:t>The</w:t>
            </w:r>
            <w:r>
              <w:rPr>
                <w:spacing w:val="-12"/>
                <w:w w:val="90"/>
                <w:sz w:val="20"/>
              </w:rPr>
              <w:t xml:space="preserve"> </w:t>
            </w:r>
            <w:r>
              <w:rPr>
                <w:w w:val="90"/>
                <w:sz w:val="20"/>
              </w:rPr>
              <w:t>GDG</w:t>
            </w:r>
            <w:r>
              <w:rPr>
                <w:spacing w:val="-11"/>
                <w:w w:val="90"/>
                <w:sz w:val="20"/>
              </w:rPr>
              <w:t xml:space="preserve"> </w:t>
            </w:r>
            <w:r>
              <w:rPr>
                <w:w w:val="90"/>
                <w:sz w:val="20"/>
              </w:rPr>
              <w:t>acknowledged</w:t>
            </w:r>
            <w:r>
              <w:rPr>
                <w:spacing w:val="-12"/>
                <w:w w:val="90"/>
                <w:sz w:val="20"/>
              </w:rPr>
              <w:t xml:space="preserve"> </w:t>
            </w:r>
            <w:r>
              <w:rPr>
                <w:w w:val="90"/>
                <w:sz w:val="20"/>
              </w:rPr>
              <w:t>that</w:t>
            </w:r>
            <w:r>
              <w:rPr>
                <w:spacing w:val="-11"/>
                <w:w w:val="90"/>
                <w:sz w:val="20"/>
              </w:rPr>
              <w:t xml:space="preserve"> </w:t>
            </w:r>
            <w:r>
              <w:rPr>
                <w:w w:val="90"/>
                <w:sz w:val="20"/>
              </w:rPr>
              <w:t>ergometrine</w:t>
            </w:r>
            <w:r>
              <w:rPr>
                <w:spacing w:val="-12"/>
                <w:w w:val="90"/>
                <w:sz w:val="20"/>
              </w:rPr>
              <w:t xml:space="preserve"> </w:t>
            </w:r>
            <w:r>
              <w:rPr>
                <w:w w:val="90"/>
                <w:sz w:val="20"/>
              </w:rPr>
              <w:t>and</w:t>
            </w:r>
            <w:r>
              <w:rPr>
                <w:spacing w:val="-11"/>
                <w:w w:val="90"/>
                <w:sz w:val="20"/>
              </w:rPr>
              <w:t xml:space="preserve"> </w:t>
            </w:r>
            <w:r>
              <w:rPr>
                <w:w w:val="90"/>
                <w:sz w:val="20"/>
              </w:rPr>
              <w:t>methylergometrine</w:t>
            </w:r>
            <w:r>
              <w:rPr>
                <w:spacing w:val="-12"/>
                <w:w w:val="90"/>
                <w:sz w:val="20"/>
              </w:rPr>
              <w:t xml:space="preserve"> </w:t>
            </w:r>
            <w:r>
              <w:rPr>
                <w:w w:val="90"/>
                <w:sz w:val="20"/>
              </w:rPr>
              <w:t>injections</w:t>
            </w:r>
            <w:r>
              <w:rPr>
                <w:spacing w:val="-12"/>
                <w:w w:val="90"/>
                <w:sz w:val="20"/>
              </w:rPr>
              <w:t xml:space="preserve"> </w:t>
            </w:r>
            <w:r>
              <w:rPr>
                <w:w w:val="90"/>
                <w:sz w:val="20"/>
              </w:rPr>
              <w:t>(200–500</w:t>
            </w:r>
            <w:r>
              <w:rPr>
                <w:spacing w:val="-11"/>
                <w:w w:val="90"/>
                <w:sz w:val="20"/>
              </w:rPr>
              <w:t xml:space="preserve"> </w:t>
            </w:r>
            <w:r>
              <w:rPr>
                <w:w w:val="90"/>
                <w:sz w:val="20"/>
              </w:rPr>
              <w:t>μg,</w:t>
            </w:r>
            <w:r>
              <w:rPr>
                <w:spacing w:val="-12"/>
                <w:w w:val="90"/>
                <w:sz w:val="20"/>
              </w:rPr>
              <w:t xml:space="preserve"> </w:t>
            </w:r>
            <w:r>
              <w:rPr>
                <w:w w:val="90"/>
                <w:sz w:val="20"/>
              </w:rPr>
              <w:t>intramuscularly/ intravenously) continue to be widely</w:t>
            </w:r>
            <w:r>
              <w:rPr>
                <w:spacing w:val="-1"/>
                <w:w w:val="90"/>
                <w:sz w:val="20"/>
              </w:rPr>
              <w:t xml:space="preserve"> </w:t>
            </w:r>
            <w:r>
              <w:rPr>
                <w:w w:val="90"/>
                <w:sz w:val="20"/>
              </w:rPr>
              <w:t>used in some countries</w:t>
            </w:r>
            <w:r>
              <w:rPr>
                <w:spacing w:val="-1"/>
                <w:w w:val="90"/>
                <w:sz w:val="20"/>
              </w:rPr>
              <w:t xml:space="preserve"> </w:t>
            </w:r>
            <w:r>
              <w:rPr>
                <w:w w:val="90"/>
                <w:sz w:val="20"/>
              </w:rPr>
              <w:t>for</w:t>
            </w:r>
            <w:r>
              <w:rPr>
                <w:spacing w:val="-1"/>
                <w:w w:val="90"/>
                <w:sz w:val="20"/>
              </w:rPr>
              <w:t xml:space="preserve"> </w:t>
            </w:r>
            <w:r>
              <w:rPr>
                <w:w w:val="90"/>
                <w:sz w:val="20"/>
              </w:rPr>
              <w:t>the prevention of</w:t>
            </w:r>
            <w:r>
              <w:rPr>
                <w:spacing w:val="-1"/>
                <w:w w:val="90"/>
                <w:sz w:val="20"/>
              </w:rPr>
              <w:t xml:space="preserve"> </w:t>
            </w:r>
            <w:r>
              <w:rPr>
                <w:w w:val="90"/>
                <w:sz w:val="20"/>
              </w:rPr>
              <w:t>PPH, largely</w:t>
            </w:r>
            <w:r>
              <w:rPr>
                <w:spacing w:val="-1"/>
                <w:w w:val="90"/>
                <w:sz w:val="20"/>
              </w:rPr>
              <w:t xml:space="preserve"> </w:t>
            </w:r>
            <w:r>
              <w:rPr>
                <w:w w:val="90"/>
                <w:sz w:val="20"/>
              </w:rPr>
              <w:t>because</w:t>
            </w:r>
          </w:p>
          <w:p w14:paraId="2323BBCB" w14:textId="77777777" w:rsidR="000B43E7" w:rsidRDefault="00B638EE">
            <w:pPr>
              <w:pStyle w:val="TableParagraph"/>
              <w:spacing w:before="2" w:line="249" w:lineRule="auto"/>
              <w:ind w:left="340"/>
              <w:rPr>
                <w:sz w:val="20"/>
              </w:rPr>
            </w:pPr>
            <w:r>
              <w:rPr>
                <w:w w:val="90"/>
                <w:sz w:val="20"/>
              </w:rPr>
              <w:t>of</w:t>
            </w:r>
            <w:r>
              <w:rPr>
                <w:spacing w:val="-11"/>
                <w:w w:val="90"/>
                <w:sz w:val="20"/>
              </w:rPr>
              <w:t xml:space="preserve"> </w:t>
            </w:r>
            <w:r>
              <w:rPr>
                <w:w w:val="90"/>
                <w:sz w:val="20"/>
              </w:rPr>
              <w:t>historical</w:t>
            </w:r>
            <w:r>
              <w:rPr>
                <w:spacing w:val="-10"/>
                <w:w w:val="90"/>
                <w:sz w:val="20"/>
              </w:rPr>
              <w:t xml:space="preserve"> </w:t>
            </w:r>
            <w:r>
              <w:rPr>
                <w:w w:val="90"/>
                <w:sz w:val="20"/>
              </w:rPr>
              <w:t>practice</w:t>
            </w:r>
            <w:r>
              <w:rPr>
                <w:spacing w:val="-10"/>
                <w:w w:val="90"/>
                <w:sz w:val="20"/>
              </w:rPr>
              <w:t xml:space="preserve"> </w:t>
            </w:r>
            <w:r>
              <w:rPr>
                <w:w w:val="90"/>
                <w:sz w:val="20"/>
              </w:rPr>
              <w:t>patterns</w:t>
            </w:r>
            <w:r>
              <w:rPr>
                <w:spacing w:val="-11"/>
                <w:w w:val="90"/>
                <w:sz w:val="20"/>
              </w:rPr>
              <w:t xml:space="preserve"> </w:t>
            </w:r>
            <w:r>
              <w:rPr>
                <w:w w:val="90"/>
                <w:sz w:val="20"/>
              </w:rPr>
              <w:t>and</w:t>
            </w:r>
            <w:r>
              <w:rPr>
                <w:spacing w:val="-10"/>
                <w:w w:val="90"/>
                <w:sz w:val="20"/>
              </w:rPr>
              <w:t xml:space="preserve"> </w:t>
            </w:r>
            <w:r>
              <w:rPr>
                <w:w w:val="90"/>
                <w:sz w:val="20"/>
              </w:rPr>
              <w:t>routine</w:t>
            </w:r>
            <w:r>
              <w:rPr>
                <w:spacing w:val="-10"/>
                <w:w w:val="90"/>
                <w:sz w:val="20"/>
              </w:rPr>
              <w:t xml:space="preserve"> </w:t>
            </w:r>
            <w:r>
              <w:rPr>
                <w:w w:val="90"/>
                <w:sz w:val="20"/>
              </w:rPr>
              <w:t>procurement</w:t>
            </w:r>
            <w:r>
              <w:rPr>
                <w:spacing w:val="-10"/>
                <w:w w:val="90"/>
                <w:sz w:val="20"/>
              </w:rPr>
              <w:t xml:space="preserve"> </w:t>
            </w:r>
            <w:r>
              <w:rPr>
                <w:w w:val="90"/>
                <w:sz w:val="20"/>
              </w:rPr>
              <w:t>systems.</w:t>
            </w:r>
            <w:r>
              <w:rPr>
                <w:spacing w:val="-10"/>
                <w:w w:val="90"/>
                <w:sz w:val="20"/>
              </w:rPr>
              <w:t xml:space="preserve"> </w:t>
            </w:r>
            <w:r>
              <w:rPr>
                <w:w w:val="90"/>
                <w:sz w:val="20"/>
              </w:rPr>
              <w:t>However,</w:t>
            </w:r>
            <w:r>
              <w:rPr>
                <w:spacing w:val="-10"/>
                <w:w w:val="90"/>
                <w:sz w:val="20"/>
              </w:rPr>
              <w:t xml:space="preserve"> </w:t>
            </w:r>
            <w:r>
              <w:rPr>
                <w:w w:val="90"/>
                <w:sz w:val="20"/>
              </w:rPr>
              <w:t>the</w:t>
            </w:r>
            <w:r>
              <w:rPr>
                <w:spacing w:val="-10"/>
                <w:w w:val="90"/>
                <w:sz w:val="20"/>
              </w:rPr>
              <w:t xml:space="preserve"> </w:t>
            </w:r>
            <w:r>
              <w:rPr>
                <w:w w:val="90"/>
                <w:sz w:val="20"/>
              </w:rPr>
              <w:t>current</w:t>
            </w:r>
            <w:r>
              <w:rPr>
                <w:spacing w:val="-10"/>
                <w:w w:val="90"/>
                <w:sz w:val="20"/>
              </w:rPr>
              <w:t xml:space="preserve"> </w:t>
            </w:r>
            <w:r>
              <w:rPr>
                <w:w w:val="90"/>
                <w:sz w:val="20"/>
              </w:rPr>
              <w:t>evidence</w:t>
            </w:r>
            <w:r>
              <w:rPr>
                <w:spacing w:val="-10"/>
                <w:w w:val="90"/>
                <w:sz w:val="20"/>
              </w:rPr>
              <w:t xml:space="preserve"> </w:t>
            </w:r>
            <w:r>
              <w:rPr>
                <w:w w:val="90"/>
                <w:sz w:val="20"/>
              </w:rPr>
              <w:t>does</w:t>
            </w:r>
            <w:r>
              <w:rPr>
                <w:spacing w:val="-11"/>
                <w:w w:val="90"/>
                <w:sz w:val="20"/>
              </w:rPr>
              <w:t xml:space="preserve"> </w:t>
            </w:r>
            <w:r>
              <w:rPr>
                <w:w w:val="90"/>
                <w:sz w:val="20"/>
              </w:rPr>
              <w:t xml:space="preserve">not </w:t>
            </w:r>
            <w:r>
              <w:rPr>
                <w:spacing w:val="-4"/>
                <w:sz w:val="20"/>
              </w:rPr>
              <w:t>support</w:t>
            </w:r>
            <w:r>
              <w:rPr>
                <w:spacing w:val="-9"/>
                <w:sz w:val="20"/>
              </w:rPr>
              <w:t xml:space="preserve"> </w:t>
            </w:r>
            <w:r>
              <w:rPr>
                <w:spacing w:val="-4"/>
                <w:sz w:val="20"/>
              </w:rPr>
              <w:t>their</w:t>
            </w:r>
            <w:r>
              <w:rPr>
                <w:spacing w:val="-10"/>
                <w:sz w:val="20"/>
              </w:rPr>
              <w:t xml:space="preserve"> </w:t>
            </w:r>
            <w:r>
              <w:rPr>
                <w:spacing w:val="-4"/>
                <w:sz w:val="20"/>
              </w:rPr>
              <w:t>continued</w:t>
            </w:r>
            <w:r>
              <w:rPr>
                <w:spacing w:val="-9"/>
                <w:sz w:val="20"/>
              </w:rPr>
              <w:t xml:space="preserve"> </w:t>
            </w:r>
            <w:r>
              <w:rPr>
                <w:spacing w:val="-4"/>
                <w:sz w:val="20"/>
              </w:rPr>
              <w:t>use</w:t>
            </w:r>
            <w:r>
              <w:rPr>
                <w:spacing w:val="-9"/>
                <w:sz w:val="20"/>
              </w:rPr>
              <w:t xml:space="preserve"> </w:t>
            </w:r>
            <w:r>
              <w:rPr>
                <w:spacing w:val="-4"/>
                <w:sz w:val="20"/>
              </w:rPr>
              <w:t>for</w:t>
            </w:r>
            <w:r>
              <w:rPr>
                <w:spacing w:val="-10"/>
                <w:sz w:val="20"/>
              </w:rPr>
              <w:t xml:space="preserve"> </w:t>
            </w:r>
            <w:r>
              <w:rPr>
                <w:spacing w:val="-4"/>
                <w:sz w:val="20"/>
              </w:rPr>
              <w:t>this</w:t>
            </w:r>
            <w:r>
              <w:rPr>
                <w:spacing w:val="-10"/>
                <w:sz w:val="20"/>
              </w:rPr>
              <w:t xml:space="preserve"> </w:t>
            </w:r>
            <w:r>
              <w:rPr>
                <w:spacing w:val="-4"/>
                <w:sz w:val="20"/>
              </w:rPr>
              <w:t>indication.</w:t>
            </w:r>
          </w:p>
          <w:p w14:paraId="2CE8314A" w14:textId="77777777" w:rsidR="000B43E7" w:rsidRDefault="00B638EE">
            <w:pPr>
              <w:pStyle w:val="TableParagraph"/>
              <w:numPr>
                <w:ilvl w:val="0"/>
                <w:numId w:val="91"/>
              </w:numPr>
              <w:tabs>
                <w:tab w:val="left" w:pos="338"/>
                <w:tab w:val="left" w:pos="340"/>
              </w:tabs>
              <w:spacing w:before="58" w:line="249" w:lineRule="auto"/>
              <w:ind w:right="335"/>
              <w:rPr>
                <w:sz w:val="20"/>
              </w:rPr>
            </w:pPr>
            <w:r>
              <w:rPr>
                <w:spacing w:val="-6"/>
                <w:sz w:val="20"/>
              </w:rPr>
              <w:t>Ergometrine/methylergometrine</w:t>
            </w:r>
            <w:r>
              <w:rPr>
                <w:spacing w:val="-13"/>
                <w:sz w:val="20"/>
              </w:rPr>
              <w:t xml:space="preserve"> </w:t>
            </w:r>
            <w:r>
              <w:rPr>
                <w:spacing w:val="-6"/>
                <w:sz w:val="20"/>
              </w:rPr>
              <w:t>is</w:t>
            </w:r>
            <w:r>
              <w:rPr>
                <w:spacing w:val="-14"/>
                <w:sz w:val="20"/>
              </w:rPr>
              <w:t xml:space="preserve"> </w:t>
            </w:r>
            <w:r>
              <w:rPr>
                <w:spacing w:val="-6"/>
                <w:sz w:val="20"/>
              </w:rPr>
              <w:t>associated</w:t>
            </w:r>
            <w:r>
              <w:rPr>
                <w:spacing w:val="-13"/>
                <w:sz w:val="20"/>
              </w:rPr>
              <w:t xml:space="preserve"> </w:t>
            </w:r>
            <w:r>
              <w:rPr>
                <w:spacing w:val="-6"/>
                <w:sz w:val="20"/>
              </w:rPr>
              <w:t>with</w:t>
            </w:r>
            <w:r>
              <w:rPr>
                <w:spacing w:val="-13"/>
                <w:sz w:val="20"/>
              </w:rPr>
              <w:t xml:space="preserve"> </w:t>
            </w:r>
            <w:r>
              <w:rPr>
                <w:spacing w:val="-6"/>
                <w:sz w:val="20"/>
              </w:rPr>
              <w:t>a</w:t>
            </w:r>
            <w:r>
              <w:rPr>
                <w:spacing w:val="-13"/>
                <w:sz w:val="20"/>
              </w:rPr>
              <w:t xml:space="preserve"> </w:t>
            </w:r>
            <w:r>
              <w:rPr>
                <w:spacing w:val="-6"/>
                <w:sz w:val="20"/>
              </w:rPr>
              <w:t>range</w:t>
            </w:r>
            <w:r>
              <w:rPr>
                <w:spacing w:val="-13"/>
                <w:sz w:val="20"/>
              </w:rPr>
              <w:t xml:space="preserve"> </w:t>
            </w:r>
            <w:r>
              <w:rPr>
                <w:spacing w:val="-6"/>
                <w:sz w:val="20"/>
              </w:rPr>
              <w:t>of</w:t>
            </w:r>
            <w:r>
              <w:rPr>
                <w:spacing w:val="-14"/>
                <w:sz w:val="20"/>
              </w:rPr>
              <w:t xml:space="preserve"> </w:t>
            </w:r>
            <w:r>
              <w:rPr>
                <w:spacing w:val="-6"/>
                <w:sz w:val="20"/>
              </w:rPr>
              <w:t>undesirable</w:t>
            </w:r>
            <w:r>
              <w:rPr>
                <w:spacing w:val="-13"/>
                <w:sz w:val="20"/>
              </w:rPr>
              <w:t xml:space="preserve"> </w:t>
            </w:r>
            <w:r>
              <w:rPr>
                <w:spacing w:val="-6"/>
                <w:sz w:val="20"/>
              </w:rPr>
              <w:t>side-effects</w:t>
            </w:r>
            <w:r>
              <w:rPr>
                <w:spacing w:val="-14"/>
                <w:sz w:val="20"/>
              </w:rPr>
              <w:t xml:space="preserve"> </w:t>
            </w:r>
            <w:r>
              <w:rPr>
                <w:spacing w:val="-6"/>
                <w:sz w:val="20"/>
              </w:rPr>
              <w:t>–</w:t>
            </w:r>
            <w:r>
              <w:rPr>
                <w:spacing w:val="-13"/>
                <w:sz w:val="20"/>
              </w:rPr>
              <w:t xml:space="preserve"> </w:t>
            </w:r>
            <w:r>
              <w:rPr>
                <w:spacing w:val="-6"/>
                <w:sz w:val="20"/>
              </w:rPr>
              <w:t>most</w:t>
            </w:r>
            <w:r>
              <w:rPr>
                <w:spacing w:val="-13"/>
                <w:sz w:val="20"/>
              </w:rPr>
              <w:t xml:space="preserve"> </w:t>
            </w:r>
            <w:r>
              <w:rPr>
                <w:spacing w:val="-6"/>
                <w:sz w:val="20"/>
              </w:rPr>
              <w:t xml:space="preserve">notably </w:t>
            </w:r>
            <w:r>
              <w:rPr>
                <w:w w:val="90"/>
                <w:sz w:val="20"/>
              </w:rPr>
              <w:t xml:space="preserve">hypertension – which may pose significant risks, particularly for women with undiagnosed or pre-existing </w:t>
            </w:r>
            <w:r>
              <w:rPr>
                <w:sz w:val="20"/>
              </w:rPr>
              <w:t>cardiovascular</w:t>
            </w:r>
            <w:r>
              <w:rPr>
                <w:spacing w:val="-18"/>
                <w:sz w:val="20"/>
              </w:rPr>
              <w:t xml:space="preserve"> </w:t>
            </w:r>
            <w:r>
              <w:rPr>
                <w:sz w:val="20"/>
              </w:rPr>
              <w:t>conditions.</w:t>
            </w:r>
          </w:p>
          <w:p w14:paraId="62B7B5DA" w14:textId="77777777" w:rsidR="000B43E7" w:rsidRDefault="00B638EE">
            <w:pPr>
              <w:pStyle w:val="TableParagraph"/>
              <w:numPr>
                <w:ilvl w:val="0"/>
                <w:numId w:val="91"/>
              </w:numPr>
              <w:tabs>
                <w:tab w:val="left" w:pos="338"/>
                <w:tab w:val="left" w:pos="340"/>
              </w:tabs>
              <w:spacing w:before="59" w:line="249" w:lineRule="auto"/>
              <w:ind w:right="313"/>
              <w:rPr>
                <w:sz w:val="20"/>
              </w:rPr>
            </w:pPr>
            <w:r>
              <w:rPr>
                <w:spacing w:val="-6"/>
                <w:sz w:val="20"/>
              </w:rPr>
              <w:t>This</w:t>
            </w:r>
            <w:r>
              <w:rPr>
                <w:spacing w:val="-13"/>
                <w:sz w:val="20"/>
              </w:rPr>
              <w:t xml:space="preserve"> </w:t>
            </w:r>
            <w:r>
              <w:rPr>
                <w:spacing w:val="-6"/>
                <w:sz w:val="20"/>
              </w:rPr>
              <w:t>recommendation</w:t>
            </w:r>
            <w:r>
              <w:rPr>
                <w:spacing w:val="-12"/>
                <w:sz w:val="20"/>
              </w:rPr>
              <w:t xml:space="preserve"> </w:t>
            </w:r>
            <w:r>
              <w:rPr>
                <w:spacing w:val="-6"/>
                <w:sz w:val="20"/>
              </w:rPr>
              <w:t>applies</w:t>
            </w:r>
            <w:r>
              <w:rPr>
                <w:spacing w:val="-13"/>
                <w:sz w:val="20"/>
              </w:rPr>
              <w:t xml:space="preserve"> </w:t>
            </w:r>
            <w:r>
              <w:rPr>
                <w:spacing w:val="-6"/>
                <w:sz w:val="20"/>
              </w:rPr>
              <w:t>only</w:t>
            </w:r>
            <w:r>
              <w:rPr>
                <w:spacing w:val="-13"/>
                <w:sz w:val="20"/>
              </w:rPr>
              <w:t xml:space="preserve"> </w:t>
            </w:r>
            <w:r>
              <w:rPr>
                <w:spacing w:val="-6"/>
                <w:sz w:val="20"/>
              </w:rPr>
              <w:t>to</w:t>
            </w:r>
            <w:r>
              <w:rPr>
                <w:spacing w:val="-12"/>
                <w:sz w:val="20"/>
              </w:rPr>
              <w:t xml:space="preserve"> </w:t>
            </w:r>
            <w:r>
              <w:rPr>
                <w:spacing w:val="-6"/>
                <w:sz w:val="20"/>
              </w:rPr>
              <w:t>the</w:t>
            </w:r>
            <w:r>
              <w:rPr>
                <w:spacing w:val="-12"/>
                <w:sz w:val="20"/>
              </w:rPr>
              <w:t xml:space="preserve"> </w:t>
            </w:r>
            <w:r>
              <w:rPr>
                <w:spacing w:val="-6"/>
                <w:sz w:val="20"/>
              </w:rPr>
              <w:t>use</w:t>
            </w:r>
            <w:r>
              <w:rPr>
                <w:spacing w:val="-12"/>
                <w:sz w:val="20"/>
              </w:rPr>
              <w:t xml:space="preserve"> </w:t>
            </w:r>
            <w:r>
              <w:rPr>
                <w:spacing w:val="-6"/>
                <w:sz w:val="20"/>
              </w:rPr>
              <w:t>of</w:t>
            </w:r>
            <w:r>
              <w:rPr>
                <w:spacing w:val="-13"/>
                <w:sz w:val="20"/>
              </w:rPr>
              <w:t xml:space="preserve"> </w:t>
            </w:r>
            <w:r>
              <w:rPr>
                <w:spacing w:val="-6"/>
                <w:sz w:val="20"/>
              </w:rPr>
              <w:t>ergometrine/methylergometrine</w:t>
            </w:r>
            <w:r>
              <w:rPr>
                <w:spacing w:val="-12"/>
                <w:sz w:val="20"/>
              </w:rPr>
              <w:t xml:space="preserve"> </w:t>
            </w:r>
            <w:r>
              <w:rPr>
                <w:spacing w:val="-6"/>
                <w:sz w:val="20"/>
              </w:rPr>
              <w:t>for</w:t>
            </w:r>
            <w:r>
              <w:rPr>
                <w:spacing w:val="-14"/>
                <w:sz w:val="20"/>
              </w:rPr>
              <w:t xml:space="preserve"> </w:t>
            </w:r>
            <w:r>
              <w:rPr>
                <w:spacing w:val="-6"/>
                <w:sz w:val="20"/>
              </w:rPr>
              <w:t>prevention</w:t>
            </w:r>
            <w:r>
              <w:rPr>
                <w:spacing w:val="-12"/>
                <w:sz w:val="20"/>
              </w:rPr>
              <w:t xml:space="preserve"> </w:t>
            </w:r>
            <w:r>
              <w:rPr>
                <w:spacing w:val="-6"/>
                <w:sz w:val="20"/>
              </w:rPr>
              <w:t>of</w:t>
            </w:r>
            <w:r>
              <w:rPr>
                <w:spacing w:val="-13"/>
                <w:sz w:val="20"/>
              </w:rPr>
              <w:t xml:space="preserve"> </w:t>
            </w:r>
            <w:r>
              <w:rPr>
                <w:spacing w:val="-6"/>
                <w:sz w:val="20"/>
              </w:rPr>
              <w:t xml:space="preserve">PPH; </w:t>
            </w:r>
            <w:r>
              <w:rPr>
                <w:w w:val="90"/>
                <w:sz w:val="20"/>
              </w:rPr>
              <w:t>it</w:t>
            </w:r>
            <w:r>
              <w:rPr>
                <w:spacing w:val="-1"/>
                <w:w w:val="90"/>
                <w:sz w:val="20"/>
              </w:rPr>
              <w:t xml:space="preserve"> </w:t>
            </w:r>
            <w:r>
              <w:rPr>
                <w:w w:val="90"/>
                <w:sz w:val="20"/>
              </w:rPr>
              <w:t>does</w:t>
            </w:r>
            <w:r>
              <w:rPr>
                <w:spacing w:val="-3"/>
                <w:w w:val="90"/>
                <w:sz w:val="20"/>
              </w:rPr>
              <w:t xml:space="preserve"> </w:t>
            </w:r>
            <w:r>
              <w:rPr>
                <w:w w:val="90"/>
                <w:sz w:val="20"/>
              </w:rPr>
              <w:t>not</w:t>
            </w:r>
            <w:r>
              <w:rPr>
                <w:spacing w:val="-1"/>
                <w:w w:val="90"/>
                <w:sz w:val="20"/>
              </w:rPr>
              <w:t xml:space="preserve"> </w:t>
            </w:r>
            <w:r>
              <w:rPr>
                <w:w w:val="90"/>
                <w:sz w:val="20"/>
              </w:rPr>
              <w:t>relate</w:t>
            </w:r>
            <w:r>
              <w:rPr>
                <w:spacing w:val="-1"/>
                <w:w w:val="90"/>
                <w:sz w:val="20"/>
              </w:rPr>
              <w:t xml:space="preserve"> </w:t>
            </w:r>
            <w:r>
              <w:rPr>
                <w:w w:val="90"/>
                <w:sz w:val="20"/>
              </w:rPr>
              <w:t>to</w:t>
            </w:r>
            <w:r>
              <w:rPr>
                <w:spacing w:val="-1"/>
                <w:w w:val="90"/>
                <w:sz w:val="20"/>
              </w:rPr>
              <w:t xml:space="preserve"> </w:t>
            </w:r>
            <w:r>
              <w:rPr>
                <w:w w:val="90"/>
                <w:sz w:val="20"/>
              </w:rPr>
              <w:t>its</w:t>
            </w:r>
            <w:r>
              <w:rPr>
                <w:spacing w:val="-3"/>
                <w:w w:val="90"/>
                <w:sz w:val="20"/>
              </w:rPr>
              <w:t xml:space="preserve"> </w:t>
            </w:r>
            <w:r>
              <w:rPr>
                <w:w w:val="90"/>
                <w:sz w:val="20"/>
              </w:rPr>
              <w:t>use</w:t>
            </w:r>
            <w:r>
              <w:rPr>
                <w:spacing w:val="-1"/>
                <w:w w:val="90"/>
                <w:sz w:val="20"/>
              </w:rPr>
              <w:t xml:space="preserve"> </w:t>
            </w:r>
            <w:r>
              <w:rPr>
                <w:w w:val="90"/>
                <w:sz w:val="20"/>
              </w:rPr>
              <w:t>in</w:t>
            </w:r>
            <w:r>
              <w:rPr>
                <w:spacing w:val="-1"/>
                <w:w w:val="90"/>
                <w:sz w:val="20"/>
              </w:rPr>
              <w:t xml:space="preserve"> </w:t>
            </w:r>
            <w:r>
              <w:rPr>
                <w:w w:val="90"/>
                <w:sz w:val="20"/>
              </w:rPr>
              <w:t>the</w:t>
            </w:r>
            <w:r>
              <w:rPr>
                <w:spacing w:val="-1"/>
                <w:w w:val="90"/>
                <w:sz w:val="20"/>
              </w:rPr>
              <w:t xml:space="preserve"> </w:t>
            </w:r>
            <w:r>
              <w:rPr>
                <w:w w:val="90"/>
                <w:sz w:val="20"/>
              </w:rPr>
              <w:t>treatment</w:t>
            </w:r>
            <w:r>
              <w:rPr>
                <w:spacing w:val="-1"/>
                <w:w w:val="90"/>
                <w:sz w:val="20"/>
              </w:rPr>
              <w:t xml:space="preserve"> </w:t>
            </w:r>
            <w:r>
              <w:rPr>
                <w:w w:val="90"/>
                <w:sz w:val="20"/>
              </w:rPr>
              <w:t>of</w:t>
            </w:r>
            <w:r>
              <w:rPr>
                <w:spacing w:val="-3"/>
                <w:w w:val="90"/>
                <w:sz w:val="20"/>
              </w:rPr>
              <w:t xml:space="preserve"> </w:t>
            </w:r>
            <w:r>
              <w:rPr>
                <w:w w:val="90"/>
                <w:sz w:val="20"/>
              </w:rPr>
              <w:t>PPH,</w:t>
            </w:r>
            <w:r>
              <w:rPr>
                <w:spacing w:val="-1"/>
                <w:w w:val="90"/>
                <w:sz w:val="20"/>
              </w:rPr>
              <w:t xml:space="preserve"> </w:t>
            </w:r>
            <w:r>
              <w:rPr>
                <w:w w:val="90"/>
                <w:sz w:val="20"/>
              </w:rPr>
              <w:t>where</w:t>
            </w:r>
            <w:r>
              <w:rPr>
                <w:spacing w:val="-1"/>
                <w:w w:val="90"/>
                <w:sz w:val="20"/>
              </w:rPr>
              <w:t xml:space="preserve"> </w:t>
            </w:r>
            <w:r>
              <w:rPr>
                <w:w w:val="90"/>
                <w:sz w:val="20"/>
              </w:rPr>
              <w:t>it</w:t>
            </w:r>
            <w:r>
              <w:rPr>
                <w:spacing w:val="-1"/>
                <w:w w:val="90"/>
                <w:sz w:val="20"/>
              </w:rPr>
              <w:t xml:space="preserve"> </w:t>
            </w:r>
            <w:r>
              <w:rPr>
                <w:w w:val="90"/>
                <w:sz w:val="20"/>
              </w:rPr>
              <w:t>may</w:t>
            </w:r>
            <w:r>
              <w:rPr>
                <w:spacing w:val="-3"/>
                <w:w w:val="90"/>
                <w:sz w:val="20"/>
              </w:rPr>
              <w:t xml:space="preserve"> </w:t>
            </w:r>
            <w:r>
              <w:rPr>
                <w:w w:val="90"/>
                <w:sz w:val="20"/>
              </w:rPr>
              <w:t>still</w:t>
            </w:r>
            <w:r>
              <w:rPr>
                <w:spacing w:val="-1"/>
                <w:w w:val="90"/>
                <w:sz w:val="20"/>
              </w:rPr>
              <w:t xml:space="preserve"> </w:t>
            </w:r>
            <w:r>
              <w:rPr>
                <w:w w:val="90"/>
                <w:sz w:val="20"/>
              </w:rPr>
              <w:t>be</w:t>
            </w:r>
            <w:r>
              <w:rPr>
                <w:spacing w:val="-1"/>
                <w:w w:val="90"/>
                <w:sz w:val="20"/>
              </w:rPr>
              <w:t xml:space="preserve"> </w:t>
            </w:r>
            <w:r>
              <w:rPr>
                <w:w w:val="90"/>
                <w:sz w:val="20"/>
              </w:rPr>
              <w:t>considered</w:t>
            </w:r>
            <w:r>
              <w:rPr>
                <w:spacing w:val="-1"/>
                <w:w w:val="90"/>
                <w:sz w:val="20"/>
              </w:rPr>
              <w:t xml:space="preserve"> </w:t>
            </w:r>
            <w:r>
              <w:rPr>
                <w:w w:val="90"/>
                <w:sz w:val="20"/>
              </w:rPr>
              <w:t>as</w:t>
            </w:r>
            <w:r>
              <w:rPr>
                <w:spacing w:val="-3"/>
                <w:w w:val="90"/>
                <w:sz w:val="20"/>
              </w:rPr>
              <w:t xml:space="preserve"> </w:t>
            </w:r>
            <w:r>
              <w:rPr>
                <w:w w:val="90"/>
                <w:sz w:val="20"/>
              </w:rPr>
              <w:t>part</w:t>
            </w:r>
            <w:r>
              <w:rPr>
                <w:spacing w:val="-1"/>
                <w:w w:val="90"/>
                <w:sz w:val="20"/>
              </w:rPr>
              <w:t xml:space="preserve"> </w:t>
            </w:r>
            <w:r>
              <w:rPr>
                <w:w w:val="90"/>
                <w:sz w:val="20"/>
              </w:rPr>
              <w:t>of</w:t>
            </w:r>
            <w:r>
              <w:rPr>
                <w:spacing w:val="-3"/>
                <w:w w:val="90"/>
                <w:sz w:val="20"/>
              </w:rPr>
              <w:t xml:space="preserve"> </w:t>
            </w:r>
            <w:r>
              <w:rPr>
                <w:w w:val="90"/>
                <w:sz w:val="20"/>
              </w:rPr>
              <w:t xml:space="preserve">second-line </w:t>
            </w:r>
            <w:r>
              <w:rPr>
                <w:spacing w:val="-4"/>
                <w:sz w:val="20"/>
              </w:rPr>
              <w:t>management</w:t>
            </w:r>
            <w:r>
              <w:rPr>
                <w:spacing w:val="-16"/>
                <w:sz w:val="20"/>
              </w:rPr>
              <w:t xml:space="preserve"> </w:t>
            </w:r>
            <w:r>
              <w:rPr>
                <w:spacing w:val="-4"/>
                <w:sz w:val="20"/>
              </w:rPr>
              <w:t>(see</w:t>
            </w:r>
            <w:r>
              <w:rPr>
                <w:spacing w:val="-17"/>
                <w:sz w:val="20"/>
              </w:rPr>
              <w:t xml:space="preserve"> </w:t>
            </w:r>
            <w:hyperlink w:anchor="_bookmark31" w:history="1">
              <w:r w:rsidR="000B43E7">
                <w:rPr>
                  <w:spacing w:val="-4"/>
                  <w:sz w:val="20"/>
                </w:rPr>
                <w:t>Recommendation</w:t>
              </w:r>
              <w:r w:rsidR="000B43E7">
                <w:rPr>
                  <w:spacing w:val="-16"/>
                  <w:sz w:val="20"/>
                </w:rPr>
                <w:t xml:space="preserve"> </w:t>
              </w:r>
              <w:r w:rsidR="000B43E7">
                <w:rPr>
                  <w:spacing w:val="-4"/>
                  <w:sz w:val="20"/>
                </w:rPr>
                <w:t>25</w:t>
              </w:r>
            </w:hyperlink>
            <w:r>
              <w:rPr>
                <w:spacing w:val="-4"/>
                <w:sz w:val="20"/>
              </w:rPr>
              <w:t>).</w:t>
            </w:r>
          </w:p>
        </w:tc>
      </w:tr>
      <w:tr w:rsidR="000B43E7" w14:paraId="6B99E3F8" w14:textId="77777777">
        <w:trPr>
          <w:trHeight w:val="160"/>
        </w:trPr>
        <w:tc>
          <w:tcPr>
            <w:tcW w:w="9071" w:type="dxa"/>
            <w:tcBorders>
              <w:top w:val="single" w:sz="4" w:space="0" w:color="F36A29"/>
              <w:bottom w:val="single" w:sz="4" w:space="0" w:color="F36A29"/>
            </w:tcBorders>
          </w:tcPr>
          <w:p w14:paraId="59534C10" w14:textId="77777777" w:rsidR="000B43E7" w:rsidRDefault="000B43E7">
            <w:pPr>
              <w:pStyle w:val="TableParagraph"/>
              <w:spacing w:before="0"/>
              <w:ind w:left="0"/>
              <w:rPr>
                <w:rFonts w:ascii="Times New Roman"/>
                <w:sz w:val="10"/>
              </w:rPr>
            </w:pPr>
          </w:p>
        </w:tc>
      </w:tr>
      <w:tr w:rsidR="000B43E7" w14:paraId="589A0DA4" w14:textId="77777777">
        <w:trPr>
          <w:trHeight w:val="1216"/>
        </w:trPr>
        <w:tc>
          <w:tcPr>
            <w:tcW w:w="9071" w:type="dxa"/>
            <w:tcBorders>
              <w:top w:val="single" w:sz="4" w:space="0" w:color="F36A29"/>
              <w:bottom w:val="single" w:sz="4" w:space="0" w:color="F36A29"/>
            </w:tcBorders>
          </w:tcPr>
          <w:p w14:paraId="09CB8474"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3968" behindDoc="1" locked="0" layoutInCell="1" allowOverlap="1" wp14:anchorId="10C246B5" wp14:editId="081F4E92">
                      <wp:simplePos x="0" y="0"/>
                      <wp:positionH relativeFrom="column">
                        <wp:posOffset>5044180</wp:posOffset>
                      </wp:positionH>
                      <wp:positionV relativeFrom="paragraph">
                        <wp:posOffset>77158</wp:posOffset>
                      </wp:positionV>
                      <wp:extent cx="609600" cy="17970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75" name="Graphic 275"/>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9CA9FCA">
                    <v:group id="Group 274" style="position:absolute;margin-left:397.2pt;margin-top:6.1pt;width:48pt;height:14.15pt;z-index:-19072512;mso-wrap-distance-left:0;mso-wrap-distance-right:0" coordsize="6096,1797" o:spid="_x0000_s1026" w14:anchorId="242F1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">
                      <v:shape id="Graphic 275"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9.2</w:t>
            </w:r>
            <w:r>
              <w:rPr>
                <w:color w:val="F36A29"/>
                <w:sz w:val="24"/>
              </w:rPr>
              <w:tab/>
            </w:r>
            <w:r>
              <w:rPr>
                <w:color w:val="C45128"/>
                <w:spacing w:val="-2"/>
                <w:position w:val="1"/>
                <w:sz w:val="18"/>
              </w:rPr>
              <w:t>UPDATED</w:t>
            </w:r>
          </w:p>
          <w:p w14:paraId="5FA50412" w14:textId="77777777" w:rsidR="000B43E7" w:rsidRDefault="00B638EE">
            <w:pPr>
              <w:pStyle w:val="TableParagraph"/>
              <w:spacing w:before="171" w:line="249" w:lineRule="auto"/>
              <w:ind w:right="209"/>
              <w:rPr>
                <w:i/>
                <w:sz w:val="20"/>
              </w:rPr>
            </w:pPr>
            <w:r>
              <w:rPr>
                <w:w w:val="90"/>
                <w:sz w:val="20"/>
              </w:rPr>
              <w:t xml:space="preserve">Fixed-dose combination of oxytocin and ergometrine (5 IU/500 μg, intramuscularly) is not recommended for </w:t>
            </w:r>
            <w:r>
              <w:rPr>
                <w:spacing w:val="-6"/>
                <w:sz w:val="20"/>
              </w:rPr>
              <w:t>the</w:t>
            </w:r>
            <w:r>
              <w:rPr>
                <w:spacing w:val="-7"/>
                <w:sz w:val="20"/>
              </w:rPr>
              <w:t xml:space="preserve"> </w:t>
            </w:r>
            <w:r>
              <w:rPr>
                <w:spacing w:val="-6"/>
                <w:sz w:val="20"/>
              </w:rPr>
              <w:t>prevention</w:t>
            </w:r>
            <w:r>
              <w:rPr>
                <w:spacing w:val="-7"/>
                <w:sz w:val="20"/>
              </w:rPr>
              <w:t xml:space="preserve"> </w:t>
            </w:r>
            <w:r>
              <w:rPr>
                <w:spacing w:val="-6"/>
                <w:sz w:val="20"/>
              </w:rPr>
              <w:t>of</w:t>
            </w:r>
            <w:r>
              <w:rPr>
                <w:spacing w:val="-8"/>
                <w:sz w:val="20"/>
              </w:rPr>
              <w:t xml:space="preserve"> </w:t>
            </w:r>
            <w:r>
              <w:rPr>
                <w:spacing w:val="-6"/>
                <w:sz w:val="20"/>
              </w:rPr>
              <w:t>postpartum</w:t>
            </w:r>
            <w:r>
              <w:rPr>
                <w:spacing w:val="-7"/>
                <w:sz w:val="20"/>
              </w:rPr>
              <w:t xml:space="preserve"> </w:t>
            </w:r>
            <w:r>
              <w:rPr>
                <w:spacing w:val="-6"/>
                <w:sz w:val="20"/>
              </w:rPr>
              <w:t>haemorrhage.</w:t>
            </w:r>
            <w:r>
              <w:rPr>
                <w:spacing w:val="-8"/>
                <w:sz w:val="20"/>
              </w:rPr>
              <w:t xml:space="preserve"> </w:t>
            </w:r>
            <w:r>
              <w:rPr>
                <w:i/>
                <w:spacing w:val="-6"/>
                <w:sz w:val="20"/>
              </w:rPr>
              <w:t>(Not</w:t>
            </w:r>
            <w:r>
              <w:rPr>
                <w:i/>
                <w:spacing w:val="-7"/>
                <w:sz w:val="20"/>
              </w:rPr>
              <w:t xml:space="preserve"> </w:t>
            </w:r>
            <w:r>
              <w:rPr>
                <w:i/>
                <w:spacing w:val="-6"/>
                <w:sz w:val="20"/>
              </w:rPr>
              <w:t>recommended)</w:t>
            </w:r>
          </w:p>
        </w:tc>
      </w:tr>
      <w:tr w:rsidR="000B43E7" w14:paraId="0AE9BD10" w14:textId="77777777">
        <w:trPr>
          <w:trHeight w:val="5506"/>
        </w:trPr>
        <w:tc>
          <w:tcPr>
            <w:tcW w:w="9071" w:type="dxa"/>
            <w:tcBorders>
              <w:top w:val="single" w:sz="4" w:space="0" w:color="F36A29"/>
              <w:bottom w:val="single" w:sz="4" w:space="0" w:color="F36A29"/>
            </w:tcBorders>
          </w:tcPr>
          <w:p w14:paraId="290A2405" w14:textId="77777777" w:rsidR="000B43E7" w:rsidRDefault="00B638EE">
            <w:pPr>
              <w:pStyle w:val="TableParagraph"/>
              <w:rPr>
                <w:sz w:val="20"/>
              </w:rPr>
            </w:pPr>
            <w:r>
              <w:rPr>
                <w:spacing w:val="-2"/>
                <w:w w:val="110"/>
                <w:sz w:val="20"/>
              </w:rPr>
              <w:t>Justification</w:t>
            </w:r>
          </w:p>
          <w:p w14:paraId="0514ACAF" w14:textId="77777777" w:rsidR="000B43E7" w:rsidRDefault="00B638EE">
            <w:pPr>
              <w:pStyle w:val="TableParagraph"/>
              <w:spacing w:before="67" w:line="249" w:lineRule="auto"/>
              <w:rPr>
                <w:sz w:val="20"/>
              </w:rPr>
            </w:pPr>
            <w:r>
              <w:rPr>
                <w:spacing w:val="-6"/>
                <w:sz w:val="20"/>
              </w:rPr>
              <w:t>When</w:t>
            </w:r>
            <w:r>
              <w:rPr>
                <w:spacing w:val="-20"/>
                <w:sz w:val="20"/>
              </w:rPr>
              <w:t xml:space="preserve"> </w:t>
            </w:r>
            <w:r>
              <w:rPr>
                <w:spacing w:val="-6"/>
                <w:sz w:val="20"/>
              </w:rPr>
              <w:t>used</w:t>
            </w:r>
            <w:r>
              <w:rPr>
                <w:spacing w:val="-18"/>
                <w:sz w:val="20"/>
              </w:rPr>
              <w:t xml:space="preserve"> </w:t>
            </w:r>
            <w:r>
              <w:rPr>
                <w:spacing w:val="-6"/>
                <w:sz w:val="20"/>
              </w:rPr>
              <w:t>for</w:t>
            </w:r>
            <w:r>
              <w:rPr>
                <w:spacing w:val="-19"/>
                <w:sz w:val="20"/>
              </w:rPr>
              <w:t xml:space="preserve"> </w:t>
            </w:r>
            <w:r>
              <w:rPr>
                <w:spacing w:val="-6"/>
                <w:sz w:val="20"/>
              </w:rPr>
              <w:t>PPH</w:t>
            </w:r>
            <w:r>
              <w:rPr>
                <w:spacing w:val="-18"/>
                <w:sz w:val="20"/>
              </w:rPr>
              <w:t xml:space="preserve"> </w:t>
            </w:r>
            <w:r>
              <w:rPr>
                <w:spacing w:val="-6"/>
                <w:sz w:val="20"/>
              </w:rPr>
              <w:t>prevention,</w:t>
            </w:r>
            <w:r>
              <w:rPr>
                <w:spacing w:val="-18"/>
                <w:sz w:val="20"/>
              </w:rPr>
              <w:t xml:space="preserve"> </w:t>
            </w:r>
            <w:r>
              <w:rPr>
                <w:spacing w:val="-6"/>
                <w:sz w:val="20"/>
              </w:rPr>
              <w:t>the</w:t>
            </w:r>
            <w:r>
              <w:rPr>
                <w:spacing w:val="-18"/>
                <w:sz w:val="20"/>
              </w:rPr>
              <w:t xml:space="preserve"> </w:t>
            </w:r>
            <w:r>
              <w:rPr>
                <w:spacing w:val="-6"/>
                <w:sz w:val="20"/>
              </w:rPr>
              <w:t>fixed-dose</w:t>
            </w:r>
            <w:r>
              <w:rPr>
                <w:spacing w:val="-18"/>
                <w:sz w:val="20"/>
              </w:rPr>
              <w:t xml:space="preserve"> </w:t>
            </w:r>
            <w:r>
              <w:rPr>
                <w:spacing w:val="-6"/>
                <w:sz w:val="20"/>
              </w:rPr>
              <w:t>combination</w:t>
            </w:r>
            <w:r>
              <w:rPr>
                <w:spacing w:val="-18"/>
                <w:sz w:val="20"/>
              </w:rPr>
              <w:t xml:space="preserve"> </w:t>
            </w:r>
            <w:r>
              <w:rPr>
                <w:spacing w:val="-6"/>
                <w:sz w:val="20"/>
              </w:rPr>
              <w:t>of</w:t>
            </w:r>
            <w:r>
              <w:rPr>
                <w:spacing w:val="-19"/>
                <w:sz w:val="20"/>
              </w:rPr>
              <w:t xml:space="preserve"> </w:t>
            </w:r>
            <w:r>
              <w:rPr>
                <w:spacing w:val="-6"/>
                <w:sz w:val="20"/>
              </w:rPr>
              <w:t>oxytocin</w:t>
            </w:r>
            <w:r>
              <w:rPr>
                <w:spacing w:val="-18"/>
                <w:sz w:val="20"/>
              </w:rPr>
              <w:t xml:space="preserve"> </w:t>
            </w:r>
            <w:r>
              <w:rPr>
                <w:spacing w:val="-6"/>
                <w:sz w:val="20"/>
              </w:rPr>
              <w:t>and</w:t>
            </w:r>
            <w:r>
              <w:rPr>
                <w:spacing w:val="-18"/>
                <w:sz w:val="20"/>
              </w:rPr>
              <w:t xml:space="preserve"> </w:t>
            </w:r>
            <w:r>
              <w:rPr>
                <w:spacing w:val="-6"/>
                <w:sz w:val="20"/>
              </w:rPr>
              <w:t>ergometrine</w:t>
            </w:r>
            <w:r>
              <w:rPr>
                <w:spacing w:val="-18"/>
                <w:sz w:val="20"/>
              </w:rPr>
              <w:t xml:space="preserve"> </w:t>
            </w:r>
            <w:r>
              <w:rPr>
                <w:spacing w:val="-6"/>
                <w:sz w:val="20"/>
              </w:rPr>
              <w:t>demonstrated</w:t>
            </w:r>
            <w:r>
              <w:rPr>
                <w:spacing w:val="-18"/>
                <w:sz w:val="20"/>
              </w:rPr>
              <w:t xml:space="preserve"> </w:t>
            </w:r>
            <w:r>
              <w:rPr>
                <w:spacing w:val="-6"/>
                <w:sz w:val="20"/>
              </w:rPr>
              <w:t xml:space="preserve">a </w:t>
            </w:r>
            <w:r>
              <w:rPr>
                <w:w w:val="90"/>
                <w:sz w:val="20"/>
              </w:rPr>
              <w:t>substantial</w:t>
            </w:r>
            <w:r>
              <w:rPr>
                <w:spacing w:val="-7"/>
                <w:w w:val="90"/>
                <w:sz w:val="20"/>
              </w:rPr>
              <w:t xml:space="preserve"> </w:t>
            </w:r>
            <w:r>
              <w:rPr>
                <w:w w:val="90"/>
                <w:sz w:val="20"/>
              </w:rPr>
              <w:t>reduction</w:t>
            </w:r>
            <w:r>
              <w:rPr>
                <w:spacing w:val="-7"/>
                <w:w w:val="90"/>
                <w:sz w:val="20"/>
              </w:rPr>
              <w:t xml:space="preserve"> </w:t>
            </w:r>
            <w:r>
              <w:rPr>
                <w:w w:val="90"/>
                <w:sz w:val="20"/>
              </w:rPr>
              <w:t>in</w:t>
            </w:r>
            <w:r>
              <w:rPr>
                <w:spacing w:val="-7"/>
                <w:w w:val="90"/>
                <w:sz w:val="20"/>
              </w:rPr>
              <w:t xml:space="preserve"> </w:t>
            </w:r>
            <w:r>
              <w:rPr>
                <w:w w:val="90"/>
                <w:sz w:val="20"/>
              </w:rPr>
              <w:t>PPH</w:t>
            </w:r>
            <w:r>
              <w:rPr>
                <w:spacing w:val="-7"/>
                <w:w w:val="90"/>
                <w:sz w:val="20"/>
              </w:rPr>
              <w:t xml:space="preserve"> </w:t>
            </w:r>
            <w:r>
              <w:rPr>
                <w:w w:val="90"/>
                <w:sz w:val="20"/>
              </w:rPr>
              <w:t>(≥500</w:t>
            </w:r>
            <w:r>
              <w:rPr>
                <w:spacing w:val="-6"/>
                <w:w w:val="90"/>
                <w:sz w:val="20"/>
              </w:rPr>
              <w:t xml:space="preserve"> </w:t>
            </w:r>
            <w:r>
              <w:rPr>
                <w:w w:val="90"/>
                <w:sz w:val="20"/>
              </w:rPr>
              <w:t>mL),</w:t>
            </w:r>
            <w:r>
              <w:rPr>
                <w:spacing w:val="-7"/>
                <w:w w:val="90"/>
                <w:sz w:val="20"/>
              </w:rPr>
              <w:t xml:space="preserve"> </w:t>
            </w:r>
            <w:r>
              <w:rPr>
                <w:w w:val="90"/>
                <w:sz w:val="20"/>
              </w:rPr>
              <w:t>severe</w:t>
            </w:r>
            <w:r>
              <w:rPr>
                <w:spacing w:val="-7"/>
                <w:w w:val="90"/>
                <w:sz w:val="20"/>
              </w:rPr>
              <w:t xml:space="preserve"> </w:t>
            </w:r>
            <w:r>
              <w:rPr>
                <w:w w:val="90"/>
                <w:sz w:val="20"/>
              </w:rPr>
              <w:t>PPH</w:t>
            </w:r>
            <w:r>
              <w:rPr>
                <w:spacing w:val="-7"/>
                <w:w w:val="90"/>
                <w:sz w:val="20"/>
              </w:rPr>
              <w:t xml:space="preserve"> </w:t>
            </w:r>
            <w:r>
              <w:rPr>
                <w:w w:val="90"/>
                <w:sz w:val="20"/>
              </w:rPr>
              <w:t>(≥1000</w:t>
            </w:r>
            <w:r>
              <w:rPr>
                <w:spacing w:val="-6"/>
                <w:w w:val="90"/>
                <w:sz w:val="20"/>
              </w:rPr>
              <w:t xml:space="preserve"> </w:t>
            </w:r>
            <w:r>
              <w:rPr>
                <w:w w:val="90"/>
                <w:sz w:val="20"/>
              </w:rPr>
              <w:t>mL),</w:t>
            </w:r>
            <w:r>
              <w:rPr>
                <w:spacing w:val="-7"/>
                <w:w w:val="90"/>
                <w:sz w:val="20"/>
              </w:rPr>
              <w:t xml:space="preserve"> </w:t>
            </w:r>
            <w:r>
              <w:rPr>
                <w:w w:val="90"/>
                <w:sz w:val="20"/>
              </w:rPr>
              <w:t>blood</w:t>
            </w:r>
            <w:r>
              <w:rPr>
                <w:spacing w:val="-7"/>
                <w:w w:val="90"/>
                <w:sz w:val="20"/>
              </w:rPr>
              <w:t xml:space="preserve"> </w:t>
            </w:r>
            <w:r>
              <w:rPr>
                <w:w w:val="90"/>
                <w:sz w:val="20"/>
              </w:rPr>
              <w:t>transfusion</w:t>
            </w:r>
            <w:r>
              <w:rPr>
                <w:spacing w:val="-7"/>
                <w:w w:val="90"/>
                <w:sz w:val="20"/>
              </w:rPr>
              <w:t xml:space="preserve"> </w:t>
            </w:r>
            <w:r>
              <w:rPr>
                <w:w w:val="90"/>
                <w:sz w:val="20"/>
              </w:rPr>
              <w:t>and</w:t>
            </w:r>
            <w:r>
              <w:rPr>
                <w:spacing w:val="-7"/>
                <w:w w:val="90"/>
                <w:sz w:val="20"/>
              </w:rPr>
              <w:t xml:space="preserve"> </w:t>
            </w:r>
            <w:r>
              <w:rPr>
                <w:w w:val="90"/>
                <w:sz w:val="20"/>
              </w:rPr>
              <w:t>the</w:t>
            </w:r>
            <w:r>
              <w:rPr>
                <w:spacing w:val="-7"/>
                <w:w w:val="90"/>
                <w:sz w:val="20"/>
              </w:rPr>
              <w:t xml:space="preserve"> </w:t>
            </w:r>
            <w:r>
              <w:rPr>
                <w:w w:val="90"/>
                <w:sz w:val="20"/>
              </w:rPr>
              <w:t>use</w:t>
            </w:r>
            <w:r>
              <w:rPr>
                <w:spacing w:val="-7"/>
                <w:w w:val="90"/>
                <w:sz w:val="20"/>
              </w:rPr>
              <w:t xml:space="preserve"> </w:t>
            </w:r>
            <w:r>
              <w:rPr>
                <w:w w:val="90"/>
                <w:sz w:val="20"/>
              </w:rPr>
              <w:t>of</w:t>
            </w:r>
            <w:r>
              <w:rPr>
                <w:spacing w:val="-9"/>
                <w:w w:val="90"/>
                <w:sz w:val="20"/>
              </w:rPr>
              <w:t xml:space="preserve"> </w:t>
            </w:r>
            <w:r>
              <w:rPr>
                <w:w w:val="90"/>
                <w:sz w:val="20"/>
              </w:rPr>
              <w:t xml:space="preserve">additional </w:t>
            </w:r>
            <w:r>
              <w:rPr>
                <w:spacing w:val="-6"/>
                <w:sz w:val="20"/>
              </w:rPr>
              <w:t>uterotonics</w:t>
            </w:r>
            <w:r>
              <w:rPr>
                <w:spacing w:val="-18"/>
                <w:sz w:val="20"/>
              </w:rPr>
              <w:t xml:space="preserve"> </w:t>
            </w:r>
            <w:r>
              <w:rPr>
                <w:spacing w:val="-6"/>
                <w:sz w:val="20"/>
              </w:rPr>
              <w:t>when</w:t>
            </w:r>
            <w:r>
              <w:rPr>
                <w:spacing w:val="-17"/>
                <w:sz w:val="20"/>
              </w:rPr>
              <w:t xml:space="preserve"> </w:t>
            </w:r>
            <w:r>
              <w:rPr>
                <w:spacing w:val="-6"/>
                <w:sz w:val="20"/>
              </w:rPr>
              <w:t>compared</w:t>
            </w:r>
            <w:r>
              <w:rPr>
                <w:spacing w:val="-17"/>
                <w:sz w:val="20"/>
              </w:rPr>
              <w:t xml:space="preserve"> </w:t>
            </w:r>
            <w:r>
              <w:rPr>
                <w:spacing w:val="-6"/>
                <w:sz w:val="20"/>
              </w:rPr>
              <w:t>with</w:t>
            </w:r>
            <w:r>
              <w:rPr>
                <w:spacing w:val="-17"/>
                <w:sz w:val="20"/>
              </w:rPr>
              <w:t xml:space="preserve"> </w:t>
            </w:r>
            <w:r>
              <w:rPr>
                <w:spacing w:val="-6"/>
                <w:sz w:val="20"/>
              </w:rPr>
              <w:t>placebo</w:t>
            </w:r>
            <w:r>
              <w:rPr>
                <w:spacing w:val="-17"/>
                <w:sz w:val="20"/>
              </w:rPr>
              <w:t xml:space="preserve"> </w:t>
            </w:r>
            <w:r>
              <w:rPr>
                <w:spacing w:val="-6"/>
                <w:sz w:val="20"/>
              </w:rPr>
              <w:t>or</w:t>
            </w:r>
            <w:r>
              <w:rPr>
                <w:spacing w:val="-18"/>
                <w:sz w:val="20"/>
              </w:rPr>
              <w:t xml:space="preserve"> </w:t>
            </w:r>
            <w:r>
              <w:rPr>
                <w:spacing w:val="-6"/>
                <w:sz w:val="20"/>
              </w:rPr>
              <w:t>no</w:t>
            </w:r>
            <w:r>
              <w:rPr>
                <w:spacing w:val="-17"/>
                <w:sz w:val="20"/>
              </w:rPr>
              <w:t xml:space="preserve"> </w:t>
            </w:r>
            <w:r>
              <w:rPr>
                <w:spacing w:val="-6"/>
                <w:sz w:val="20"/>
              </w:rPr>
              <w:t>uterotonic.</w:t>
            </w:r>
            <w:r>
              <w:rPr>
                <w:spacing w:val="-17"/>
                <w:sz w:val="20"/>
              </w:rPr>
              <w:t xml:space="preserve"> </w:t>
            </w:r>
            <w:r>
              <w:rPr>
                <w:spacing w:val="-6"/>
                <w:sz w:val="20"/>
              </w:rPr>
              <w:t>However,</w:t>
            </w:r>
            <w:r>
              <w:rPr>
                <w:spacing w:val="-17"/>
                <w:sz w:val="20"/>
              </w:rPr>
              <w:t xml:space="preserve"> </w:t>
            </w:r>
            <w:r>
              <w:rPr>
                <w:spacing w:val="-6"/>
                <w:sz w:val="20"/>
              </w:rPr>
              <w:t>it</w:t>
            </w:r>
            <w:r>
              <w:rPr>
                <w:spacing w:val="-17"/>
                <w:sz w:val="20"/>
              </w:rPr>
              <w:t xml:space="preserve"> </w:t>
            </w:r>
            <w:r>
              <w:rPr>
                <w:spacing w:val="-6"/>
                <w:sz w:val="20"/>
              </w:rPr>
              <w:t>probably</w:t>
            </w:r>
            <w:r>
              <w:rPr>
                <w:spacing w:val="-18"/>
                <w:sz w:val="20"/>
              </w:rPr>
              <w:t xml:space="preserve"> </w:t>
            </w:r>
            <w:r>
              <w:rPr>
                <w:spacing w:val="-6"/>
                <w:sz w:val="20"/>
              </w:rPr>
              <w:t>increases</w:t>
            </w:r>
            <w:r>
              <w:rPr>
                <w:spacing w:val="-17"/>
                <w:sz w:val="20"/>
              </w:rPr>
              <w:t xml:space="preserve"> </w:t>
            </w:r>
            <w:r>
              <w:rPr>
                <w:spacing w:val="-6"/>
                <w:sz w:val="20"/>
              </w:rPr>
              <w:t>women’s</w:t>
            </w:r>
            <w:r>
              <w:rPr>
                <w:spacing w:val="-17"/>
                <w:sz w:val="20"/>
              </w:rPr>
              <w:t xml:space="preserve"> </w:t>
            </w:r>
            <w:r>
              <w:rPr>
                <w:spacing w:val="-6"/>
                <w:sz w:val="20"/>
              </w:rPr>
              <w:t>risk</w:t>
            </w:r>
          </w:p>
          <w:p w14:paraId="05317963" w14:textId="77777777" w:rsidR="000B43E7" w:rsidRDefault="00B638EE">
            <w:pPr>
              <w:pStyle w:val="TableParagraph"/>
              <w:spacing w:before="2" w:line="249" w:lineRule="auto"/>
              <w:ind w:right="681"/>
              <w:rPr>
                <w:sz w:val="20"/>
              </w:rPr>
            </w:pPr>
            <w:r>
              <w:rPr>
                <w:w w:val="90"/>
                <w:sz w:val="20"/>
              </w:rPr>
              <w:t>of</w:t>
            </w:r>
            <w:r>
              <w:rPr>
                <w:spacing w:val="-1"/>
                <w:w w:val="90"/>
                <w:sz w:val="20"/>
              </w:rPr>
              <w:t xml:space="preserve"> </w:t>
            </w:r>
            <w:r>
              <w:rPr>
                <w:w w:val="90"/>
                <w:sz w:val="20"/>
              </w:rPr>
              <w:t xml:space="preserve">experiencing nausea and </w:t>
            </w:r>
            <w:proofErr w:type="gramStart"/>
            <w:r>
              <w:rPr>
                <w:w w:val="90"/>
                <w:sz w:val="20"/>
              </w:rPr>
              <w:t>vomiting;</w:t>
            </w:r>
            <w:proofErr w:type="gramEnd"/>
            <w:r>
              <w:rPr>
                <w:w w:val="90"/>
                <w:sz w:val="20"/>
              </w:rPr>
              <w:t xml:space="preserve"> the impact on other</w:t>
            </w:r>
            <w:r>
              <w:rPr>
                <w:spacing w:val="-1"/>
                <w:w w:val="90"/>
                <w:sz w:val="20"/>
              </w:rPr>
              <w:t xml:space="preserve"> </w:t>
            </w:r>
            <w:r>
              <w:rPr>
                <w:w w:val="90"/>
                <w:sz w:val="20"/>
              </w:rPr>
              <w:t>side-effects ranges</w:t>
            </w:r>
            <w:r>
              <w:rPr>
                <w:spacing w:val="-1"/>
                <w:w w:val="90"/>
                <w:sz w:val="20"/>
              </w:rPr>
              <w:t xml:space="preserve"> </w:t>
            </w:r>
            <w:r>
              <w:rPr>
                <w:w w:val="90"/>
                <w:sz w:val="20"/>
              </w:rPr>
              <w:t xml:space="preserve">from substantial benefits </w:t>
            </w:r>
            <w:r>
              <w:rPr>
                <w:spacing w:val="-6"/>
                <w:sz w:val="20"/>
              </w:rPr>
              <w:t>to</w:t>
            </w:r>
            <w:r>
              <w:rPr>
                <w:spacing w:val="-18"/>
                <w:sz w:val="20"/>
              </w:rPr>
              <w:t xml:space="preserve"> </w:t>
            </w:r>
            <w:r>
              <w:rPr>
                <w:spacing w:val="-6"/>
                <w:sz w:val="20"/>
              </w:rPr>
              <w:t>considerable</w:t>
            </w:r>
            <w:r>
              <w:rPr>
                <w:spacing w:val="-18"/>
                <w:sz w:val="20"/>
              </w:rPr>
              <w:t xml:space="preserve"> </w:t>
            </w:r>
            <w:r>
              <w:rPr>
                <w:spacing w:val="-6"/>
                <w:sz w:val="20"/>
              </w:rPr>
              <w:t>harm.</w:t>
            </w:r>
            <w:r>
              <w:rPr>
                <w:spacing w:val="-18"/>
                <w:sz w:val="20"/>
              </w:rPr>
              <w:t xml:space="preserve"> </w:t>
            </w:r>
            <w:r>
              <w:rPr>
                <w:spacing w:val="-6"/>
                <w:sz w:val="20"/>
              </w:rPr>
              <w:t>While</w:t>
            </w:r>
            <w:r>
              <w:rPr>
                <w:spacing w:val="-18"/>
                <w:sz w:val="20"/>
              </w:rPr>
              <w:t xml:space="preserve"> </w:t>
            </w:r>
            <w:r>
              <w:rPr>
                <w:spacing w:val="-6"/>
                <w:sz w:val="20"/>
              </w:rPr>
              <w:t>there</w:t>
            </w:r>
            <w:r>
              <w:rPr>
                <w:spacing w:val="-18"/>
                <w:sz w:val="20"/>
              </w:rPr>
              <w:t xml:space="preserve"> </w:t>
            </w:r>
            <w:r>
              <w:rPr>
                <w:spacing w:val="-6"/>
                <w:sz w:val="20"/>
              </w:rPr>
              <w:t>is</w:t>
            </w:r>
            <w:r>
              <w:rPr>
                <w:spacing w:val="-19"/>
                <w:sz w:val="20"/>
              </w:rPr>
              <w:t xml:space="preserve"> </w:t>
            </w:r>
            <w:r>
              <w:rPr>
                <w:spacing w:val="-6"/>
                <w:sz w:val="20"/>
              </w:rPr>
              <w:t>no</w:t>
            </w:r>
            <w:r>
              <w:rPr>
                <w:spacing w:val="-18"/>
                <w:sz w:val="20"/>
              </w:rPr>
              <w:t xml:space="preserve"> </w:t>
            </w:r>
            <w:r>
              <w:rPr>
                <w:spacing w:val="-6"/>
                <w:sz w:val="20"/>
              </w:rPr>
              <w:t>clear</w:t>
            </w:r>
            <w:r>
              <w:rPr>
                <w:spacing w:val="-19"/>
                <w:sz w:val="20"/>
              </w:rPr>
              <w:t xml:space="preserve"> </w:t>
            </w:r>
            <w:r>
              <w:rPr>
                <w:spacing w:val="-6"/>
                <w:sz w:val="20"/>
              </w:rPr>
              <w:t>difference</w:t>
            </w:r>
            <w:r>
              <w:rPr>
                <w:spacing w:val="-18"/>
                <w:sz w:val="20"/>
              </w:rPr>
              <w:t xml:space="preserve"> </w:t>
            </w:r>
            <w:r>
              <w:rPr>
                <w:spacing w:val="-6"/>
                <w:sz w:val="20"/>
              </w:rPr>
              <w:t>in</w:t>
            </w:r>
            <w:r>
              <w:rPr>
                <w:spacing w:val="-18"/>
                <w:sz w:val="20"/>
              </w:rPr>
              <w:t xml:space="preserve"> </w:t>
            </w:r>
            <w:r>
              <w:rPr>
                <w:spacing w:val="-6"/>
                <w:sz w:val="20"/>
              </w:rPr>
              <w:t>the</w:t>
            </w:r>
            <w:r>
              <w:rPr>
                <w:spacing w:val="-18"/>
                <w:sz w:val="20"/>
              </w:rPr>
              <w:t xml:space="preserve"> </w:t>
            </w:r>
            <w:r>
              <w:rPr>
                <w:spacing w:val="-6"/>
                <w:sz w:val="20"/>
              </w:rPr>
              <w:t>risk</w:t>
            </w:r>
            <w:r>
              <w:rPr>
                <w:spacing w:val="-17"/>
                <w:sz w:val="20"/>
              </w:rPr>
              <w:t xml:space="preserve"> </w:t>
            </w:r>
            <w:r>
              <w:rPr>
                <w:spacing w:val="-6"/>
                <w:sz w:val="20"/>
              </w:rPr>
              <w:t>of</w:t>
            </w:r>
            <w:r>
              <w:rPr>
                <w:spacing w:val="-19"/>
                <w:sz w:val="20"/>
              </w:rPr>
              <w:t xml:space="preserve"> </w:t>
            </w:r>
            <w:r>
              <w:rPr>
                <w:spacing w:val="-6"/>
                <w:sz w:val="20"/>
              </w:rPr>
              <w:t>hypertension</w:t>
            </w:r>
            <w:r>
              <w:rPr>
                <w:spacing w:val="-18"/>
                <w:sz w:val="20"/>
              </w:rPr>
              <w:t xml:space="preserve"> </w:t>
            </w:r>
            <w:r>
              <w:rPr>
                <w:spacing w:val="-6"/>
                <w:sz w:val="20"/>
              </w:rPr>
              <w:t>when</w:t>
            </w:r>
            <w:r>
              <w:rPr>
                <w:spacing w:val="-18"/>
                <w:sz w:val="20"/>
              </w:rPr>
              <w:t xml:space="preserve"> </w:t>
            </w:r>
            <w:r>
              <w:rPr>
                <w:spacing w:val="-6"/>
                <w:sz w:val="20"/>
              </w:rPr>
              <w:t>oxytocin</w:t>
            </w:r>
            <w:r>
              <w:rPr>
                <w:spacing w:val="-18"/>
                <w:sz w:val="20"/>
              </w:rPr>
              <w:t xml:space="preserve"> </w:t>
            </w:r>
            <w:r>
              <w:rPr>
                <w:spacing w:val="-6"/>
                <w:sz w:val="20"/>
              </w:rPr>
              <w:t>plus</w:t>
            </w:r>
          </w:p>
          <w:p w14:paraId="560A8D33" w14:textId="77777777" w:rsidR="000B43E7" w:rsidRDefault="00B638EE">
            <w:pPr>
              <w:pStyle w:val="TableParagraph"/>
              <w:spacing w:before="2" w:line="249" w:lineRule="auto"/>
              <w:ind w:right="128"/>
              <w:rPr>
                <w:sz w:val="20"/>
              </w:rPr>
            </w:pPr>
            <w:r>
              <w:rPr>
                <w:spacing w:val="-6"/>
                <w:sz w:val="20"/>
              </w:rPr>
              <w:t>ergometrine</w:t>
            </w:r>
            <w:r>
              <w:rPr>
                <w:spacing w:val="-20"/>
                <w:sz w:val="20"/>
              </w:rPr>
              <w:t xml:space="preserve"> </w:t>
            </w:r>
            <w:r>
              <w:rPr>
                <w:spacing w:val="-6"/>
                <w:sz w:val="20"/>
              </w:rPr>
              <w:t>was</w:t>
            </w:r>
            <w:r>
              <w:rPr>
                <w:spacing w:val="-18"/>
                <w:sz w:val="20"/>
              </w:rPr>
              <w:t xml:space="preserve"> </w:t>
            </w:r>
            <w:r>
              <w:rPr>
                <w:spacing w:val="-6"/>
                <w:sz w:val="20"/>
              </w:rPr>
              <w:t>compared</w:t>
            </w:r>
            <w:r>
              <w:rPr>
                <w:spacing w:val="-18"/>
                <w:sz w:val="20"/>
              </w:rPr>
              <w:t xml:space="preserve"> </w:t>
            </w:r>
            <w:r>
              <w:rPr>
                <w:spacing w:val="-6"/>
                <w:sz w:val="20"/>
              </w:rPr>
              <w:t>with</w:t>
            </w:r>
            <w:r>
              <w:rPr>
                <w:spacing w:val="-18"/>
                <w:sz w:val="20"/>
              </w:rPr>
              <w:t xml:space="preserve"> </w:t>
            </w:r>
            <w:r>
              <w:rPr>
                <w:spacing w:val="-6"/>
                <w:sz w:val="20"/>
              </w:rPr>
              <w:t>placebo</w:t>
            </w:r>
            <w:r>
              <w:rPr>
                <w:spacing w:val="-18"/>
                <w:sz w:val="20"/>
              </w:rPr>
              <w:t xml:space="preserve"> </w:t>
            </w:r>
            <w:r>
              <w:rPr>
                <w:spacing w:val="-6"/>
                <w:sz w:val="20"/>
              </w:rPr>
              <w:t>or</w:t>
            </w:r>
            <w:r>
              <w:rPr>
                <w:spacing w:val="-19"/>
                <w:sz w:val="20"/>
              </w:rPr>
              <w:t xml:space="preserve"> </w:t>
            </w:r>
            <w:r>
              <w:rPr>
                <w:spacing w:val="-6"/>
                <w:sz w:val="20"/>
              </w:rPr>
              <w:t>no</w:t>
            </w:r>
            <w:r>
              <w:rPr>
                <w:spacing w:val="-18"/>
                <w:sz w:val="20"/>
              </w:rPr>
              <w:t xml:space="preserve"> </w:t>
            </w:r>
            <w:r>
              <w:rPr>
                <w:spacing w:val="-6"/>
                <w:sz w:val="20"/>
              </w:rPr>
              <w:t>uterotonic,</w:t>
            </w:r>
            <w:r>
              <w:rPr>
                <w:spacing w:val="-18"/>
                <w:sz w:val="20"/>
              </w:rPr>
              <w:t xml:space="preserve"> </w:t>
            </w:r>
            <w:r>
              <w:rPr>
                <w:spacing w:val="-6"/>
                <w:sz w:val="20"/>
              </w:rPr>
              <w:t>the</w:t>
            </w:r>
            <w:r>
              <w:rPr>
                <w:spacing w:val="-18"/>
                <w:sz w:val="20"/>
              </w:rPr>
              <w:t xml:space="preserve"> </w:t>
            </w:r>
            <w:r>
              <w:rPr>
                <w:spacing w:val="-6"/>
                <w:sz w:val="20"/>
              </w:rPr>
              <w:t>GDG</w:t>
            </w:r>
            <w:r>
              <w:rPr>
                <w:spacing w:val="-17"/>
                <w:sz w:val="20"/>
              </w:rPr>
              <w:t xml:space="preserve"> </w:t>
            </w:r>
            <w:r>
              <w:rPr>
                <w:spacing w:val="-6"/>
                <w:sz w:val="20"/>
              </w:rPr>
              <w:t>expressed</w:t>
            </w:r>
            <w:r>
              <w:rPr>
                <w:spacing w:val="-18"/>
                <w:sz w:val="20"/>
              </w:rPr>
              <w:t xml:space="preserve"> </w:t>
            </w:r>
            <w:r>
              <w:rPr>
                <w:spacing w:val="-6"/>
                <w:sz w:val="20"/>
              </w:rPr>
              <w:t>concern</w:t>
            </w:r>
            <w:r>
              <w:rPr>
                <w:spacing w:val="-18"/>
                <w:sz w:val="20"/>
              </w:rPr>
              <w:t xml:space="preserve"> </w:t>
            </w:r>
            <w:r>
              <w:rPr>
                <w:spacing w:val="-6"/>
                <w:sz w:val="20"/>
              </w:rPr>
              <w:t>about</w:t>
            </w:r>
            <w:r>
              <w:rPr>
                <w:spacing w:val="-18"/>
                <w:sz w:val="20"/>
              </w:rPr>
              <w:t xml:space="preserve"> </w:t>
            </w:r>
            <w:r>
              <w:rPr>
                <w:spacing w:val="-6"/>
                <w:sz w:val="20"/>
              </w:rPr>
              <w:t>the</w:t>
            </w:r>
            <w:r>
              <w:rPr>
                <w:spacing w:val="-18"/>
                <w:sz w:val="20"/>
              </w:rPr>
              <w:t xml:space="preserve"> </w:t>
            </w:r>
            <w:r>
              <w:rPr>
                <w:spacing w:val="-6"/>
                <w:sz w:val="20"/>
              </w:rPr>
              <w:t>potential risk</w:t>
            </w:r>
            <w:r>
              <w:rPr>
                <w:spacing w:val="-11"/>
                <w:sz w:val="20"/>
              </w:rPr>
              <w:t xml:space="preserve"> </w:t>
            </w:r>
            <w:r>
              <w:rPr>
                <w:spacing w:val="-6"/>
                <w:sz w:val="20"/>
              </w:rPr>
              <w:t>of</w:t>
            </w:r>
            <w:r>
              <w:rPr>
                <w:spacing w:val="-13"/>
                <w:sz w:val="20"/>
              </w:rPr>
              <w:t xml:space="preserve"> </w:t>
            </w:r>
            <w:r>
              <w:rPr>
                <w:spacing w:val="-6"/>
                <w:sz w:val="20"/>
              </w:rPr>
              <w:t>hypertension</w:t>
            </w:r>
            <w:r>
              <w:rPr>
                <w:spacing w:val="-12"/>
                <w:sz w:val="20"/>
              </w:rPr>
              <w:t xml:space="preserve"> </w:t>
            </w:r>
            <w:r>
              <w:rPr>
                <w:spacing w:val="-6"/>
                <w:sz w:val="20"/>
              </w:rPr>
              <w:t>associated</w:t>
            </w:r>
            <w:r>
              <w:rPr>
                <w:spacing w:val="-12"/>
                <w:sz w:val="20"/>
              </w:rPr>
              <w:t xml:space="preserve"> </w:t>
            </w:r>
            <w:r>
              <w:rPr>
                <w:spacing w:val="-6"/>
                <w:sz w:val="20"/>
              </w:rPr>
              <w:t>with</w:t>
            </w:r>
            <w:r>
              <w:rPr>
                <w:spacing w:val="-12"/>
                <w:sz w:val="20"/>
              </w:rPr>
              <w:t xml:space="preserve"> </w:t>
            </w:r>
            <w:r>
              <w:rPr>
                <w:spacing w:val="-6"/>
                <w:sz w:val="20"/>
              </w:rPr>
              <w:t>the</w:t>
            </w:r>
            <w:r>
              <w:rPr>
                <w:spacing w:val="-12"/>
                <w:sz w:val="20"/>
              </w:rPr>
              <w:t xml:space="preserve"> </w:t>
            </w:r>
            <w:r>
              <w:rPr>
                <w:spacing w:val="-6"/>
                <w:sz w:val="20"/>
              </w:rPr>
              <w:t>ergometrine</w:t>
            </w:r>
            <w:r>
              <w:rPr>
                <w:spacing w:val="-12"/>
                <w:sz w:val="20"/>
              </w:rPr>
              <w:t xml:space="preserve"> </w:t>
            </w:r>
            <w:r>
              <w:rPr>
                <w:spacing w:val="-6"/>
                <w:sz w:val="20"/>
              </w:rPr>
              <w:t>component</w:t>
            </w:r>
            <w:r>
              <w:rPr>
                <w:spacing w:val="-12"/>
                <w:sz w:val="20"/>
              </w:rPr>
              <w:t xml:space="preserve"> </w:t>
            </w:r>
            <w:r>
              <w:rPr>
                <w:spacing w:val="-6"/>
                <w:sz w:val="20"/>
              </w:rPr>
              <w:t>of</w:t>
            </w:r>
            <w:r>
              <w:rPr>
                <w:spacing w:val="-13"/>
                <w:sz w:val="20"/>
              </w:rPr>
              <w:t xml:space="preserve"> </w:t>
            </w:r>
            <w:r>
              <w:rPr>
                <w:spacing w:val="-6"/>
                <w:sz w:val="20"/>
              </w:rPr>
              <w:t>this</w:t>
            </w:r>
            <w:r>
              <w:rPr>
                <w:spacing w:val="-12"/>
                <w:sz w:val="20"/>
              </w:rPr>
              <w:t xml:space="preserve"> </w:t>
            </w:r>
            <w:r>
              <w:rPr>
                <w:spacing w:val="-6"/>
                <w:sz w:val="20"/>
              </w:rPr>
              <w:t>combination,</w:t>
            </w:r>
            <w:r>
              <w:rPr>
                <w:spacing w:val="-12"/>
                <w:sz w:val="20"/>
              </w:rPr>
              <w:t xml:space="preserve"> </w:t>
            </w:r>
            <w:r>
              <w:rPr>
                <w:spacing w:val="-6"/>
                <w:sz w:val="20"/>
              </w:rPr>
              <w:t>especially</w:t>
            </w:r>
            <w:r>
              <w:rPr>
                <w:spacing w:val="-13"/>
                <w:sz w:val="20"/>
              </w:rPr>
              <w:t xml:space="preserve"> </w:t>
            </w:r>
            <w:r>
              <w:rPr>
                <w:spacing w:val="-6"/>
                <w:sz w:val="20"/>
              </w:rPr>
              <w:t>for</w:t>
            </w:r>
            <w:r>
              <w:rPr>
                <w:spacing w:val="-13"/>
                <w:sz w:val="20"/>
              </w:rPr>
              <w:t xml:space="preserve"> </w:t>
            </w:r>
            <w:r>
              <w:rPr>
                <w:spacing w:val="-6"/>
                <w:sz w:val="20"/>
              </w:rPr>
              <w:t xml:space="preserve">women </w:t>
            </w:r>
            <w:r>
              <w:rPr>
                <w:spacing w:val="-8"/>
                <w:sz w:val="20"/>
              </w:rPr>
              <w:t>with</w:t>
            </w:r>
            <w:r>
              <w:rPr>
                <w:spacing w:val="-10"/>
                <w:sz w:val="20"/>
              </w:rPr>
              <w:t xml:space="preserve"> </w:t>
            </w:r>
            <w:r>
              <w:rPr>
                <w:spacing w:val="-8"/>
                <w:sz w:val="20"/>
              </w:rPr>
              <w:t>pre-existing hypertensive</w:t>
            </w:r>
            <w:r>
              <w:rPr>
                <w:spacing w:val="-10"/>
                <w:sz w:val="20"/>
              </w:rPr>
              <w:t xml:space="preserve"> </w:t>
            </w:r>
            <w:r>
              <w:rPr>
                <w:spacing w:val="-8"/>
                <w:sz w:val="20"/>
              </w:rPr>
              <w:t>disorders.</w:t>
            </w:r>
            <w:r>
              <w:rPr>
                <w:spacing w:val="-10"/>
                <w:sz w:val="20"/>
              </w:rPr>
              <w:t xml:space="preserve"> </w:t>
            </w:r>
            <w:r>
              <w:rPr>
                <w:spacing w:val="-8"/>
                <w:sz w:val="20"/>
              </w:rPr>
              <w:t>The</w:t>
            </w:r>
            <w:r>
              <w:rPr>
                <w:spacing w:val="-10"/>
                <w:sz w:val="20"/>
              </w:rPr>
              <w:t xml:space="preserve"> </w:t>
            </w:r>
            <w:r>
              <w:rPr>
                <w:spacing w:val="-8"/>
                <w:sz w:val="20"/>
              </w:rPr>
              <w:t>group</w:t>
            </w:r>
            <w:r>
              <w:rPr>
                <w:spacing w:val="-10"/>
                <w:sz w:val="20"/>
              </w:rPr>
              <w:t xml:space="preserve"> </w:t>
            </w:r>
            <w:r>
              <w:rPr>
                <w:spacing w:val="-8"/>
                <w:sz w:val="20"/>
              </w:rPr>
              <w:t>agreed</w:t>
            </w:r>
            <w:r>
              <w:rPr>
                <w:spacing w:val="-10"/>
                <w:sz w:val="20"/>
              </w:rPr>
              <w:t xml:space="preserve"> </w:t>
            </w:r>
            <w:r>
              <w:rPr>
                <w:spacing w:val="-8"/>
                <w:sz w:val="20"/>
              </w:rPr>
              <w:t>that</w:t>
            </w:r>
            <w:r>
              <w:rPr>
                <w:spacing w:val="-10"/>
                <w:sz w:val="20"/>
              </w:rPr>
              <w:t xml:space="preserve"> </w:t>
            </w:r>
            <w:r>
              <w:rPr>
                <w:spacing w:val="-8"/>
                <w:sz w:val="20"/>
              </w:rPr>
              <w:t>the</w:t>
            </w:r>
            <w:r>
              <w:rPr>
                <w:spacing w:val="-10"/>
                <w:sz w:val="20"/>
              </w:rPr>
              <w:t xml:space="preserve"> </w:t>
            </w:r>
            <w:r>
              <w:rPr>
                <w:spacing w:val="-8"/>
                <w:sz w:val="20"/>
              </w:rPr>
              <w:t>potential</w:t>
            </w:r>
            <w:r>
              <w:rPr>
                <w:spacing w:val="-10"/>
                <w:sz w:val="20"/>
              </w:rPr>
              <w:t xml:space="preserve"> </w:t>
            </w:r>
            <w:r>
              <w:rPr>
                <w:spacing w:val="-8"/>
                <w:sz w:val="20"/>
              </w:rPr>
              <w:t>benefits</w:t>
            </w:r>
            <w:r>
              <w:rPr>
                <w:spacing w:val="-10"/>
                <w:sz w:val="20"/>
              </w:rPr>
              <w:t xml:space="preserve"> </w:t>
            </w:r>
            <w:r>
              <w:rPr>
                <w:spacing w:val="-8"/>
                <w:sz w:val="20"/>
              </w:rPr>
              <w:t>of</w:t>
            </w:r>
            <w:r>
              <w:rPr>
                <w:spacing w:val="-11"/>
                <w:sz w:val="20"/>
              </w:rPr>
              <w:t xml:space="preserve"> </w:t>
            </w:r>
            <w:r>
              <w:rPr>
                <w:spacing w:val="-8"/>
                <w:sz w:val="20"/>
              </w:rPr>
              <w:t>this</w:t>
            </w:r>
            <w:r>
              <w:rPr>
                <w:spacing w:val="-11"/>
                <w:sz w:val="20"/>
              </w:rPr>
              <w:t xml:space="preserve"> </w:t>
            </w:r>
            <w:r>
              <w:rPr>
                <w:spacing w:val="-8"/>
                <w:sz w:val="20"/>
              </w:rPr>
              <w:t>combination</w:t>
            </w:r>
            <w:r>
              <w:rPr>
                <w:spacing w:val="-10"/>
                <w:sz w:val="20"/>
              </w:rPr>
              <w:t xml:space="preserve"> </w:t>
            </w:r>
            <w:r>
              <w:rPr>
                <w:spacing w:val="-8"/>
                <w:sz w:val="20"/>
              </w:rPr>
              <w:t xml:space="preserve">may </w:t>
            </w:r>
            <w:r>
              <w:rPr>
                <w:spacing w:val="-6"/>
                <w:sz w:val="20"/>
              </w:rPr>
              <w:t>outweigh</w:t>
            </w:r>
            <w:r>
              <w:rPr>
                <w:spacing w:val="-20"/>
                <w:sz w:val="20"/>
              </w:rPr>
              <w:t xml:space="preserve"> </w:t>
            </w:r>
            <w:r>
              <w:rPr>
                <w:spacing w:val="-6"/>
                <w:sz w:val="20"/>
              </w:rPr>
              <w:t>the</w:t>
            </w:r>
            <w:r>
              <w:rPr>
                <w:spacing w:val="-18"/>
                <w:sz w:val="20"/>
              </w:rPr>
              <w:t xml:space="preserve"> </w:t>
            </w:r>
            <w:r>
              <w:rPr>
                <w:spacing w:val="-6"/>
                <w:sz w:val="20"/>
              </w:rPr>
              <w:t>harms</w:t>
            </w:r>
            <w:r>
              <w:rPr>
                <w:spacing w:val="-18"/>
                <w:sz w:val="20"/>
              </w:rPr>
              <w:t xml:space="preserve"> </w:t>
            </w:r>
            <w:r>
              <w:rPr>
                <w:spacing w:val="-6"/>
                <w:sz w:val="20"/>
              </w:rPr>
              <w:t>if</w:t>
            </w:r>
            <w:r>
              <w:rPr>
                <w:spacing w:val="-19"/>
                <w:sz w:val="20"/>
              </w:rPr>
              <w:t xml:space="preserve"> </w:t>
            </w:r>
            <w:r>
              <w:rPr>
                <w:spacing w:val="-6"/>
                <w:sz w:val="20"/>
              </w:rPr>
              <w:t>hypertensive</w:t>
            </w:r>
            <w:r>
              <w:rPr>
                <w:spacing w:val="-18"/>
                <w:sz w:val="20"/>
              </w:rPr>
              <w:t xml:space="preserve"> </w:t>
            </w:r>
            <w:r>
              <w:rPr>
                <w:spacing w:val="-6"/>
                <w:sz w:val="20"/>
              </w:rPr>
              <w:t>disorders</w:t>
            </w:r>
            <w:r>
              <w:rPr>
                <w:spacing w:val="-19"/>
                <w:sz w:val="20"/>
              </w:rPr>
              <w:t xml:space="preserve"> </w:t>
            </w:r>
            <w:r>
              <w:rPr>
                <w:spacing w:val="-6"/>
                <w:sz w:val="20"/>
              </w:rPr>
              <w:t>can</w:t>
            </w:r>
            <w:r>
              <w:rPr>
                <w:spacing w:val="-18"/>
                <w:sz w:val="20"/>
              </w:rPr>
              <w:t xml:space="preserve"> </w:t>
            </w:r>
            <w:r>
              <w:rPr>
                <w:spacing w:val="-6"/>
                <w:sz w:val="20"/>
              </w:rPr>
              <w:t>be</w:t>
            </w:r>
            <w:r>
              <w:rPr>
                <w:spacing w:val="-18"/>
                <w:sz w:val="20"/>
              </w:rPr>
              <w:t xml:space="preserve"> </w:t>
            </w:r>
            <w:r>
              <w:rPr>
                <w:spacing w:val="-6"/>
                <w:sz w:val="20"/>
              </w:rPr>
              <w:t>safely</w:t>
            </w:r>
            <w:r>
              <w:rPr>
                <w:spacing w:val="-19"/>
                <w:sz w:val="20"/>
              </w:rPr>
              <w:t xml:space="preserve"> </w:t>
            </w:r>
            <w:r>
              <w:rPr>
                <w:spacing w:val="-6"/>
                <w:sz w:val="20"/>
              </w:rPr>
              <w:t>excluded</w:t>
            </w:r>
            <w:r>
              <w:rPr>
                <w:spacing w:val="-18"/>
                <w:sz w:val="20"/>
              </w:rPr>
              <w:t xml:space="preserve"> </w:t>
            </w:r>
            <w:r>
              <w:rPr>
                <w:spacing w:val="-6"/>
                <w:sz w:val="20"/>
              </w:rPr>
              <w:t>but</w:t>
            </w:r>
            <w:r>
              <w:rPr>
                <w:spacing w:val="-18"/>
                <w:sz w:val="20"/>
              </w:rPr>
              <w:t xml:space="preserve"> </w:t>
            </w:r>
            <w:r>
              <w:rPr>
                <w:spacing w:val="-6"/>
                <w:sz w:val="20"/>
              </w:rPr>
              <w:t>acknowledged</w:t>
            </w:r>
            <w:r>
              <w:rPr>
                <w:spacing w:val="-18"/>
                <w:sz w:val="20"/>
              </w:rPr>
              <w:t xml:space="preserve"> </w:t>
            </w:r>
            <w:r>
              <w:rPr>
                <w:spacing w:val="-6"/>
                <w:sz w:val="20"/>
              </w:rPr>
              <w:t>that</w:t>
            </w:r>
            <w:r>
              <w:rPr>
                <w:spacing w:val="-18"/>
                <w:sz w:val="20"/>
              </w:rPr>
              <w:t xml:space="preserve"> </w:t>
            </w:r>
            <w:r>
              <w:rPr>
                <w:spacing w:val="-6"/>
                <w:sz w:val="20"/>
              </w:rPr>
              <w:t>such</w:t>
            </w:r>
            <w:r>
              <w:rPr>
                <w:spacing w:val="-18"/>
                <w:sz w:val="20"/>
              </w:rPr>
              <w:t xml:space="preserve"> </w:t>
            </w:r>
            <w:r>
              <w:rPr>
                <w:spacing w:val="-6"/>
                <w:sz w:val="20"/>
              </w:rPr>
              <w:t>capacity does</w:t>
            </w:r>
            <w:r>
              <w:rPr>
                <w:spacing w:val="-17"/>
                <w:sz w:val="20"/>
              </w:rPr>
              <w:t xml:space="preserve"> </w:t>
            </w:r>
            <w:r>
              <w:rPr>
                <w:spacing w:val="-6"/>
                <w:sz w:val="20"/>
              </w:rPr>
              <w:t>not</w:t>
            </w:r>
            <w:r>
              <w:rPr>
                <w:spacing w:val="-16"/>
                <w:sz w:val="20"/>
              </w:rPr>
              <w:t xml:space="preserve"> </w:t>
            </w:r>
            <w:r>
              <w:rPr>
                <w:spacing w:val="-6"/>
                <w:sz w:val="20"/>
              </w:rPr>
              <w:t>exist</w:t>
            </w:r>
            <w:r>
              <w:rPr>
                <w:spacing w:val="-16"/>
                <w:sz w:val="20"/>
              </w:rPr>
              <w:t xml:space="preserve"> </w:t>
            </w:r>
            <w:r>
              <w:rPr>
                <w:spacing w:val="-6"/>
                <w:sz w:val="20"/>
              </w:rPr>
              <w:t>in</w:t>
            </w:r>
            <w:r>
              <w:rPr>
                <w:spacing w:val="-16"/>
                <w:sz w:val="20"/>
              </w:rPr>
              <w:t xml:space="preserve"> </w:t>
            </w:r>
            <w:r>
              <w:rPr>
                <w:spacing w:val="-6"/>
                <w:sz w:val="20"/>
              </w:rPr>
              <w:t>many</w:t>
            </w:r>
            <w:r>
              <w:rPr>
                <w:spacing w:val="-17"/>
                <w:sz w:val="20"/>
              </w:rPr>
              <w:t xml:space="preserve"> </w:t>
            </w:r>
            <w:r>
              <w:rPr>
                <w:spacing w:val="-6"/>
                <w:sz w:val="20"/>
              </w:rPr>
              <w:t>settings.</w:t>
            </w:r>
            <w:r>
              <w:rPr>
                <w:spacing w:val="-16"/>
                <w:sz w:val="20"/>
              </w:rPr>
              <w:t xml:space="preserve"> </w:t>
            </w:r>
            <w:r>
              <w:rPr>
                <w:spacing w:val="-6"/>
                <w:sz w:val="20"/>
              </w:rPr>
              <w:t>Although</w:t>
            </w:r>
            <w:r>
              <w:rPr>
                <w:spacing w:val="-16"/>
                <w:sz w:val="20"/>
              </w:rPr>
              <w:t xml:space="preserve"> </w:t>
            </w:r>
            <w:r>
              <w:rPr>
                <w:spacing w:val="-6"/>
                <w:sz w:val="20"/>
              </w:rPr>
              <w:t>there</w:t>
            </w:r>
            <w:r>
              <w:rPr>
                <w:spacing w:val="-16"/>
                <w:sz w:val="20"/>
              </w:rPr>
              <w:t xml:space="preserve"> </w:t>
            </w:r>
            <w:r>
              <w:rPr>
                <w:spacing w:val="-6"/>
                <w:sz w:val="20"/>
              </w:rPr>
              <w:t>is</w:t>
            </w:r>
            <w:r>
              <w:rPr>
                <w:spacing w:val="-16"/>
                <w:sz w:val="20"/>
              </w:rPr>
              <w:t xml:space="preserve"> </w:t>
            </w:r>
            <w:r>
              <w:rPr>
                <w:spacing w:val="-6"/>
                <w:sz w:val="20"/>
              </w:rPr>
              <w:t>no</w:t>
            </w:r>
            <w:r>
              <w:rPr>
                <w:spacing w:val="-16"/>
                <w:sz w:val="20"/>
              </w:rPr>
              <w:t xml:space="preserve"> </w:t>
            </w:r>
            <w:r>
              <w:rPr>
                <w:spacing w:val="-6"/>
                <w:sz w:val="20"/>
              </w:rPr>
              <w:t>direct</w:t>
            </w:r>
            <w:r>
              <w:rPr>
                <w:spacing w:val="-16"/>
                <w:sz w:val="20"/>
              </w:rPr>
              <w:t xml:space="preserve"> </w:t>
            </w:r>
            <w:r>
              <w:rPr>
                <w:spacing w:val="-6"/>
                <w:sz w:val="20"/>
              </w:rPr>
              <w:t>evidence,</w:t>
            </w:r>
            <w:r>
              <w:rPr>
                <w:spacing w:val="-16"/>
                <w:sz w:val="20"/>
              </w:rPr>
              <w:t xml:space="preserve"> </w:t>
            </w:r>
            <w:r>
              <w:rPr>
                <w:spacing w:val="-6"/>
                <w:sz w:val="20"/>
              </w:rPr>
              <w:t>oxytocin</w:t>
            </w:r>
            <w:r>
              <w:rPr>
                <w:spacing w:val="-16"/>
                <w:sz w:val="20"/>
              </w:rPr>
              <w:t xml:space="preserve"> </w:t>
            </w:r>
            <w:r>
              <w:rPr>
                <w:spacing w:val="-6"/>
                <w:sz w:val="20"/>
              </w:rPr>
              <w:t>plus</w:t>
            </w:r>
            <w:r>
              <w:rPr>
                <w:spacing w:val="-17"/>
                <w:sz w:val="20"/>
              </w:rPr>
              <w:t xml:space="preserve"> </w:t>
            </w:r>
            <w:r>
              <w:rPr>
                <w:spacing w:val="-6"/>
                <w:sz w:val="20"/>
              </w:rPr>
              <w:t>ergometrine</w:t>
            </w:r>
            <w:r>
              <w:rPr>
                <w:spacing w:val="-16"/>
                <w:sz w:val="20"/>
              </w:rPr>
              <w:t xml:space="preserve"> </w:t>
            </w:r>
            <w:r>
              <w:rPr>
                <w:spacing w:val="-6"/>
                <w:sz w:val="20"/>
              </w:rPr>
              <w:t xml:space="preserve">combination </w:t>
            </w:r>
            <w:r>
              <w:rPr>
                <w:spacing w:val="-8"/>
                <w:sz w:val="20"/>
              </w:rPr>
              <w:t>compared</w:t>
            </w:r>
            <w:r>
              <w:rPr>
                <w:spacing w:val="-10"/>
                <w:sz w:val="20"/>
              </w:rPr>
              <w:t xml:space="preserve"> </w:t>
            </w:r>
            <w:r>
              <w:rPr>
                <w:spacing w:val="-8"/>
                <w:sz w:val="20"/>
              </w:rPr>
              <w:t>with</w:t>
            </w:r>
            <w:r>
              <w:rPr>
                <w:spacing w:val="-10"/>
                <w:sz w:val="20"/>
              </w:rPr>
              <w:t xml:space="preserve"> </w:t>
            </w:r>
            <w:r>
              <w:rPr>
                <w:spacing w:val="-8"/>
                <w:sz w:val="20"/>
              </w:rPr>
              <w:t>no</w:t>
            </w:r>
            <w:r>
              <w:rPr>
                <w:spacing w:val="-10"/>
                <w:sz w:val="20"/>
              </w:rPr>
              <w:t xml:space="preserve"> </w:t>
            </w:r>
            <w:r>
              <w:rPr>
                <w:spacing w:val="-8"/>
                <w:sz w:val="20"/>
              </w:rPr>
              <w:t>PPH</w:t>
            </w:r>
            <w:r>
              <w:rPr>
                <w:spacing w:val="-10"/>
                <w:sz w:val="20"/>
              </w:rPr>
              <w:t xml:space="preserve"> </w:t>
            </w:r>
            <w:r>
              <w:rPr>
                <w:spacing w:val="-8"/>
                <w:sz w:val="20"/>
              </w:rPr>
              <w:t>prevention</w:t>
            </w:r>
            <w:r>
              <w:rPr>
                <w:spacing w:val="-10"/>
                <w:sz w:val="20"/>
              </w:rPr>
              <w:t xml:space="preserve"> </w:t>
            </w:r>
            <w:r>
              <w:rPr>
                <w:spacing w:val="-8"/>
                <w:sz w:val="20"/>
              </w:rPr>
              <w:t>might</w:t>
            </w:r>
            <w:r>
              <w:rPr>
                <w:spacing w:val="-10"/>
                <w:sz w:val="20"/>
              </w:rPr>
              <w:t xml:space="preserve"> </w:t>
            </w:r>
            <w:r>
              <w:rPr>
                <w:spacing w:val="-8"/>
                <w:sz w:val="20"/>
              </w:rPr>
              <w:t>be</w:t>
            </w:r>
            <w:r>
              <w:rPr>
                <w:spacing w:val="-10"/>
                <w:sz w:val="20"/>
              </w:rPr>
              <w:t xml:space="preserve"> </w:t>
            </w:r>
            <w:r>
              <w:rPr>
                <w:spacing w:val="-8"/>
                <w:sz w:val="20"/>
              </w:rPr>
              <w:t>cost-effective</w:t>
            </w:r>
            <w:r>
              <w:rPr>
                <w:spacing w:val="-10"/>
                <w:sz w:val="20"/>
              </w:rPr>
              <w:t xml:space="preserve"> </w:t>
            </w:r>
            <w:r>
              <w:rPr>
                <w:spacing w:val="-8"/>
                <w:sz w:val="20"/>
              </w:rPr>
              <w:t>because</w:t>
            </w:r>
            <w:r>
              <w:rPr>
                <w:spacing w:val="-10"/>
                <w:sz w:val="20"/>
              </w:rPr>
              <w:t xml:space="preserve"> </w:t>
            </w:r>
            <w:r>
              <w:rPr>
                <w:spacing w:val="-8"/>
                <w:sz w:val="20"/>
              </w:rPr>
              <w:t>the</w:t>
            </w:r>
            <w:r>
              <w:rPr>
                <w:spacing w:val="-10"/>
                <w:sz w:val="20"/>
              </w:rPr>
              <w:t xml:space="preserve"> </w:t>
            </w:r>
            <w:r>
              <w:rPr>
                <w:spacing w:val="-8"/>
                <w:sz w:val="20"/>
              </w:rPr>
              <w:t>desirable</w:t>
            </w:r>
            <w:r>
              <w:rPr>
                <w:spacing w:val="-10"/>
                <w:sz w:val="20"/>
              </w:rPr>
              <w:t xml:space="preserve"> </w:t>
            </w:r>
            <w:r>
              <w:rPr>
                <w:spacing w:val="-8"/>
                <w:sz w:val="20"/>
              </w:rPr>
              <w:t>effects</w:t>
            </w:r>
            <w:r>
              <w:rPr>
                <w:spacing w:val="-10"/>
                <w:sz w:val="20"/>
              </w:rPr>
              <w:t xml:space="preserve"> </w:t>
            </w:r>
            <w:r>
              <w:rPr>
                <w:spacing w:val="-8"/>
                <w:sz w:val="20"/>
              </w:rPr>
              <w:t>are</w:t>
            </w:r>
            <w:r>
              <w:rPr>
                <w:spacing w:val="-10"/>
                <w:sz w:val="20"/>
              </w:rPr>
              <w:t xml:space="preserve"> </w:t>
            </w:r>
            <w:r>
              <w:rPr>
                <w:spacing w:val="-8"/>
                <w:sz w:val="20"/>
              </w:rPr>
              <w:t>substantial.</w:t>
            </w:r>
            <w:r>
              <w:rPr>
                <w:spacing w:val="-10"/>
                <w:sz w:val="20"/>
              </w:rPr>
              <w:t xml:space="preserve"> </w:t>
            </w:r>
            <w:r>
              <w:rPr>
                <w:spacing w:val="-8"/>
                <w:sz w:val="20"/>
              </w:rPr>
              <w:t xml:space="preserve">The </w:t>
            </w:r>
            <w:r>
              <w:rPr>
                <w:spacing w:val="-6"/>
                <w:sz w:val="20"/>
              </w:rPr>
              <w:t>combination</w:t>
            </w:r>
            <w:r>
              <w:rPr>
                <w:spacing w:val="-14"/>
                <w:sz w:val="20"/>
              </w:rPr>
              <w:t xml:space="preserve"> </w:t>
            </w:r>
            <w:r>
              <w:rPr>
                <w:spacing w:val="-6"/>
                <w:sz w:val="20"/>
              </w:rPr>
              <w:t>is</w:t>
            </w:r>
            <w:r>
              <w:rPr>
                <w:spacing w:val="-15"/>
                <w:sz w:val="20"/>
              </w:rPr>
              <w:t xml:space="preserve"> </w:t>
            </w:r>
            <w:r>
              <w:rPr>
                <w:spacing w:val="-6"/>
                <w:sz w:val="20"/>
              </w:rPr>
              <w:t>probably</w:t>
            </w:r>
            <w:r>
              <w:rPr>
                <w:spacing w:val="-15"/>
                <w:sz w:val="20"/>
              </w:rPr>
              <w:t xml:space="preserve"> </w:t>
            </w:r>
            <w:r>
              <w:rPr>
                <w:spacing w:val="-6"/>
                <w:sz w:val="20"/>
              </w:rPr>
              <w:t>acceptable</w:t>
            </w:r>
            <w:r>
              <w:rPr>
                <w:spacing w:val="-14"/>
                <w:sz w:val="20"/>
              </w:rPr>
              <w:t xml:space="preserve"> </w:t>
            </w:r>
            <w:r>
              <w:rPr>
                <w:spacing w:val="-6"/>
                <w:sz w:val="20"/>
              </w:rPr>
              <w:t>to</w:t>
            </w:r>
            <w:r>
              <w:rPr>
                <w:spacing w:val="-14"/>
                <w:sz w:val="20"/>
              </w:rPr>
              <w:t xml:space="preserve"> </w:t>
            </w:r>
            <w:r>
              <w:rPr>
                <w:spacing w:val="-6"/>
                <w:sz w:val="20"/>
              </w:rPr>
              <w:t>health</w:t>
            </w:r>
            <w:r>
              <w:rPr>
                <w:spacing w:val="-14"/>
                <w:sz w:val="20"/>
              </w:rPr>
              <w:t xml:space="preserve"> </w:t>
            </w:r>
            <w:r>
              <w:rPr>
                <w:spacing w:val="-6"/>
                <w:sz w:val="20"/>
              </w:rPr>
              <w:t>workers</w:t>
            </w:r>
            <w:r>
              <w:rPr>
                <w:spacing w:val="-15"/>
                <w:sz w:val="20"/>
              </w:rPr>
              <w:t xml:space="preserve"> </w:t>
            </w:r>
            <w:r>
              <w:rPr>
                <w:spacing w:val="-6"/>
                <w:sz w:val="20"/>
              </w:rPr>
              <w:t>given</w:t>
            </w:r>
            <w:r>
              <w:rPr>
                <w:spacing w:val="-14"/>
                <w:sz w:val="20"/>
              </w:rPr>
              <w:t xml:space="preserve"> </w:t>
            </w:r>
            <w:r>
              <w:rPr>
                <w:spacing w:val="-6"/>
                <w:sz w:val="20"/>
              </w:rPr>
              <w:t>that</w:t>
            </w:r>
            <w:r>
              <w:rPr>
                <w:spacing w:val="-14"/>
                <w:sz w:val="20"/>
              </w:rPr>
              <w:t xml:space="preserve"> </w:t>
            </w:r>
            <w:r>
              <w:rPr>
                <w:spacing w:val="-6"/>
                <w:sz w:val="20"/>
              </w:rPr>
              <w:t>the</w:t>
            </w:r>
            <w:r>
              <w:rPr>
                <w:spacing w:val="-14"/>
                <w:sz w:val="20"/>
              </w:rPr>
              <w:t xml:space="preserve"> </w:t>
            </w:r>
            <w:r>
              <w:rPr>
                <w:spacing w:val="-6"/>
                <w:sz w:val="20"/>
              </w:rPr>
              <w:t>individual</w:t>
            </w:r>
            <w:r>
              <w:rPr>
                <w:spacing w:val="-14"/>
                <w:sz w:val="20"/>
              </w:rPr>
              <w:t xml:space="preserve"> </w:t>
            </w:r>
            <w:r>
              <w:rPr>
                <w:spacing w:val="-6"/>
                <w:sz w:val="20"/>
              </w:rPr>
              <w:t>components</w:t>
            </w:r>
            <w:r>
              <w:rPr>
                <w:spacing w:val="-15"/>
                <w:sz w:val="20"/>
              </w:rPr>
              <w:t xml:space="preserve"> </w:t>
            </w:r>
            <w:r>
              <w:rPr>
                <w:spacing w:val="-6"/>
                <w:sz w:val="20"/>
              </w:rPr>
              <w:t>are</w:t>
            </w:r>
            <w:r>
              <w:rPr>
                <w:spacing w:val="-14"/>
                <w:sz w:val="20"/>
              </w:rPr>
              <w:t xml:space="preserve"> </w:t>
            </w:r>
            <w:r>
              <w:rPr>
                <w:spacing w:val="-6"/>
                <w:sz w:val="20"/>
              </w:rPr>
              <w:t>widely</w:t>
            </w:r>
            <w:r>
              <w:rPr>
                <w:spacing w:val="-15"/>
                <w:sz w:val="20"/>
              </w:rPr>
              <w:t xml:space="preserve"> </w:t>
            </w:r>
            <w:r>
              <w:rPr>
                <w:spacing w:val="-6"/>
                <w:sz w:val="20"/>
              </w:rPr>
              <w:t xml:space="preserve">used, </w:t>
            </w:r>
            <w:r>
              <w:rPr>
                <w:spacing w:val="-8"/>
                <w:sz w:val="20"/>
              </w:rPr>
              <w:t>but</w:t>
            </w:r>
            <w:r>
              <w:rPr>
                <w:spacing w:val="-10"/>
                <w:sz w:val="20"/>
              </w:rPr>
              <w:t xml:space="preserve"> </w:t>
            </w:r>
            <w:r>
              <w:rPr>
                <w:spacing w:val="-8"/>
                <w:sz w:val="20"/>
              </w:rPr>
              <w:t>perhaps</w:t>
            </w:r>
            <w:r>
              <w:rPr>
                <w:spacing w:val="-10"/>
                <w:sz w:val="20"/>
              </w:rPr>
              <w:t xml:space="preserve"> </w:t>
            </w:r>
            <w:r>
              <w:rPr>
                <w:spacing w:val="-8"/>
                <w:sz w:val="20"/>
              </w:rPr>
              <w:t>less</w:t>
            </w:r>
            <w:r>
              <w:rPr>
                <w:spacing w:val="-11"/>
                <w:sz w:val="20"/>
              </w:rPr>
              <w:t xml:space="preserve"> </w:t>
            </w:r>
            <w:r>
              <w:rPr>
                <w:spacing w:val="-8"/>
                <w:sz w:val="20"/>
              </w:rPr>
              <w:t>so</w:t>
            </w:r>
            <w:r>
              <w:rPr>
                <w:spacing w:val="-10"/>
                <w:sz w:val="20"/>
              </w:rPr>
              <w:t xml:space="preserve"> </w:t>
            </w:r>
            <w:r>
              <w:rPr>
                <w:spacing w:val="-8"/>
                <w:sz w:val="20"/>
              </w:rPr>
              <w:t>to</w:t>
            </w:r>
            <w:r>
              <w:rPr>
                <w:spacing w:val="-10"/>
                <w:sz w:val="20"/>
              </w:rPr>
              <w:t xml:space="preserve"> </w:t>
            </w:r>
            <w:r>
              <w:rPr>
                <w:spacing w:val="-8"/>
                <w:sz w:val="20"/>
              </w:rPr>
              <w:t>women</w:t>
            </w:r>
            <w:r>
              <w:rPr>
                <w:spacing w:val="-10"/>
                <w:sz w:val="20"/>
              </w:rPr>
              <w:t xml:space="preserve"> </w:t>
            </w:r>
            <w:r>
              <w:rPr>
                <w:spacing w:val="-8"/>
                <w:sz w:val="20"/>
              </w:rPr>
              <w:t>because</w:t>
            </w:r>
            <w:r>
              <w:rPr>
                <w:spacing w:val="-10"/>
                <w:sz w:val="20"/>
              </w:rPr>
              <w:t xml:space="preserve"> </w:t>
            </w:r>
            <w:r>
              <w:rPr>
                <w:spacing w:val="-8"/>
                <w:sz w:val="20"/>
              </w:rPr>
              <w:t>of</w:t>
            </w:r>
            <w:r>
              <w:rPr>
                <w:spacing w:val="-11"/>
                <w:sz w:val="20"/>
              </w:rPr>
              <w:t xml:space="preserve"> </w:t>
            </w:r>
            <w:r>
              <w:rPr>
                <w:spacing w:val="-8"/>
                <w:sz w:val="20"/>
              </w:rPr>
              <w:t>the</w:t>
            </w:r>
            <w:r>
              <w:rPr>
                <w:spacing w:val="-10"/>
                <w:sz w:val="20"/>
              </w:rPr>
              <w:t xml:space="preserve"> </w:t>
            </w:r>
            <w:r>
              <w:rPr>
                <w:spacing w:val="-8"/>
                <w:sz w:val="20"/>
              </w:rPr>
              <w:t>nausea</w:t>
            </w:r>
            <w:r>
              <w:rPr>
                <w:spacing w:val="-10"/>
                <w:sz w:val="20"/>
              </w:rPr>
              <w:t xml:space="preserve"> </w:t>
            </w:r>
            <w:r>
              <w:rPr>
                <w:spacing w:val="-8"/>
                <w:sz w:val="20"/>
              </w:rPr>
              <w:t>and</w:t>
            </w:r>
            <w:r>
              <w:rPr>
                <w:spacing w:val="-10"/>
                <w:sz w:val="20"/>
              </w:rPr>
              <w:t xml:space="preserve"> </w:t>
            </w:r>
            <w:r>
              <w:rPr>
                <w:spacing w:val="-8"/>
                <w:sz w:val="20"/>
              </w:rPr>
              <w:t>vomiting.</w:t>
            </w:r>
            <w:r>
              <w:rPr>
                <w:spacing w:val="-10"/>
                <w:sz w:val="20"/>
              </w:rPr>
              <w:t xml:space="preserve"> </w:t>
            </w:r>
            <w:r>
              <w:rPr>
                <w:spacing w:val="-8"/>
                <w:sz w:val="20"/>
              </w:rPr>
              <w:t>However,</w:t>
            </w:r>
            <w:r>
              <w:rPr>
                <w:spacing w:val="-10"/>
                <w:sz w:val="20"/>
              </w:rPr>
              <w:t xml:space="preserve"> </w:t>
            </w:r>
            <w:r>
              <w:rPr>
                <w:spacing w:val="-8"/>
                <w:sz w:val="20"/>
              </w:rPr>
              <w:t>its</w:t>
            </w:r>
            <w:r>
              <w:rPr>
                <w:spacing w:val="-11"/>
                <w:sz w:val="20"/>
              </w:rPr>
              <w:t xml:space="preserve"> </w:t>
            </w:r>
            <w:r>
              <w:rPr>
                <w:spacing w:val="-8"/>
                <w:sz w:val="20"/>
              </w:rPr>
              <w:t>feasibility</w:t>
            </w:r>
            <w:r>
              <w:rPr>
                <w:spacing w:val="-11"/>
                <w:sz w:val="20"/>
              </w:rPr>
              <w:t xml:space="preserve"> </w:t>
            </w:r>
            <w:r>
              <w:rPr>
                <w:spacing w:val="-8"/>
                <w:sz w:val="20"/>
              </w:rPr>
              <w:t>may</w:t>
            </w:r>
            <w:r>
              <w:rPr>
                <w:spacing w:val="-11"/>
                <w:sz w:val="20"/>
              </w:rPr>
              <w:t xml:space="preserve"> </w:t>
            </w:r>
            <w:r>
              <w:rPr>
                <w:spacing w:val="-8"/>
                <w:sz w:val="20"/>
              </w:rPr>
              <w:t>be</w:t>
            </w:r>
            <w:r>
              <w:rPr>
                <w:spacing w:val="-10"/>
                <w:sz w:val="20"/>
              </w:rPr>
              <w:t xml:space="preserve"> </w:t>
            </w:r>
            <w:r>
              <w:rPr>
                <w:spacing w:val="-8"/>
                <w:sz w:val="20"/>
              </w:rPr>
              <w:t>restricted in</w:t>
            </w:r>
            <w:r>
              <w:rPr>
                <w:spacing w:val="-9"/>
                <w:sz w:val="20"/>
              </w:rPr>
              <w:t xml:space="preserve"> </w:t>
            </w:r>
            <w:r>
              <w:rPr>
                <w:spacing w:val="-8"/>
                <w:sz w:val="20"/>
              </w:rPr>
              <w:t>settings</w:t>
            </w:r>
            <w:r>
              <w:rPr>
                <w:spacing w:val="-9"/>
                <w:sz w:val="20"/>
              </w:rPr>
              <w:t xml:space="preserve"> </w:t>
            </w:r>
            <w:r>
              <w:rPr>
                <w:spacing w:val="-8"/>
                <w:sz w:val="20"/>
              </w:rPr>
              <w:t>with</w:t>
            </w:r>
            <w:r>
              <w:rPr>
                <w:spacing w:val="-9"/>
                <w:sz w:val="20"/>
              </w:rPr>
              <w:t xml:space="preserve"> </w:t>
            </w:r>
            <w:r>
              <w:rPr>
                <w:spacing w:val="-8"/>
                <w:sz w:val="20"/>
              </w:rPr>
              <w:t>limited</w:t>
            </w:r>
            <w:r>
              <w:rPr>
                <w:spacing w:val="-9"/>
                <w:sz w:val="20"/>
              </w:rPr>
              <w:t xml:space="preserve"> </w:t>
            </w:r>
            <w:r>
              <w:rPr>
                <w:spacing w:val="-8"/>
                <w:sz w:val="20"/>
              </w:rPr>
              <w:t>capacity</w:t>
            </w:r>
            <w:r>
              <w:rPr>
                <w:spacing w:val="-10"/>
                <w:sz w:val="20"/>
              </w:rPr>
              <w:t xml:space="preserve"> </w:t>
            </w:r>
            <w:r>
              <w:rPr>
                <w:spacing w:val="-8"/>
                <w:sz w:val="20"/>
              </w:rPr>
              <w:t>for</w:t>
            </w:r>
            <w:r>
              <w:rPr>
                <w:spacing w:val="-10"/>
                <w:sz w:val="20"/>
              </w:rPr>
              <w:t xml:space="preserve"> </w:t>
            </w:r>
            <w:r>
              <w:rPr>
                <w:spacing w:val="-8"/>
                <w:sz w:val="20"/>
              </w:rPr>
              <w:t>storage</w:t>
            </w:r>
            <w:r>
              <w:rPr>
                <w:spacing w:val="-9"/>
                <w:sz w:val="20"/>
              </w:rPr>
              <w:t xml:space="preserve"> </w:t>
            </w:r>
            <w:r>
              <w:rPr>
                <w:spacing w:val="-8"/>
                <w:sz w:val="20"/>
              </w:rPr>
              <w:t>of</w:t>
            </w:r>
            <w:r>
              <w:rPr>
                <w:spacing w:val="-10"/>
                <w:sz w:val="20"/>
              </w:rPr>
              <w:t xml:space="preserve"> </w:t>
            </w:r>
            <w:r>
              <w:rPr>
                <w:spacing w:val="-8"/>
                <w:sz w:val="20"/>
              </w:rPr>
              <w:t>heat-sensitive</w:t>
            </w:r>
            <w:r>
              <w:rPr>
                <w:spacing w:val="-9"/>
                <w:sz w:val="20"/>
              </w:rPr>
              <w:t xml:space="preserve"> </w:t>
            </w:r>
            <w:r>
              <w:rPr>
                <w:spacing w:val="-8"/>
                <w:sz w:val="20"/>
              </w:rPr>
              <w:t>uterotonics,</w:t>
            </w:r>
            <w:r>
              <w:rPr>
                <w:spacing w:val="-9"/>
                <w:sz w:val="20"/>
              </w:rPr>
              <w:t xml:space="preserve"> </w:t>
            </w:r>
            <w:r>
              <w:rPr>
                <w:spacing w:val="-8"/>
                <w:sz w:val="20"/>
              </w:rPr>
              <w:t>where</w:t>
            </w:r>
            <w:r>
              <w:rPr>
                <w:spacing w:val="-9"/>
                <w:sz w:val="20"/>
              </w:rPr>
              <w:t xml:space="preserve"> </w:t>
            </w:r>
            <w:r>
              <w:rPr>
                <w:spacing w:val="-8"/>
                <w:sz w:val="20"/>
              </w:rPr>
              <w:t>it</w:t>
            </w:r>
            <w:r>
              <w:rPr>
                <w:spacing w:val="-9"/>
                <w:sz w:val="20"/>
              </w:rPr>
              <w:t xml:space="preserve"> </w:t>
            </w:r>
            <w:r>
              <w:rPr>
                <w:spacing w:val="-8"/>
                <w:sz w:val="20"/>
              </w:rPr>
              <w:t>is</w:t>
            </w:r>
            <w:r>
              <w:rPr>
                <w:spacing w:val="-10"/>
                <w:sz w:val="20"/>
              </w:rPr>
              <w:t xml:space="preserve"> </w:t>
            </w:r>
            <w:r>
              <w:rPr>
                <w:spacing w:val="-8"/>
                <w:sz w:val="20"/>
              </w:rPr>
              <w:t>not</w:t>
            </w:r>
            <w:r>
              <w:rPr>
                <w:spacing w:val="-9"/>
                <w:sz w:val="20"/>
              </w:rPr>
              <w:t xml:space="preserve"> </w:t>
            </w:r>
            <w:r>
              <w:rPr>
                <w:spacing w:val="-8"/>
                <w:sz w:val="20"/>
              </w:rPr>
              <w:t>readily</w:t>
            </w:r>
            <w:r>
              <w:rPr>
                <w:spacing w:val="-10"/>
                <w:sz w:val="20"/>
              </w:rPr>
              <w:t xml:space="preserve"> </w:t>
            </w:r>
            <w:r>
              <w:rPr>
                <w:spacing w:val="-8"/>
                <w:sz w:val="20"/>
              </w:rPr>
              <w:t>available,</w:t>
            </w:r>
            <w:r>
              <w:rPr>
                <w:spacing w:val="-9"/>
                <w:sz w:val="20"/>
              </w:rPr>
              <w:t xml:space="preserve"> </w:t>
            </w:r>
            <w:r>
              <w:rPr>
                <w:spacing w:val="-8"/>
                <w:sz w:val="20"/>
              </w:rPr>
              <w:t>and</w:t>
            </w:r>
            <w:r>
              <w:rPr>
                <w:spacing w:val="-9"/>
                <w:sz w:val="20"/>
              </w:rPr>
              <w:t xml:space="preserve"> </w:t>
            </w:r>
            <w:r>
              <w:rPr>
                <w:spacing w:val="-8"/>
                <w:sz w:val="20"/>
              </w:rPr>
              <w:t>it may</w:t>
            </w:r>
            <w:r>
              <w:rPr>
                <w:spacing w:val="-11"/>
                <w:sz w:val="20"/>
              </w:rPr>
              <w:t xml:space="preserve"> </w:t>
            </w:r>
            <w:r>
              <w:rPr>
                <w:spacing w:val="-8"/>
                <w:sz w:val="20"/>
              </w:rPr>
              <w:t>reduce</w:t>
            </w:r>
            <w:r>
              <w:rPr>
                <w:spacing w:val="-10"/>
                <w:sz w:val="20"/>
              </w:rPr>
              <w:t xml:space="preserve"> </w:t>
            </w:r>
            <w:r>
              <w:rPr>
                <w:spacing w:val="-8"/>
                <w:sz w:val="20"/>
              </w:rPr>
              <w:t>health</w:t>
            </w:r>
            <w:r>
              <w:rPr>
                <w:spacing w:val="-10"/>
                <w:sz w:val="20"/>
              </w:rPr>
              <w:t xml:space="preserve"> </w:t>
            </w:r>
            <w:r>
              <w:rPr>
                <w:spacing w:val="-8"/>
                <w:sz w:val="20"/>
              </w:rPr>
              <w:t>equity</w:t>
            </w:r>
            <w:r>
              <w:rPr>
                <w:spacing w:val="-11"/>
                <w:sz w:val="20"/>
              </w:rPr>
              <w:t xml:space="preserve"> </w:t>
            </w:r>
            <w:r>
              <w:rPr>
                <w:spacing w:val="-8"/>
                <w:sz w:val="20"/>
              </w:rPr>
              <w:t>where</w:t>
            </w:r>
            <w:r>
              <w:rPr>
                <w:spacing w:val="-10"/>
                <w:sz w:val="20"/>
              </w:rPr>
              <w:t xml:space="preserve"> </w:t>
            </w:r>
            <w:r>
              <w:rPr>
                <w:spacing w:val="-8"/>
                <w:sz w:val="20"/>
              </w:rPr>
              <w:t>screening or</w:t>
            </w:r>
            <w:r>
              <w:rPr>
                <w:spacing w:val="-11"/>
                <w:sz w:val="20"/>
              </w:rPr>
              <w:t xml:space="preserve"> </w:t>
            </w:r>
            <w:r>
              <w:rPr>
                <w:spacing w:val="-8"/>
                <w:sz w:val="20"/>
              </w:rPr>
              <w:t>care</w:t>
            </w:r>
            <w:r>
              <w:rPr>
                <w:spacing w:val="-10"/>
                <w:sz w:val="20"/>
              </w:rPr>
              <w:t xml:space="preserve"> </w:t>
            </w:r>
            <w:r>
              <w:rPr>
                <w:spacing w:val="-8"/>
                <w:sz w:val="20"/>
              </w:rPr>
              <w:t>for</w:t>
            </w:r>
            <w:r>
              <w:rPr>
                <w:spacing w:val="-11"/>
                <w:sz w:val="20"/>
              </w:rPr>
              <w:t xml:space="preserve"> </w:t>
            </w:r>
            <w:r>
              <w:rPr>
                <w:spacing w:val="-8"/>
                <w:sz w:val="20"/>
              </w:rPr>
              <w:t>hypertensive</w:t>
            </w:r>
            <w:r>
              <w:rPr>
                <w:spacing w:val="-10"/>
                <w:sz w:val="20"/>
              </w:rPr>
              <w:t xml:space="preserve"> </w:t>
            </w:r>
            <w:r>
              <w:rPr>
                <w:spacing w:val="-8"/>
                <w:sz w:val="20"/>
              </w:rPr>
              <w:t>disorders</w:t>
            </w:r>
            <w:r>
              <w:rPr>
                <w:spacing w:val="-11"/>
                <w:sz w:val="20"/>
              </w:rPr>
              <w:t xml:space="preserve"> </w:t>
            </w:r>
            <w:r>
              <w:rPr>
                <w:spacing w:val="-8"/>
                <w:sz w:val="20"/>
              </w:rPr>
              <w:t>in</w:t>
            </w:r>
            <w:r>
              <w:rPr>
                <w:spacing w:val="-10"/>
                <w:sz w:val="20"/>
              </w:rPr>
              <w:t xml:space="preserve"> </w:t>
            </w:r>
            <w:r>
              <w:rPr>
                <w:spacing w:val="-8"/>
                <w:sz w:val="20"/>
              </w:rPr>
              <w:t>pregnancy</w:t>
            </w:r>
            <w:r>
              <w:rPr>
                <w:spacing w:val="-11"/>
                <w:sz w:val="20"/>
              </w:rPr>
              <w:t xml:space="preserve"> </w:t>
            </w:r>
            <w:r>
              <w:rPr>
                <w:spacing w:val="-8"/>
                <w:sz w:val="20"/>
              </w:rPr>
              <w:t>is</w:t>
            </w:r>
            <w:r>
              <w:rPr>
                <w:spacing w:val="-11"/>
                <w:sz w:val="20"/>
              </w:rPr>
              <w:t xml:space="preserve"> </w:t>
            </w:r>
            <w:r>
              <w:rPr>
                <w:spacing w:val="-8"/>
                <w:sz w:val="20"/>
              </w:rPr>
              <w:t>not</w:t>
            </w:r>
            <w:r>
              <w:rPr>
                <w:spacing w:val="-10"/>
                <w:sz w:val="20"/>
              </w:rPr>
              <w:t xml:space="preserve"> </w:t>
            </w:r>
            <w:r>
              <w:rPr>
                <w:spacing w:val="-8"/>
                <w:sz w:val="20"/>
              </w:rPr>
              <w:t>possible.</w:t>
            </w:r>
          </w:p>
          <w:p w14:paraId="6DD7CD3E" w14:textId="77777777" w:rsidR="000B43E7" w:rsidRDefault="00B638EE">
            <w:pPr>
              <w:pStyle w:val="TableParagraph"/>
              <w:spacing w:before="122" w:line="249" w:lineRule="auto"/>
              <w:ind w:right="113"/>
              <w:rPr>
                <w:sz w:val="20"/>
              </w:rPr>
            </w:pPr>
            <w:r>
              <w:rPr>
                <w:w w:val="90"/>
                <w:sz w:val="20"/>
              </w:rPr>
              <w:t>As</w:t>
            </w:r>
            <w:r>
              <w:rPr>
                <w:spacing w:val="-8"/>
                <w:w w:val="90"/>
                <w:sz w:val="20"/>
              </w:rPr>
              <w:t xml:space="preserve"> </w:t>
            </w:r>
            <w:r>
              <w:rPr>
                <w:w w:val="90"/>
                <w:sz w:val="20"/>
              </w:rPr>
              <w:t>the</w:t>
            </w:r>
            <w:r>
              <w:rPr>
                <w:spacing w:val="-7"/>
                <w:w w:val="90"/>
                <w:sz w:val="20"/>
              </w:rPr>
              <w:t xml:space="preserve"> </w:t>
            </w:r>
            <w:r>
              <w:rPr>
                <w:w w:val="90"/>
                <w:sz w:val="20"/>
              </w:rPr>
              <w:t>fixed-dose</w:t>
            </w:r>
            <w:r>
              <w:rPr>
                <w:spacing w:val="-7"/>
                <w:w w:val="90"/>
                <w:sz w:val="20"/>
              </w:rPr>
              <w:t xml:space="preserve"> </w:t>
            </w:r>
            <w:r>
              <w:rPr>
                <w:w w:val="90"/>
                <w:sz w:val="20"/>
              </w:rPr>
              <w:t>combination</w:t>
            </w:r>
            <w:r>
              <w:rPr>
                <w:spacing w:val="-7"/>
                <w:w w:val="90"/>
                <w:sz w:val="20"/>
              </w:rPr>
              <w:t xml:space="preserve"> </w:t>
            </w:r>
            <w:r>
              <w:rPr>
                <w:w w:val="90"/>
                <w:sz w:val="20"/>
              </w:rPr>
              <w:t>includes</w:t>
            </w:r>
            <w:r>
              <w:rPr>
                <w:spacing w:val="-8"/>
                <w:w w:val="90"/>
                <w:sz w:val="20"/>
              </w:rPr>
              <w:t xml:space="preserve"> </w:t>
            </w:r>
            <w:r>
              <w:rPr>
                <w:w w:val="90"/>
                <w:sz w:val="20"/>
              </w:rPr>
              <w:t>even</w:t>
            </w:r>
            <w:r>
              <w:rPr>
                <w:spacing w:val="-7"/>
                <w:w w:val="90"/>
                <w:sz w:val="20"/>
              </w:rPr>
              <w:t xml:space="preserve"> </w:t>
            </w:r>
            <w:r>
              <w:rPr>
                <w:w w:val="90"/>
                <w:sz w:val="20"/>
              </w:rPr>
              <w:t>a</w:t>
            </w:r>
            <w:r>
              <w:rPr>
                <w:spacing w:val="-7"/>
                <w:w w:val="90"/>
                <w:sz w:val="20"/>
              </w:rPr>
              <w:t xml:space="preserve"> </w:t>
            </w:r>
            <w:r>
              <w:rPr>
                <w:w w:val="90"/>
                <w:sz w:val="20"/>
              </w:rPr>
              <w:t>larger</w:t>
            </w:r>
            <w:r>
              <w:rPr>
                <w:spacing w:val="-8"/>
                <w:w w:val="90"/>
                <w:sz w:val="20"/>
              </w:rPr>
              <w:t xml:space="preserve"> </w:t>
            </w:r>
            <w:r>
              <w:rPr>
                <w:w w:val="90"/>
                <w:sz w:val="20"/>
              </w:rPr>
              <w:t>dose</w:t>
            </w:r>
            <w:r>
              <w:rPr>
                <w:spacing w:val="-7"/>
                <w:w w:val="90"/>
                <w:sz w:val="20"/>
              </w:rPr>
              <w:t xml:space="preserve"> </w:t>
            </w:r>
            <w:r>
              <w:rPr>
                <w:w w:val="90"/>
                <w:sz w:val="20"/>
              </w:rPr>
              <w:t>of</w:t>
            </w:r>
            <w:r>
              <w:rPr>
                <w:spacing w:val="-8"/>
                <w:w w:val="90"/>
                <w:sz w:val="20"/>
              </w:rPr>
              <w:t xml:space="preserve"> </w:t>
            </w:r>
            <w:r>
              <w:rPr>
                <w:w w:val="90"/>
                <w:sz w:val="20"/>
              </w:rPr>
              <w:t>ergometrine</w:t>
            </w:r>
            <w:r>
              <w:rPr>
                <w:spacing w:val="-7"/>
                <w:w w:val="90"/>
                <w:sz w:val="20"/>
              </w:rPr>
              <w:t xml:space="preserve"> </w:t>
            </w:r>
            <w:r>
              <w:rPr>
                <w:w w:val="90"/>
                <w:sz w:val="20"/>
              </w:rPr>
              <w:t>than</w:t>
            </w:r>
            <w:r>
              <w:rPr>
                <w:spacing w:val="-7"/>
                <w:w w:val="90"/>
                <w:sz w:val="20"/>
              </w:rPr>
              <w:t xml:space="preserve"> </w:t>
            </w:r>
            <w:r>
              <w:rPr>
                <w:w w:val="90"/>
                <w:sz w:val="20"/>
              </w:rPr>
              <w:t>when</w:t>
            </w:r>
            <w:r>
              <w:rPr>
                <w:spacing w:val="-7"/>
                <w:w w:val="90"/>
                <w:sz w:val="20"/>
              </w:rPr>
              <w:t xml:space="preserve"> </w:t>
            </w:r>
            <w:r>
              <w:rPr>
                <w:w w:val="90"/>
                <w:sz w:val="20"/>
              </w:rPr>
              <w:t>ergometrine</w:t>
            </w:r>
            <w:r>
              <w:rPr>
                <w:spacing w:val="-7"/>
                <w:w w:val="90"/>
                <w:sz w:val="20"/>
              </w:rPr>
              <w:t xml:space="preserve"> </w:t>
            </w:r>
            <w:r>
              <w:rPr>
                <w:w w:val="90"/>
                <w:sz w:val="20"/>
              </w:rPr>
              <w:t>is</w:t>
            </w:r>
            <w:r>
              <w:rPr>
                <w:spacing w:val="-8"/>
                <w:w w:val="90"/>
                <w:sz w:val="20"/>
              </w:rPr>
              <w:t xml:space="preserve"> </w:t>
            </w:r>
            <w:r>
              <w:rPr>
                <w:w w:val="90"/>
                <w:sz w:val="20"/>
              </w:rPr>
              <w:t>used</w:t>
            </w:r>
            <w:r>
              <w:rPr>
                <w:spacing w:val="-7"/>
                <w:w w:val="90"/>
                <w:sz w:val="20"/>
              </w:rPr>
              <w:t xml:space="preserve"> </w:t>
            </w:r>
            <w:r>
              <w:rPr>
                <w:w w:val="90"/>
                <w:sz w:val="20"/>
              </w:rPr>
              <w:t>alone in</w:t>
            </w:r>
            <w:r>
              <w:rPr>
                <w:spacing w:val="-10"/>
                <w:w w:val="90"/>
                <w:sz w:val="20"/>
              </w:rPr>
              <w:t xml:space="preserve"> </w:t>
            </w:r>
            <w:r>
              <w:rPr>
                <w:w w:val="90"/>
                <w:sz w:val="20"/>
              </w:rPr>
              <w:t>routine</w:t>
            </w:r>
            <w:r>
              <w:rPr>
                <w:spacing w:val="-10"/>
                <w:w w:val="90"/>
                <w:sz w:val="20"/>
              </w:rPr>
              <w:t xml:space="preserve"> </w:t>
            </w:r>
            <w:r>
              <w:rPr>
                <w:w w:val="90"/>
                <w:sz w:val="20"/>
              </w:rPr>
              <w:t>practice,</w:t>
            </w:r>
            <w:r>
              <w:rPr>
                <w:spacing w:val="-10"/>
                <w:w w:val="90"/>
                <w:sz w:val="20"/>
              </w:rPr>
              <w:t xml:space="preserve"> </w:t>
            </w: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placed</w:t>
            </w:r>
            <w:r>
              <w:rPr>
                <w:spacing w:val="-10"/>
                <w:w w:val="90"/>
                <w:sz w:val="20"/>
              </w:rPr>
              <w:t xml:space="preserve"> </w:t>
            </w:r>
            <w:r>
              <w:rPr>
                <w:w w:val="90"/>
                <w:sz w:val="20"/>
              </w:rPr>
              <w:t>its</w:t>
            </w:r>
            <w:r>
              <w:rPr>
                <w:spacing w:val="-11"/>
                <w:w w:val="90"/>
                <w:sz w:val="20"/>
              </w:rPr>
              <w:t xml:space="preserve"> </w:t>
            </w:r>
            <w:r>
              <w:rPr>
                <w:w w:val="90"/>
                <w:sz w:val="20"/>
              </w:rPr>
              <w:t>emphasis</w:t>
            </w:r>
            <w:r>
              <w:rPr>
                <w:spacing w:val="-11"/>
                <w:w w:val="90"/>
                <w:sz w:val="20"/>
              </w:rPr>
              <w:t xml:space="preserve"> </w:t>
            </w:r>
            <w:r>
              <w:rPr>
                <w:w w:val="90"/>
                <w:sz w:val="20"/>
              </w:rPr>
              <w:t>on</w:t>
            </w:r>
            <w:r>
              <w:rPr>
                <w:spacing w:val="-10"/>
                <w:w w:val="90"/>
                <w:sz w:val="20"/>
              </w:rPr>
              <w:t xml:space="preserve"> </w:t>
            </w:r>
            <w:r>
              <w:rPr>
                <w:w w:val="90"/>
                <w:sz w:val="20"/>
              </w:rPr>
              <w:t>the</w:t>
            </w:r>
            <w:r>
              <w:rPr>
                <w:spacing w:val="-10"/>
                <w:w w:val="90"/>
                <w:sz w:val="20"/>
              </w:rPr>
              <w:t xml:space="preserve"> </w:t>
            </w:r>
            <w:r>
              <w:rPr>
                <w:w w:val="90"/>
                <w:sz w:val="20"/>
              </w:rPr>
              <w:t>danger</w:t>
            </w:r>
            <w:r>
              <w:rPr>
                <w:spacing w:val="-11"/>
                <w:w w:val="90"/>
                <w:sz w:val="20"/>
              </w:rPr>
              <w:t xml:space="preserve"> </w:t>
            </w:r>
            <w:r>
              <w:rPr>
                <w:w w:val="90"/>
                <w:sz w:val="20"/>
              </w:rPr>
              <w:t>of</w:t>
            </w:r>
            <w:r>
              <w:rPr>
                <w:spacing w:val="-11"/>
                <w:w w:val="90"/>
                <w:sz w:val="20"/>
              </w:rPr>
              <w:t xml:space="preserve"> </w:t>
            </w:r>
            <w:r>
              <w:rPr>
                <w:w w:val="90"/>
                <w:sz w:val="20"/>
              </w:rPr>
              <w:t>the</w:t>
            </w:r>
            <w:r>
              <w:rPr>
                <w:spacing w:val="-10"/>
                <w:w w:val="90"/>
                <w:sz w:val="20"/>
              </w:rPr>
              <w:t xml:space="preserve"> </w:t>
            </w:r>
            <w:r>
              <w:rPr>
                <w:w w:val="90"/>
                <w:sz w:val="20"/>
              </w:rPr>
              <w:t>increased</w:t>
            </w:r>
            <w:r>
              <w:rPr>
                <w:spacing w:val="-10"/>
                <w:w w:val="90"/>
                <w:sz w:val="20"/>
              </w:rPr>
              <w:t xml:space="preserve"> </w:t>
            </w:r>
            <w:r>
              <w:rPr>
                <w:w w:val="90"/>
                <w:sz w:val="20"/>
              </w:rPr>
              <w:t>risk</w:t>
            </w:r>
            <w:r>
              <w:rPr>
                <w:spacing w:val="-10"/>
                <w:w w:val="90"/>
                <w:sz w:val="20"/>
              </w:rPr>
              <w:t xml:space="preserve"> </w:t>
            </w:r>
            <w:r>
              <w:rPr>
                <w:w w:val="90"/>
                <w:sz w:val="20"/>
              </w:rPr>
              <w:t>of</w:t>
            </w:r>
            <w:r>
              <w:rPr>
                <w:spacing w:val="-11"/>
                <w:w w:val="90"/>
                <w:sz w:val="20"/>
              </w:rPr>
              <w:t xml:space="preserve"> </w:t>
            </w:r>
            <w:r>
              <w:rPr>
                <w:w w:val="90"/>
                <w:sz w:val="20"/>
              </w:rPr>
              <w:t>hypertension</w:t>
            </w:r>
            <w:r>
              <w:rPr>
                <w:spacing w:val="-10"/>
                <w:w w:val="90"/>
                <w:sz w:val="20"/>
              </w:rPr>
              <w:t xml:space="preserve"> </w:t>
            </w:r>
            <w:r>
              <w:rPr>
                <w:w w:val="90"/>
                <w:sz w:val="20"/>
              </w:rPr>
              <w:t xml:space="preserve">associated with the ergometrine component of the combination, especially in populations where capacity to exclude </w:t>
            </w:r>
            <w:r>
              <w:rPr>
                <w:spacing w:val="-2"/>
                <w:w w:val="90"/>
                <w:sz w:val="20"/>
              </w:rPr>
              <w:t>cardiovascular</w:t>
            </w:r>
            <w:r>
              <w:rPr>
                <w:spacing w:val="-6"/>
                <w:w w:val="90"/>
                <w:sz w:val="20"/>
              </w:rPr>
              <w:t xml:space="preserve"> </w:t>
            </w:r>
            <w:r>
              <w:rPr>
                <w:spacing w:val="-2"/>
                <w:w w:val="90"/>
                <w:sz w:val="20"/>
              </w:rPr>
              <w:t>disorders</w:t>
            </w:r>
            <w:r>
              <w:rPr>
                <w:spacing w:val="-6"/>
                <w:w w:val="90"/>
                <w:sz w:val="20"/>
              </w:rPr>
              <w:t xml:space="preserve"> </w:t>
            </w:r>
            <w:r>
              <w:rPr>
                <w:spacing w:val="-2"/>
                <w:w w:val="90"/>
                <w:sz w:val="20"/>
              </w:rPr>
              <w:t>before</w:t>
            </w:r>
            <w:r>
              <w:rPr>
                <w:spacing w:val="-5"/>
                <w:w w:val="90"/>
                <w:sz w:val="20"/>
              </w:rPr>
              <w:t xml:space="preserve"> </w:t>
            </w:r>
            <w:r>
              <w:rPr>
                <w:spacing w:val="-2"/>
                <w:w w:val="90"/>
                <w:sz w:val="20"/>
              </w:rPr>
              <w:t>use</w:t>
            </w:r>
            <w:r>
              <w:rPr>
                <w:spacing w:val="-5"/>
                <w:w w:val="90"/>
                <w:sz w:val="20"/>
              </w:rPr>
              <w:t xml:space="preserve"> </w:t>
            </w:r>
            <w:r>
              <w:rPr>
                <w:spacing w:val="-2"/>
                <w:w w:val="90"/>
                <w:sz w:val="20"/>
              </w:rPr>
              <w:t>is</w:t>
            </w:r>
            <w:r>
              <w:rPr>
                <w:spacing w:val="-6"/>
                <w:w w:val="90"/>
                <w:sz w:val="20"/>
              </w:rPr>
              <w:t xml:space="preserve"> </w:t>
            </w:r>
            <w:r>
              <w:rPr>
                <w:spacing w:val="-2"/>
                <w:w w:val="90"/>
                <w:sz w:val="20"/>
              </w:rPr>
              <w:t>limited</w:t>
            </w:r>
            <w:r>
              <w:rPr>
                <w:spacing w:val="-5"/>
                <w:w w:val="90"/>
                <w:sz w:val="20"/>
              </w:rPr>
              <w:t xml:space="preserve"> </w:t>
            </w:r>
            <w:r>
              <w:rPr>
                <w:spacing w:val="-2"/>
                <w:w w:val="90"/>
                <w:sz w:val="20"/>
              </w:rPr>
              <w:t>or</w:t>
            </w:r>
            <w:r>
              <w:rPr>
                <w:spacing w:val="-6"/>
                <w:w w:val="90"/>
                <w:sz w:val="20"/>
              </w:rPr>
              <w:t xml:space="preserve"> </w:t>
            </w:r>
            <w:r>
              <w:rPr>
                <w:spacing w:val="-2"/>
                <w:w w:val="90"/>
                <w:sz w:val="20"/>
              </w:rPr>
              <w:t>non-existent,</w:t>
            </w:r>
            <w:r>
              <w:rPr>
                <w:spacing w:val="-5"/>
                <w:w w:val="90"/>
                <w:sz w:val="20"/>
              </w:rPr>
              <w:t xml:space="preserve"> </w:t>
            </w:r>
            <w:r>
              <w:rPr>
                <w:spacing w:val="-2"/>
                <w:w w:val="90"/>
                <w:sz w:val="20"/>
              </w:rPr>
              <w:t>and</w:t>
            </w:r>
            <w:r>
              <w:rPr>
                <w:spacing w:val="-5"/>
                <w:w w:val="90"/>
                <w:sz w:val="20"/>
              </w:rPr>
              <w:t xml:space="preserve"> </w:t>
            </w:r>
            <w:r>
              <w:rPr>
                <w:spacing w:val="-2"/>
                <w:w w:val="90"/>
                <w:sz w:val="20"/>
              </w:rPr>
              <w:t>therefore</w:t>
            </w:r>
            <w:r>
              <w:rPr>
                <w:spacing w:val="-5"/>
                <w:w w:val="90"/>
                <w:sz w:val="20"/>
              </w:rPr>
              <w:t xml:space="preserve"> </w:t>
            </w:r>
            <w:r>
              <w:rPr>
                <w:spacing w:val="-2"/>
                <w:w w:val="90"/>
                <w:sz w:val="20"/>
              </w:rPr>
              <w:t>determined</w:t>
            </w:r>
            <w:r>
              <w:rPr>
                <w:spacing w:val="-5"/>
                <w:w w:val="90"/>
                <w:sz w:val="20"/>
              </w:rPr>
              <w:t xml:space="preserve"> </w:t>
            </w:r>
            <w:r>
              <w:rPr>
                <w:spacing w:val="-2"/>
                <w:w w:val="90"/>
                <w:sz w:val="20"/>
              </w:rPr>
              <w:t>that</w:t>
            </w:r>
            <w:r>
              <w:rPr>
                <w:spacing w:val="-5"/>
                <w:w w:val="90"/>
                <w:sz w:val="20"/>
              </w:rPr>
              <w:t xml:space="preserve"> </w:t>
            </w:r>
            <w:r>
              <w:rPr>
                <w:spacing w:val="-2"/>
                <w:w w:val="90"/>
                <w:sz w:val="20"/>
              </w:rPr>
              <w:t>the</w:t>
            </w:r>
            <w:r>
              <w:rPr>
                <w:spacing w:val="-5"/>
                <w:w w:val="90"/>
                <w:sz w:val="20"/>
              </w:rPr>
              <w:t xml:space="preserve"> </w:t>
            </w:r>
            <w:r>
              <w:rPr>
                <w:spacing w:val="-2"/>
                <w:w w:val="90"/>
                <w:sz w:val="20"/>
              </w:rPr>
              <w:t>use</w:t>
            </w:r>
            <w:r>
              <w:rPr>
                <w:spacing w:val="-5"/>
                <w:w w:val="90"/>
                <w:sz w:val="20"/>
              </w:rPr>
              <w:t xml:space="preserve"> </w:t>
            </w:r>
            <w:r>
              <w:rPr>
                <w:spacing w:val="-2"/>
                <w:w w:val="90"/>
                <w:sz w:val="20"/>
              </w:rPr>
              <w:t>of</w:t>
            </w:r>
            <w:r>
              <w:rPr>
                <w:spacing w:val="-6"/>
                <w:w w:val="90"/>
                <w:sz w:val="20"/>
              </w:rPr>
              <w:t xml:space="preserve"> </w:t>
            </w:r>
            <w:r>
              <w:rPr>
                <w:spacing w:val="-2"/>
                <w:w w:val="90"/>
                <w:sz w:val="20"/>
              </w:rPr>
              <w:t>fixed-dose combination</w:t>
            </w:r>
            <w:r>
              <w:rPr>
                <w:spacing w:val="-6"/>
                <w:w w:val="90"/>
                <w:sz w:val="20"/>
              </w:rPr>
              <w:t xml:space="preserve"> </w:t>
            </w:r>
            <w:r>
              <w:rPr>
                <w:spacing w:val="-2"/>
                <w:w w:val="90"/>
                <w:sz w:val="20"/>
              </w:rPr>
              <w:t>of</w:t>
            </w:r>
            <w:r>
              <w:rPr>
                <w:spacing w:val="-8"/>
                <w:w w:val="90"/>
                <w:sz w:val="20"/>
              </w:rPr>
              <w:t xml:space="preserve"> </w:t>
            </w:r>
            <w:r>
              <w:rPr>
                <w:spacing w:val="-2"/>
                <w:w w:val="90"/>
                <w:sz w:val="20"/>
              </w:rPr>
              <w:t>oxytocin</w:t>
            </w:r>
            <w:r>
              <w:rPr>
                <w:spacing w:val="-6"/>
                <w:w w:val="90"/>
                <w:sz w:val="20"/>
              </w:rPr>
              <w:t xml:space="preserve"> </w:t>
            </w:r>
            <w:r>
              <w:rPr>
                <w:spacing w:val="-2"/>
                <w:w w:val="90"/>
                <w:sz w:val="20"/>
              </w:rPr>
              <w:t>and</w:t>
            </w:r>
            <w:r>
              <w:rPr>
                <w:spacing w:val="-6"/>
                <w:w w:val="90"/>
                <w:sz w:val="20"/>
              </w:rPr>
              <w:t xml:space="preserve"> </w:t>
            </w:r>
            <w:r>
              <w:rPr>
                <w:spacing w:val="-2"/>
                <w:w w:val="90"/>
                <w:sz w:val="20"/>
              </w:rPr>
              <w:t>ergometrine</w:t>
            </w:r>
            <w:r>
              <w:rPr>
                <w:spacing w:val="-6"/>
                <w:w w:val="90"/>
                <w:sz w:val="20"/>
              </w:rPr>
              <w:t xml:space="preserve"> </w:t>
            </w:r>
            <w:r>
              <w:rPr>
                <w:spacing w:val="-2"/>
                <w:w w:val="90"/>
                <w:sz w:val="20"/>
              </w:rPr>
              <w:t>(5</w:t>
            </w:r>
            <w:r>
              <w:rPr>
                <w:spacing w:val="-6"/>
                <w:w w:val="90"/>
                <w:sz w:val="20"/>
              </w:rPr>
              <w:t xml:space="preserve"> </w:t>
            </w:r>
            <w:r>
              <w:rPr>
                <w:spacing w:val="-2"/>
                <w:w w:val="90"/>
                <w:sz w:val="20"/>
              </w:rPr>
              <w:t>IU/500</w:t>
            </w:r>
            <w:r>
              <w:rPr>
                <w:spacing w:val="-6"/>
                <w:w w:val="90"/>
                <w:sz w:val="20"/>
              </w:rPr>
              <w:t xml:space="preserve"> </w:t>
            </w:r>
            <w:r>
              <w:rPr>
                <w:spacing w:val="-2"/>
                <w:w w:val="90"/>
                <w:sz w:val="20"/>
              </w:rPr>
              <w:t>μg,</w:t>
            </w:r>
            <w:r>
              <w:rPr>
                <w:spacing w:val="-6"/>
                <w:w w:val="90"/>
                <w:sz w:val="20"/>
              </w:rPr>
              <w:t xml:space="preserve"> </w:t>
            </w:r>
            <w:r>
              <w:rPr>
                <w:spacing w:val="-2"/>
                <w:w w:val="90"/>
                <w:sz w:val="20"/>
              </w:rPr>
              <w:t>intramuscularly)</w:t>
            </w:r>
            <w:r>
              <w:rPr>
                <w:spacing w:val="-5"/>
                <w:w w:val="90"/>
                <w:sz w:val="20"/>
              </w:rPr>
              <w:t xml:space="preserve"> </w:t>
            </w:r>
            <w:r>
              <w:rPr>
                <w:spacing w:val="-2"/>
                <w:w w:val="90"/>
                <w:sz w:val="20"/>
              </w:rPr>
              <w:t>is</w:t>
            </w:r>
            <w:r>
              <w:rPr>
                <w:spacing w:val="-8"/>
                <w:w w:val="90"/>
                <w:sz w:val="20"/>
              </w:rPr>
              <w:t xml:space="preserve"> </w:t>
            </w:r>
            <w:r>
              <w:rPr>
                <w:spacing w:val="-2"/>
                <w:w w:val="90"/>
                <w:sz w:val="20"/>
              </w:rPr>
              <w:t>not</w:t>
            </w:r>
            <w:r>
              <w:rPr>
                <w:spacing w:val="-6"/>
                <w:w w:val="90"/>
                <w:sz w:val="20"/>
              </w:rPr>
              <w:t xml:space="preserve"> </w:t>
            </w:r>
            <w:r>
              <w:rPr>
                <w:spacing w:val="-2"/>
                <w:w w:val="90"/>
                <w:sz w:val="20"/>
              </w:rPr>
              <w:t>recommended</w:t>
            </w:r>
            <w:r>
              <w:rPr>
                <w:spacing w:val="-6"/>
                <w:w w:val="90"/>
                <w:sz w:val="20"/>
              </w:rPr>
              <w:t xml:space="preserve"> </w:t>
            </w:r>
            <w:r>
              <w:rPr>
                <w:spacing w:val="-2"/>
                <w:w w:val="90"/>
                <w:sz w:val="20"/>
              </w:rPr>
              <w:t>for</w:t>
            </w:r>
            <w:r>
              <w:rPr>
                <w:spacing w:val="-7"/>
                <w:w w:val="90"/>
                <w:sz w:val="20"/>
              </w:rPr>
              <w:t xml:space="preserve"> </w:t>
            </w:r>
            <w:r>
              <w:rPr>
                <w:spacing w:val="-2"/>
                <w:w w:val="90"/>
                <w:sz w:val="20"/>
              </w:rPr>
              <w:t>PPH</w:t>
            </w:r>
            <w:r>
              <w:rPr>
                <w:spacing w:val="-6"/>
                <w:w w:val="90"/>
                <w:sz w:val="20"/>
              </w:rPr>
              <w:t xml:space="preserve"> </w:t>
            </w:r>
            <w:r>
              <w:rPr>
                <w:spacing w:val="-2"/>
                <w:w w:val="90"/>
                <w:sz w:val="20"/>
              </w:rPr>
              <w:t>prevention.</w:t>
            </w:r>
          </w:p>
        </w:tc>
      </w:tr>
      <w:tr w:rsidR="000B43E7" w14:paraId="3A617D87" w14:textId="77777777">
        <w:trPr>
          <w:trHeight w:val="2753"/>
        </w:trPr>
        <w:tc>
          <w:tcPr>
            <w:tcW w:w="9071" w:type="dxa"/>
            <w:tcBorders>
              <w:top w:val="single" w:sz="4" w:space="0" w:color="F36A29"/>
              <w:bottom w:val="single" w:sz="4" w:space="0" w:color="F36A29"/>
            </w:tcBorders>
          </w:tcPr>
          <w:p w14:paraId="4406B3C1" w14:textId="77777777" w:rsidR="000B43E7" w:rsidRDefault="00B638EE">
            <w:pPr>
              <w:pStyle w:val="TableParagraph"/>
              <w:rPr>
                <w:sz w:val="20"/>
              </w:rPr>
            </w:pPr>
            <w:r>
              <w:rPr>
                <w:spacing w:val="-2"/>
                <w:sz w:val="20"/>
              </w:rPr>
              <w:t>Remarks</w:t>
            </w:r>
          </w:p>
          <w:p w14:paraId="502ABBA5" w14:textId="77777777" w:rsidR="000B43E7" w:rsidRDefault="00B638EE">
            <w:pPr>
              <w:pStyle w:val="TableParagraph"/>
              <w:numPr>
                <w:ilvl w:val="0"/>
                <w:numId w:val="90"/>
              </w:numPr>
              <w:tabs>
                <w:tab w:val="left" w:pos="338"/>
                <w:tab w:val="left" w:pos="340"/>
              </w:tabs>
              <w:spacing w:before="67" w:line="249" w:lineRule="auto"/>
              <w:ind w:right="123"/>
              <w:rPr>
                <w:sz w:val="20"/>
              </w:rPr>
            </w:pPr>
            <w:r>
              <w:rPr>
                <w:w w:val="90"/>
                <w:sz w:val="20"/>
              </w:rPr>
              <w:t>The</w:t>
            </w:r>
            <w:r>
              <w:rPr>
                <w:spacing w:val="-4"/>
                <w:w w:val="90"/>
                <w:sz w:val="20"/>
              </w:rPr>
              <w:t xml:space="preserve"> </w:t>
            </w:r>
            <w:r>
              <w:rPr>
                <w:w w:val="90"/>
                <w:sz w:val="20"/>
              </w:rPr>
              <w:t>fixed-dose</w:t>
            </w:r>
            <w:r>
              <w:rPr>
                <w:spacing w:val="-4"/>
                <w:w w:val="90"/>
                <w:sz w:val="20"/>
              </w:rPr>
              <w:t xml:space="preserve"> </w:t>
            </w:r>
            <w:r>
              <w:rPr>
                <w:w w:val="90"/>
                <w:sz w:val="20"/>
              </w:rPr>
              <w:t>combination</w:t>
            </w:r>
            <w:r>
              <w:rPr>
                <w:spacing w:val="-4"/>
                <w:w w:val="90"/>
                <w:sz w:val="20"/>
              </w:rPr>
              <w:t xml:space="preserve"> </w:t>
            </w:r>
            <w:r>
              <w:rPr>
                <w:w w:val="90"/>
                <w:sz w:val="20"/>
              </w:rPr>
              <w:t>of</w:t>
            </w:r>
            <w:r>
              <w:rPr>
                <w:spacing w:val="-5"/>
                <w:w w:val="90"/>
                <w:sz w:val="20"/>
              </w:rPr>
              <w:t xml:space="preserve"> </w:t>
            </w:r>
            <w:r>
              <w:rPr>
                <w:w w:val="90"/>
                <w:sz w:val="20"/>
              </w:rPr>
              <w:t>oxytocin</w:t>
            </w:r>
            <w:r>
              <w:rPr>
                <w:spacing w:val="-4"/>
                <w:w w:val="90"/>
                <w:sz w:val="20"/>
              </w:rPr>
              <w:t xml:space="preserve"> </w:t>
            </w:r>
            <w:r>
              <w:rPr>
                <w:w w:val="90"/>
                <w:sz w:val="20"/>
              </w:rPr>
              <w:t>and</w:t>
            </w:r>
            <w:r>
              <w:rPr>
                <w:spacing w:val="-4"/>
                <w:w w:val="90"/>
                <w:sz w:val="20"/>
              </w:rPr>
              <w:t xml:space="preserve"> </w:t>
            </w:r>
            <w:r>
              <w:rPr>
                <w:w w:val="90"/>
                <w:sz w:val="20"/>
              </w:rPr>
              <w:t>ergometrine</w:t>
            </w:r>
            <w:r>
              <w:rPr>
                <w:spacing w:val="-4"/>
                <w:w w:val="90"/>
                <w:sz w:val="20"/>
              </w:rPr>
              <w:t xml:space="preserve"> </w:t>
            </w:r>
            <w:r>
              <w:rPr>
                <w:w w:val="90"/>
                <w:sz w:val="20"/>
              </w:rPr>
              <w:t>(5</w:t>
            </w:r>
            <w:r>
              <w:rPr>
                <w:spacing w:val="-4"/>
                <w:w w:val="90"/>
                <w:sz w:val="20"/>
              </w:rPr>
              <w:t xml:space="preserve"> </w:t>
            </w:r>
            <w:r>
              <w:rPr>
                <w:w w:val="90"/>
                <w:sz w:val="20"/>
              </w:rPr>
              <w:t>IU/500</w:t>
            </w:r>
            <w:r>
              <w:rPr>
                <w:spacing w:val="-4"/>
                <w:w w:val="90"/>
                <w:sz w:val="20"/>
              </w:rPr>
              <w:t xml:space="preserve"> </w:t>
            </w:r>
            <w:r>
              <w:rPr>
                <w:w w:val="90"/>
                <w:sz w:val="20"/>
              </w:rPr>
              <w:t>μg,</w:t>
            </w:r>
            <w:r>
              <w:rPr>
                <w:spacing w:val="-4"/>
                <w:w w:val="90"/>
                <w:sz w:val="20"/>
              </w:rPr>
              <w:t xml:space="preserve"> </w:t>
            </w:r>
            <w:r>
              <w:rPr>
                <w:w w:val="90"/>
                <w:sz w:val="20"/>
              </w:rPr>
              <w:t>intramuscularly)</w:t>
            </w:r>
            <w:r>
              <w:rPr>
                <w:spacing w:val="-4"/>
                <w:w w:val="90"/>
                <w:sz w:val="20"/>
              </w:rPr>
              <w:t xml:space="preserve"> </w:t>
            </w:r>
            <w:r>
              <w:rPr>
                <w:w w:val="90"/>
                <w:sz w:val="20"/>
              </w:rPr>
              <w:t>(e.g.</w:t>
            </w:r>
            <w:r>
              <w:rPr>
                <w:spacing w:val="-4"/>
                <w:w w:val="90"/>
                <w:sz w:val="20"/>
              </w:rPr>
              <w:t xml:space="preserve"> </w:t>
            </w:r>
            <w:r>
              <w:rPr>
                <w:w w:val="90"/>
                <w:sz w:val="20"/>
              </w:rPr>
              <w:t xml:space="preserve">Syntometrine®) </w:t>
            </w:r>
            <w:r>
              <w:rPr>
                <w:spacing w:val="-6"/>
                <w:sz w:val="20"/>
              </w:rPr>
              <w:t>was</w:t>
            </w:r>
            <w:r>
              <w:rPr>
                <w:spacing w:val="-16"/>
                <w:sz w:val="20"/>
              </w:rPr>
              <w:t xml:space="preserve"> </w:t>
            </w:r>
            <w:r>
              <w:rPr>
                <w:spacing w:val="-6"/>
                <w:sz w:val="20"/>
              </w:rPr>
              <w:t>previously</w:t>
            </w:r>
            <w:r>
              <w:rPr>
                <w:spacing w:val="-16"/>
                <w:sz w:val="20"/>
              </w:rPr>
              <w:t xml:space="preserve"> </w:t>
            </w:r>
            <w:r>
              <w:rPr>
                <w:spacing w:val="-6"/>
                <w:sz w:val="20"/>
              </w:rPr>
              <w:t>included</w:t>
            </w:r>
            <w:r>
              <w:rPr>
                <w:spacing w:val="-15"/>
                <w:sz w:val="20"/>
              </w:rPr>
              <w:t xml:space="preserve"> </w:t>
            </w:r>
            <w:r>
              <w:rPr>
                <w:spacing w:val="-6"/>
                <w:sz w:val="20"/>
              </w:rPr>
              <w:t>as</w:t>
            </w:r>
            <w:r>
              <w:rPr>
                <w:spacing w:val="-16"/>
                <w:sz w:val="20"/>
              </w:rPr>
              <w:t xml:space="preserve"> </w:t>
            </w:r>
            <w:r>
              <w:rPr>
                <w:spacing w:val="-6"/>
                <w:sz w:val="20"/>
              </w:rPr>
              <w:t>a</w:t>
            </w:r>
            <w:r>
              <w:rPr>
                <w:spacing w:val="-15"/>
                <w:sz w:val="20"/>
              </w:rPr>
              <w:t xml:space="preserve"> </w:t>
            </w:r>
            <w:r>
              <w:rPr>
                <w:spacing w:val="-6"/>
                <w:sz w:val="20"/>
              </w:rPr>
              <w:t>context-specific</w:t>
            </w:r>
            <w:r>
              <w:rPr>
                <w:spacing w:val="-15"/>
                <w:sz w:val="20"/>
              </w:rPr>
              <w:t xml:space="preserve"> </w:t>
            </w:r>
            <w:r>
              <w:rPr>
                <w:spacing w:val="-6"/>
                <w:sz w:val="20"/>
              </w:rPr>
              <w:t>option</w:t>
            </w:r>
            <w:r>
              <w:rPr>
                <w:spacing w:val="-15"/>
                <w:sz w:val="20"/>
              </w:rPr>
              <w:t xml:space="preserve"> </w:t>
            </w:r>
            <w:r>
              <w:rPr>
                <w:spacing w:val="-6"/>
                <w:sz w:val="20"/>
              </w:rPr>
              <w:t>in</w:t>
            </w:r>
            <w:r>
              <w:rPr>
                <w:spacing w:val="-15"/>
                <w:sz w:val="20"/>
              </w:rPr>
              <w:t xml:space="preserve"> </w:t>
            </w:r>
            <w:r>
              <w:rPr>
                <w:spacing w:val="-6"/>
                <w:sz w:val="20"/>
              </w:rPr>
              <w:t>the</w:t>
            </w:r>
            <w:r>
              <w:rPr>
                <w:spacing w:val="-15"/>
                <w:sz w:val="20"/>
              </w:rPr>
              <w:t xml:space="preserve"> </w:t>
            </w:r>
            <w:r>
              <w:rPr>
                <w:spacing w:val="-6"/>
                <w:sz w:val="20"/>
              </w:rPr>
              <w:t>2018</w:t>
            </w:r>
            <w:r>
              <w:rPr>
                <w:spacing w:val="-15"/>
                <w:sz w:val="20"/>
              </w:rPr>
              <w:t xml:space="preserve"> </w:t>
            </w:r>
            <w:r>
              <w:rPr>
                <w:spacing w:val="-6"/>
                <w:sz w:val="20"/>
              </w:rPr>
              <w:t>WHO</w:t>
            </w:r>
            <w:r>
              <w:rPr>
                <w:spacing w:val="-15"/>
                <w:sz w:val="20"/>
              </w:rPr>
              <w:t xml:space="preserve"> </w:t>
            </w:r>
            <w:r>
              <w:rPr>
                <w:spacing w:val="-6"/>
                <w:sz w:val="20"/>
              </w:rPr>
              <w:t>recommendations</w:t>
            </w:r>
            <w:r>
              <w:rPr>
                <w:spacing w:val="-16"/>
                <w:sz w:val="20"/>
              </w:rPr>
              <w:t xml:space="preserve"> </w:t>
            </w:r>
            <w:r>
              <w:rPr>
                <w:spacing w:val="-6"/>
                <w:sz w:val="20"/>
              </w:rPr>
              <w:t>on</w:t>
            </w:r>
            <w:r>
              <w:rPr>
                <w:spacing w:val="-15"/>
                <w:sz w:val="20"/>
              </w:rPr>
              <w:t xml:space="preserve"> </w:t>
            </w:r>
            <w:r>
              <w:rPr>
                <w:spacing w:val="-6"/>
                <w:sz w:val="20"/>
              </w:rPr>
              <w:t>uterotonics</w:t>
            </w:r>
          </w:p>
          <w:p w14:paraId="126D7C31" w14:textId="77777777" w:rsidR="000B43E7" w:rsidRDefault="00B638EE">
            <w:pPr>
              <w:pStyle w:val="TableParagraph"/>
              <w:spacing w:before="2" w:line="249" w:lineRule="auto"/>
              <w:ind w:left="340"/>
              <w:rPr>
                <w:sz w:val="20"/>
              </w:rPr>
            </w:pPr>
            <w:r>
              <w:rPr>
                <w:spacing w:val="-6"/>
                <w:sz w:val="20"/>
              </w:rPr>
              <w:t>for</w:t>
            </w:r>
            <w:r>
              <w:rPr>
                <w:spacing w:val="-13"/>
                <w:sz w:val="20"/>
              </w:rPr>
              <w:t xml:space="preserve"> </w:t>
            </w:r>
            <w:r>
              <w:rPr>
                <w:spacing w:val="-6"/>
                <w:sz w:val="20"/>
              </w:rPr>
              <w:t>the</w:t>
            </w:r>
            <w:r>
              <w:rPr>
                <w:spacing w:val="-11"/>
                <w:sz w:val="20"/>
              </w:rPr>
              <w:t xml:space="preserve"> </w:t>
            </w:r>
            <w:r>
              <w:rPr>
                <w:spacing w:val="-6"/>
                <w:sz w:val="20"/>
              </w:rPr>
              <w:t>prevention</w:t>
            </w:r>
            <w:r>
              <w:rPr>
                <w:spacing w:val="-11"/>
                <w:sz w:val="20"/>
              </w:rPr>
              <w:t xml:space="preserve"> </w:t>
            </w:r>
            <w:r>
              <w:rPr>
                <w:spacing w:val="-6"/>
                <w:sz w:val="20"/>
              </w:rPr>
              <w:t>of</w:t>
            </w:r>
            <w:r>
              <w:rPr>
                <w:spacing w:val="-12"/>
                <w:sz w:val="20"/>
              </w:rPr>
              <w:t xml:space="preserve"> </w:t>
            </w:r>
            <w:r>
              <w:rPr>
                <w:spacing w:val="-6"/>
                <w:sz w:val="20"/>
              </w:rPr>
              <w:t>PPH,</w:t>
            </w:r>
            <w:r>
              <w:rPr>
                <w:spacing w:val="-11"/>
                <w:sz w:val="20"/>
              </w:rPr>
              <w:t xml:space="preserve"> </w:t>
            </w:r>
            <w:r>
              <w:rPr>
                <w:spacing w:val="-6"/>
                <w:sz w:val="20"/>
              </w:rPr>
              <w:t>with</w:t>
            </w:r>
            <w:r>
              <w:rPr>
                <w:spacing w:val="-11"/>
                <w:sz w:val="20"/>
              </w:rPr>
              <w:t xml:space="preserve"> </w:t>
            </w:r>
            <w:r>
              <w:rPr>
                <w:spacing w:val="-6"/>
                <w:sz w:val="20"/>
              </w:rPr>
              <w:t>the</w:t>
            </w:r>
            <w:r>
              <w:rPr>
                <w:spacing w:val="-11"/>
                <w:sz w:val="20"/>
              </w:rPr>
              <w:t xml:space="preserve"> </w:t>
            </w:r>
            <w:r>
              <w:rPr>
                <w:spacing w:val="-6"/>
                <w:sz w:val="20"/>
              </w:rPr>
              <w:t>condition</w:t>
            </w:r>
            <w:r>
              <w:rPr>
                <w:spacing w:val="-11"/>
                <w:sz w:val="20"/>
              </w:rPr>
              <w:t xml:space="preserve"> </w:t>
            </w:r>
            <w:r>
              <w:rPr>
                <w:spacing w:val="-6"/>
                <w:sz w:val="20"/>
              </w:rPr>
              <w:t>that</w:t>
            </w:r>
            <w:r>
              <w:rPr>
                <w:spacing w:val="-11"/>
                <w:sz w:val="20"/>
              </w:rPr>
              <w:t xml:space="preserve"> </w:t>
            </w:r>
            <w:r>
              <w:rPr>
                <w:spacing w:val="-6"/>
                <w:sz w:val="20"/>
              </w:rPr>
              <w:t>hypertensive</w:t>
            </w:r>
            <w:r>
              <w:rPr>
                <w:spacing w:val="-11"/>
                <w:sz w:val="20"/>
              </w:rPr>
              <w:t xml:space="preserve"> </w:t>
            </w:r>
            <w:r>
              <w:rPr>
                <w:spacing w:val="-6"/>
                <w:sz w:val="20"/>
              </w:rPr>
              <w:t>disorders</w:t>
            </w:r>
            <w:r>
              <w:rPr>
                <w:spacing w:val="-12"/>
                <w:sz w:val="20"/>
              </w:rPr>
              <w:t xml:space="preserve"> </w:t>
            </w:r>
            <w:r>
              <w:rPr>
                <w:spacing w:val="-6"/>
                <w:sz w:val="20"/>
              </w:rPr>
              <w:t>could</w:t>
            </w:r>
            <w:r>
              <w:rPr>
                <w:spacing w:val="-11"/>
                <w:sz w:val="20"/>
              </w:rPr>
              <w:t xml:space="preserve"> </w:t>
            </w:r>
            <w:r>
              <w:rPr>
                <w:spacing w:val="-6"/>
                <w:sz w:val="20"/>
              </w:rPr>
              <w:t>be</w:t>
            </w:r>
            <w:r>
              <w:rPr>
                <w:spacing w:val="-11"/>
                <w:sz w:val="20"/>
              </w:rPr>
              <w:t xml:space="preserve"> </w:t>
            </w:r>
            <w:r>
              <w:rPr>
                <w:spacing w:val="-6"/>
                <w:sz w:val="20"/>
              </w:rPr>
              <w:t>safely</w:t>
            </w:r>
            <w:r>
              <w:rPr>
                <w:spacing w:val="-12"/>
                <w:sz w:val="20"/>
              </w:rPr>
              <w:t xml:space="preserve"> </w:t>
            </w:r>
            <w:r>
              <w:rPr>
                <w:spacing w:val="-6"/>
                <w:sz w:val="20"/>
              </w:rPr>
              <w:t>excluded</w:t>
            </w:r>
            <w:r>
              <w:rPr>
                <w:spacing w:val="-11"/>
                <w:sz w:val="20"/>
              </w:rPr>
              <w:t xml:space="preserve"> </w:t>
            </w:r>
            <w:r>
              <w:rPr>
                <w:spacing w:val="-6"/>
                <w:sz w:val="20"/>
              </w:rPr>
              <w:t xml:space="preserve">before </w:t>
            </w:r>
            <w:r>
              <w:rPr>
                <w:w w:val="90"/>
                <w:sz w:val="20"/>
              </w:rPr>
              <w:t>use.</w:t>
            </w:r>
            <w:r>
              <w:rPr>
                <w:spacing w:val="-4"/>
                <w:w w:val="90"/>
                <w:sz w:val="20"/>
              </w:rPr>
              <w:t xml:space="preserve"> </w:t>
            </w:r>
            <w:r>
              <w:rPr>
                <w:w w:val="90"/>
                <w:sz w:val="20"/>
              </w:rPr>
              <w:t>However,</w:t>
            </w:r>
            <w:r>
              <w:rPr>
                <w:spacing w:val="-4"/>
                <w:w w:val="90"/>
                <w:sz w:val="20"/>
              </w:rPr>
              <w:t xml:space="preserve"> </w:t>
            </w:r>
            <w:r>
              <w:rPr>
                <w:w w:val="90"/>
                <w:sz w:val="20"/>
              </w:rPr>
              <w:t>in</w:t>
            </w:r>
            <w:r>
              <w:rPr>
                <w:spacing w:val="-4"/>
                <w:w w:val="90"/>
                <w:sz w:val="20"/>
              </w:rPr>
              <w:t xml:space="preserve"> </w:t>
            </w:r>
            <w:r>
              <w:rPr>
                <w:w w:val="90"/>
                <w:sz w:val="20"/>
              </w:rPr>
              <w:t>revisiting</w:t>
            </w:r>
            <w:r>
              <w:rPr>
                <w:spacing w:val="-3"/>
                <w:w w:val="90"/>
                <w:sz w:val="20"/>
              </w:rPr>
              <w:t xml:space="preserve"> </w:t>
            </w:r>
            <w:r>
              <w:rPr>
                <w:w w:val="90"/>
                <w:sz w:val="20"/>
              </w:rPr>
              <w:t>the</w:t>
            </w:r>
            <w:r>
              <w:rPr>
                <w:spacing w:val="-4"/>
                <w:w w:val="90"/>
                <w:sz w:val="20"/>
              </w:rPr>
              <w:t xml:space="preserve"> </w:t>
            </w:r>
            <w:r>
              <w:rPr>
                <w:w w:val="90"/>
                <w:sz w:val="20"/>
              </w:rPr>
              <w:t>evidence,</w:t>
            </w:r>
            <w:r>
              <w:rPr>
                <w:spacing w:val="-4"/>
                <w:w w:val="90"/>
                <w:sz w:val="20"/>
              </w:rPr>
              <w:t xml:space="preserve"> </w:t>
            </w:r>
            <w:r>
              <w:rPr>
                <w:w w:val="90"/>
                <w:sz w:val="20"/>
              </w:rPr>
              <w:t>the</w:t>
            </w:r>
            <w:r>
              <w:rPr>
                <w:spacing w:val="-4"/>
                <w:w w:val="90"/>
                <w:sz w:val="20"/>
              </w:rPr>
              <w:t xml:space="preserve"> </w:t>
            </w:r>
            <w:r>
              <w:rPr>
                <w:w w:val="90"/>
                <w:sz w:val="20"/>
              </w:rPr>
              <w:t>GDG</w:t>
            </w:r>
            <w:r>
              <w:rPr>
                <w:spacing w:val="-4"/>
                <w:w w:val="90"/>
                <w:sz w:val="20"/>
              </w:rPr>
              <w:t xml:space="preserve"> </w:t>
            </w:r>
            <w:r>
              <w:rPr>
                <w:w w:val="90"/>
                <w:sz w:val="20"/>
              </w:rPr>
              <w:t>decided</w:t>
            </w:r>
            <w:r>
              <w:rPr>
                <w:spacing w:val="-4"/>
                <w:w w:val="90"/>
                <w:sz w:val="20"/>
              </w:rPr>
              <w:t xml:space="preserve"> </w:t>
            </w:r>
            <w:r>
              <w:rPr>
                <w:w w:val="90"/>
                <w:sz w:val="20"/>
              </w:rPr>
              <w:t>to</w:t>
            </w:r>
            <w:r>
              <w:rPr>
                <w:spacing w:val="-4"/>
                <w:w w:val="90"/>
                <w:sz w:val="20"/>
              </w:rPr>
              <w:t xml:space="preserve"> </w:t>
            </w:r>
            <w:r>
              <w:rPr>
                <w:w w:val="90"/>
                <w:sz w:val="20"/>
              </w:rPr>
              <w:t>revise</w:t>
            </w:r>
            <w:r>
              <w:rPr>
                <w:spacing w:val="-4"/>
                <w:w w:val="90"/>
                <w:sz w:val="20"/>
              </w:rPr>
              <w:t xml:space="preserve"> </w:t>
            </w:r>
            <w:r>
              <w:rPr>
                <w:w w:val="90"/>
                <w:sz w:val="20"/>
              </w:rPr>
              <w:t>this</w:t>
            </w:r>
            <w:r>
              <w:rPr>
                <w:spacing w:val="-5"/>
                <w:w w:val="90"/>
                <w:sz w:val="20"/>
              </w:rPr>
              <w:t xml:space="preserve"> </w:t>
            </w:r>
            <w:r>
              <w:rPr>
                <w:w w:val="90"/>
                <w:sz w:val="20"/>
              </w:rPr>
              <w:t>recommendation</w:t>
            </w:r>
            <w:r>
              <w:rPr>
                <w:spacing w:val="-4"/>
                <w:w w:val="90"/>
                <w:sz w:val="20"/>
              </w:rPr>
              <w:t xml:space="preserve"> </w:t>
            </w:r>
            <w:r>
              <w:rPr>
                <w:w w:val="90"/>
                <w:sz w:val="20"/>
              </w:rPr>
              <w:t>by</w:t>
            </w:r>
            <w:r>
              <w:rPr>
                <w:spacing w:val="-5"/>
                <w:w w:val="90"/>
                <w:sz w:val="20"/>
              </w:rPr>
              <w:t xml:space="preserve"> </w:t>
            </w:r>
            <w:r>
              <w:rPr>
                <w:w w:val="90"/>
                <w:sz w:val="20"/>
              </w:rPr>
              <w:t>placing</w:t>
            </w:r>
            <w:r>
              <w:rPr>
                <w:spacing w:val="-3"/>
                <w:w w:val="90"/>
                <w:sz w:val="20"/>
              </w:rPr>
              <w:t xml:space="preserve"> </w:t>
            </w:r>
            <w:r>
              <w:rPr>
                <w:w w:val="90"/>
                <w:sz w:val="20"/>
              </w:rPr>
              <w:t xml:space="preserve">greater </w:t>
            </w:r>
            <w:r>
              <w:rPr>
                <w:spacing w:val="-6"/>
                <w:sz w:val="20"/>
              </w:rPr>
              <w:t>emphasis</w:t>
            </w:r>
            <w:r>
              <w:rPr>
                <w:spacing w:val="-9"/>
                <w:sz w:val="20"/>
              </w:rPr>
              <w:t xml:space="preserve"> </w:t>
            </w:r>
            <w:r>
              <w:rPr>
                <w:spacing w:val="-6"/>
                <w:sz w:val="20"/>
              </w:rPr>
              <w:t>on</w:t>
            </w:r>
            <w:r>
              <w:rPr>
                <w:spacing w:val="-8"/>
                <w:sz w:val="20"/>
              </w:rPr>
              <w:t xml:space="preserve"> </w:t>
            </w:r>
            <w:r>
              <w:rPr>
                <w:spacing w:val="-6"/>
                <w:sz w:val="20"/>
              </w:rPr>
              <w:t>the</w:t>
            </w:r>
            <w:r>
              <w:rPr>
                <w:spacing w:val="-8"/>
                <w:sz w:val="20"/>
              </w:rPr>
              <w:t xml:space="preserve"> </w:t>
            </w:r>
            <w:r>
              <w:rPr>
                <w:spacing w:val="-6"/>
                <w:sz w:val="20"/>
              </w:rPr>
              <w:t>safety</w:t>
            </w:r>
            <w:r>
              <w:rPr>
                <w:spacing w:val="-9"/>
                <w:sz w:val="20"/>
              </w:rPr>
              <w:t xml:space="preserve"> </w:t>
            </w:r>
            <w:r>
              <w:rPr>
                <w:spacing w:val="-6"/>
                <w:sz w:val="20"/>
              </w:rPr>
              <w:t>profile</w:t>
            </w:r>
            <w:r>
              <w:rPr>
                <w:spacing w:val="-8"/>
                <w:sz w:val="20"/>
              </w:rPr>
              <w:t xml:space="preserve"> </w:t>
            </w:r>
            <w:r>
              <w:rPr>
                <w:spacing w:val="-6"/>
                <w:sz w:val="20"/>
              </w:rPr>
              <w:t>of</w:t>
            </w:r>
            <w:r>
              <w:rPr>
                <w:spacing w:val="-9"/>
                <w:sz w:val="20"/>
              </w:rPr>
              <w:t xml:space="preserve"> </w:t>
            </w:r>
            <w:r>
              <w:rPr>
                <w:spacing w:val="-6"/>
                <w:sz w:val="20"/>
              </w:rPr>
              <w:t>uterotonics</w:t>
            </w:r>
            <w:r>
              <w:rPr>
                <w:spacing w:val="-9"/>
                <w:sz w:val="20"/>
              </w:rPr>
              <w:t xml:space="preserve"> </w:t>
            </w:r>
            <w:r>
              <w:rPr>
                <w:spacing w:val="-6"/>
                <w:sz w:val="20"/>
              </w:rPr>
              <w:t>used</w:t>
            </w:r>
            <w:r>
              <w:rPr>
                <w:spacing w:val="-8"/>
                <w:sz w:val="20"/>
              </w:rPr>
              <w:t xml:space="preserve"> </w:t>
            </w:r>
            <w:r>
              <w:rPr>
                <w:spacing w:val="-6"/>
                <w:sz w:val="20"/>
              </w:rPr>
              <w:t>for</w:t>
            </w:r>
            <w:r>
              <w:rPr>
                <w:spacing w:val="-11"/>
                <w:sz w:val="20"/>
              </w:rPr>
              <w:t xml:space="preserve"> </w:t>
            </w:r>
            <w:r>
              <w:rPr>
                <w:spacing w:val="-6"/>
                <w:sz w:val="20"/>
              </w:rPr>
              <w:t>prophylaxis.</w:t>
            </w:r>
            <w:r>
              <w:rPr>
                <w:spacing w:val="-8"/>
                <w:sz w:val="20"/>
              </w:rPr>
              <w:t xml:space="preserve"> </w:t>
            </w:r>
            <w:r>
              <w:rPr>
                <w:spacing w:val="-6"/>
                <w:sz w:val="20"/>
              </w:rPr>
              <w:t>The</w:t>
            </w:r>
            <w:r>
              <w:rPr>
                <w:spacing w:val="-8"/>
                <w:sz w:val="20"/>
              </w:rPr>
              <w:t xml:space="preserve"> </w:t>
            </w:r>
            <w:r>
              <w:rPr>
                <w:spacing w:val="-6"/>
                <w:sz w:val="20"/>
              </w:rPr>
              <w:t>combination</w:t>
            </w:r>
            <w:r>
              <w:rPr>
                <w:spacing w:val="-8"/>
                <w:sz w:val="20"/>
              </w:rPr>
              <w:t xml:space="preserve"> </w:t>
            </w:r>
            <w:r>
              <w:rPr>
                <w:spacing w:val="-6"/>
                <w:sz w:val="20"/>
              </w:rPr>
              <w:t>product</w:t>
            </w:r>
            <w:r>
              <w:rPr>
                <w:spacing w:val="-8"/>
                <w:sz w:val="20"/>
              </w:rPr>
              <w:t xml:space="preserve"> </w:t>
            </w:r>
            <w:r>
              <w:rPr>
                <w:spacing w:val="-6"/>
                <w:sz w:val="20"/>
              </w:rPr>
              <w:t>contains</w:t>
            </w:r>
          </w:p>
          <w:p w14:paraId="0D420FB6" w14:textId="77777777" w:rsidR="000B43E7" w:rsidRDefault="00B638EE">
            <w:pPr>
              <w:pStyle w:val="TableParagraph"/>
              <w:spacing w:before="2" w:line="249" w:lineRule="auto"/>
              <w:ind w:left="340"/>
              <w:rPr>
                <w:sz w:val="20"/>
              </w:rPr>
            </w:pPr>
            <w:r>
              <w:rPr>
                <w:spacing w:val="-6"/>
                <w:sz w:val="20"/>
              </w:rPr>
              <w:t>a</w:t>
            </w:r>
            <w:r>
              <w:rPr>
                <w:spacing w:val="-12"/>
                <w:sz w:val="20"/>
              </w:rPr>
              <w:t xml:space="preserve"> </w:t>
            </w:r>
            <w:r>
              <w:rPr>
                <w:spacing w:val="-6"/>
                <w:sz w:val="20"/>
              </w:rPr>
              <w:t>relatively</w:t>
            </w:r>
            <w:r>
              <w:rPr>
                <w:spacing w:val="-13"/>
                <w:sz w:val="20"/>
              </w:rPr>
              <w:t xml:space="preserve"> </w:t>
            </w:r>
            <w:r>
              <w:rPr>
                <w:spacing w:val="-6"/>
                <w:sz w:val="20"/>
              </w:rPr>
              <w:t>high</w:t>
            </w:r>
            <w:r>
              <w:rPr>
                <w:spacing w:val="-12"/>
                <w:sz w:val="20"/>
              </w:rPr>
              <w:t xml:space="preserve"> </w:t>
            </w:r>
            <w:r>
              <w:rPr>
                <w:spacing w:val="-6"/>
                <w:sz w:val="20"/>
              </w:rPr>
              <w:t>dose</w:t>
            </w:r>
            <w:r>
              <w:rPr>
                <w:spacing w:val="-12"/>
                <w:sz w:val="20"/>
              </w:rPr>
              <w:t xml:space="preserve"> </w:t>
            </w:r>
            <w:r>
              <w:rPr>
                <w:spacing w:val="-6"/>
                <w:sz w:val="20"/>
              </w:rPr>
              <w:t>of</w:t>
            </w:r>
            <w:r>
              <w:rPr>
                <w:spacing w:val="-13"/>
                <w:sz w:val="20"/>
              </w:rPr>
              <w:t xml:space="preserve"> </w:t>
            </w:r>
            <w:r>
              <w:rPr>
                <w:spacing w:val="-6"/>
                <w:sz w:val="20"/>
              </w:rPr>
              <w:t>ergometrine,</w:t>
            </w:r>
            <w:r>
              <w:rPr>
                <w:spacing w:val="-12"/>
                <w:sz w:val="20"/>
              </w:rPr>
              <w:t xml:space="preserve"> </w:t>
            </w:r>
            <w:r>
              <w:rPr>
                <w:spacing w:val="-6"/>
                <w:sz w:val="20"/>
              </w:rPr>
              <w:t>which</w:t>
            </w:r>
            <w:r>
              <w:rPr>
                <w:spacing w:val="-12"/>
                <w:sz w:val="20"/>
              </w:rPr>
              <w:t xml:space="preserve"> </w:t>
            </w:r>
            <w:r>
              <w:rPr>
                <w:spacing w:val="-6"/>
                <w:sz w:val="20"/>
              </w:rPr>
              <w:t>is</w:t>
            </w:r>
            <w:r>
              <w:rPr>
                <w:spacing w:val="-13"/>
                <w:sz w:val="20"/>
              </w:rPr>
              <w:t xml:space="preserve"> </w:t>
            </w:r>
            <w:r>
              <w:rPr>
                <w:spacing w:val="-6"/>
                <w:sz w:val="20"/>
              </w:rPr>
              <w:t>now</w:t>
            </w:r>
            <w:r>
              <w:rPr>
                <w:spacing w:val="-13"/>
                <w:sz w:val="20"/>
              </w:rPr>
              <w:t xml:space="preserve"> </w:t>
            </w:r>
            <w:r>
              <w:rPr>
                <w:spacing w:val="-6"/>
                <w:sz w:val="20"/>
              </w:rPr>
              <w:t>not</w:t>
            </w:r>
            <w:r>
              <w:rPr>
                <w:spacing w:val="-12"/>
                <w:sz w:val="20"/>
              </w:rPr>
              <w:t xml:space="preserve"> </w:t>
            </w:r>
            <w:r>
              <w:rPr>
                <w:spacing w:val="-6"/>
                <w:sz w:val="20"/>
              </w:rPr>
              <w:t>recommended</w:t>
            </w:r>
            <w:r>
              <w:rPr>
                <w:spacing w:val="-12"/>
                <w:sz w:val="20"/>
              </w:rPr>
              <w:t xml:space="preserve"> </w:t>
            </w:r>
            <w:r>
              <w:rPr>
                <w:spacing w:val="-6"/>
                <w:sz w:val="20"/>
              </w:rPr>
              <w:t>for</w:t>
            </w:r>
            <w:r>
              <w:rPr>
                <w:spacing w:val="-14"/>
                <w:sz w:val="20"/>
              </w:rPr>
              <w:t xml:space="preserve"> </w:t>
            </w:r>
            <w:r>
              <w:rPr>
                <w:spacing w:val="-6"/>
                <w:sz w:val="20"/>
              </w:rPr>
              <w:t>routine</w:t>
            </w:r>
            <w:r>
              <w:rPr>
                <w:spacing w:val="-12"/>
                <w:sz w:val="20"/>
              </w:rPr>
              <w:t xml:space="preserve"> </w:t>
            </w:r>
            <w:r>
              <w:rPr>
                <w:spacing w:val="-6"/>
                <w:sz w:val="20"/>
              </w:rPr>
              <w:t>use</w:t>
            </w:r>
            <w:r>
              <w:rPr>
                <w:spacing w:val="-12"/>
                <w:sz w:val="20"/>
              </w:rPr>
              <w:t xml:space="preserve"> </w:t>
            </w:r>
            <w:r>
              <w:rPr>
                <w:spacing w:val="-6"/>
                <w:sz w:val="20"/>
              </w:rPr>
              <w:t>because</w:t>
            </w:r>
            <w:r>
              <w:rPr>
                <w:spacing w:val="-12"/>
                <w:sz w:val="20"/>
              </w:rPr>
              <w:t xml:space="preserve"> </w:t>
            </w:r>
            <w:r>
              <w:rPr>
                <w:spacing w:val="-6"/>
                <w:sz w:val="20"/>
              </w:rPr>
              <w:t>of</w:t>
            </w:r>
            <w:r>
              <w:rPr>
                <w:spacing w:val="-13"/>
                <w:sz w:val="20"/>
              </w:rPr>
              <w:t xml:space="preserve"> </w:t>
            </w:r>
            <w:r>
              <w:rPr>
                <w:spacing w:val="-6"/>
                <w:sz w:val="20"/>
              </w:rPr>
              <w:t xml:space="preserve">its </w:t>
            </w:r>
            <w:r>
              <w:rPr>
                <w:w w:val="90"/>
                <w:sz w:val="20"/>
              </w:rPr>
              <w:t>association with adverse effects – particularly hypertension – and the availability of safer and comparably effective</w:t>
            </w:r>
            <w:r>
              <w:rPr>
                <w:spacing w:val="-2"/>
                <w:w w:val="90"/>
                <w:sz w:val="20"/>
              </w:rPr>
              <w:t xml:space="preserve"> </w:t>
            </w:r>
            <w:r>
              <w:rPr>
                <w:w w:val="90"/>
                <w:sz w:val="20"/>
              </w:rPr>
              <w:t>alternatives.</w:t>
            </w:r>
            <w:r>
              <w:rPr>
                <w:spacing w:val="-2"/>
                <w:w w:val="90"/>
                <w:sz w:val="20"/>
              </w:rPr>
              <w:t xml:space="preserve"> </w:t>
            </w:r>
            <w:proofErr w:type="gramStart"/>
            <w:r>
              <w:rPr>
                <w:w w:val="90"/>
                <w:sz w:val="20"/>
              </w:rPr>
              <w:t>In</w:t>
            </w:r>
            <w:r>
              <w:rPr>
                <w:spacing w:val="-2"/>
                <w:w w:val="90"/>
                <w:sz w:val="20"/>
              </w:rPr>
              <w:t xml:space="preserve"> </w:t>
            </w:r>
            <w:r>
              <w:rPr>
                <w:w w:val="90"/>
                <w:sz w:val="20"/>
              </w:rPr>
              <w:t>light</w:t>
            </w:r>
            <w:r>
              <w:rPr>
                <w:spacing w:val="-2"/>
                <w:w w:val="90"/>
                <w:sz w:val="20"/>
              </w:rPr>
              <w:t xml:space="preserve"> </w:t>
            </w:r>
            <w:r>
              <w:rPr>
                <w:w w:val="90"/>
                <w:sz w:val="20"/>
              </w:rPr>
              <w:t>of</w:t>
            </w:r>
            <w:proofErr w:type="gramEnd"/>
            <w:r>
              <w:rPr>
                <w:spacing w:val="-4"/>
                <w:w w:val="90"/>
                <w:sz w:val="20"/>
              </w:rPr>
              <w:t xml:space="preserve"> </w:t>
            </w:r>
            <w:r>
              <w:rPr>
                <w:w w:val="90"/>
                <w:sz w:val="20"/>
              </w:rPr>
              <w:t>these</w:t>
            </w:r>
            <w:r>
              <w:rPr>
                <w:spacing w:val="-2"/>
                <w:w w:val="90"/>
                <w:sz w:val="20"/>
              </w:rPr>
              <w:t xml:space="preserve"> </w:t>
            </w:r>
            <w:r>
              <w:rPr>
                <w:w w:val="90"/>
                <w:sz w:val="20"/>
              </w:rPr>
              <w:t>concerns,</w:t>
            </w:r>
            <w:r>
              <w:rPr>
                <w:spacing w:val="-2"/>
                <w:w w:val="90"/>
                <w:sz w:val="20"/>
              </w:rPr>
              <w:t xml:space="preserve"> </w:t>
            </w:r>
            <w:r>
              <w:rPr>
                <w:w w:val="90"/>
                <w:sz w:val="20"/>
              </w:rPr>
              <w:t>and</w:t>
            </w:r>
            <w:r>
              <w:rPr>
                <w:spacing w:val="-2"/>
                <w:w w:val="90"/>
                <w:sz w:val="20"/>
              </w:rPr>
              <w:t xml:space="preserve"> </w:t>
            </w:r>
            <w:r>
              <w:rPr>
                <w:w w:val="90"/>
                <w:sz w:val="20"/>
              </w:rPr>
              <w:t>to</w:t>
            </w:r>
            <w:r>
              <w:rPr>
                <w:spacing w:val="-2"/>
                <w:w w:val="90"/>
                <w:sz w:val="20"/>
              </w:rPr>
              <w:t xml:space="preserve"> </w:t>
            </w:r>
            <w:r>
              <w:rPr>
                <w:w w:val="90"/>
                <w:sz w:val="20"/>
              </w:rPr>
              <w:t>ensure</w:t>
            </w:r>
            <w:r>
              <w:rPr>
                <w:spacing w:val="-2"/>
                <w:w w:val="90"/>
                <w:sz w:val="20"/>
              </w:rPr>
              <w:t xml:space="preserve"> </w:t>
            </w:r>
            <w:r>
              <w:rPr>
                <w:w w:val="90"/>
                <w:sz w:val="20"/>
              </w:rPr>
              <w:t>consistency</w:t>
            </w:r>
            <w:r>
              <w:rPr>
                <w:spacing w:val="-4"/>
                <w:w w:val="90"/>
                <w:sz w:val="20"/>
              </w:rPr>
              <w:t xml:space="preserve"> </w:t>
            </w:r>
            <w:r>
              <w:rPr>
                <w:w w:val="90"/>
                <w:sz w:val="20"/>
              </w:rPr>
              <w:t>across</w:t>
            </w:r>
            <w:r>
              <w:rPr>
                <w:spacing w:val="-4"/>
                <w:w w:val="90"/>
                <w:sz w:val="20"/>
              </w:rPr>
              <w:t xml:space="preserve"> </w:t>
            </w:r>
            <w:r>
              <w:rPr>
                <w:w w:val="90"/>
                <w:sz w:val="20"/>
              </w:rPr>
              <w:t>uterotonic</w:t>
            </w:r>
            <w:r>
              <w:rPr>
                <w:spacing w:val="-2"/>
                <w:w w:val="90"/>
                <w:sz w:val="20"/>
              </w:rPr>
              <w:t xml:space="preserve"> </w:t>
            </w:r>
            <w:r>
              <w:rPr>
                <w:w w:val="90"/>
                <w:sz w:val="20"/>
              </w:rPr>
              <w:t>guidance,</w:t>
            </w:r>
            <w:r>
              <w:rPr>
                <w:spacing w:val="-2"/>
                <w:w w:val="90"/>
                <w:sz w:val="20"/>
              </w:rPr>
              <w:t xml:space="preserve"> </w:t>
            </w:r>
            <w:r>
              <w:rPr>
                <w:w w:val="90"/>
                <w:sz w:val="20"/>
              </w:rPr>
              <w:t>the GDG recommended against the use of this fixed-dose combination for PPH prevention.</w:t>
            </w:r>
          </w:p>
        </w:tc>
      </w:tr>
    </w:tbl>
    <w:p w14:paraId="491977AA"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71108381" w14:textId="77777777" w:rsidR="000B43E7" w:rsidRDefault="000B43E7">
      <w:pPr>
        <w:pStyle w:val="BodyText"/>
      </w:pPr>
    </w:p>
    <w:p w14:paraId="2191E865" w14:textId="77777777" w:rsidR="000B43E7" w:rsidRDefault="000B43E7">
      <w:pPr>
        <w:pStyle w:val="BodyText"/>
      </w:pPr>
    </w:p>
    <w:p w14:paraId="758D402F" w14:textId="77777777" w:rsidR="000B43E7" w:rsidRDefault="000B43E7">
      <w:pPr>
        <w:pStyle w:val="BodyText"/>
      </w:pPr>
    </w:p>
    <w:p w14:paraId="46E42E94" w14:textId="77777777" w:rsidR="000B43E7" w:rsidRDefault="000B43E7">
      <w:pPr>
        <w:pStyle w:val="BodyText"/>
      </w:pPr>
    </w:p>
    <w:p w14:paraId="3ADBC5FF" w14:textId="77777777" w:rsidR="000B43E7" w:rsidRDefault="000B43E7">
      <w:pPr>
        <w:pStyle w:val="BodyText"/>
      </w:pPr>
    </w:p>
    <w:p w14:paraId="1C47A680" w14:textId="77777777" w:rsidR="000B43E7" w:rsidRDefault="000B43E7">
      <w:pPr>
        <w:pStyle w:val="BodyText"/>
      </w:pPr>
    </w:p>
    <w:p w14:paraId="03CB2E55"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711066AD" w14:textId="77777777">
        <w:trPr>
          <w:trHeight w:val="4843"/>
        </w:trPr>
        <w:tc>
          <w:tcPr>
            <w:tcW w:w="9071" w:type="dxa"/>
            <w:tcBorders>
              <w:top w:val="single" w:sz="4" w:space="0" w:color="F36A29"/>
              <w:bottom w:val="single" w:sz="4" w:space="0" w:color="F36A29"/>
            </w:tcBorders>
          </w:tcPr>
          <w:p w14:paraId="24BD1E57" w14:textId="77777777" w:rsidR="000B43E7" w:rsidRDefault="00B638EE">
            <w:pPr>
              <w:pStyle w:val="TableParagraph"/>
              <w:numPr>
                <w:ilvl w:val="0"/>
                <w:numId w:val="89"/>
              </w:numPr>
              <w:tabs>
                <w:tab w:val="left" w:pos="338"/>
                <w:tab w:val="left" w:pos="340"/>
              </w:tabs>
              <w:spacing w:line="249" w:lineRule="auto"/>
              <w:ind w:right="205"/>
              <w:rPr>
                <w:sz w:val="20"/>
              </w:rPr>
            </w:pPr>
            <w:r>
              <w:rPr>
                <w:w w:val="90"/>
                <w:sz w:val="20"/>
              </w:rPr>
              <w:t>Effective</w:t>
            </w:r>
            <w:r>
              <w:rPr>
                <w:spacing w:val="-1"/>
                <w:w w:val="90"/>
                <w:sz w:val="20"/>
              </w:rPr>
              <w:t xml:space="preserve"> </w:t>
            </w:r>
            <w:r>
              <w:rPr>
                <w:w w:val="90"/>
                <w:sz w:val="20"/>
              </w:rPr>
              <w:t>prophylactic</w:t>
            </w:r>
            <w:r>
              <w:rPr>
                <w:spacing w:val="-1"/>
                <w:w w:val="90"/>
                <w:sz w:val="20"/>
              </w:rPr>
              <w:t xml:space="preserve"> </w:t>
            </w:r>
            <w:r>
              <w:rPr>
                <w:w w:val="90"/>
                <w:sz w:val="20"/>
              </w:rPr>
              <w:t>uterotonics</w:t>
            </w:r>
            <w:r>
              <w:rPr>
                <w:spacing w:val="-3"/>
                <w:w w:val="90"/>
                <w:sz w:val="20"/>
              </w:rPr>
              <w:t xml:space="preserve"> </w:t>
            </w:r>
            <w:r>
              <w:rPr>
                <w:w w:val="90"/>
                <w:sz w:val="20"/>
              </w:rPr>
              <w:t>with</w:t>
            </w:r>
            <w:r>
              <w:rPr>
                <w:spacing w:val="-1"/>
                <w:w w:val="90"/>
                <w:sz w:val="20"/>
              </w:rPr>
              <w:t xml:space="preserve"> </w:t>
            </w:r>
            <w:r>
              <w:rPr>
                <w:w w:val="90"/>
                <w:sz w:val="20"/>
              </w:rPr>
              <w:t>better</w:t>
            </w:r>
            <w:r>
              <w:rPr>
                <w:spacing w:val="-4"/>
                <w:w w:val="90"/>
                <w:sz w:val="20"/>
              </w:rPr>
              <w:t xml:space="preserve"> </w:t>
            </w:r>
            <w:r>
              <w:rPr>
                <w:w w:val="90"/>
                <w:sz w:val="20"/>
              </w:rPr>
              <w:t>safety</w:t>
            </w:r>
            <w:r>
              <w:rPr>
                <w:spacing w:val="-3"/>
                <w:w w:val="90"/>
                <w:sz w:val="20"/>
              </w:rPr>
              <w:t xml:space="preserve"> </w:t>
            </w:r>
            <w:r>
              <w:rPr>
                <w:w w:val="90"/>
                <w:sz w:val="20"/>
              </w:rPr>
              <w:t>profiles</w:t>
            </w:r>
            <w:r>
              <w:rPr>
                <w:spacing w:val="-3"/>
                <w:w w:val="90"/>
                <w:sz w:val="20"/>
              </w:rPr>
              <w:t xml:space="preserve"> </w:t>
            </w:r>
            <w:r>
              <w:rPr>
                <w:w w:val="90"/>
                <w:sz w:val="20"/>
              </w:rPr>
              <w:t>and</w:t>
            </w:r>
            <w:r>
              <w:rPr>
                <w:spacing w:val="-1"/>
                <w:w w:val="90"/>
                <w:sz w:val="20"/>
              </w:rPr>
              <w:t xml:space="preserve"> </w:t>
            </w:r>
            <w:r>
              <w:rPr>
                <w:w w:val="90"/>
                <w:sz w:val="20"/>
              </w:rPr>
              <w:t>lower</w:t>
            </w:r>
            <w:r>
              <w:rPr>
                <w:spacing w:val="-4"/>
                <w:w w:val="90"/>
                <w:sz w:val="20"/>
              </w:rPr>
              <w:t xml:space="preserve"> </w:t>
            </w:r>
            <w:r>
              <w:rPr>
                <w:w w:val="90"/>
                <w:sz w:val="20"/>
              </w:rPr>
              <w:t>risk</w:t>
            </w:r>
            <w:r>
              <w:rPr>
                <w:spacing w:val="-1"/>
                <w:w w:val="90"/>
                <w:sz w:val="20"/>
              </w:rPr>
              <w:t xml:space="preserve"> </w:t>
            </w:r>
            <w:r>
              <w:rPr>
                <w:w w:val="90"/>
                <w:sz w:val="20"/>
              </w:rPr>
              <w:t>of</w:t>
            </w:r>
            <w:r>
              <w:rPr>
                <w:spacing w:val="-3"/>
                <w:w w:val="90"/>
                <w:sz w:val="20"/>
              </w:rPr>
              <w:t xml:space="preserve"> </w:t>
            </w:r>
            <w:r>
              <w:rPr>
                <w:w w:val="90"/>
                <w:sz w:val="20"/>
              </w:rPr>
              <w:t>serious</w:t>
            </w:r>
            <w:r>
              <w:rPr>
                <w:spacing w:val="-3"/>
                <w:w w:val="90"/>
                <w:sz w:val="20"/>
              </w:rPr>
              <w:t xml:space="preserve"> </w:t>
            </w:r>
            <w:r>
              <w:rPr>
                <w:w w:val="90"/>
                <w:sz w:val="20"/>
              </w:rPr>
              <w:t>adverse</w:t>
            </w:r>
            <w:r>
              <w:rPr>
                <w:spacing w:val="-1"/>
                <w:w w:val="90"/>
                <w:sz w:val="20"/>
              </w:rPr>
              <w:t xml:space="preserve"> </w:t>
            </w:r>
            <w:r>
              <w:rPr>
                <w:w w:val="90"/>
                <w:sz w:val="20"/>
              </w:rPr>
              <w:t>effects</w:t>
            </w:r>
            <w:r>
              <w:rPr>
                <w:spacing w:val="-3"/>
                <w:w w:val="90"/>
                <w:sz w:val="20"/>
              </w:rPr>
              <w:t xml:space="preserve"> </w:t>
            </w:r>
            <w:r>
              <w:rPr>
                <w:w w:val="90"/>
                <w:sz w:val="20"/>
              </w:rPr>
              <w:t>–</w:t>
            </w:r>
            <w:r>
              <w:rPr>
                <w:spacing w:val="-1"/>
                <w:w w:val="90"/>
                <w:sz w:val="20"/>
              </w:rPr>
              <w:t xml:space="preserve"> </w:t>
            </w:r>
            <w:r>
              <w:rPr>
                <w:w w:val="90"/>
                <w:sz w:val="20"/>
              </w:rPr>
              <w:t xml:space="preserve">such as oxytocin, carbetocin (heat-stable or non-heat-stable formulations) and misoprostol – are available and should be prioritized for procurement by health systems for the prevention of PPH. The GDG emphasized </w:t>
            </w:r>
            <w:r>
              <w:rPr>
                <w:spacing w:val="-4"/>
                <w:sz w:val="20"/>
              </w:rPr>
              <w:t>that</w:t>
            </w:r>
            <w:r>
              <w:rPr>
                <w:spacing w:val="-16"/>
                <w:sz w:val="20"/>
              </w:rPr>
              <w:t xml:space="preserve"> </w:t>
            </w:r>
            <w:r>
              <w:rPr>
                <w:spacing w:val="-4"/>
                <w:sz w:val="20"/>
              </w:rPr>
              <w:t>the</w:t>
            </w:r>
            <w:r>
              <w:rPr>
                <w:spacing w:val="-16"/>
                <w:sz w:val="20"/>
              </w:rPr>
              <w:t xml:space="preserve"> </w:t>
            </w:r>
            <w:r>
              <w:rPr>
                <w:spacing w:val="-4"/>
                <w:sz w:val="20"/>
              </w:rPr>
              <w:t>routine</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fixed-dose</w:t>
            </w:r>
            <w:r>
              <w:rPr>
                <w:spacing w:val="-16"/>
                <w:sz w:val="20"/>
              </w:rPr>
              <w:t xml:space="preserve"> </w:t>
            </w:r>
            <w:r>
              <w:rPr>
                <w:spacing w:val="-4"/>
                <w:sz w:val="20"/>
              </w:rPr>
              <w:t>combination</w:t>
            </w:r>
            <w:r>
              <w:rPr>
                <w:spacing w:val="-16"/>
                <w:sz w:val="20"/>
              </w:rPr>
              <w:t xml:space="preserve"> </w:t>
            </w:r>
            <w:r>
              <w:rPr>
                <w:spacing w:val="-4"/>
                <w:sz w:val="20"/>
              </w:rPr>
              <w:t>of</w:t>
            </w:r>
            <w:r>
              <w:rPr>
                <w:spacing w:val="-17"/>
                <w:sz w:val="20"/>
              </w:rPr>
              <w:t xml:space="preserve"> </w:t>
            </w:r>
            <w:r>
              <w:rPr>
                <w:spacing w:val="-4"/>
                <w:sz w:val="20"/>
              </w:rPr>
              <w:t>oxytocin</w:t>
            </w:r>
            <w:r>
              <w:rPr>
                <w:spacing w:val="-16"/>
                <w:sz w:val="20"/>
              </w:rPr>
              <w:t xml:space="preserve"> </w:t>
            </w:r>
            <w:r>
              <w:rPr>
                <w:spacing w:val="-4"/>
                <w:sz w:val="20"/>
              </w:rPr>
              <w:t>and</w:t>
            </w:r>
            <w:r>
              <w:rPr>
                <w:spacing w:val="-16"/>
                <w:sz w:val="20"/>
              </w:rPr>
              <w:t xml:space="preserve"> </w:t>
            </w:r>
            <w:r>
              <w:rPr>
                <w:spacing w:val="-4"/>
                <w:sz w:val="20"/>
              </w:rPr>
              <w:t>ergometrine</w:t>
            </w:r>
            <w:r>
              <w:rPr>
                <w:spacing w:val="-16"/>
                <w:sz w:val="20"/>
              </w:rPr>
              <w:t xml:space="preserve"> </w:t>
            </w:r>
            <w:r>
              <w:rPr>
                <w:spacing w:val="-4"/>
                <w:sz w:val="20"/>
              </w:rPr>
              <w:t>cannot</w:t>
            </w:r>
            <w:r>
              <w:rPr>
                <w:spacing w:val="-16"/>
                <w:sz w:val="20"/>
              </w:rPr>
              <w:t xml:space="preserve"> </w:t>
            </w:r>
            <w:r>
              <w:rPr>
                <w:spacing w:val="-4"/>
                <w:sz w:val="20"/>
              </w:rPr>
              <w:t>be</w:t>
            </w:r>
            <w:r>
              <w:rPr>
                <w:spacing w:val="-16"/>
                <w:sz w:val="20"/>
              </w:rPr>
              <w:t xml:space="preserve"> </w:t>
            </w:r>
            <w:r>
              <w:rPr>
                <w:spacing w:val="-4"/>
                <w:sz w:val="20"/>
              </w:rPr>
              <w:t>justified</w:t>
            </w:r>
            <w:r>
              <w:rPr>
                <w:spacing w:val="-16"/>
                <w:sz w:val="20"/>
              </w:rPr>
              <w:t xml:space="preserve"> </w:t>
            </w:r>
            <w:proofErr w:type="gramStart"/>
            <w:r>
              <w:rPr>
                <w:spacing w:val="-4"/>
                <w:sz w:val="20"/>
              </w:rPr>
              <w:t>in</w:t>
            </w:r>
            <w:r>
              <w:rPr>
                <w:spacing w:val="-16"/>
                <w:sz w:val="20"/>
              </w:rPr>
              <w:t xml:space="preserve"> </w:t>
            </w:r>
            <w:r>
              <w:rPr>
                <w:spacing w:val="-4"/>
                <w:sz w:val="20"/>
              </w:rPr>
              <w:t>light</w:t>
            </w:r>
            <w:r>
              <w:rPr>
                <w:spacing w:val="-16"/>
                <w:sz w:val="20"/>
              </w:rPr>
              <w:t xml:space="preserve"> </w:t>
            </w:r>
            <w:r>
              <w:rPr>
                <w:spacing w:val="-4"/>
                <w:sz w:val="20"/>
              </w:rPr>
              <w:t>of</w:t>
            </w:r>
            <w:proofErr w:type="gramEnd"/>
            <w:r>
              <w:rPr>
                <w:spacing w:val="-4"/>
                <w:sz w:val="20"/>
              </w:rPr>
              <w:t xml:space="preserve"> </w:t>
            </w:r>
            <w:r>
              <w:rPr>
                <w:w w:val="90"/>
                <w:sz w:val="20"/>
              </w:rPr>
              <w:t>its side-effect profile and the availability of safer alternatives. Countries are encouraged to update national guidelines, essential medicines lists, formularies and procurement lists accordingly, while recognizing</w:t>
            </w:r>
          </w:p>
          <w:p w14:paraId="0641B092" w14:textId="77777777" w:rsidR="000B43E7" w:rsidRDefault="00B638EE">
            <w:pPr>
              <w:pStyle w:val="TableParagraph"/>
              <w:spacing w:before="5" w:line="249" w:lineRule="auto"/>
              <w:ind w:left="340"/>
              <w:rPr>
                <w:sz w:val="20"/>
              </w:rPr>
            </w:pPr>
            <w:r>
              <w:rPr>
                <w:spacing w:val="-6"/>
                <w:sz w:val="20"/>
              </w:rPr>
              <w:t>that</w:t>
            </w:r>
            <w:r>
              <w:rPr>
                <w:spacing w:val="-13"/>
                <w:sz w:val="20"/>
              </w:rPr>
              <w:t xml:space="preserve"> </w:t>
            </w:r>
            <w:r>
              <w:rPr>
                <w:spacing w:val="-6"/>
                <w:sz w:val="20"/>
              </w:rPr>
              <w:t>limited</w:t>
            </w:r>
            <w:r>
              <w:rPr>
                <w:spacing w:val="-13"/>
                <w:sz w:val="20"/>
              </w:rPr>
              <w:t xml:space="preserve"> </w:t>
            </w:r>
            <w:r>
              <w:rPr>
                <w:spacing w:val="-6"/>
                <w:sz w:val="20"/>
              </w:rPr>
              <w:t>quantities</w:t>
            </w:r>
            <w:r>
              <w:rPr>
                <w:spacing w:val="-14"/>
                <w:sz w:val="20"/>
              </w:rPr>
              <w:t xml:space="preserve"> </w:t>
            </w:r>
            <w:r>
              <w:rPr>
                <w:spacing w:val="-6"/>
                <w:sz w:val="20"/>
              </w:rPr>
              <w:t>of</w:t>
            </w:r>
            <w:r>
              <w:rPr>
                <w:spacing w:val="-14"/>
                <w:sz w:val="20"/>
              </w:rPr>
              <w:t xml:space="preserve"> </w:t>
            </w:r>
            <w:r>
              <w:rPr>
                <w:spacing w:val="-6"/>
                <w:sz w:val="20"/>
              </w:rPr>
              <w:t>this</w:t>
            </w:r>
            <w:r>
              <w:rPr>
                <w:spacing w:val="-14"/>
                <w:sz w:val="20"/>
              </w:rPr>
              <w:t xml:space="preserve"> </w:t>
            </w:r>
            <w:r>
              <w:rPr>
                <w:spacing w:val="-6"/>
                <w:sz w:val="20"/>
              </w:rPr>
              <w:t>combination</w:t>
            </w:r>
            <w:r>
              <w:rPr>
                <w:spacing w:val="-13"/>
                <w:sz w:val="20"/>
              </w:rPr>
              <w:t xml:space="preserve"> </w:t>
            </w:r>
            <w:r>
              <w:rPr>
                <w:spacing w:val="-6"/>
                <w:sz w:val="20"/>
              </w:rPr>
              <w:t>may</w:t>
            </w:r>
            <w:r>
              <w:rPr>
                <w:spacing w:val="-14"/>
                <w:sz w:val="20"/>
              </w:rPr>
              <w:t xml:space="preserve"> </w:t>
            </w:r>
            <w:r>
              <w:rPr>
                <w:spacing w:val="-6"/>
                <w:sz w:val="20"/>
              </w:rPr>
              <w:t>still</w:t>
            </w:r>
            <w:r>
              <w:rPr>
                <w:spacing w:val="-13"/>
                <w:sz w:val="20"/>
              </w:rPr>
              <w:t xml:space="preserve"> </w:t>
            </w:r>
            <w:r>
              <w:rPr>
                <w:spacing w:val="-6"/>
                <w:sz w:val="20"/>
              </w:rPr>
              <w:t>be</w:t>
            </w:r>
            <w:r>
              <w:rPr>
                <w:spacing w:val="-13"/>
                <w:sz w:val="20"/>
              </w:rPr>
              <w:t xml:space="preserve"> </w:t>
            </w:r>
            <w:r>
              <w:rPr>
                <w:spacing w:val="-6"/>
                <w:sz w:val="20"/>
              </w:rPr>
              <w:t>procured</w:t>
            </w:r>
            <w:r>
              <w:rPr>
                <w:spacing w:val="-13"/>
                <w:sz w:val="20"/>
              </w:rPr>
              <w:t xml:space="preserve"> </w:t>
            </w:r>
            <w:r>
              <w:rPr>
                <w:spacing w:val="-6"/>
                <w:sz w:val="20"/>
              </w:rPr>
              <w:t>for</w:t>
            </w:r>
            <w:r>
              <w:rPr>
                <w:spacing w:val="-15"/>
                <w:sz w:val="20"/>
              </w:rPr>
              <w:t xml:space="preserve"> </w:t>
            </w:r>
            <w:r>
              <w:rPr>
                <w:spacing w:val="-6"/>
                <w:sz w:val="20"/>
              </w:rPr>
              <w:t>treatment</w:t>
            </w:r>
            <w:r>
              <w:rPr>
                <w:spacing w:val="-13"/>
                <w:sz w:val="20"/>
              </w:rPr>
              <w:t xml:space="preserve"> </w:t>
            </w:r>
            <w:r>
              <w:rPr>
                <w:spacing w:val="-6"/>
                <w:sz w:val="20"/>
              </w:rPr>
              <w:t>purposes,</w:t>
            </w:r>
            <w:r>
              <w:rPr>
                <w:spacing w:val="-13"/>
                <w:sz w:val="20"/>
              </w:rPr>
              <w:t xml:space="preserve"> </w:t>
            </w:r>
            <w:r>
              <w:rPr>
                <w:spacing w:val="-6"/>
                <w:sz w:val="20"/>
              </w:rPr>
              <w:t>where</w:t>
            </w:r>
            <w:r>
              <w:rPr>
                <w:spacing w:val="-13"/>
                <w:sz w:val="20"/>
              </w:rPr>
              <w:t xml:space="preserve"> </w:t>
            </w:r>
            <w:r>
              <w:rPr>
                <w:spacing w:val="-6"/>
                <w:sz w:val="20"/>
              </w:rPr>
              <w:t>clinically appropriate</w:t>
            </w:r>
            <w:r>
              <w:rPr>
                <w:spacing w:val="-9"/>
                <w:sz w:val="20"/>
              </w:rPr>
              <w:t xml:space="preserve"> </w:t>
            </w:r>
            <w:r>
              <w:rPr>
                <w:spacing w:val="-6"/>
                <w:sz w:val="20"/>
              </w:rPr>
              <w:t>and</w:t>
            </w:r>
            <w:r>
              <w:rPr>
                <w:spacing w:val="-9"/>
                <w:sz w:val="20"/>
              </w:rPr>
              <w:t xml:space="preserve"> </w:t>
            </w:r>
            <w:r>
              <w:rPr>
                <w:spacing w:val="-6"/>
                <w:sz w:val="20"/>
              </w:rPr>
              <w:t>aligned</w:t>
            </w:r>
            <w:r>
              <w:rPr>
                <w:spacing w:val="-9"/>
                <w:sz w:val="20"/>
              </w:rPr>
              <w:t xml:space="preserve"> </w:t>
            </w:r>
            <w:r>
              <w:rPr>
                <w:spacing w:val="-6"/>
                <w:sz w:val="20"/>
              </w:rPr>
              <w:t>with</w:t>
            </w:r>
            <w:r>
              <w:rPr>
                <w:spacing w:val="-9"/>
                <w:sz w:val="20"/>
              </w:rPr>
              <w:t xml:space="preserve"> </w:t>
            </w:r>
            <w:r>
              <w:rPr>
                <w:spacing w:val="-6"/>
                <w:sz w:val="20"/>
              </w:rPr>
              <w:t>WHO</w:t>
            </w:r>
            <w:r>
              <w:rPr>
                <w:spacing w:val="-9"/>
                <w:sz w:val="20"/>
              </w:rPr>
              <w:t xml:space="preserve"> </w:t>
            </w:r>
            <w:r>
              <w:rPr>
                <w:spacing w:val="-6"/>
                <w:sz w:val="20"/>
              </w:rPr>
              <w:t>recommendations</w:t>
            </w:r>
            <w:r>
              <w:rPr>
                <w:spacing w:val="-10"/>
                <w:sz w:val="20"/>
              </w:rPr>
              <w:t xml:space="preserve"> </w:t>
            </w:r>
            <w:r>
              <w:rPr>
                <w:spacing w:val="-6"/>
                <w:sz w:val="20"/>
              </w:rPr>
              <w:t>for</w:t>
            </w:r>
            <w:r>
              <w:rPr>
                <w:spacing w:val="-11"/>
                <w:sz w:val="20"/>
              </w:rPr>
              <w:t xml:space="preserve"> </w:t>
            </w:r>
            <w:r>
              <w:rPr>
                <w:spacing w:val="-6"/>
                <w:sz w:val="20"/>
              </w:rPr>
              <w:t>the</w:t>
            </w:r>
            <w:r>
              <w:rPr>
                <w:spacing w:val="-9"/>
                <w:sz w:val="20"/>
              </w:rPr>
              <w:t xml:space="preserve"> </w:t>
            </w:r>
            <w:r>
              <w:rPr>
                <w:spacing w:val="-6"/>
                <w:sz w:val="20"/>
              </w:rPr>
              <w:t>treatment</w:t>
            </w:r>
            <w:r>
              <w:rPr>
                <w:spacing w:val="-9"/>
                <w:sz w:val="20"/>
              </w:rPr>
              <w:t xml:space="preserve"> </w:t>
            </w:r>
            <w:r>
              <w:rPr>
                <w:spacing w:val="-6"/>
                <w:sz w:val="20"/>
              </w:rPr>
              <w:t>of</w:t>
            </w:r>
            <w:r>
              <w:rPr>
                <w:spacing w:val="-10"/>
                <w:sz w:val="20"/>
              </w:rPr>
              <w:t xml:space="preserve"> </w:t>
            </w:r>
            <w:r>
              <w:rPr>
                <w:spacing w:val="-6"/>
                <w:sz w:val="20"/>
              </w:rPr>
              <w:t>PPH.</w:t>
            </w:r>
          </w:p>
          <w:p w14:paraId="211F9706" w14:textId="77777777" w:rsidR="000B43E7" w:rsidRDefault="00B638EE">
            <w:pPr>
              <w:pStyle w:val="TableParagraph"/>
              <w:numPr>
                <w:ilvl w:val="0"/>
                <w:numId w:val="89"/>
              </w:numPr>
              <w:tabs>
                <w:tab w:val="left" w:pos="338"/>
                <w:tab w:val="left" w:pos="340"/>
              </w:tabs>
              <w:spacing w:before="58" w:line="249" w:lineRule="auto"/>
              <w:ind w:right="1010"/>
              <w:rPr>
                <w:sz w:val="20"/>
              </w:rPr>
            </w:pPr>
            <w:r>
              <w:rPr>
                <w:w w:val="90"/>
                <w:sz w:val="20"/>
              </w:rPr>
              <w:t>This</w:t>
            </w:r>
            <w:r>
              <w:rPr>
                <w:spacing w:val="-4"/>
                <w:w w:val="90"/>
                <w:sz w:val="20"/>
              </w:rPr>
              <w:t xml:space="preserve"> </w:t>
            </w:r>
            <w:r>
              <w:rPr>
                <w:w w:val="90"/>
                <w:sz w:val="20"/>
              </w:rPr>
              <w:t>recommendation</w:t>
            </w:r>
            <w:r>
              <w:rPr>
                <w:spacing w:val="-3"/>
                <w:w w:val="90"/>
                <w:sz w:val="20"/>
              </w:rPr>
              <w:t xml:space="preserve"> </w:t>
            </w:r>
            <w:r>
              <w:rPr>
                <w:w w:val="90"/>
                <w:sz w:val="20"/>
              </w:rPr>
              <w:t>applies</w:t>
            </w:r>
            <w:r>
              <w:rPr>
                <w:spacing w:val="-4"/>
                <w:w w:val="90"/>
                <w:sz w:val="20"/>
              </w:rPr>
              <w:t xml:space="preserve"> </w:t>
            </w:r>
            <w:r>
              <w:rPr>
                <w:w w:val="90"/>
                <w:sz w:val="20"/>
              </w:rPr>
              <w:t>to</w:t>
            </w:r>
            <w:r>
              <w:rPr>
                <w:spacing w:val="-3"/>
                <w:w w:val="90"/>
                <w:sz w:val="20"/>
              </w:rPr>
              <w:t xml:space="preserve"> </w:t>
            </w:r>
            <w:r>
              <w:rPr>
                <w:w w:val="90"/>
                <w:sz w:val="20"/>
              </w:rPr>
              <w:t>women</w:t>
            </w:r>
            <w:r>
              <w:rPr>
                <w:spacing w:val="-3"/>
                <w:w w:val="90"/>
                <w:sz w:val="20"/>
              </w:rPr>
              <w:t xml:space="preserve"> </w:t>
            </w:r>
            <w:r>
              <w:rPr>
                <w:w w:val="90"/>
                <w:sz w:val="20"/>
              </w:rPr>
              <w:t>giving</w:t>
            </w:r>
            <w:r>
              <w:rPr>
                <w:spacing w:val="-2"/>
                <w:w w:val="90"/>
                <w:sz w:val="20"/>
              </w:rPr>
              <w:t xml:space="preserve"> </w:t>
            </w:r>
            <w:r>
              <w:rPr>
                <w:w w:val="90"/>
                <w:sz w:val="20"/>
              </w:rPr>
              <w:t>birth</w:t>
            </w:r>
            <w:r>
              <w:rPr>
                <w:spacing w:val="-3"/>
                <w:w w:val="90"/>
                <w:sz w:val="20"/>
              </w:rPr>
              <w:t xml:space="preserve"> </w:t>
            </w:r>
            <w:r>
              <w:rPr>
                <w:w w:val="90"/>
                <w:sz w:val="20"/>
              </w:rPr>
              <w:t>vaginally</w:t>
            </w:r>
            <w:r>
              <w:rPr>
                <w:spacing w:val="-4"/>
                <w:w w:val="90"/>
                <w:sz w:val="20"/>
              </w:rPr>
              <w:t xml:space="preserve"> </w:t>
            </w:r>
            <w:r>
              <w:rPr>
                <w:w w:val="90"/>
                <w:sz w:val="20"/>
              </w:rPr>
              <w:t>or</w:t>
            </w:r>
            <w:r>
              <w:rPr>
                <w:spacing w:val="-6"/>
                <w:w w:val="90"/>
                <w:sz w:val="20"/>
              </w:rPr>
              <w:t xml:space="preserve"> </w:t>
            </w:r>
            <w:r>
              <w:rPr>
                <w:w w:val="90"/>
                <w:sz w:val="20"/>
              </w:rPr>
              <w:t>via</w:t>
            </w:r>
            <w:r>
              <w:rPr>
                <w:spacing w:val="-3"/>
                <w:w w:val="90"/>
                <w:sz w:val="20"/>
              </w:rPr>
              <w:t xml:space="preserve"> </w:t>
            </w:r>
            <w:r>
              <w:rPr>
                <w:w w:val="90"/>
                <w:sz w:val="20"/>
              </w:rPr>
              <w:t>caesarean</w:t>
            </w:r>
            <w:r>
              <w:rPr>
                <w:spacing w:val="-3"/>
                <w:w w:val="90"/>
                <w:sz w:val="20"/>
              </w:rPr>
              <w:t xml:space="preserve"> </w:t>
            </w:r>
            <w:r>
              <w:rPr>
                <w:w w:val="90"/>
                <w:sz w:val="20"/>
              </w:rPr>
              <w:t>section.</w:t>
            </w:r>
            <w:r>
              <w:rPr>
                <w:spacing w:val="-3"/>
                <w:w w:val="90"/>
                <w:sz w:val="20"/>
              </w:rPr>
              <w:t xml:space="preserve"> </w:t>
            </w:r>
            <w:r>
              <w:rPr>
                <w:w w:val="90"/>
                <w:sz w:val="20"/>
              </w:rPr>
              <w:t>The</w:t>
            </w:r>
            <w:r>
              <w:rPr>
                <w:spacing w:val="-3"/>
                <w:w w:val="90"/>
                <w:sz w:val="20"/>
              </w:rPr>
              <w:t xml:space="preserve"> </w:t>
            </w:r>
            <w:r>
              <w:rPr>
                <w:w w:val="90"/>
                <w:sz w:val="20"/>
              </w:rPr>
              <w:t xml:space="preserve">GDG </w:t>
            </w:r>
            <w:r>
              <w:rPr>
                <w:spacing w:val="-6"/>
                <w:sz w:val="20"/>
              </w:rPr>
              <w:t>highlighted</w:t>
            </w:r>
            <w:r>
              <w:rPr>
                <w:spacing w:val="-9"/>
                <w:sz w:val="20"/>
              </w:rPr>
              <w:t xml:space="preserve"> </w:t>
            </w:r>
            <w:r>
              <w:rPr>
                <w:spacing w:val="-6"/>
                <w:sz w:val="20"/>
              </w:rPr>
              <w:t>that</w:t>
            </w:r>
            <w:r>
              <w:rPr>
                <w:spacing w:val="-9"/>
                <w:sz w:val="20"/>
              </w:rPr>
              <w:t xml:space="preserve"> </w:t>
            </w:r>
            <w:r>
              <w:rPr>
                <w:spacing w:val="-6"/>
                <w:sz w:val="20"/>
              </w:rPr>
              <w:t>there</w:t>
            </w:r>
            <w:r>
              <w:rPr>
                <w:spacing w:val="-9"/>
                <w:sz w:val="20"/>
              </w:rPr>
              <w:t xml:space="preserve"> </w:t>
            </w:r>
            <w:r>
              <w:rPr>
                <w:spacing w:val="-6"/>
                <w:sz w:val="20"/>
              </w:rPr>
              <w:t>is</w:t>
            </w:r>
            <w:r>
              <w:rPr>
                <w:spacing w:val="-10"/>
                <w:sz w:val="20"/>
              </w:rPr>
              <w:t xml:space="preserve"> </w:t>
            </w:r>
            <w:r>
              <w:rPr>
                <w:spacing w:val="-6"/>
                <w:sz w:val="20"/>
              </w:rPr>
              <w:t>an</w:t>
            </w:r>
            <w:r>
              <w:rPr>
                <w:spacing w:val="-9"/>
                <w:sz w:val="20"/>
              </w:rPr>
              <w:t xml:space="preserve"> </w:t>
            </w:r>
            <w:r>
              <w:rPr>
                <w:spacing w:val="-6"/>
                <w:sz w:val="20"/>
              </w:rPr>
              <w:t>added</w:t>
            </w:r>
            <w:r>
              <w:rPr>
                <w:spacing w:val="-9"/>
                <w:sz w:val="20"/>
              </w:rPr>
              <w:t xml:space="preserve"> </w:t>
            </w:r>
            <w:r>
              <w:rPr>
                <w:spacing w:val="-6"/>
                <w:sz w:val="20"/>
              </w:rPr>
              <w:t>anaesthetic</w:t>
            </w:r>
            <w:r>
              <w:rPr>
                <w:spacing w:val="-9"/>
                <w:sz w:val="20"/>
              </w:rPr>
              <w:t xml:space="preserve"> </w:t>
            </w:r>
            <w:r>
              <w:rPr>
                <w:spacing w:val="-6"/>
                <w:sz w:val="20"/>
              </w:rPr>
              <w:t>and</w:t>
            </w:r>
            <w:r>
              <w:rPr>
                <w:spacing w:val="-9"/>
                <w:sz w:val="20"/>
              </w:rPr>
              <w:t xml:space="preserve"> </w:t>
            </w:r>
            <w:r>
              <w:rPr>
                <w:spacing w:val="-6"/>
                <w:sz w:val="20"/>
              </w:rPr>
              <w:t>surgical</w:t>
            </w:r>
            <w:r>
              <w:rPr>
                <w:spacing w:val="-9"/>
                <w:sz w:val="20"/>
              </w:rPr>
              <w:t xml:space="preserve"> </w:t>
            </w:r>
            <w:r>
              <w:rPr>
                <w:spacing w:val="-6"/>
                <w:sz w:val="20"/>
              </w:rPr>
              <w:t>risk</w:t>
            </w:r>
            <w:r>
              <w:rPr>
                <w:spacing w:val="-9"/>
                <w:sz w:val="20"/>
              </w:rPr>
              <w:t xml:space="preserve"> </w:t>
            </w:r>
            <w:r>
              <w:rPr>
                <w:spacing w:val="-6"/>
                <w:sz w:val="20"/>
              </w:rPr>
              <w:t>from</w:t>
            </w:r>
            <w:r>
              <w:rPr>
                <w:spacing w:val="-9"/>
                <w:sz w:val="20"/>
              </w:rPr>
              <w:t xml:space="preserve"> </w:t>
            </w:r>
            <w:r>
              <w:rPr>
                <w:spacing w:val="-6"/>
                <w:sz w:val="20"/>
              </w:rPr>
              <w:t>nausea</w:t>
            </w:r>
            <w:r>
              <w:rPr>
                <w:spacing w:val="-9"/>
                <w:sz w:val="20"/>
              </w:rPr>
              <w:t xml:space="preserve"> </w:t>
            </w:r>
            <w:r>
              <w:rPr>
                <w:spacing w:val="-6"/>
                <w:sz w:val="20"/>
              </w:rPr>
              <w:t>and</w:t>
            </w:r>
            <w:r>
              <w:rPr>
                <w:spacing w:val="-9"/>
                <w:sz w:val="20"/>
              </w:rPr>
              <w:t xml:space="preserve"> </w:t>
            </w:r>
            <w:r>
              <w:rPr>
                <w:spacing w:val="-6"/>
                <w:sz w:val="20"/>
              </w:rPr>
              <w:t>vomiting</w:t>
            </w:r>
            <w:r>
              <w:rPr>
                <w:spacing w:val="-8"/>
                <w:sz w:val="20"/>
              </w:rPr>
              <w:t xml:space="preserve"> </w:t>
            </w:r>
            <w:r>
              <w:rPr>
                <w:spacing w:val="-6"/>
                <w:sz w:val="20"/>
              </w:rPr>
              <w:t>for</w:t>
            </w:r>
          </w:p>
          <w:p w14:paraId="53F18DAE" w14:textId="77777777" w:rsidR="000B43E7" w:rsidRDefault="00B638EE">
            <w:pPr>
              <w:pStyle w:val="TableParagraph"/>
              <w:spacing w:before="2" w:line="249" w:lineRule="auto"/>
              <w:ind w:left="340"/>
              <w:rPr>
                <w:sz w:val="20"/>
              </w:rPr>
            </w:pPr>
            <w:r>
              <w:rPr>
                <w:w w:val="90"/>
                <w:sz w:val="20"/>
              </w:rPr>
              <w:t>women</w:t>
            </w:r>
            <w:r>
              <w:rPr>
                <w:spacing w:val="-1"/>
                <w:w w:val="90"/>
                <w:sz w:val="20"/>
              </w:rPr>
              <w:t xml:space="preserve"> </w:t>
            </w:r>
            <w:r>
              <w:rPr>
                <w:w w:val="90"/>
                <w:sz w:val="20"/>
              </w:rPr>
              <w:t>having a</w:t>
            </w:r>
            <w:r>
              <w:rPr>
                <w:spacing w:val="-1"/>
                <w:w w:val="90"/>
                <w:sz w:val="20"/>
              </w:rPr>
              <w:t xml:space="preserve"> </w:t>
            </w:r>
            <w:r>
              <w:rPr>
                <w:w w:val="90"/>
                <w:sz w:val="20"/>
              </w:rPr>
              <w:t>caesarean</w:t>
            </w:r>
            <w:r>
              <w:rPr>
                <w:spacing w:val="-1"/>
                <w:w w:val="90"/>
                <w:sz w:val="20"/>
              </w:rPr>
              <w:t xml:space="preserve"> </w:t>
            </w:r>
            <w:r>
              <w:rPr>
                <w:w w:val="90"/>
                <w:sz w:val="20"/>
              </w:rPr>
              <w:t>birth,</w:t>
            </w:r>
            <w:r>
              <w:rPr>
                <w:spacing w:val="-1"/>
                <w:w w:val="90"/>
                <w:sz w:val="20"/>
              </w:rPr>
              <w:t xml:space="preserve"> </w:t>
            </w:r>
            <w:r>
              <w:rPr>
                <w:w w:val="90"/>
                <w:sz w:val="20"/>
              </w:rPr>
              <w:t>especially</w:t>
            </w:r>
            <w:r>
              <w:rPr>
                <w:spacing w:val="-2"/>
                <w:w w:val="90"/>
                <w:sz w:val="20"/>
              </w:rPr>
              <w:t xml:space="preserve"> </w:t>
            </w:r>
            <w:r>
              <w:rPr>
                <w:w w:val="90"/>
                <w:sz w:val="20"/>
              </w:rPr>
              <w:t>if</w:t>
            </w:r>
            <w:r>
              <w:rPr>
                <w:spacing w:val="-2"/>
                <w:w w:val="90"/>
                <w:sz w:val="20"/>
              </w:rPr>
              <w:t xml:space="preserve"> </w:t>
            </w:r>
            <w:r>
              <w:rPr>
                <w:w w:val="90"/>
                <w:sz w:val="20"/>
              </w:rPr>
              <w:t>under</w:t>
            </w:r>
            <w:r>
              <w:rPr>
                <w:spacing w:val="-4"/>
                <w:w w:val="90"/>
                <w:sz w:val="20"/>
              </w:rPr>
              <w:t xml:space="preserve"> </w:t>
            </w:r>
            <w:r>
              <w:rPr>
                <w:w w:val="90"/>
                <w:sz w:val="20"/>
              </w:rPr>
              <w:t>general</w:t>
            </w:r>
            <w:r>
              <w:rPr>
                <w:spacing w:val="-1"/>
                <w:w w:val="90"/>
                <w:sz w:val="20"/>
              </w:rPr>
              <w:t xml:space="preserve"> </w:t>
            </w:r>
            <w:r>
              <w:rPr>
                <w:w w:val="90"/>
                <w:sz w:val="20"/>
              </w:rPr>
              <w:t>anaesthesia,</w:t>
            </w:r>
            <w:r>
              <w:rPr>
                <w:spacing w:val="-1"/>
                <w:w w:val="90"/>
                <w:sz w:val="20"/>
              </w:rPr>
              <w:t xml:space="preserve"> </w:t>
            </w:r>
            <w:r>
              <w:rPr>
                <w:w w:val="90"/>
                <w:sz w:val="20"/>
              </w:rPr>
              <w:t>which</w:t>
            </w:r>
            <w:r>
              <w:rPr>
                <w:spacing w:val="-1"/>
                <w:w w:val="90"/>
                <w:sz w:val="20"/>
              </w:rPr>
              <w:t xml:space="preserve"> </w:t>
            </w:r>
            <w:r>
              <w:rPr>
                <w:w w:val="90"/>
                <w:sz w:val="20"/>
              </w:rPr>
              <w:t>further</w:t>
            </w:r>
            <w:r>
              <w:rPr>
                <w:spacing w:val="-4"/>
                <w:w w:val="90"/>
                <w:sz w:val="20"/>
              </w:rPr>
              <w:t xml:space="preserve"> </w:t>
            </w:r>
            <w:r>
              <w:rPr>
                <w:w w:val="90"/>
                <w:sz w:val="20"/>
              </w:rPr>
              <w:t>supports</w:t>
            </w:r>
            <w:r>
              <w:rPr>
                <w:spacing w:val="-2"/>
                <w:w w:val="90"/>
                <w:sz w:val="20"/>
              </w:rPr>
              <w:t xml:space="preserve"> </w:t>
            </w:r>
            <w:r>
              <w:rPr>
                <w:w w:val="90"/>
                <w:sz w:val="20"/>
              </w:rPr>
              <w:t xml:space="preserve">the </w:t>
            </w:r>
            <w:r>
              <w:rPr>
                <w:spacing w:val="-4"/>
                <w:sz w:val="20"/>
              </w:rPr>
              <w:t>recommendation</w:t>
            </w:r>
            <w:r>
              <w:rPr>
                <w:spacing w:val="-16"/>
                <w:sz w:val="20"/>
              </w:rPr>
              <w:t xml:space="preserve"> </w:t>
            </w:r>
            <w:r>
              <w:rPr>
                <w:spacing w:val="-4"/>
                <w:sz w:val="20"/>
              </w:rPr>
              <w:t>against</w:t>
            </w:r>
            <w:r>
              <w:rPr>
                <w:spacing w:val="-16"/>
                <w:sz w:val="20"/>
              </w:rPr>
              <w:t xml:space="preserve"> </w:t>
            </w:r>
            <w:r>
              <w:rPr>
                <w:spacing w:val="-4"/>
                <w:sz w:val="20"/>
              </w:rPr>
              <w:t>the</w:t>
            </w:r>
            <w:r>
              <w:rPr>
                <w:spacing w:val="-16"/>
                <w:sz w:val="20"/>
              </w:rPr>
              <w:t xml:space="preserve"> </w:t>
            </w:r>
            <w:r>
              <w:rPr>
                <w:spacing w:val="-4"/>
                <w:sz w:val="20"/>
              </w:rPr>
              <w:t>prophylactic</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fixed-dose</w:t>
            </w:r>
            <w:r>
              <w:rPr>
                <w:spacing w:val="-16"/>
                <w:sz w:val="20"/>
              </w:rPr>
              <w:t xml:space="preserve"> </w:t>
            </w:r>
            <w:r>
              <w:rPr>
                <w:spacing w:val="-4"/>
                <w:sz w:val="20"/>
              </w:rPr>
              <w:t>combination.</w:t>
            </w:r>
          </w:p>
          <w:p w14:paraId="74D53781" w14:textId="77777777" w:rsidR="000B43E7" w:rsidRDefault="00B638EE">
            <w:pPr>
              <w:pStyle w:val="TableParagraph"/>
              <w:numPr>
                <w:ilvl w:val="0"/>
                <w:numId w:val="89"/>
              </w:numPr>
              <w:tabs>
                <w:tab w:val="left" w:pos="338"/>
                <w:tab w:val="left" w:pos="340"/>
              </w:tabs>
              <w:spacing w:before="58" w:line="249" w:lineRule="auto"/>
              <w:ind w:right="145"/>
              <w:rPr>
                <w:sz w:val="20"/>
              </w:rPr>
            </w:pPr>
            <w:r>
              <w:rPr>
                <w:spacing w:val="-6"/>
                <w:sz w:val="20"/>
              </w:rPr>
              <w:t>Most</w:t>
            </w:r>
            <w:r>
              <w:rPr>
                <w:spacing w:val="-13"/>
                <w:sz w:val="20"/>
              </w:rPr>
              <w:t xml:space="preserve"> </w:t>
            </w:r>
            <w:r>
              <w:rPr>
                <w:spacing w:val="-6"/>
                <w:sz w:val="20"/>
              </w:rPr>
              <w:t>trials</w:t>
            </w:r>
            <w:r>
              <w:rPr>
                <w:spacing w:val="-15"/>
                <w:sz w:val="20"/>
              </w:rPr>
              <w:t xml:space="preserve"> </w:t>
            </w:r>
            <w:r>
              <w:rPr>
                <w:spacing w:val="-6"/>
                <w:sz w:val="20"/>
              </w:rPr>
              <w:t>that</w:t>
            </w:r>
            <w:r>
              <w:rPr>
                <w:spacing w:val="-13"/>
                <w:sz w:val="20"/>
              </w:rPr>
              <w:t xml:space="preserve"> </w:t>
            </w:r>
            <w:r>
              <w:rPr>
                <w:spacing w:val="-6"/>
                <w:sz w:val="20"/>
              </w:rPr>
              <w:t>evaluated</w:t>
            </w:r>
            <w:r>
              <w:rPr>
                <w:spacing w:val="-13"/>
                <w:sz w:val="20"/>
              </w:rPr>
              <w:t xml:space="preserve"> </w:t>
            </w:r>
            <w:r>
              <w:rPr>
                <w:spacing w:val="-6"/>
                <w:sz w:val="20"/>
              </w:rPr>
              <w:t>the</w:t>
            </w:r>
            <w:r>
              <w:rPr>
                <w:spacing w:val="-13"/>
                <w:sz w:val="20"/>
              </w:rPr>
              <w:t xml:space="preserve"> </w:t>
            </w:r>
            <w:r>
              <w:rPr>
                <w:spacing w:val="-6"/>
                <w:sz w:val="20"/>
              </w:rPr>
              <w:t>efficacy</w:t>
            </w:r>
            <w:r>
              <w:rPr>
                <w:spacing w:val="-15"/>
                <w:sz w:val="20"/>
              </w:rPr>
              <w:t xml:space="preserve"> </w:t>
            </w:r>
            <w:r>
              <w:rPr>
                <w:spacing w:val="-6"/>
                <w:sz w:val="20"/>
              </w:rPr>
              <w:t>of</w:t>
            </w:r>
            <w:r>
              <w:rPr>
                <w:spacing w:val="-15"/>
                <w:sz w:val="20"/>
              </w:rPr>
              <w:t xml:space="preserve"> </w:t>
            </w:r>
            <w:r>
              <w:rPr>
                <w:spacing w:val="-6"/>
                <w:sz w:val="20"/>
              </w:rPr>
              <w:t>this</w:t>
            </w:r>
            <w:r>
              <w:rPr>
                <w:spacing w:val="-15"/>
                <w:sz w:val="20"/>
              </w:rPr>
              <w:t xml:space="preserve"> </w:t>
            </w:r>
            <w:r>
              <w:rPr>
                <w:spacing w:val="-6"/>
                <w:sz w:val="20"/>
              </w:rPr>
              <w:t>fixed-dose</w:t>
            </w:r>
            <w:r>
              <w:rPr>
                <w:spacing w:val="-13"/>
                <w:sz w:val="20"/>
              </w:rPr>
              <w:t xml:space="preserve"> </w:t>
            </w:r>
            <w:r>
              <w:rPr>
                <w:spacing w:val="-6"/>
                <w:sz w:val="20"/>
              </w:rPr>
              <w:t>combination</w:t>
            </w:r>
            <w:r>
              <w:rPr>
                <w:spacing w:val="-13"/>
                <w:sz w:val="20"/>
              </w:rPr>
              <w:t xml:space="preserve"> </w:t>
            </w:r>
            <w:r>
              <w:rPr>
                <w:spacing w:val="-6"/>
                <w:sz w:val="20"/>
              </w:rPr>
              <w:t>have</w:t>
            </w:r>
            <w:r>
              <w:rPr>
                <w:spacing w:val="-13"/>
                <w:sz w:val="20"/>
              </w:rPr>
              <w:t xml:space="preserve"> </w:t>
            </w:r>
            <w:r>
              <w:rPr>
                <w:spacing w:val="-6"/>
                <w:sz w:val="20"/>
              </w:rPr>
              <w:t>used</w:t>
            </w:r>
            <w:r>
              <w:rPr>
                <w:spacing w:val="-13"/>
                <w:sz w:val="20"/>
              </w:rPr>
              <w:t xml:space="preserve"> </w:t>
            </w:r>
            <w:r>
              <w:rPr>
                <w:spacing w:val="-6"/>
                <w:sz w:val="20"/>
              </w:rPr>
              <w:t>the</w:t>
            </w:r>
            <w:r>
              <w:rPr>
                <w:spacing w:val="-13"/>
                <w:sz w:val="20"/>
              </w:rPr>
              <w:t xml:space="preserve"> </w:t>
            </w:r>
            <w:r>
              <w:rPr>
                <w:spacing w:val="-6"/>
                <w:sz w:val="20"/>
              </w:rPr>
              <w:t>synthetic,</w:t>
            </w:r>
            <w:r>
              <w:rPr>
                <w:spacing w:val="-13"/>
                <w:sz w:val="20"/>
              </w:rPr>
              <w:t xml:space="preserve"> </w:t>
            </w:r>
            <w:r>
              <w:rPr>
                <w:spacing w:val="-6"/>
                <w:sz w:val="20"/>
              </w:rPr>
              <w:t xml:space="preserve">fixed-dose </w:t>
            </w:r>
            <w:r>
              <w:rPr>
                <w:w w:val="90"/>
                <w:sz w:val="20"/>
              </w:rPr>
              <w:t xml:space="preserve">combination of oxytocin and ergometrine (5 IU/500 μg, intramuscularly), which informed the dose specified </w:t>
            </w:r>
            <w:r>
              <w:rPr>
                <w:sz w:val="20"/>
              </w:rPr>
              <w:t>in this recommendation.</w:t>
            </w:r>
          </w:p>
          <w:p w14:paraId="32BF5443" w14:textId="77777777" w:rsidR="000B43E7" w:rsidRDefault="00B638EE">
            <w:pPr>
              <w:pStyle w:val="TableParagraph"/>
              <w:numPr>
                <w:ilvl w:val="0"/>
                <w:numId w:val="89"/>
              </w:numPr>
              <w:tabs>
                <w:tab w:val="left" w:pos="338"/>
                <w:tab w:val="left" w:pos="340"/>
              </w:tabs>
              <w:spacing w:before="60" w:line="249" w:lineRule="auto"/>
              <w:ind w:right="226"/>
              <w:rPr>
                <w:sz w:val="20"/>
              </w:rPr>
            </w:pPr>
            <w:r>
              <w:rPr>
                <w:spacing w:val="-6"/>
                <w:sz w:val="20"/>
              </w:rPr>
              <w:t>This</w:t>
            </w:r>
            <w:r>
              <w:rPr>
                <w:spacing w:val="-10"/>
                <w:sz w:val="20"/>
              </w:rPr>
              <w:t xml:space="preserve"> </w:t>
            </w:r>
            <w:r>
              <w:rPr>
                <w:spacing w:val="-6"/>
                <w:sz w:val="20"/>
              </w:rPr>
              <w:t>recommendation</w:t>
            </w:r>
            <w:r>
              <w:rPr>
                <w:spacing w:val="-9"/>
                <w:sz w:val="20"/>
              </w:rPr>
              <w:t xml:space="preserve"> </w:t>
            </w:r>
            <w:r>
              <w:rPr>
                <w:spacing w:val="-6"/>
                <w:sz w:val="20"/>
              </w:rPr>
              <w:t>applies</w:t>
            </w:r>
            <w:r>
              <w:rPr>
                <w:spacing w:val="-10"/>
                <w:sz w:val="20"/>
              </w:rPr>
              <w:t xml:space="preserve"> </w:t>
            </w:r>
            <w:r>
              <w:rPr>
                <w:spacing w:val="-6"/>
                <w:sz w:val="20"/>
              </w:rPr>
              <w:t>only</w:t>
            </w:r>
            <w:r>
              <w:rPr>
                <w:spacing w:val="-10"/>
                <w:sz w:val="20"/>
              </w:rPr>
              <w:t xml:space="preserve"> </w:t>
            </w:r>
            <w:r>
              <w:rPr>
                <w:spacing w:val="-6"/>
                <w:sz w:val="20"/>
              </w:rPr>
              <w:t>to</w:t>
            </w:r>
            <w:r>
              <w:rPr>
                <w:spacing w:val="-9"/>
                <w:sz w:val="20"/>
              </w:rPr>
              <w:t xml:space="preserve"> </w:t>
            </w:r>
            <w:r>
              <w:rPr>
                <w:spacing w:val="-6"/>
                <w:sz w:val="20"/>
              </w:rPr>
              <w:t>the</w:t>
            </w:r>
            <w:r>
              <w:rPr>
                <w:spacing w:val="-9"/>
                <w:sz w:val="20"/>
              </w:rPr>
              <w:t xml:space="preserve"> </w:t>
            </w:r>
            <w:r>
              <w:rPr>
                <w:spacing w:val="-6"/>
                <w:sz w:val="20"/>
              </w:rPr>
              <w:t>use</w:t>
            </w:r>
            <w:r>
              <w:rPr>
                <w:spacing w:val="-9"/>
                <w:sz w:val="20"/>
              </w:rPr>
              <w:t xml:space="preserve"> </w:t>
            </w:r>
            <w:r>
              <w:rPr>
                <w:spacing w:val="-6"/>
                <w:sz w:val="20"/>
              </w:rPr>
              <w:t>of</w:t>
            </w:r>
            <w:r>
              <w:rPr>
                <w:spacing w:val="-10"/>
                <w:sz w:val="20"/>
              </w:rPr>
              <w:t xml:space="preserve"> </w:t>
            </w:r>
            <w:r>
              <w:rPr>
                <w:spacing w:val="-6"/>
                <w:sz w:val="20"/>
              </w:rPr>
              <w:t>fixed-dose</w:t>
            </w:r>
            <w:r>
              <w:rPr>
                <w:spacing w:val="-9"/>
                <w:sz w:val="20"/>
              </w:rPr>
              <w:t xml:space="preserve"> </w:t>
            </w:r>
            <w:r>
              <w:rPr>
                <w:spacing w:val="-6"/>
                <w:sz w:val="20"/>
              </w:rPr>
              <w:t>combination</w:t>
            </w:r>
            <w:r>
              <w:rPr>
                <w:spacing w:val="-9"/>
                <w:sz w:val="20"/>
              </w:rPr>
              <w:t xml:space="preserve"> </w:t>
            </w:r>
            <w:r>
              <w:rPr>
                <w:spacing w:val="-6"/>
                <w:sz w:val="20"/>
              </w:rPr>
              <w:t>of</w:t>
            </w:r>
            <w:r>
              <w:rPr>
                <w:spacing w:val="-10"/>
                <w:sz w:val="20"/>
              </w:rPr>
              <w:t xml:space="preserve"> </w:t>
            </w:r>
            <w:r>
              <w:rPr>
                <w:spacing w:val="-6"/>
                <w:sz w:val="20"/>
              </w:rPr>
              <w:t>oxytocin</w:t>
            </w:r>
            <w:r>
              <w:rPr>
                <w:spacing w:val="-9"/>
                <w:sz w:val="20"/>
              </w:rPr>
              <w:t xml:space="preserve"> </w:t>
            </w:r>
            <w:r>
              <w:rPr>
                <w:spacing w:val="-6"/>
                <w:sz w:val="20"/>
              </w:rPr>
              <w:t>and</w:t>
            </w:r>
            <w:r>
              <w:rPr>
                <w:spacing w:val="-9"/>
                <w:sz w:val="20"/>
              </w:rPr>
              <w:t xml:space="preserve"> </w:t>
            </w:r>
            <w:r>
              <w:rPr>
                <w:spacing w:val="-6"/>
                <w:sz w:val="20"/>
              </w:rPr>
              <w:t>ergometrine</w:t>
            </w:r>
            <w:r>
              <w:rPr>
                <w:spacing w:val="-9"/>
                <w:sz w:val="20"/>
              </w:rPr>
              <w:t xml:space="preserve"> </w:t>
            </w:r>
            <w:r>
              <w:rPr>
                <w:spacing w:val="-6"/>
                <w:sz w:val="20"/>
              </w:rPr>
              <w:t xml:space="preserve">for </w:t>
            </w:r>
            <w:r>
              <w:rPr>
                <w:w w:val="90"/>
                <w:sz w:val="20"/>
              </w:rPr>
              <w:t>the</w:t>
            </w:r>
            <w:r>
              <w:rPr>
                <w:spacing w:val="-2"/>
                <w:w w:val="90"/>
                <w:sz w:val="20"/>
              </w:rPr>
              <w:t xml:space="preserve"> </w:t>
            </w:r>
            <w:r>
              <w:rPr>
                <w:w w:val="90"/>
                <w:sz w:val="20"/>
              </w:rPr>
              <w:t>prevention</w:t>
            </w:r>
            <w:r>
              <w:rPr>
                <w:spacing w:val="-2"/>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it</w:t>
            </w:r>
            <w:r>
              <w:rPr>
                <w:spacing w:val="-2"/>
                <w:w w:val="90"/>
                <w:sz w:val="20"/>
              </w:rPr>
              <w:t xml:space="preserve"> </w:t>
            </w:r>
            <w:r>
              <w:rPr>
                <w:w w:val="90"/>
                <w:sz w:val="20"/>
              </w:rPr>
              <w:t>does</w:t>
            </w:r>
            <w:r>
              <w:rPr>
                <w:spacing w:val="-3"/>
                <w:w w:val="90"/>
                <w:sz w:val="20"/>
              </w:rPr>
              <w:t xml:space="preserve"> </w:t>
            </w:r>
            <w:r>
              <w:rPr>
                <w:w w:val="90"/>
                <w:sz w:val="20"/>
              </w:rPr>
              <w:t>not</w:t>
            </w:r>
            <w:r>
              <w:rPr>
                <w:spacing w:val="-2"/>
                <w:w w:val="90"/>
                <w:sz w:val="20"/>
              </w:rPr>
              <w:t xml:space="preserve"> </w:t>
            </w:r>
            <w:r>
              <w:rPr>
                <w:w w:val="90"/>
                <w:sz w:val="20"/>
              </w:rPr>
              <w:t>relate</w:t>
            </w:r>
            <w:r>
              <w:rPr>
                <w:spacing w:val="-2"/>
                <w:w w:val="90"/>
                <w:sz w:val="20"/>
              </w:rPr>
              <w:t xml:space="preserve"> </w:t>
            </w:r>
            <w:r>
              <w:rPr>
                <w:w w:val="90"/>
                <w:sz w:val="20"/>
              </w:rPr>
              <w:t>to</w:t>
            </w:r>
            <w:r>
              <w:rPr>
                <w:spacing w:val="-2"/>
                <w:w w:val="90"/>
                <w:sz w:val="20"/>
              </w:rPr>
              <w:t xml:space="preserve"> </w:t>
            </w:r>
            <w:r>
              <w:rPr>
                <w:w w:val="90"/>
                <w:sz w:val="20"/>
              </w:rPr>
              <w:t>its</w:t>
            </w:r>
            <w:r>
              <w:rPr>
                <w:spacing w:val="-3"/>
                <w:w w:val="90"/>
                <w:sz w:val="20"/>
              </w:rPr>
              <w:t xml:space="preserve"> </w:t>
            </w:r>
            <w:r>
              <w:rPr>
                <w:w w:val="90"/>
                <w:sz w:val="20"/>
              </w:rPr>
              <w:t>use</w:t>
            </w:r>
            <w:r>
              <w:rPr>
                <w:spacing w:val="-2"/>
                <w:w w:val="90"/>
                <w:sz w:val="20"/>
              </w:rPr>
              <w:t xml:space="preserve"> </w:t>
            </w:r>
            <w:r>
              <w:rPr>
                <w:w w:val="90"/>
                <w:sz w:val="20"/>
              </w:rPr>
              <w:t>in</w:t>
            </w:r>
            <w:r>
              <w:rPr>
                <w:spacing w:val="-2"/>
                <w:w w:val="90"/>
                <w:sz w:val="20"/>
              </w:rPr>
              <w:t xml:space="preserve"> </w:t>
            </w:r>
            <w:r>
              <w:rPr>
                <w:w w:val="90"/>
                <w:sz w:val="20"/>
              </w:rPr>
              <w:t>the</w:t>
            </w:r>
            <w:r>
              <w:rPr>
                <w:spacing w:val="-2"/>
                <w:w w:val="90"/>
                <w:sz w:val="20"/>
              </w:rPr>
              <w:t xml:space="preserve"> </w:t>
            </w:r>
            <w:r>
              <w:rPr>
                <w:w w:val="90"/>
                <w:sz w:val="20"/>
              </w:rPr>
              <w:t>treatment</w:t>
            </w:r>
            <w:r>
              <w:rPr>
                <w:spacing w:val="-2"/>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where</w:t>
            </w:r>
            <w:r>
              <w:rPr>
                <w:spacing w:val="-2"/>
                <w:w w:val="90"/>
                <w:sz w:val="20"/>
              </w:rPr>
              <w:t xml:space="preserve"> </w:t>
            </w:r>
            <w:r>
              <w:rPr>
                <w:w w:val="90"/>
                <w:sz w:val="20"/>
              </w:rPr>
              <w:t>it</w:t>
            </w:r>
            <w:r>
              <w:rPr>
                <w:spacing w:val="-2"/>
                <w:w w:val="90"/>
                <w:sz w:val="20"/>
              </w:rPr>
              <w:t xml:space="preserve"> </w:t>
            </w:r>
            <w:r>
              <w:rPr>
                <w:w w:val="90"/>
                <w:sz w:val="20"/>
              </w:rPr>
              <w:t>may</w:t>
            </w:r>
            <w:r>
              <w:rPr>
                <w:spacing w:val="-3"/>
                <w:w w:val="90"/>
                <w:sz w:val="20"/>
              </w:rPr>
              <w:t xml:space="preserve"> </w:t>
            </w:r>
            <w:r>
              <w:rPr>
                <w:w w:val="90"/>
                <w:sz w:val="20"/>
              </w:rPr>
              <w:t>still</w:t>
            </w:r>
            <w:r>
              <w:rPr>
                <w:spacing w:val="-2"/>
                <w:w w:val="90"/>
                <w:sz w:val="20"/>
              </w:rPr>
              <w:t xml:space="preserve"> </w:t>
            </w:r>
            <w:r>
              <w:rPr>
                <w:w w:val="90"/>
                <w:sz w:val="20"/>
              </w:rPr>
              <w:t>be</w:t>
            </w:r>
            <w:r>
              <w:rPr>
                <w:spacing w:val="-2"/>
                <w:w w:val="90"/>
                <w:sz w:val="20"/>
              </w:rPr>
              <w:t xml:space="preserve"> </w:t>
            </w:r>
            <w:r>
              <w:rPr>
                <w:w w:val="90"/>
                <w:sz w:val="20"/>
              </w:rPr>
              <w:t xml:space="preserve">considered </w:t>
            </w:r>
            <w:r>
              <w:rPr>
                <w:spacing w:val="-6"/>
                <w:sz w:val="20"/>
              </w:rPr>
              <w:t>as</w:t>
            </w:r>
            <w:r>
              <w:rPr>
                <w:spacing w:val="-16"/>
                <w:sz w:val="20"/>
              </w:rPr>
              <w:t xml:space="preserve"> </w:t>
            </w:r>
            <w:r>
              <w:rPr>
                <w:spacing w:val="-6"/>
                <w:sz w:val="20"/>
              </w:rPr>
              <w:t>part</w:t>
            </w:r>
            <w:r>
              <w:rPr>
                <w:spacing w:val="-15"/>
                <w:sz w:val="20"/>
              </w:rPr>
              <w:t xml:space="preserve"> </w:t>
            </w:r>
            <w:r>
              <w:rPr>
                <w:spacing w:val="-6"/>
                <w:sz w:val="20"/>
              </w:rPr>
              <w:t>of</w:t>
            </w:r>
            <w:r>
              <w:rPr>
                <w:spacing w:val="-16"/>
                <w:sz w:val="20"/>
              </w:rPr>
              <w:t xml:space="preserve"> </w:t>
            </w:r>
            <w:r>
              <w:rPr>
                <w:spacing w:val="-6"/>
                <w:sz w:val="20"/>
              </w:rPr>
              <w:t>second-line</w:t>
            </w:r>
            <w:r>
              <w:rPr>
                <w:spacing w:val="-15"/>
                <w:sz w:val="20"/>
              </w:rPr>
              <w:t xml:space="preserve"> </w:t>
            </w:r>
            <w:r>
              <w:rPr>
                <w:spacing w:val="-6"/>
                <w:sz w:val="20"/>
              </w:rPr>
              <w:t>management</w:t>
            </w:r>
            <w:r>
              <w:rPr>
                <w:spacing w:val="-15"/>
                <w:sz w:val="20"/>
              </w:rPr>
              <w:t xml:space="preserve"> </w:t>
            </w:r>
            <w:r>
              <w:rPr>
                <w:spacing w:val="-6"/>
                <w:sz w:val="20"/>
              </w:rPr>
              <w:t>(see</w:t>
            </w:r>
            <w:r>
              <w:rPr>
                <w:spacing w:val="-16"/>
                <w:sz w:val="20"/>
              </w:rPr>
              <w:t xml:space="preserve"> </w:t>
            </w:r>
            <w:hyperlink w:anchor="_bookmark31" w:history="1">
              <w:r w:rsidR="000B43E7">
                <w:rPr>
                  <w:spacing w:val="-6"/>
                  <w:sz w:val="20"/>
                </w:rPr>
                <w:t>Recommendation</w:t>
              </w:r>
              <w:r w:rsidR="000B43E7">
                <w:rPr>
                  <w:spacing w:val="-15"/>
                  <w:sz w:val="20"/>
                </w:rPr>
                <w:t xml:space="preserve"> </w:t>
              </w:r>
              <w:r w:rsidR="000B43E7">
                <w:rPr>
                  <w:spacing w:val="-6"/>
                  <w:sz w:val="20"/>
                </w:rPr>
                <w:t>25</w:t>
              </w:r>
            </w:hyperlink>
            <w:r>
              <w:rPr>
                <w:spacing w:val="-6"/>
                <w:sz w:val="20"/>
              </w:rPr>
              <w:t>).</w:t>
            </w:r>
          </w:p>
        </w:tc>
      </w:tr>
      <w:tr w:rsidR="000B43E7" w14:paraId="70D30ADF" w14:textId="77777777">
        <w:trPr>
          <w:trHeight w:val="160"/>
        </w:trPr>
        <w:tc>
          <w:tcPr>
            <w:tcW w:w="9071" w:type="dxa"/>
            <w:tcBorders>
              <w:top w:val="single" w:sz="4" w:space="0" w:color="F36A29"/>
              <w:bottom w:val="single" w:sz="4" w:space="0" w:color="F36A29"/>
            </w:tcBorders>
          </w:tcPr>
          <w:p w14:paraId="20D6F072" w14:textId="77777777" w:rsidR="000B43E7" w:rsidRDefault="000B43E7">
            <w:pPr>
              <w:pStyle w:val="TableParagraph"/>
              <w:spacing w:before="0"/>
              <w:ind w:left="0"/>
              <w:rPr>
                <w:rFonts w:ascii="Times New Roman"/>
                <w:sz w:val="10"/>
              </w:rPr>
            </w:pPr>
          </w:p>
        </w:tc>
      </w:tr>
      <w:tr w:rsidR="000B43E7" w14:paraId="483568CB" w14:textId="77777777">
        <w:trPr>
          <w:trHeight w:val="1273"/>
        </w:trPr>
        <w:tc>
          <w:tcPr>
            <w:tcW w:w="9071" w:type="dxa"/>
            <w:tcBorders>
              <w:top w:val="single" w:sz="4" w:space="0" w:color="F36A29"/>
              <w:bottom w:val="single" w:sz="4" w:space="0" w:color="F36A29"/>
            </w:tcBorders>
          </w:tcPr>
          <w:p w14:paraId="6B54F576"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4480" behindDoc="1" locked="0" layoutInCell="1" allowOverlap="1" wp14:anchorId="3415EF16" wp14:editId="4881F3BC">
                      <wp:simplePos x="0" y="0"/>
                      <wp:positionH relativeFrom="column">
                        <wp:posOffset>5044182</wp:posOffset>
                      </wp:positionH>
                      <wp:positionV relativeFrom="paragraph">
                        <wp:posOffset>77155</wp:posOffset>
                      </wp:positionV>
                      <wp:extent cx="609600" cy="17970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77" name="Graphic 277"/>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6867458">
                    <v:group id="Group 276" style="position:absolute;margin-left:397.2pt;margin-top:6.1pt;width:48pt;height:14.15pt;z-index:-19072000;mso-wrap-distance-left:0;mso-wrap-distance-right:0" coordsize="6096,1797" o:spid="_x0000_s1026" w14:anchorId="2C19C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">
                      <v:shape id="Graphic 277"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9.3</w:t>
            </w:r>
            <w:r>
              <w:rPr>
                <w:color w:val="F36A29"/>
                <w:sz w:val="24"/>
              </w:rPr>
              <w:tab/>
            </w:r>
            <w:r>
              <w:rPr>
                <w:color w:val="C45128"/>
                <w:spacing w:val="-2"/>
                <w:position w:val="1"/>
                <w:sz w:val="18"/>
              </w:rPr>
              <w:t>UPDATED</w:t>
            </w:r>
          </w:p>
          <w:p w14:paraId="355991A6" w14:textId="77777777" w:rsidR="000B43E7" w:rsidRDefault="00B638EE">
            <w:pPr>
              <w:pStyle w:val="TableParagraph"/>
              <w:spacing w:before="171" w:line="249" w:lineRule="auto"/>
              <w:rPr>
                <w:i/>
                <w:sz w:val="20"/>
              </w:rPr>
            </w:pPr>
            <w:r>
              <w:rPr>
                <w:w w:val="90"/>
                <w:sz w:val="20"/>
              </w:rPr>
              <w:t xml:space="preserve">Injectable prostaglandins (carboprost or sulprostone) are not recommended for the prevention of postpartum </w:t>
            </w:r>
            <w:r>
              <w:rPr>
                <w:spacing w:val="-4"/>
                <w:sz w:val="20"/>
              </w:rPr>
              <w:t>haemorrhage.</w:t>
            </w:r>
            <w:r>
              <w:rPr>
                <w:spacing w:val="-16"/>
                <w:sz w:val="20"/>
              </w:rPr>
              <w:t xml:space="preserve"> </w:t>
            </w:r>
            <w:r>
              <w:rPr>
                <w:i/>
                <w:spacing w:val="-4"/>
                <w:sz w:val="20"/>
              </w:rPr>
              <w:t>(Not</w:t>
            </w:r>
            <w:r>
              <w:rPr>
                <w:i/>
                <w:spacing w:val="-16"/>
                <w:sz w:val="20"/>
              </w:rPr>
              <w:t xml:space="preserve"> </w:t>
            </w:r>
            <w:r>
              <w:rPr>
                <w:i/>
                <w:spacing w:val="-4"/>
                <w:sz w:val="20"/>
              </w:rPr>
              <w:t>recommended)</w:t>
            </w:r>
          </w:p>
        </w:tc>
      </w:tr>
      <w:tr w:rsidR="000B43E7" w14:paraId="277B5E47" w14:textId="77777777">
        <w:trPr>
          <w:trHeight w:val="3290"/>
        </w:trPr>
        <w:tc>
          <w:tcPr>
            <w:tcW w:w="9071" w:type="dxa"/>
            <w:tcBorders>
              <w:top w:val="single" w:sz="4" w:space="0" w:color="F36A29"/>
              <w:bottom w:val="single" w:sz="4" w:space="0" w:color="F36A29"/>
            </w:tcBorders>
          </w:tcPr>
          <w:p w14:paraId="44020545" w14:textId="77777777" w:rsidR="000B43E7" w:rsidRDefault="00B638EE">
            <w:pPr>
              <w:pStyle w:val="TableParagraph"/>
              <w:rPr>
                <w:sz w:val="20"/>
              </w:rPr>
            </w:pPr>
            <w:r>
              <w:rPr>
                <w:spacing w:val="-2"/>
                <w:w w:val="110"/>
                <w:sz w:val="20"/>
              </w:rPr>
              <w:t>Justification</w:t>
            </w:r>
          </w:p>
          <w:p w14:paraId="1C90F386" w14:textId="77777777" w:rsidR="000B43E7" w:rsidRDefault="00B638EE">
            <w:pPr>
              <w:pStyle w:val="TableParagraph"/>
              <w:spacing w:before="67" w:line="249" w:lineRule="auto"/>
              <w:ind w:right="200"/>
              <w:jc w:val="both"/>
              <w:rPr>
                <w:sz w:val="20"/>
              </w:rPr>
            </w:pPr>
            <w:r>
              <w:rPr>
                <w:w w:val="90"/>
                <w:sz w:val="20"/>
              </w:rPr>
              <w:t>When used for PPH prevention, injectable prostaglandins (carboprost and sulprostone) are not beneficial for substantive</w:t>
            </w:r>
            <w:r>
              <w:rPr>
                <w:spacing w:val="-4"/>
                <w:w w:val="90"/>
                <w:sz w:val="20"/>
              </w:rPr>
              <w:t xml:space="preserve"> </w:t>
            </w:r>
            <w:r>
              <w:rPr>
                <w:w w:val="90"/>
                <w:sz w:val="20"/>
              </w:rPr>
              <w:t>priority</w:t>
            </w:r>
            <w:r>
              <w:rPr>
                <w:spacing w:val="-5"/>
                <w:w w:val="90"/>
                <w:sz w:val="20"/>
              </w:rPr>
              <w:t xml:space="preserve"> </w:t>
            </w:r>
            <w:r>
              <w:rPr>
                <w:w w:val="90"/>
                <w:sz w:val="20"/>
              </w:rPr>
              <w:t>outcomes</w:t>
            </w:r>
            <w:r>
              <w:rPr>
                <w:spacing w:val="-4"/>
                <w:w w:val="90"/>
                <w:sz w:val="20"/>
              </w:rPr>
              <w:t xml:space="preserve"> </w:t>
            </w:r>
            <w:r>
              <w:rPr>
                <w:w w:val="90"/>
                <w:sz w:val="20"/>
              </w:rPr>
              <w:t>(PPH</w:t>
            </w:r>
            <w:r>
              <w:rPr>
                <w:spacing w:val="-4"/>
                <w:w w:val="90"/>
                <w:sz w:val="20"/>
              </w:rPr>
              <w:t xml:space="preserve"> </w:t>
            </w:r>
            <w:r>
              <w:rPr>
                <w:w w:val="90"/>
                <w:sz w:val="20"/>
              </w:rPr>
              <w:t>≥500</w:t>
            </w:r>
            <w:r>
              <w:rPr>
                <w:spacing w:val="-3"/>
                <w:w w:val="90"/>
                <w:sz w:val="20"/>
              </w:rPr>
              <w:t xml:space="preserve"> </w:t>
            </w:r>
            <w:r>
              <w:rPr>
                <w:w w:val="90"/>
                <w:sz w:val="20"/>
              </w:rPr>
              <w:t>mL,</w:t>
            </w:r>
            <w:r>
              <w:rPr>
                <w:spacing w:val="-4"/>
                <w:w w:val="90"/>
                <w:sz w:val="20"/>
              </w:rPr>
              <w:t xml:space="preserve"> </w:t>
            </w:r>
            <w:r>
              <w:rPr>
                <w:w w:val="90"/>
                <w:sz w:val="20"/>
              </w:rPr>
              <w:t>severe</w:t>
            </w:r>
            <w:r>
              <w:rPr>
                <w:spacing w:val="-4"/>
                <w:w w:val="90"/>
                <w:sz w:val="20"/>
              </w:rPr>
              <w:t xml:space="preserve"> </w:t>
            </w:r>
            <w:r>
              <w:rPr>
                <w:w w:val="90"/>
                <w:sz w:val="20"/>
              </w:rPr>
              <w:t>PPH</w:t>
            </w:r>
            <w:r>
              <w:rPr>
                <w:spacing w:val="-4"/>
                <w:w w:val="90"/>
                <w:sz w:val="20"/>
              </w:rPr>
              <w:t xml:space="preserve"> </w:t>
            </w:r>
            <w:r>
              <w:rPr>
                <w:w w:val="90"/>
                <w:sz w:val="20"/>
              </w:rPr>
              <w:t>≥1000</w:t>
            </w:r>
            <w:r>
              <w:rPr>
                <w:spacing w:val="-3"/>
                <w:w w:val="90"/>
                <w:sz w:val="20"/>
              </w:rPr>
              <w:t xml:space="preserve"> </w:t>
            </w:r>
            <w:r>
              <w:rPr>
                <w:w w:val="90"/>
                <w:sz w:val="20"/>
              </w:rPr>
              <w:t>mL,</w:t>
            </w:r>
            <w:r>
              <w:rPr>
                <w:spacing w:val="-4"/>
                <w:w w:val="90"/>
                <w:sz w:val="20"/>
              </w:rPr>
              <w:t xml:space="preserve"> </w:t>
            </w:r>
            <w:r>
              <w:rPr>
                <w:w w:val="90"/>
                <w:sz w:val="20"/>
              </w:rPr>
              <w:t>and</w:t>
            </w:r>
            <w:r>
              <w:rPr>
                <w:spacing w:val="-4"/>
                <w:w w:val="90"/>
                <w:sz w:val="20"/>
              </w:rPr>
              <w:t xml:space="preserve"> </w:t>
            </w:r>
            <w:r>
              <w:rPr>
                <w:w w:val="90"/>
                <w:sz w:val="20"/>
              </w:rPr>
              <w:t>blood</w:t>
            </w:r>
            <w:r>
              <w:rPr>
                <w:spacing w:val="-4"/>
                <w:w w:val="90"/>
                <w:sz w:val="20"/>
              </w:rPr>
              <w:t xml:space="preserve"> </w:t>
            </w:r>
            <w:r>
              <w:rPr>
                <w:w w:val="90"/>
                <w:sz w:val="20"/>
              </w:rPr>
              <w:t>transfusion)</w:t>
            </w:r>
            <w:r>
              <w:rPr>
                <w:spacing w:val="-4"/>
                <w:w w:val="90"/>
                <w:sz w:val="20"/>
              </w:rPr>
              <w:t xml:space="preserve"> </w:t>
            </w:r>
            <w:r>
              <w:rPr>
                <w:w w:val="90"/>
                <w:sz w:val="20"/>
              </w:rPr>
              <w:t>except</w:t>
            </w:r>
            <w:r>
              <w:rPr>
                <w:spacing w:val="-4"/>
                <w:w w:val="90"/>
                <w:sz w:val="20"/>
              </w:rPr>
              <w:t xml:space="preserve"> </w:t>
            </w:r>
            <w:r>
              <w:rPr>
                <w:w w:val="90"/>
                <w:sz w:val="20"/>
              </w:rPr>
              <w:t>the</w:t>
            </w:r>
            <w:r>
              <w:rPr>
                <w:spacing w:val="-4"/>
                <w:w w:val="90"/>
                <w:sz w:val="20"/>
              </w:rPr>
              <w:t xml:space="preserve"> </w:t>
            </w:r>
            <w:r>
              <w:rPr>
                <w:w w:val="90"/>
                <w:sz w:val="20"/>
              </w:rPr>
              <w:t>use</w:t>
            </w:r>
            <w:r>
              <w:rPr>
                <w:spacing w:val="-4"/>
                <w:w w:val="90"/>
                <w:sz w:val="20"/>
              </w:rPr>
              <w:t xml:space="preserve"> </w:t>
            </w:r>
            <w:r>
              <w:rPr>
                <w:w w:val="90"/>
                <w:sz w:val="20"/>
              </w:rPr>
              <w:t xml:space="preserve">of </w:t>
            </w:r>
            <w:r>
              <w:rPr>
                <w:spacing w:val="-4"/>
                <w:sz w:val="20"/>
              </w:rPr>
              <w:t>additional</w:t>
            </w:r>
            <w:r>
              <w:rPr>
                <w:spacing w:val="-13"/>
                <w:sz w:val="20"/>
              </w:rPr>
              <w:t xml:space="preserve"> </w:t>
            </w:r>
            <w:r>
              <w:rPr>
                <w:spacing w:val="-4"/>
                <w:sz w:val="20"/>
              </w:rPr>
              <w:t>uterotonics,</w:t>
            </w:r>
            <w:r>
              <w:rPr>
                <w:spacing w:val="-13"/>
                <w:sz w:val="20"/>
              </w:rPr>
              <w:t xml:space="preserve"> </w:t>
            </w:r>
            <w:r>
              <w:rPr>
                <w:spacing w:val="-4"/>
                <w:sz w:val="20"/>
              </w:rPr>
              <w:t>for</w:t>
            </w:r>
            <w:r>
              <w:rPr>
                <w:spacing w:val="-14"/>
                <w:sz w:val="20"/>
              </w:rPr>
              <w:t xml:space="preserve"> </w:t>
            </w:r>
            <w:r>
              <w:rPr>
                <w:spacing w:val="-4"/>
                <w:sz w:val="20"/>
              </w:rPr>
              <w:t>which</w:t>
            </w:r>
            <w:r>
              <w:rPr>
                <w:spacing w:val="-13"/>
                <w:sz w:val="20"/>
              </w:rPr>
              <w:t xml:space="preserve"> </w:t>
            </w:r>
            <w:r>
              <w:rPr>
                <w:spacing w:val="-4"/>
                <w:sz w:val="20"/>
              </w:rPr>
              <w:t>they</w:t>
            </w:r>
            <w:r>
              <w:rPr>
                <w:spacing w:val="-14"/>
                <w:sz w:val="20"/>
              </w:rPr>
              <w:t xml:space="preserve"> </w:t>
            </w:r>
            <w:r>
              <w:rPr>
                <w:spacing w:val="-4"/>
                <w:sz w:val="20"/>
              </w:rPr>
              <w:t>show</w:t>
            </w:r>
            <w:r>
              <w:rPr>
                <w:spacing w:val="-14"/>
                <w:sz w:val="20"/>
              </w:rPr>
              <w:t xml:space="preserve"> </w:t>
            </w:r>
            <w:r>
              <w:rPr>
                <w:spacing w:val="-4"/>
                <w:sz w:val="20"/>
              </w:rPr>
              <w:t>a</w:t>
            </w:r>
            <w:r>
              <w:rPr>
                <w:spacing w:val="-13"/>
                <w:sz w:val="20"/>
              </w:rPr>
              <w:t xml:space="preserve"> </w:t>
            </w:r>
            <w:r>
              <w:rPr>
                <w:spacing w:val="-4"/>
                <w:sz w:val="20"/>
              </w:rPr>
              <w:t>69%</w:t>
            </w:r>
            <w:r>
              <w:rPr>
                <w:spacing w:val="-13"/>
                <w:sz w:val="20"/>
              </w:rPr>
              <w:t xml:space="preserve"> </w:t>
            </w:r>
            <w:r>
              <w:rPr>
                <w:spacing w:val="-4"/>
                <w:sz w:val="20"/>
              </w:rPr>
              <w:t>risk</w:t>
            </w:r>
            <w:r>
              <w:rPr>
                <w:spacing w:val="-12"/>
                <w:sz w:val="20"/>
              </w:rPr>
              <w:t xml:space="preserve"> </w:t>
            </w:r>
            <w:r>
              <w:rPr>
                <w:spacing w:val="-4"/>
                <w:sz w:val="20"/>
              </w:rPr>
              <w:t>reduction</w:t>
            </w:r>
            <w:r>
              <w:rPr>
                <w:spacing w:val="-13"/>
                <w:sz w:val="20"/>
              </w:rPr>
              <w:t xml:space="preserve"> </w:t>
            </w:r>
            <w:r>
              <w:rPr>
                <w:spacing w:val="-4"/>
                <w:sz w:val="20"/>
              </w:rPr>
              <w:t>compared</w:t>
            </w:r>
            <w:r>
              <w:rPr>
                <w:spacing w:val="-13"/>
                <w:sz w:val="20"/>
              </w:rPr>
              <w:t xml:space="preserve"> </w:t>
            </w:r>
            <w:r>
              <w:rPr>
                <w:spacing w:val="-4"/>
                <w:sz w:val="20"/>
              </w:rPr>
              <w:t>with</w:t>
            </w:r>
            <w:r>
              <w:rPr>
                <w:spacing w:val="-13"/>
                <w:sz w:val="20"/>
              </w:rPr>
              <w:t xml:space="preserve"> </w:t>
            </w:r>
            <w:r>
              <w:rPr>
                <w:spacing w:val="-4"/>
                <w:sz w:val="20"/>
              </w:rPr>
              <w:t>placebo</w:t>
            </w:r>
            <w:r>
              <w:rPr>
                <w:spacing w:val="-13"/>
                <w:sz w:val="20"/>
              </w:rPr>
              <w:t xml:space="preserve"> </w:t>
            </w:r>
            <w:r>
              <w:rPr>
                <w:spacing w:val="-4"/>
                <w:sz w:val="20"/>
              </w:rPr>
              <w:t>or</w:t>
            </w:r>
            <w:r>
              <w:rPr>
                <w:spacing w:val="-14"/>
                <w:sz w:val="20"/>
              </w:rPr>
              <w:t xml:space="preserve"> </w:t>
            </w:r>
            <w:r>
              <w:rPr>
                <w:spacing w:val="-4"/>
                <w:sz w:val="20"/>
              </w:rPr>
              <w:t>no</w:t>
            </w:r>
            <w:r>
              <w:rPr>
                <w:spacing w:val="-13"/>
                <w:sz w:val="20"/>
              </w:rPr>
              <w:t xml:space="preserve"> </w:t>
            </w:r>
            <w:r>
              <w:rPr>
                <w:spacing w:val="-4"/>
                <w:sz w:val="20"/>
              </w:rPr>
              <w:t>uterotonic.</w:t>
            </w:r>
          </w:p>
          <w:p w14:paraId="7FDB0BC8" w14:textId="77777777" w:rsidR="000B43E7" w:rsidRDefault="00B638EE">
            <w:pPr>
              <w:pStyle w:val="TableParagraph"/>
              <w:spacing w:before="2" w:line="249" w:lineRule="auto"/>
              <w:ind w:right="264"/>
              <w:rPr>
                <w:sz w:val="20"/>
              </w:rPr>
            </w:pPr>
            <w:r>
              <w:rPr>
                <w:spacing w:val="-6"/>
                <w:sz w:val="20"/>
              </w:rPr>
              <w:t>However,</w:t>
            </w:r>
            <w:r>
              <w:rPr>
                <w:spacing w:val="-10"/>
                <w:sz w:val="20"/>
              </w:rPr>
              <w:t xml:space="preserve"> </w:t>
            </w:r>
            <w:r>
              <w:rPr>
                <w:spacing w:val="-6"/>
                <w:sz w:val="20"/>
              </w:rPr>
              <w:t>they</w:t>
            </w:r>
            <w:r>
              <w:rPr>
                <w:spacing w:val="-12"/>
                <w:sz w:val="20"/>
              </w:rPr>
              <w:t xml:space="preserve"> </w:t>
            </w:r>
            <w:r>
              <w:rPr>
                <w:spacing w:val="-6"/>
                <w:sz w:val="20"/>
              </w:rPr>
              <w:t>are</w:t>
            </w:r>
            <w:r>
              <w:rPr>
                <w:spacing w:val="-10"/>
                <w:sz w:val="20"/>
              </w:rPr>
              <w:t xml:space="preserve"> </w:t>
            </w:r>
            <w:r>
              <w:rPr>
                <w:spacing w:val="-6"/>
                <w:sz w:val="20"/>
              </w:rPr>
              <w:t>associated</w:t>
            </w:r>
            <w:r>
              <w:rPr>
                <w:spacing w:val="-10"/>
                <w:sz w:val="20"/>
              </w:rPr>
              <w:t xml:space="preserve"> </w:t>
            </w:r>
            <w:r>
              <w:rPr>
                <w:spacing w:val="-6"/>
                <w:sz w:val="20"/>
              </w:rPr>
              <w:t>with</w:t>
            </w:r>
            <w:r>
              <w:rPr>
                <w:spacing w:val="-10"/>
                <w:sz w:val="20"/>
              </w:rPr>
              <w:t xml:space="preserve"> </w:t>
            </w:r>
            <w:r>
              <w:rPr>
                <w:spacing w:val="-6"/>
                <w:sz w:val="20"/>
              </w:rPr>
              <w:t>increased</w:t>
            </w:r>
            <w:r>
              <w:rPr>
                <w:spacing w:val="-10"/>
                <w:sz w:val="20"/>
              </w:rPr>
              <w:t xml:space="preserve"> </w:t>
            </w:r>
            <w:r>
              <w:rPr>
                <w:spacing w:val="-6"/>
                <w:sz w:val="20"/>
              </w:rPr>
              <w:t>risk</w:t>
            </w:r>
            <w:r>
              <w:rPr>
                <w:spacing w:val="-9"/>
                <w:sz w:val="20"/>
              </w:rPr>
              <w:t xml:space="preserve"> </w:t>
            </w:r>
            <w:r>
              <w:rPr>
                <w:spacing w:val="-6"/>
                <w:sz w:val="20"/>
              </w:rPr>
              <w:t>of</w:t>
            </w:r>
            <w:r>
              <w:rPr>
                <w:spacing w:val="-12"/>
                <w:sz w:val="20"/>
              </w:rPr>
              <w:t xml:space="preserve"> </w:t>
            </w:r>
            <w:r>
              <w:rPr>
                <w:spacing w:val="-6"/>
                <w:sz w:val="20"/>
              </w:rPr>
              <w:t>vomiting</w:t>
            </w:r>
            <w:r>
              <w:rPr>
                <w:spacing w:val="-9"/>
                <w:sz w:val="20"/>
              </w:rPr>
              <w:t xml:space="preserve"> </w:t>
            </w:r>
            <w:r>
              <w:rPr>
                <w:spacing w:val="-6"/>
                <w:sz w:val="20"/>
              </w:rPr>
              <w:t>and</w:t>
            </w:r>
            <w:r>
              <w:rPr>
                <w:spacing w:val="-10"/>
                <w:sz w:val="20"/>
              </w:rPr>
              <w:t xml:space="preserve"> </w:t>
            </w:r>
            <w:r>
              <w:rPr>
                <w:spacing w:val="-6"/>
                <w:sz w:val="20"/>
              </w:rPr>
              <w:t>diarrhoea.</w:t>
            </w:r>
            <w:r>
              <w:rPr>
                <w:spacing w:val="-10"/>
                <w:sz w:val="20"/>
              </w:rPr>
              <w:t xml:space="preserve"> </w:t>
            </w:r>
            <w:r>
              <w:rPr>
                <w:spacing w:val="-6"/>
                <w:sz w:val="20"/>
              </w:rPr>
              <w:t>Injectable</w:t>
            </w:r>
            <w:r>
              <w:rPr>
                <w:spacing w:val="-10"/>
                <w:sz w:val="20"/>
              </w:rPr>
              <w:t xml:space="preserve"> </w:t>
            </w:r>
            <w:r>
              <w:rPr>
                <w:spacing w:val="-6"/>
                <w:sz w:val="20"/>
              </w:rPr>
              <w:t>prostaglandins</w:t>
            </w:r>
            <w:r>
              <w:rPr>
                <w:spacing w:val="-10"/>
                <w:sz w:val="20"/>
              </w:rPr>
              <w:t xml:space="preserve"> </w:t>
            </w:r>
            <w:r>
              <w:rPr>
                <w:spacing w:val="-6"/>
                <w:sz w:val="20"/>
              </w:rPr>
              <w:t>are currently</w:t>
            </w:r>
            <w:r>
              <w:rPr>
                <w:spacing w:val="-11"/>
                <w:sz w:val="20"/>
              </w:rPr>
              <w:t xml:space="preserve"> </w:t>
            </w:r>
            <w:r>
              <w:rPr>
                <w:spacing w:val="-6"/>
                <w:sz w:val="20"/>
              </w:rPr>
              <w:t>not</w:t>
            </w:r>
            <w:r>
              <w:rPr>
                <w:spacing w:val="-10"/>
                <w:sz w:val="20"/>
              </w:rPr>
              <w:t xml:space="preserve"> </w:t>
            </w:r>
            <w:r>
              <w:rPr>
                <w:spacing w:val="-6"/>
                <w:sz w:val="20"/>
              </w:rPr>
              <w:t>available</w:t>
            </w:r>
            <w:r>
              <w:rPr>
                <w:spacing w:val="-10"/>
                <w:sz w:val="20"/>
              </w:rPr>
              <w:t xml:space="preserve"> </w:t>
            </w:r>
            <w:r>
              <w:rPr>
                <w:spacing w:val="-6"/>
                <w:sz w:val="20"/>
              </w:rPr>
              <w:t>in</w:t>
            </w:r>
            <w:r>
              <w:rPr>
                <w:spacing w:val="-10"/>
                <w:sz w:val="20"/>
              </w:rPr>
              <w:t xml:space="preserve"> </w:t>
            </w:r>
            <w:r>
              <w:rPr>
                <w:spacing w:val="-6"/>
                <w:sz w:val="20"/>
              </w:rPr>
              <w:t>all</w:t>
            </w:r>
            <w:r>
              <w:rPr>
                <w:spacing w:val="-10"/>
                <w:sz w:val="20"/>
              </w:rPr>
              <w:t xml:space="preserve"> </w:t>
            </w:r>
            <w:r>
              <w:rPr>
                <w:spacing w:val="-6"/>
                <w:sz w:val="20"/>
              </w:rPr>
              <w:t>settings;</w:t>
            </w:r>
            <w:r>
              <w:rPr>
                <w:spacing w:val="-10"/>
                <w:sz w:val="20"/>
              </w:rPr>
              <w:t xml:space="preserve"> </w:t>
            </w:r>
            <w:r>
              <w:rPr>
                <w:spacing w:val="-6"/>
                <w:sz w:val="20"/>
              </w:rPr>
              <w:t>where</w:t>
            </w:r>
            <w:r>
              <w:rPr>
                <w:spacing w:val="-10"/>
                <w:sz w:val="20"/>
              </w:rPr>
              <w:t xml:space="preserve"> </w:t>
            </w:r>
            <w:r>
              <w:rPr>
                <w:spacing w:val="-6"/>
                <w:sz w:val="20"/>
              </w:rPr>
              <w:t>they</w:t>
            </w:r>
            <w:r>
              <w:rPr>
                <w:spacing w:val="-11"/>
                <w:sz w:val="20"/>
              </w:rPr>
              <w:t xml:space="preserve"> </w:t>
            </w:r>
            <w:r>
              <w:rPr>
                <w:spacing w:val="-6"/>
                <w:sz w:val="20"/>
              </w:rPr>
              <w:t>are</w:t>
            </w:r>
            <w:r>
              <w:rPr>
                <w:spacing w:val="-10"/>
                <w:sz w:val="20"/>
              </w:rPr>
              <w:t xml:space="preserve"> </w:t>
            </w:r>
            <w:r>
              <w:rPr>
                <w:spacing w:val="-6"/>
                <w:sz w:val="20"/>
              </w:rPr>
              <w:t>available,</w:t>
            </w:r>
            <w:r>
              <w:rPr>
                <w:spacing w:val="-10"/>
                <w:sz w:val="20"/>
              </w:rPr>
              <w:t xml:space="preserve"> </w:t>
            </w:r>
            <w:r>
              <w:rPr>
                <w:spacing w:val="-6"/>
                <w:sz w:val="20"/>
              </w:rPr>
              <w:t>the</w:t>
            </w:r>
            <w:r>
              <w:rPr>
                <w:spacing w:val="-10"/>
                <w:sz w:val="20"/>
              </w:rPr>
              <w:t xml:space="preserve"> </w:t>
            </w:r>
            <w:r>
              <w:rPr>
                <w:spacing w:val="-6"/>
                <w:sz w:val="20"/>
              </w:rPr>
              <w:t>unit</w:t>
            </w:r>
            <w:r>
              <w:rPr>
                <w:spacing w:val="-10"/>
                <w:sz w:val="20"/>
              </w:rPr>
              <w:t xml:space="preserve"> </w:t>
            </w:r>
            <w:r>
              <w:rPr>
                <w:spacing w:val="-6"/>
                <w:sz w:val="20"/>
              </w:rPr>
              <w:t>cost</w:t>
            </w:r>
            <w:r>
              <w:rPr>
                <w:spacing w:val="-10"/>
                <w:sz w:val="20"/>
              </w:rPr>
              <w:t xml:space="preserve"> </w:t>
            </w:r>
            <w:r>
              <w:rPr>
                <w:spacing w:val="-6"/>
                <w:sz w:val="20"/>
              </w:rPr>
              <w:t>is</w:t>
            </w:r>
            <w:r>
              <w:rPr>
                <w:spacing w:val="-10"/>
                <w:sz w:val="20"/>
              </w:rPr>
              <w:t xml:space="preserve"> </w:t>
            </w:r>
            <w:r>
              <w:rPr>
                <w:spacing w:val="-6"/>
                <w:sz w:val="20"/>
              </w:rPr>
              <w:t>high.</w:t>
            </w:r>
            <w:r>
              <w:rPr>
                <w:spacing w:val="-10"/>
                <w:sz w:val="20"/>
              </w:rPr>
              <w:t xml:space="preserve"> </w:t>
            </w:r>
            <w:r>
              <w:rPr>
                <w:spacing w:val="-6"/>
                <w:sz w:val="20"/>
              </w:rPr>
              <w:t>While</w:t>
            </w:r>
            <w:r>
              <w:rPr>
                <w:spacing w:val="-10"/>
                <w:sz w:val="20"/>
              </w:rPr>
              <w:t xml:space="preserve"> </w:t>
            </w:r>
            <w:r>
              <w:rPr>
                <w:spacing w:val="-6"/>
                <w:sz w:val="20"/>
              </w:rPr>
              <w:t>there</w:t>
            </w:r>
            <w:r>
              <w:rPr>
                <w:spacing w:val="-10"/>
                <w:sz w:val="20"/>
              </w:rPr>
              <w:t xml:space="preserve"> </w:t>
            </w:r>
            <w:r>
              <w:rPr>
                <w:spacing w:val="-6"/>
                <w:sz w:val="20"/>
              </w:rPr>
              <w:t>is</w:t>
            </w:r>
            <w:r>
              <w:rPr>
                <w:spacing w:val="-10"/>
                <w:sz w:val="20"/>
              </w:rPr>
              <w:t xml:space="preserve"> </w:t>
            </w:r>
            <w:r>
              <w:rPr>
                <w:spacing w:val="-6"/>
                <w:sz w:val="20"/>
              </w:rPr>
              <w:t>no</w:t>
            </w:r>
            <w:r>
              <w:rPr>
                <w:spacing w:val="-10"/>
                <w:sz w:val="20"/>
              </w:rPr>
              <w:t xml:space="preserve"> </w:t>
            </w:r>
            <w:r>
              <w:rPr>
                <w:spacing w:val="-6"/>
                <w:sz w:val="20"/>
              </w:rPr>
              <w:t>direct evidence</w:t>
            </w:r>
            <w:r>
              <w:rPr>
                <w:spacing w:val="-8"/>
                <w:sz w:val="20"/>
              </w:rPr>
              <w:t xml:space="preserve"> </w:t>
            </w:r>
            <w:r>
              <w:rPr>
                <w:spacing w:val="-6"/>
                <w:sz w:val="20"/>
              </w:rPr>
              <w:t>on</w:t>
            </w:r>
            <w:r>
              <w:rPr>
                <w:spacing w:val="-8"/>
                <w:sz w:val="20"/>
              </w:rPr>
              <w:t xml:space="preserve"> </w:t>
            </w:r>
            <w:r>
              <w:rPr>
                <w:spacing w:val="-6"/>
                <w:sz w:val="20"/>
              </w:rPr>
              <w:t>cost</w:t>
            </w:r>
            <w:r>
              <w:rPr>
                <w:spacing w:val="-8"/>
                <w:sz w:val="20"/>
              </w:rPr>
              <w:t xml:space="preserve"> </w:t>
            </w:r>
            <w:r>
              <w:rPr>
                <w:spacing w:val="-6"/>
                <w:sz w:val="20"/>
              </w:rPr>
              <w:t>analysis</w:t>
            </w:r>
            <w:r>
              <w:rPr>
                <w:spacing w:val="-8"/>
                <w:sz w:val="20"/>
              </w:rPr>
              <w:t xml:space="preserve"> </w:t>
            </w:r>
            <w:r>
              <w:rPr>
                <w:spacing w:val="-6"/>
                <w:sz w:val="20"/>
              </w:rPr>
              <w:t>regarding these</w:t>
            </w:r>
            <w:r>
              <w:rPr>
                <w:spacing w:val="-8"/>
                <w:sz w:val="20"/>
              </w:rPr>
              <w:t xml:space="preserve"> </w:t>
            </w:r>
            <w:r>
              <w:rPr>
                <w:spacing w:val="-6"/>
                <w:sz w:val="20"/>
              </w:rPr>
              <w:t>uterotonics</w:t>
            </w:r>
            <w:r>
              <w:rPr>
                <w:spacing w:val="-8"/>
                <w:sz w:val="20"/>
              </w:rPr>
              <w:t xml:space="preserve"> </w:t>
            </w:r>
            <w:r>
              <w:rPr>
                <w:spacing w:val="-6"/>
                <w:sz w:val="20"/>
              </w:rPr>
              <w:t>compared</w:t>
            </w:r>
            <w:r>
              <w:rPr>
                <w:spacing w:val="-8"/>
                <w:sz w:val="20"/>
              </w:rPr>
              <w:t xml:space="preserve"> </w:t>
            </w:r>
            <w:r>
              <w:rPr>
                <w:spacing w:val="-6"/>
                <w:sz w:val="20"/>
              </w:rPr>
              <w:t>to</w:t>
            </w:r>
            <w:r>
              <w:rPr>
                <w:spacing w:val="-8"/>
                <w:sz w:val="20"/>
              </w:rPr>
              <w:t xml:space="preserve"> </w:t>
            </w:r>
            <w:r>
              <w:rPr>
                <w:spacing w:val="-6"/>
                <w:sz w:val="20"/>
              </w:rPr>
              <w:t>no</w:t>
            </w:r>
            <w:r>
              <w:rPr>
                <w:spacing w:val="-8"/>
                <w:sz w:val="20"/>
              </w:rPr>
              <w:t xml:space="preserve"> </w:t>
            </w:r>
            <w:r>
              <w:rPr>
                <w:spacing w:val="-6"/>
                <w:sz w:val="20"/>
              </w:rPr>
              <w:t>uterotonics,</w:t>
            </w:r>
            <w:r>
              <w:rPr>
                <w:spacing w:val="-8"/>
                <w:sz w:val="20"/>
              </w:rPr>
              <w:t xml:space="preserve"> </w:t>
            </w:r>
            <w:r>
              <w:rPr>
                <w:spacing w:val="-6"/>
                <w:sz w:val="20"/>
              </w:rPr>
              <w:t>they</w:t>
            </w:r>
            <w:r>
              <w:rPr>
                <w:spacing w:val="-9"/>
                <w:sz w:val="20"/>
              </w:rPr>
              <w:t xml:space="preserve"> </w:t>
            </w:r>
            <w:r>
              <w:rPr>
                <w:spacing w:val="-6"/>
                <w:sz w:val="20"/>
              </w:rPr>
              <w:t>are</w:t>
            </w:r>
            <w:r>
              <w:rPr>
                <w:spacing w:val="-8"/>
                <w:sz w:val="20"/>
              </w:rPr>
              <w:t xml:space="preserve"> </w:t>
            </w:r>
            <w:r>
              <w:rPr>
                <w:spacing w:val="-6"/>
                <w:sz w:val="20"/>
              </w:rPr>
              <w:t>probably</w:t>
            </w:r>
            <w:r>
              <w:rPr>
                <w:spacing w:val="-9"/>
                <w:sz w:val="20"/>
              </w:rPr>
              <w:t xml:space="preserve"> </w:t>
            </w:r>
            <w:r>
              <w:rPr>
                <w:spacing w:val="-6"/>
                <w:sz w:val="20"/>
              </w:rPr>
              <w:t xml:space="preserve">not </w:t>
            </w:r>
            <w:r>
              <w:rPr>
                <w:w w:val="90"/>
                <w:sz w:val="20"/>
              </w:rPr>
              <w:t xml:space="preserve">cost-effective because of lack of benefits for most priority outcomes and substantial side-effects. As they are </w:t>
            </w:r>
            <w:r>
              <w:rPr>
                <w:spacing w:val="-4"/>
                <w:sz w:val="20"/>
              </w:rPr>
              <w:t>not</w:t>
            </w:r>
            <w:r>
              <w:rPr>
                <w:spacing w:val="-10"/>
                <w:sz w:val="20"/>
              </w:rPr>
              <w:t xml:space="preserve"> </w:t>
            </w:r>
            <w:r>
              <w:rPr>
                <w:spacing w:val="-4"/>
                <w:sz w:val="20"/>
              </w:rPr>
              <w:t>widely</w:t>
            </w:r>
            <w:r>
              <w:rPr>
                <w:spacing w:val="-11"/>
                <w:sz w:val="20"/>
              </w:rPr>
              <w:t xml:space="preserve"> </w:t>
            </w:r>
            <w:r>
              <w:rPr>
                <w:spacing w:val="-4"/>
                <w:sz w:val="20"/>
              </w:rPr>
              <w:t>available</w:t>
            </w:r>
            <w:r>
              <w:rPr>
                <w:spacing w:val="-10"/>
                <w:sz w:val="20"/>
              </w:rPr>
              <w:t xml:space="preserve"> </w:t>
            </w:r>
            <w:r>
              <w:rPr>
                <w:spacing w:val="-4"/>
                <w:sz w:val="20"/>
              </w:rPr>
              <w:t>and</w:t>
            </w:r>
            <w:r>
              <w:rPr>
                <w:spacing w:val="-10"/>
                <w:sz w:val="20"/>
              </w:rPr>
              <w:t xml:space="preserve"> </w:t>
            </w:r>
            <w:r>
              <w:rPr>
                <w:spacing w:val="-4"/>
                <w:sz w:val="20"/>
              </w:rPr>
              <w:t>not</w:t>
            </w:r>
            <w:r>
              <w:rPr>
                <w:spacing w:val="-10"/>
                <w:sz w:val="20"/>
              </w:rPr>
              <w:t xml:space="preserve"> </w:t>
            </w:r>
            <w:r>
              <w:rPr>
                <w:spacing w:val="-4"/>
                <w:sz w:val="20"/>
              </w:rPr>
              <w:t>routinely</w:t>
            </w:r>
            <w:r>
              <w:rPr>
                <w:spacing w:val="-11"/>
                <w:sz w:val="20"/>
              </w:rPr>
              <w:t xml:space="preserve"> </w:t>
            </w:r>
            <w:r>
              <w:rPr>
                <w:spacing w:val="-4"/>
                <w:sz w:val="20"/>
              </w:rPr>
              <w:t>used</w:t>
            </w:r>
            <w:r>
              <w:rPr>
                <w:spacing w:val="-10"/>
                <w:sz w:val="20"/>
              </w:rPr>
              <w:t xml:space="preserve"> </w:t>
            </w:r>
            <w:r>
              <w:rPr>
                <w:spacing w:val="-4"/>
                <w:sz w:val="20"/>
              </w:rPr>
              <w:t>for</w:t>
            </w:r>
            <w:r>
              <w:rPr>
                <w:spacing w:val="-11"/>
                <w:sz w:val="20"/>
              </w:rPr>
              <w:t xml:space="preserve"> </w:t>
            </w:r>
            <w:r>
              <w:rPr>
                <w:spacing w:val="-4"/>
                <w:sz w:val="20"/>
              </w:rPr>
              <w:t>obstetric</w:t>
            </w:r>
            <w:r>
              <w:rPr>
                <w:spacing w:val="-10"/>
                <w:sz w:val="20"/>
              </w:rPr>
              <w:t xml:space="preserve"> </w:t>
            </w:r>
            <w:r>
              <w:rPr>
                <w:spacing w:val="-4"/>
                <w:sz w:val="20"/>
              </w:rPr>
              <w:t>indications,</w:t>
            </w:r>
            <w:r>
              <w:rPr>
                <w:spacing w:val="-10"/>
                <w:sz w:val="20"/>
              </w:rPr>
              <w:t xml:space="preserve"> </w:t>
            </w:r>
            <w:r>
              <w:rPr>
                <w:spacing w:val="-4"/>
                <w:sz w:val="20"/>
              </w:rPr>
              <w:t>their</w:t>
            </w:r>
            <w:r>
              <w:rPr>
                <w:spacing w:val="-11"/>
                <w:sz w:val="20"/>
              </w:rPr>
              <w:t xml:space="preserve"> </w:t>
            </w:r>
            <w:r>
              <w:rPr>
                <w:spacing w:val="-4"/>
                <w:sz w:val="20"/>
              </w:rPr>
              <w:t>acceptability</w:t>
            </w:r>
            <w:r>
              <w:rPr>
                <w:spacing w:val="-11"/>
                <w:sz w:val="20"/>
              </w:rPr>
              <w:t xml:space="preserve"> </w:t>
            </w:r>
            <w:r>
              <w:rPr>
                <w:spacing w:val="-4"/>
                <w:sz w:val="20"/>
              </w:rPr>
              <w:t>is</w:t>
            </w:r>
            <w:r>
              <w:rPr>
                <w:spacing w:val="-10"/>
                <w:sz w:val="20"/>
              </w:rPr>
              <w:t xml:space="preserve"> </w:t>
            </w:r>
            <w:r>
              <w:rPr>
                <w:spacing w:val="-4"/>
                <w:sz w:val="20"/>
              </w:rPr>
              <w:t>not</w:t>
            </w:r>
            <w:r>
              <w:rPr>
                <w:spacing w:val="-10"/>
                <w:sz w:val="20"/>
              </w:rPr>
              <w:t xml:space="preserve"> </w:t>
            </w:r>
            <w:r>
              <w:rPr>
                <w:spacing w:val="-4"/>
                <w:sz w:val="20"/>
              </w:rPr>
              <w:t>known</w:t>
            </w:r>
            <w:r>
              <w:rPr>
                <w:spacing w:val="-10"/>
                <w:sz w:val="20"/>
              </w:rPr>
              <w:t xml:space="preserve"> </w:t>
            </w:r>
            <w:r>
              <w:rPr>
                <w:spacing w:val="-4"/>
                <w:sz w:val="20"/>
              </w:rPr>
              <w:t>and the</w:t>
            </w:r>
            <w:r>
              <w:rPr>
                <w:spacing w:val="-16"/>
                <w:sz w:val="20"/>
              </w:rPr>
              <w:t xml:space="preserve"> </w:t>
            </w:r>
            <w:r>
              <w:rPr>
                <w:spacing w:val="-4"/>
                <w:sz w:val="20"/>
              </w:rPr>
              <w:t>feasibility</w:t>
            </w:r>
            <w:r>
              <w:rPr>
                <w:spacing w:val="-17"/>
                <w:sz w:val="20"/>
              </w:rPr>
              <w:t xml:space="preserve"> </w:t>
            </w:r>
            <w:r>
              <w:rPr>
                <w:spacing w:val="-4"/>
                <w:sz w:val="20"/>
              </w:rPr>
              <w:t>of</w:t>
            </w:r>
            <w:r>
              <w:rPr>
                <w:spacing w:val="-17"/>
                <w:sz w:val="20"/>
              </w:rPr>
              <w:t xml:space="preserve"> </w:t>
            </w:r>
            <w:r>
              <w:rPr>
                <w:spacing w:val="-4"/>
                <w:sz w:val="20"/>
              </w:rPr>
              <w:t>implementation</w:t>
            </w:r>
            <w:r>
              <w:rPr>
                <w:spacing w:val="-16"/>
                <w:sz w:val="20"/>
              </w:rPr>
              <w:t xml:space="preserve"> </w:t>
            </w:r>
            <w:r>
              <w:rPr>
                <w:spacing w:val="-4"/>
                <w:sz w:val="20"/>
              </w:rPr>
              <w:t>in</w:t>
            </w:r>
            <w:r>
              <w:rPr>
                <w:spacing w:val="-16"/>
                <w:sz w:val="20"/>
              </w:rPr>
              <w:t xml:space="preserve"> </w:t>
            </w:r>
            <w:r>
              <w:rPr>
                <w:spacing w:val="-4"/>
                <w:sz w:val="20"/>
              </w:rPr>
              <w:t>clinical</w:t>
            </w:r>
            <w:r>
              <w:rPr>
                <w:spacing w:val="-16"/>
                <w:sz w:val="20"/>
              </w:rPr>
              <w:t xml:space="preserve"> </w:t>
            </w:r>
            <w:r>
              <w:rPr>
                <w:spacing w:val="-4"/>
                <w:sz w:val="20"/>
              </w:rPr>
              <w:t>practice</w:t>
            </w:r>
            <w:r>
              <w:rPr>
                <w:spacing w:val="-16"/>
                <w:sz w:val="20"/>
              </w:rPr>
              <w:t xml:space="preserve"> </w:t>
            </w:r>
            <w:r>
              <w:rPr>
                <w:spacing w:val="-4"/>
                <w:sz w:val="20"/>
              </w:rPr>
              <w:t>would</w:t>
            </w:r>
            <w:r>
              <w:rPr>
                <w:spacing w:val="-16"/>
                <w:sz w:val="20"/>
              </w:rPr>
              <w:t xml:space="preserve"> </w:t>
            </w:r>
            <w:r>
              <w:rPr>
                <w:spacing w:val="-4"/>
                <w:sz w:val="20"/>
              </w:rPr>
              <w:t>vary</w:t>
            </w:r>
            <w:r>
              <w:rPr>
                <w:spacing w:val="-17"/>
                <w:sz w:val="20"/>
              </w:rPr>
              <w:t xml:space="preserve"> </w:t>
            </w:r>
            <w:r>
              <w:rPr>
                <w:spacing w:val="-4"/>
                <w:sz w:val="20"/>
              </w:rPr>
              <w:t>according</w:t>
            </w:r>
            <w:r>
              <w:rPr>
                <w:spacing w:val="-15"/>
                <w:sz w:val="20"/>
              </w:rPr>
              <w:t xml:space="preserve"> </w:t>
            </w:r>
            <w:r>
              <w:rPr>
                <w:spacing w:val="-4"/>
                <w:sz w:val="20"/>
              </w:rPr>
              <w:t>to</w:t>
            </w:r>
            <w:r>
              <w:rPr>
                <w:spacing w:val="-16"/>
                <w:sz w:val="20"/>
              </w:rPr>
              <w:t xml:space="preserve"> </w:t>
            </w:r>
            <w:r>
              <w:rPr>
                <w:spacing w:val="-4"/>
                <w:sz w:val="20"/>
              </w:rPr>
              <w:t>local</w:t>
            </w:r>
            <w:r>
              <w:rPr>
                <w:spacing w:val="-16"/>
                <w:sz w:val="20"/>
              </w:rPr>
              <w:t xml:space="preserve"> </w:t>
            </w:r>
            <w:r>
              <w:rPr>
                <w:spacing w:val="-4"/>
                <w:sz w:val="20"/>
              </w:rPr>
              <w:t>availability.</w:t>
            </w:r>
            <w:r>
              <w:rPr>
                <w:spacing w:val="-16"/>
                <w:sz w:val="20"/>
              </w:rPr>
              <w:t xml:space="preserve"> </w:t>
            </w:r>
            <w:r>
              <w:rPr>
                <w:spacing w:val="-4"/>
                <w:sz w:val="20"/>
              </w:rPr>
              <w:t>The</w:t>
            </w:r>
            <w:r>
              <w:rPr>
                <w:spacing w:val="-16"/>
                <w:sz w:val="20"/>
              </w:rPr>
              <w:t xml:space="preserve"> </w:t>
            </w:r>
            <w:r>
              <w:rPr>
                <w:spacing w:val="-4"/>
                <w:sz w:val="20"/>
              </w:rPr>
              <w:t>potential</w:t>
            </w:r>
          </w:p>
          <w:p w14:paraId="115FE907" w14:textId="77777777" w:rsidR="000B43E7" w:rsidRDefault="00B638EE">
            <w:pPr>
              <w:pStyle w:val="TableParagraph"/>
              <w:spacing w:before="5" w:line="249" w:lineRule="auto"/>
              <w:rPr>
                <w:sz w:val="20"/>
              </w:rPr>
            </w:pPr>
            <w:r>
              <w:rPr>
                <w:w w:val="90"/>
                <w:sz w:val="20"/>
              </w:rPr>
              <w:t xml:space="preserve">costs of these uterotonics may prohibit access for women in disadvantaged regions and thus would probably </w:t>
            </w:r>
            <w:r>
              <w:rPr>
                <w:sz w:val="20"/>
              </w:rPr>
              <w:t>reduce</w:t>
            </w:r>
            <w:r>
              <w:rPr>
                <w:spacing w:val="-16"/>
                <w:sz w:val="20"/>
              </w:rPr>
              <w:t xml:space="preserve"> </w:t>
            </w:r>
            <w:r>
              <w:rPr>
                <w:sz w:val="20"/>
              </w:rPr>
              <w:t>equity.</w:t>
            </w:r>
          </w:p>
        </w:tc>
      </w:tr>
      <w:tr w:rsidR="000B43E7" w14:paraId="033AA10F" w14:textId="77777777">
        <w:trPr>
          <w:trHeight w:val="2203"/>
        </w:trPr>
        <w:tc>
          <w:tcPr>
            <w:tcW w:w="9071" w:type="dxa"/>
            <w:tcBorders>
              <w:top w:val="single" w:sz="4" w:space="0" w:color="F36A29"/>
              <w:bottom w:val="single" w:sz="4" w:space="0" w:color="F36A29"/>
            </w:tcBorders>
          </w:tcPr>
          <w:p w14:paraId="42DC8E21" w14:textId="77777777" w:rsidR="000B43E7" w:rsidRDefault="00B638EE">
            <w:pPr>
              <w:pStyle w:val="TableParagraph"/>
              <w:rPr>
                <w:sz w:val="20"/>
              </w:rPr>
            </w:pPr>
            <w:r>
              <w:rPr>
                <w:spacing w:val="-2"/>
                <w:sz w:val="20"/>
              </w:rPr>
              <w:t>Remarks</w:t>
            </w:r>
          </w:p>
          <w:p w14:paraId="224554A4" w14:textId="77777777" w:rsidR="000B43E7" w:rsidRDefault="00B638EE">
            <w:pPr>
              <w:pStyle w:val="TableParagraph"/>
              <w:numPr>
                <w:ilvl w:val="0"/>
                <w:numId w:val="88"/>
              </w:numPr>
              <w:tabs>
                <w:tab w:val="left" w:pos="338"/>
              </w:tabs>
              <w:spacing w:before="67"/>
              <w:ind w:left="338" w:hanging="225"/>
              <w:rPr>
                <w:sz w:val="20"/>
              </w:rPr>
            </w:pPr>
            <w:r>
              <w:rPr>
                <w:w w:val="90"/>
                <w:sz w:val="20"/>
              </w:rPr>
              <w:t>Trials</w:t>
            </w:r>
            <w:r>
              <w:rPr>
                <w:spacing w:val="-5"/>
                <w:w w:val="90"/>
                <w:sz w:val="20"/>
              </w:rPr>
              <w:t xml:space="preserve"> </w:t>
            </w:r>
            <w:r>
              <w:rPr>
                <w:w w:val="90"/>
                <w:sz w:val="20"/>
              </w:rPr>
              <w:t>of</w:t>
            </w:r>
            <w:r>
              <w:rPr>
                <w:spacing w:val="-4"/>
                <w:w w:val="90"/>
                <w:sz w:val="20"/>
              </w:rPr>
              <w:t xml:space="preserve"> </w:t>
            </w:r>
            <w:r>
              <w:rPr>
                <w:w w:val="90"/>
                <w:sz w:val="20"/>
              </w:rPr>
              <w:t>systemic</w:t>
            </w:r>
            <w:r>
              <w:rPr>
                <w:spacing w:val="-3"/>
                <w:w w:val="90"/>
                <w:sz w:val="20"/>
              </w:rPr>
              <w:t xml:space="preserve"> </w:t>
            </w:r>
            <w:r>
              <w:rPr>
                <w:w w:val="90"/>
                <w:sz w:val="20"/>
              </w:rPr>
              <w:t>injectable</w:t>
            </w:r>
            <w:r>
              <w:rPr>
                <w:spacing w:val="-4"/>
                <w:w w:val="90"/>
                <w:sz w:val="20"/>
              </w:rPr>
              <w:t xml:space="preserve"> </w:t>
            </w:r>
            <w:r>
              <w:rPr>
                <w:w w:val="90"/>
                <w:sz w:val="20"/>
              </w:rPr>
              <w:t>prostaglandins</w:t>
            </w:r>
            <w:r>
              <w:rPr>
                <w:spacing w:val="-4"/>
                <w:w w:val="90"/>
                <w:sz w:val="20"/>
              </w:rPr>
              <w:t xml:space="preserve"> </w:t>
            </w:r>
            <w:r>
              <w:rPr>
                <w:w w:val="90"/>
                <w:sz w:val="20"/>
              </w:rPr>
              <w:t>for</w:t>
            </w:r>
            <w:r>
              <w:rPr>
                <w:spacing w:val="-5"/>
                <w:w w:val="90"/>
                <w:sz w:val="20"/>
              </w:rPr>
              <w:t xml:space="preserve"> </w:t>
            </w:r>
            <w:r>
              <w:rPr>
                <w:w w:val="90"/>
                <w:sz w:val="20"/>
              </w:rPr>
              <w:t>the</w:t>
            </w:r>
            <w:r>
              <w:rPr>
                <w:spacing w:val="-4"/>
                <w:w w:val="90"/>
                <w:sz w:val="20"/>
              </w:rPr>
              <w:t xml:space="preserve"> </w:t>
            </w:r>
            <w:r>
              <w:rPr>
                <w:w w:val="90"/>
                <w:sz w:val="20"/>
              </w:rPr>
              <w:t>prevention</w:t>
            </w:r>
            <w:r>
              <w:rPr>
                <w:spacing w:val="-3"/>
                <w:w w:val="90"/>
                <w:sz w:val="20"/>
              </w:rPr>
              <w:t xml:space="preserve"> </w:t>
            </w:r>
            <w:r>
              <w:rPr>
                <w:w w:val="90"/>
                <w:sz w:val="20"/>
              </w:rPr>
              <w:t>of</w:t>
            </w:r>
            <w:r>
              <w:rPr>
                <w:spacing w:val="-4"/>
                <w:w w:val="90"/>
                <w:sz w:val="20"/>
              </w:rPr>
              <w:t xml:space="preserve"> </w:t>
            </w:r>
            <w:r>
              <w:rPr>
                <w:w w:val="90"/>
                <w:sz w:val="20"/>
              </w:rPr>
              <w:t>PPH</w:t>
            </w:r>
            <w:r>
              <w:rPr>
                <w:spacing w:val="-3"/>
                <w:w w:val="90"/>
                <w:sz w:val="20"/>
              </w:rPr>
              <w:t xml:space="preserve"> </w:t>
            </w:r>
            <w:r>
              <w:rPr>
                <w:w w:val="90"/>
                <w:sz w:val="20"/>
              </w:rPr>
              <w:t>have</w:t>
            </w:r>
            <w:r>
              <w:rPr>
                <w:spacing w:val="-3"/>
                <w:w w:val="90"/>
                <w:sz w:val="20"/>
              </w:rPr>
              <w:t xml:space="preserve"> </w:t>
            </w:r>
            <w:r>
              <w:rPr>
                <w:w w:val="90"/>
                <w:sz w:val="20"/>
              </w:rPr>
              <w:t>used</w:t>
            </w:r>
            <w:r>
              <w:rPr>
                <w:spacing w:val="-4"/>
                <w:w w:val="90"/>
                <w:sz w:val="20"/>
              </w:rPr>
              <w:t xml:space="preserve"> </w:t>
            </w:r>
            <w:r>
              <w:rPr>
                <w:w w:val="90"/>
                <w:sz w:val="20"/>
              </w:rPr>
              <w:t>carboprost</w:t>
            </w:r>
            <w:r>
              <w:rPr>
                <w:spacing w:val="-3"/>
                <w:w w:val="90"/>
                <w:sz w:val="20"/>
              </w:rPr>
              <w:t xml:space="preserve"> </w:t>
            </w:r>
            <w:r>
              <w:rPr>
                <w:w w:val="90"/>
                <w:sz w:val="20"/>
              </w:rPr>
              <w:t>or</w:t>
            </w:r>
            <w:r>
              <w:rPr>
                <w:spacing w:val="-5"/>
                <w:w w:val="90"/>
                <w:sz w:val="20"/>
              </w:rPr>
              <w:t xml:space="preserve"> </w:t>
            </w:r>
            <w:r>
              <w:rPr>
                <w:spacing w:val="-2"/>
                <w:w w:val="90"/>
                <w:sz w:val="20"/>
              </w:rPr>
              <w:t>sulprostone.</w:t>
            </w:r>
          </w:p>
          <w:p w14:paraId="58CCEA73" w14:textId="77777777" w:rsidR="000B43E7" w:rsidRDefault="00B638EE">
            <w:pPr>
              <w:pStyle w:val="TableParagraph"/>
              <w:numPr>
                <w:ilvl w:val="0"/>
                <w:numId w:val="88"/>
              </w:numPr>
              <w:tabs>
                <w:tab w:val="left" w:pos="338"/>
                <w:tab w:val="left" w:pos="340"/>
              </w:tabs>
              <w:spacing w:before="67" w:line="249" w:lineRule="auto"/>
              <w:ind w:right="214"/>
              <w:rPr>
                <w:sz w:val="20"/>
              </w:rPr>
            </w:pPr>
            <w:r>
              <w:rPr>
                <w:w w:val="90"/>
                <w:sz w:val="20"/>
              </w:rPr>
              <w:t xml:space="preserve">Local administration of injectable prostaglandins, such as intrauterine injections during caesarean section, </w:t>
            </w:r>
            <w:r>
              <w:rPr>
                <w:sz w:val="20"/>
              </w:rPr>
              <w:t>was</w:t>
            </w:r>
            <w:r>
              <w:rPr>
                <w:spacing w:val="-6"/>
                <w:sz w:val="20"/>
              </w:rPr>
              <w:t xml:space="preserve"> </w:t>
            </w:r>
            <w:r>
              <w:rPr>
                <w:sz w:val="20"/>
              </w:rPr>
              <w:t>not</w:t>
            </w:r>
            <w:r>
              <w:rPr>
                <w:spacing w:val="-5"/>
                <w:sz w:val="20"/>
              </w:rPr>
              <w:t xml:space="preserve"> </w:t>
            </w:r>
            <w:r>
              <w:rPr>
                <w:sz w:val="20"/>
              </w:rPr>
              <w:t>considered.</w:t>
            </w:r>
          </w:p>
          <w:p w14:paraId="484B1392" w14:textId="77777777" w:rsidR="000B43E7" w:rsidRDefault="00B638EE">
            <w:pPr>
              <w:pStyle w:val="TableParagraph"/>
              <w:numPr>
                <w:ilvl w:val="0"/>
                <w:numId w:val="88"/>
              </w:numPr>
              <w:tabs>
                <w:tab w:val="left" w:pos="338"/>
                <w:tab w:val="left" w:pos="340"/>
              </w:tabs>
              <w:spacing w:before="58" w:line="249" w:lineRule="auto"/>
              <w:ind w:right="461"/>
              <w:rPr>
                <w:sz w:val="20"/>
              </w:rPr>
            </w:pPr>
            <w:r>
              <w:rPr>
                <w:spacing w:val="-6"/>
                <w:sz w:val="20"/>
              </w:rPr>
              <w:t>This</w:t>
            </w:r>
            <w:r>
              <w:rPr>
                <w:spacing w:val="-15"/>
                <w:sz w:val="20"/>
              </w:rPr>
              <w:t xml:space="preserve"> </w:t>
            </w:r>
            <w:r>
              <w:rPr>
                <w:spacing w:val="-6"/>
                <w:sz w:val="20"/>
              </w:rPr>
              <w:t>recommendation</w:t>
            </w:r>
            <w:r>
              <w:rPr>
                <w:spacing w:val="-14"/>
                <w:sz w:val="20"/>
              </w:rPr>
              <w:t xml:space="preserve"> </w:t>
            </w:r>
            <w:r>
              <w:rPr>
                <w:spacing w:val="-6"/>
                <w:sz w:val="20"/>
              </w:rPr>
              <w:t>applies</w:t>
            </w:r>
            <w:r>
              <w:rPr>
                <w:spacing w:val="-15"/>
                <w:sz w:val="20"/>
              </w:rPr>
              <w:t xml:space="preserve"> </w:t>
            </w:r>
            <w:r>
              <w:rPr>
                <w:spacing w:val="-6"/>
                <w:sz w:val="20"/>
              </w:rPr>
              <w:t>only</w:t>
            </w:r>
            <w:r>
              <w:rPr>
                <w:spacing w:val="-15"/>
                <w:sz w:val="20"/>
              </w:rPr>
              <w:t xml:space="preserve"> </w:t>
            </w:r>
            <w:r>
              <w:rPr>
                <w:spacing w:val="-6"/>
                <w:sz w:val="20"/>
              </w:rPr>
              <w:t>to</w:t>
            </w:r>
            <w:r>
              <w:rPr>
                <w:spacing w:val="-14"/>
                <w:sz w:val="20"/>
              </w:rPr>
              <w:t xml:space="preserve"> </w:t>
            </w:r>
            <w:r>
              <w:rPr>
                <w:spacing w:val="-6"/>
                <w:sz w:val="20"/>
              </w:rPr>
              <w:t>the</w:t>
            </w:r>
            <w:r>
              <w:rPr>
                <w:spacing w:val="-14"/>
                <w:sz w:val="20"/>
              </w:rPr>
              <w:t xml:space="preserve"> </w:t>
            </w:r>
            <w:r>
              <w:rPr>
                <w:spacing w:val="-6"/>
                <w:sz w:val="20"/>
              </w:rPr>
              <w:t>use</w:t>
            </w:r>
            <w:r>
              <w:rPr>
                <w:spacing w:val="-14"/>
                <w:sz w:val="20"/>
              </w:rPr>
              <w:t xml:space="preserve"> </w:t>
            </w:r>
            <w:r>
              <w:rPr>
                <w:spacing w:val="-6"/>
                <w:sz w:val="20"/>
              </w:rPr>
              <w:t>of</w:t>
            </w:r>
            <w:r>
              <w:rPr>
                <w:spacing w:val="-15"/>
                <w:sz w:val="20"/>
              </w:rPr>
              <w:t xml:space="preserve"> </w:t>
            </w:r>
            <w:r>
              <w:rPr>
                <w:spacing w:val="-6"/>
                <w:sz w:val="20"/>
              </w:rPr>
              <w:t>injectable</w:t>
            </w:r>
            <w:r>
              <w:rPr>
                <w:spacing w:val="-14"/>
                <w:sz w:val="20"/>
              </w:rPr>
              <w:t xml:space="preserve"> </w:t>
            </w:r>
            <w:r>
              <w:rPr>
                <w:spacing w:val="-6"/>
                <w:sz w:val="20"/>
              </w:rPr>
              <w:t>prostaglandins</w:t>
            </w:r>
            <w:r>
              <w:rPr>
                <w:spacing w:val="-15"/>
                <w:sz w:val="20"/>
              </w:rPr>
              <w:t xml:space="preserve"> </w:t>
            </w:r>
            <w:r>
              <w:rPr>
                <w:spacing w:val="-6"/>
                <w:sz w:val="20"/>
              </w:rPr>
              <w:t>for</w:t>
            </w:r>
            <w:r>
              <w:rPr>
                <w:spacing w:val="-16"/>
                <w:sz w:val="20"/>
              </w:rPr>
              <w:t xml:space="preserve"> </w:t>
            </w:r>
            <w:r>
              <w:rPr>
                <w:spacing w:val="-6"/>
                <w:sz w:val="20"/>
              </w:rPr>
              <w:t>the</w:t>
            </w:r>
            <w:r>
              <w:rPr>
                <w:spacing w:val="-14"/>
                <w:sz w:val="20"/>
              </w:rPr>
              <w:t xml:space="preserve"> </w:t>
            </w:r>
            <w:r>
              <w:rPr>
                <w:spacing w:val="-6"/>
                <w:sz w:val="20"/>
              </w:rPr>
              <w:t>prevention</w:t>
            </w:r>
            <w:r>
              <w:rPr>
                <w:spacing w:val="-14"/>
                <w:sz w:val="20"/>
              </w:rPr>
              <w:t xml:space="preserve"> </w:t>
            </w:r>
            <w:r>
              <w:rPr>
                <w:spacing w:val="-6"/>
                <w:sz w:val="20"/>
              </w:rPr>
              <w:t>of</w:t>
            </w:r>
            <w:r>
              <w:rPr>
                <w:spacing w:val="-15"/>
                <w:sz w:val="20"/>
              </w:rPr>
              <w:t xml:space="preserve"> </w:t>
            </w:r>
            <w:r>
              <w:rPr>
                <w:spacing w:val="-6"/>
                <w:sz w:val="20"/>
              </w:rPr>
              <w:t>PPH;</w:t>
            </w:r>
            <w:r>
              <w:rPr>
                <w:spacing w:val="-14"/>
                <w:sz w:val="20"/>
              </w:rPr>
              <w:t xml:space="preserve"> </w:t>
            </w:r>
            <w:r>
              <w:rPr>
                <w:spacing w:val="-6"/>
                <w:sz w:val="20"/>
              </w:rPr>
              <w:t xml:space="preserve">it </w:t>
            </w:r>
            <w:r>
              <w:rPr>
                <w:w w:val="90"/>
                <w:sz w:val="20"/>
              </w:rPr>
              <w:t>does</w:t>
            </w:r>
            <w:r>
              <w:rPr>
                <w:spacing w:val="-3"/>
                <w:w w:val="90"/>
                <w:sz w:val="20"/>
              </w:rPr>
              <w:t xml:space="preserve"> </w:t>
            </w:r>
            <w:r>
              <w:rPr>
                <w:w w:val="90"/>
                <w:sz w:val="20"/>
              </w:rPr>
              <w:t>not</w:t>
            </w:r>
            <w:r>
              <w:rPr>
                <w:spacing w:val="-2"/>
                <w:w w:val="90"/>
                <w:sz w:val="20"/>
              </w:rPr>
              <w:t xml:space="preserve"> </w:t>
            </w:r>
            <w:r>
              <w:rPr>
                <w:w w:val="90"/>
                <w:sz w:val="20"/>
              </w:rPr>
              <w:t>relate</w:t>
            </w:r>
            <w:r>
              <w:rPr>
                <w:spacing w:val="-2"/>
                <w:w w:val="90"/>
                <w:sz w:val="20"/>
              </w:rPr>
              <w:t xml:space="preserve"> </w:t>
            </w:r>
            <w:r>
              <w:rPr>
                <w:w w:val="90"/>
                <w:sz w:val="20"/>
              </w:rPr>
              <w:t>to</w:t>
            </w:r>
            <w:r>
              <w:rPr>
                <w:spacing w:val="-2"/>
                <w:w w:val="90"/>
                <w:sz w:val="20"/>
              </w:rPr>
              <w:t xml:space="preserve"> </w:t>
            </w:r>
            <w:r>
              <w:rPr>
                <w:w w:val="90"/>
                <w:sz w:val="20"/>
              </w:rPr>
              <w:t>its</w:t>
            </w:r>
            <w:r>
              <w:rPr>
                <w:spacing w:val="-3"/>
                <w:w w:val="90"/>
                <w:sz w:val="20"/>
              </w:rPr>
              <w:t xml:space="preserve"> </w:t>
            </w:r>
            <w:r>
              <w:rPr>
                <w:w w:val="90"/>
                <w:sz w:val="20"/>
              </w:rPr>
              <w:t>use</w:t>
            </w:r>
            <w:r>
              <w:rPr>
                <w:spacing w:val="-2"/>
                <w:w w:val="90"/>
                <w:sz w:val="20"/>
              </w:rPr>
              <w:t xml:space="preserve"> </w:t>
            </w:r>
            <w:r>
              <w:rPr>
                <w:w w:val="90"/>
                <w:sz w:val="20"/>
              </w:rPr>
              <w:t>in</w:t>
            </w:r>
            <w:r>
              <w:rPr>
                <w:spacing w:val="-2"/>
                <w:w w:val="90"/>
                <w:sz w:val="20"/>
              </w:rPr>
              <w:t xml:space="preserve"> </w:t>
            </w:r>
            <w:r>
              <w:rPr>
                <w:w w:val="90"/>
                <w:sz w:val="20"/>
              </w:rPr>
              <w:t>the</w:t>
            </w:r>
            <w:r>
              <w:rPr>
                <w:spacing w:val="-2"/>
                <w:w w:val="90"/>
                <w:sz w:val="20"/>
              </w:rPr>
              <w:t xml:space="preserve"> </w:t>
            </w:r>
            <w:r>
              <w:rPr>
                <w:w w:val="90"/>
                <w:sz w:val="20"/>
              </w:rPr>
              <w:t>treatment</w:t>
            </w:r>
            <w:r>
              <w:rPr>
                <w:spacing w:val="-2"/>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where</w:t>
            </w:r>
            <w:r>
              <w:rPr>
                <w:spacing w:val="-2"/>
                <w:w w:val="90"/>
                <w:sz w:val="20"/>
              </w:rPr>
              <w:t xml:space="preserve"> </w:t>
            </w:r>
            <w:r>
              <w:rPr>
                <w:w w:val="90"/>
                <w:sz w:val="20"/>
              </w:rPr>
              <w:t>it</w:t>
            </w:r>
            <w:r>
              <w:rPr>
                <w:spacing w:val="-2"/>
                <w:w w:val="90"/>
                <w:sz w:val="20"/>
              </w:rPr>
              <w:t xml:space="preserve"> </w:t>
            </w:r>
            <w:r>
              <w:rPr>
                <w:w w:val="90"/>
                <w:sz w:val="20"/>
              </w:rPr>
              <w:t>may</w:t>
            </w:r>
            <w:r>
              <w:rPr>
                <w:spacing w:val="-3"/>
                <w:w w:val="90"/>
                <w:sz w:val="20"/>
              </w:rPr>
              <w:t xml:space="preserve"> </w:t>
            </w:r>
            <w:r>
              <w:rPr>
                <w:w w:val="90"/>
                <w:sz w:val="20"/>
              </w:rPr>
              <w:t>still</w:t>
            </w:r>
            <w:r>
              <w:rPr>
                <w:spacing w:val="-2"/>
                <w:w w:val="90"/>
                <w:sz w:val="20"/>
              </w:rPr>
              <w:t xml:space="preserve"> </w:t>
            </w:r>
            <w:r>
              <w:rPr>
                <w:w w:val="90"/>
                <w:sz w:val="20"/>
              </w:rPr>
              <w:t>be</w:t>
            </w:r>
            <w:r>
              <w:rPr>
                <w:spacing w:val="-2"/>
                <w:w w:val="90"/>
                <w:sz w:val="20"/>
              </w:rPr>
              <w:t xml:space="preserve"> </w:t>
            </w:r>
            <w:r>
              <w:rPr>
                <w:w w:val="90"/>
                <w:sz w:val="20"/>
              </w:rPr>
              <w:t>considered</w:t>
            </w:r>
            <w:r>
              <w:rPr>
                <w:spacing w:val="-2"/>
                <w:w w:val="90"/>
                <w:sz w:val="20"/>
              </w:rPr>
              <w:t xml:space="preserve"> </w:t>
            </w:r>
            <w:r>
              <w:rPr>
                <w:w w:val="90"/>
                <w:sz w:val="20"/>
              </w:rPr>
              <w:t>as</w:t>
            </w:r>
            <w:r>
              <w:rPr>
                <w:spacing w:val="-3"/>
                <w:w w:val="90"/>
                <w:sz w:val="20"/>
              </w:rPr>
              <w:t xml:space="preserve"> </w:t>
            </w:r>
            <w:r>
              <w:rPr>
                <w:w w:val="90"/>
                <w:sz w:val="20"/>
              </w:rPr>
              <w:t>part</w:t>
            </w:r>
            <w:r>
              <w:rPr>
                <w:spacing w:val="-2"/>
                <w:w w:val="90"/>
                <w:sz w:val="20"/>
              </w:rPr>
              <w:t xml:space="preserve"> </w:t>
            </w:r>
            <w:r>
              <w:rPr>
                <w:w w:val="90"/>
                <w:sz w:val="20"/>
              </w:rPr>
              <w:t>of</w:t>
            </w:r>
            <w:r>
              <w:rPr>
                <w:spacing w:val="-3"/>
                <w:w w:val="90"/>
                <w:sz w:val="20"/>
              </w:rPr>
              <w:t xml:space="preserve"> </w:t>
            </w:r>
            <w:r>
              <w:rPr>
                <w:w w:val="90"/>
                <w:sz w:val="20"/>
              </w:rPr>
              <w:t xml:space="preserve">second-line </w:t>
            </w:r>
            <w:r>
              <w:rPr>
                <w:spacing w:val="-4"/>
                <w:sz w:val="20"/>
              </w:rPr>
              <w:t>management</w:t>
            </w:r>
            <w:r>
              <w:rPr>
                <w:spacing w:val="-16"/>
                <w:sz w:val="20"/>
              </w:rPr>
              <w:t xml:space="preserve"> </w:t>
            </w:r>
            <w:r>
              <w:rPr>
                <w:spacing w:val="-4"/>
                <w:sz w:val="20"/>
              </w:rPr>
              <w:t>(see</w:t>
            </w:r>
            <w:r>
              <w:rPr>
                <w:spacing w:val="-17"/>
                <w:sz w:val="20"/>
              </w:rPr>
              <w:t xml:space="preserve"> </w:t>
            </w:r>
            <w:hyperlink w:anchor="_bookmark31" w:history="1">
              <w:r w:rsidR="000B43E7">
                <w:rPr>
                  <w:spacing w:val="-4"/>
                  <w:sz w:val="20"/>
                </w:rPr>
                <w:t>Recommendation</w:t>
              </w:r>
              <w:r w:rsidR="000B43E7">
                <w:rPr>
                  <w:spacing w:val="-16"/>
                  <w:sz w:val="20"/>
                </w:rPr>
                <w:t xml:space="preserve"> </w:t>
              </w:r>
              <w:r w:rsidR="000B43E7">
                <w:rPr>
                  <w:spacing w:val="-4"/>
                  <w:sz w:val="20"/>
                </w:rPr>
                <w:t>25</w:t>
              </w:r>
            </w:hyperlink>
            <w:r>
              <w:rPr>
                <w:spacing w:val="-4"/>
                <w:sz w:val="20"/>
              </w:rPr>
              <w:t>).</w:t>
            </w:r>
          </w:p>
        </w:tc>
      </w:tr>
    </w:tbl>
    <w:p w14:paraId="08F5D1B2" w14:textId="77777777" w:rsidR="000B43E7" w:rsidRDefault="000B43E7">
      <w:pPr>
        <w:pStyle w:val="TableParagraph"/>
        <w:rPr>
          <w:sz w:val="20"/>
        </w:rPr>
        <w:sectPr w:rsidR="000B43E7">
          <w:pgSz w:w="11910" w:h="16840"/>
          <w:pgMar w:top="880" w:right="1275" w:bottom="780" w:left="1275" w:header="0" w:footer="584" w:gutter="0"/>
          <w:cols w:space="720"/>
        </w:sectPr>
      </w:pPr>
    </w:p>
    <w:p w14:paraId="597A55C1" w14:textId="77777777" w:rsidR="000B43E7" w:rsidRDefault="000B43E7">
      <w:pPr>
        <w:pStyle w:val="BodyText"/>
      </w:pPr>
    </w:p>
    <w:p w14:paraId="4538C0E1" w14:textId="77777777" w:rsidR="000B43E7" w:rsidRDefault="000B43E7">
      <w:pPr>
        <w:pStyle w:val="BodyText"/>
      </w:pPr>
    </w:p>
    <w:p w14:paraId="2D4C4391" w14:textId="77777777" w:rsidR="000B43E7" w:rsidRDefault="000B43E7">
      <w:pPr>
        <w:pStyle w:val="BodyText"/>
      </w:pPr>
    </w:p>
    <w:p w14:paraId="61C8E49F" w14:textId="77777777" w:rsidR="000B43E7" w:rsidRDefault="000B43E7">
      <w:pPr>
        <w:pStyle w:val="BodyText"/>
      </w:pPr>
    </w:p>
    <w:p w14:paraId="72F78485" w14:textId="77777777" w:rsidR="000B43E7" w:rsidRDefault="000B43E7">
      <w:pPr>
        <w:pStyle w:val="BodyText"/>
      </w:pPr>
    </w:p>
    <w:p w14:paraId="1CA3DD93" w14:textId="77777777" w:rsidR="000B43E7" w:rsidRDefault="000B43E7">
      <w:pPr>
        <w:pStyle w:val="BodyText"/>
      </w:pPr>
    </w:p>
    <w:p w14:paraId="55782299"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72914CB4" w14:textId="77777777">
        <w:trPr>
          <w:trHeight w:val="515"/>
        </w:trPr>
        <w:tc>
          <w:tcPr>
            <w:tcW w:w="9071" w:type="dxa"/>
            <w:shd w:val="clear" w:color="auto" w:fill="F36A29"/>
          </w:tcPr>
          <w:p w14:paraId="7CD42B62" w14:textId="77777777" w:rsidR="000B43E7" w:rsidRDefault="00B638EE">
            <w:pPr>
              <w:pStyle w:val="TableParagraph"/>
              <w:spacing w:before="133"/>
              <w:ind w:left="80"/>
            </w:pPr>
            <w:r>
              <w:rPr>
                <w:color w:val="FFFFFF"/>
                <w:spacing w:val="-2"/>
              </w:rPr>
              <w:t>Choice</w:t>
            </w:r>
            <w:r>
              <w:rPr>
                <w:color w:val="FFFFFF"/>
                <w:spacing w:val="-12"/>
              </w:rPr>
              <w:t xml:space="preserve"> </w:t>
            </w:r>
            <w:r>
              <w:rPr>
                <w:color w:val="FFFFFF"/>
                <w:spacing w:val="-2"/>
              </w:rPr>
              <w:t>of</w:t>
            </w:r>
            <w:r>
              <w:rPr>
                <w:color w:val="FFFFFF"/>
                <w:spacing w:val="-17"/>
              </w:rPr>
              <w:t xml:space="preserve"> </w:t>
            </w:r>
            <w:r>
              <w:rPr>
                <w:color w:val="FFFFFF"/>
                <w:spacing w:val="-2"/>
              </w:rPr>
              <w:t>uterotonics</w:t>
            </w:r>
            <w:r>
              <w:rPr>
                <w:color w:val="FFFFFF"/>
                <w:spacing w:val="-15"/>
              </w:rPr>
              <w:t xml:space="preserve"> </w:t>
            </w:r>
            <w:r>
              <w:rPr>
                <w:color w:val="FFFFFF"/>
                <w:spacing w:val="-2"/>
              </w:rPr>
              <w:t>for</w:t>
            </w:r>
            <w:r>
              <w:rPr>
                <w:color w:val="FFFFFF"/>
                <w:spacing w:val="-21"/>
              </w:rPr>
              <w:t xml:space="preserve"> </w:t>
            </w:r>
            <w:r>
              <w:rPr>
                <w:color w:val="FFFFFF"/>
                <w:spacing w:val="-2"/>
              </w:rPr>
              <w:t>the</w:t>
            </w:r>
            <w:r>
              <w:rPr>
                <w:color w:val="FFFFFF"/>
                <w:spacing w:val="-11"/>
              </w:rPr>
              <w:t xml:space="preserve"> </w:t>
            </w:r>
            <w:r>
              <w:rPr>
                <w:color w:val="FFFFFF"/>
                <w:spacing w:val="-2"/>
              </w:rPr>
              <w:t>prevention</w:t>
            </w:r>
            <w:r>
              <w:rPr>
                <w:color w:val="FFFFFF"/>
                <w:spacing w:val="-12"/>
              </w:rPr>
              <w:t xml:space="preserve"> </w:t>
            </w:r>
            <w:r>
              <w:rPr>
                <w:color w:val="FFFFFF"/>
                <w:spacing w:val="-2"/>
              </w:rPr>
              <w:t>of</w:t>
            </w:r>
            <w:r>
              <w:rPr>
                <w:color w:val="FFFFFF"/>
                <w:spacing w:val="-17"/>
              </w:rPr>
              <w:t xml:space="preserve"> </w:t>
            </w:r>
            <w:r>
              <w:rPr>
                <w:color w:val="FFFFFF"/>
                <w:spacing w:val="-2"/>
              </w:rPr>
              <w:t>postpartum</w:t>
            </w:r>
            <w:r>
              <w:rPr>
                <w:color w:val="FFFFFF"/>
                <w:spacing w:val="-11"/>
              </w:rPr>
              <w:t xml:space="preserve"> </w:t>
            </w:r>
            <w:r>
              <w:rPr>
                <w:color w:val="FFFFFF"/>
                <w:spacing w:val="-2"/>
              </w:rPr>
              <w:t>haemorrhage</w:t>
            </w:r>
          </w:p>
        </w:tc>
      </w:tr>
      <w:tr w:rsidR="000B43E7" w14:paraId="464F39B5" w14:textId="77777777">
        <w:trPr>
          <w:trHeight w:val="1513"/>
        </w:trPr>
        <w:tc>
          <w:tcPr>
            <w:tcW w:w="9071" w:type="dxa"/>
            <w:tcBorders>
              <w:bottom w:val="single" w:sz="4" w:space="0" w:color="F36A29"/>
            </w:tcBorders>
          </w:tcPr>
          <w:p w14:paraId="4B388A34"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4992" behindDoc="1" locked="0" layoutInCell="1" allowOverlap="1" wp14:anchorId="3C705DD8" wp14:editId="3DCD0C8C">
                      <wp:simplePos x="0" y="0"/>
                      <wp:positionH relativeFrom="column">
                        <wp:posOffset>5044181</wp:posOffset>
                      </wp:positionH>
                      <wp:positionV relativeFrom="paragraph">
                        <wp:posOffset>77154</wp:posOffset>
                      </wp:positionV>
                      <wp:extent cx="609600" cy="17970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79" name="Graphic 279"/>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262BC56">
                    <v:group id="Group 278" style="position:absolute;margin-left:397.2pt;margin-top:6.1pt;width:48pt;height:14.15pt;z-index:-19071488;mso-wrap-distance-left:0;mso-wrap-distance-right:0" coordsize="6096,1797" o:spid="_x0000_s1026" w14:anchorId="6CB6E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">
                      <v:shape id="Graphic 279"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10</w:t>
            </w:r>
            <w:r>
              <w:rPr>
                <w:color w:val="F36A29"/>
                <w:sz w:val="24"/>
              </w:rPr>
              <w:tab/>
            </w:r>
            <w:r>
              <w:rPr>
                <w:color w:val="C45128"/>
                <w:spacing w:val="-2"/>
                <w:position w:val="1"/>
                <w:sz w:val="18"/>
              </w:rPr>
              <w:t>UPDATED</w:t>
            </w:r>
          </w:p>
          <w:p w14:paraId="531ACD9F" w14:textId="77777777" w:rsidR="000B43E7" w:rsidRDefault="00B638EE">
            <w:pPr>
              <w:pStyle w:val="TableParagraph"/>
              <w:spacing w:before="171" w:line="249" w:lineRule="auto"/>
              <w:ind w:right="264"/>
              <w:rPr>
                <w:i/>
                <w:sz w:val="20"/>
              </w:rPr>
            </w:pPr>
            <w:r>
              <w:rPr>
                <w:spacing w:val="-6"/>
                <w:sz w:val="20"/>
              </w:rPr>
              <w:t>In</w:t>
            </w:r>
            <w:r>
              <w:rPr>
                <w:spacing w:val="-8"/>
                <w:sz w:val="20"/>
              </w:rPr>
              <w:t xml:space="preserve"> </w:t>
            </w:r>
            <w:r>
              <w:rPr>
                <w:spacing w:val="-6"/>
                <w:sz w:val="20"/>
              </w:rPr>
              <w:t>settings</w:t>
            </w:r>
            <w:r>
              <w:rPr>
                <w:spacing w:val="-9"/>
                <w:sz w:val="20"/>
              </w:rPr>
              <w:t xml:space="preserve"> </w:t>
            </w:r>
            <w:r>
              <w:rPr>
                <w:spacing w:val="-6"/>
                <w:sz w:val="20"/>
              </w:rPr>
              <w:t>where</w:t>
            </w:r>
            <w:r>
              <w:rPr>
                <w:spacing w:val="-8"/>
                <w:sz w:val="20"/>
              </w:rPr>
              <w:t xml:space="preserve"> </w:t>
            </w:r>
            <w:r>
              <w:rPr>
                <w:spacing w:val="-6"/>
                <w:sz w:val="20"/>
              </w:rPr>
              <w:t>multiple</w:t>
            </w:r>
            <w:r>
              <w:rPr>
                <w:spacing w:val="-8"/>
                <w:sz w:val="20"/>
              </w:rPr>
              <w:t xml:space="preserve"> </w:t>
            </w:r>
            <w:r>
              <w:rPr>
                <w:spacing w:val="-6"/>
                <w:sz w:val="20"/>
              </w:rPr>
              <w:t>uterotonic</w:t>
            </w:r>
            <w:r>
              <w:rPr>
                <w:spacing w:val="-8"/>
                <w:sz w:val="20"/>
              </w:rPr>
              <w:t xml:space="preserve"> </w:t>
            </w:r>
            <w:r>
              <w:rPr>
                <w:spacing w:val="-6"/>
                <w:sz w:val="20"/>
              </w:rPr>
              <w:t>options</w:t>
            </w:r>
            <w:r>
              <w:rPr>
                <w:spacing w:val="-9"/>
                <w:sz w:val="20"/>
              </w:rPr>
              <w:t xml:space="preserve"> </w:t>
            </w:r>
            <w:r>
              <w:rPr>
                <w:spacing w:val="-6"/>
                <w:sz w:val="20"/>
              </w:rPr>
              <w:t>are</w:t>
            </w:r>
            <w:r>
              <w:rPr>
                <w:spacing w:val="-8"/>
                <w:sz w:val="20"/>
              </w:rPr>
              <w:t xml:space="preserve"> </w:t>
            </w:r>
            <w:r>
              <w:rPr>
                <w:spacing w:val="-6"/>
                <w:sz w:val="20"/>
              </w:rPr>
              <w:t>available,</w:t>
            </w:r>
            <w:r>
              <w:rPr>
                <w:spacing w:val="-8"/>
                <w:sz w:val="20"/>
              </w:rPr>
              <w:t xml:space="preserve"> </w:t>
            </w:r>
            <w:r>
              <w:rPr>
                <w:spacing w:val="-6"/>
                <w:sz w:val="20"/>
              </w:rPr>
              <w:t>oxytocin</w:t>
            </w:r>
            <w:r>
              <w:rPr>
                <w:spacing w:val="-8"/>
                <w:sz w:val="20"/>
              </w:rPr>
              <w:t xml:space="preserve"> </w:t>
            </w:r>
            <w:r>
              <w:rPr>
                <w:spacing w:val="-6"/>
                <w:sz w:val="20"/>
              </w:rPr>
              <w:t>(10</w:t>
            </w:r>
            <w:r>
              <w:rPr>
                <w:spacing w:val="-8"/>
                <w:sz w:val="20"/>
              </w:rPr>
              <w:t xml:space="preserve"> </w:t>
            </w:r>
            <w:r>
              <w:rPr>
                <w:spacing w:val="-6"/>
                <w:sz w:val="20"/>
              </w:rPr>
              <w:t>IU,</w:t>
            </w:r>
            <w:r>
              <w:rPr>
                <w:spacing w:val="-8"/>
                <w:sz w:val="20"/>
              </w:rPr>
              <w:t xml:space="preserve"> </w:t>
            </w:r>
            <w:r>
              <w:rPr>
                <w:spacing w:val="-6"/>
                <w:sz w:val="20"/>
              </w:rPr>
              <w:t xml:space="preserve">intramuscularly/intravenously) </w:t>
            </w:r>
            <w:r>
              <w:rPr>
                <w:w w:val="90"/>
                <w:sz w:val="20"/>
              </w:rPr>
              <w:t xml:space="preserve">is the recommended uterotonic agent of choice for the prevention of postpartum haemorrhage for all births. </w:t>
            </w:r>
            <w:r>
              <w:rPr>
                <w:i/>
                <w:spacing w:val="-2"/>
                <w:sz w:val="20"/>
              </w:rPr>
              <w:t>(Recommended)</w:t>
            </w:r>
          </w:p>
        </w:tc>
      </w:tr>
      <w:tr w:rsidR="000B43E7" w14:paraId="4D1FA04A" w14:textId="77777777">
        <w:trPr>
          <w:trHeight w:val="10463"/>
        </w:trPr>
        <w:tc>
          <w:tcPr>
            <w:tcW w:w="9071" w:type="dxa"/>
            <w:tcBorders>
              <w:top w:val="single" w:sz="4" w:space="0" w:color="F36A29"/>
              <w:bottom w:val="single" w:sz="4" w:space="0" w:color="F36A29"/>
            </w:tcBorders>
          </w:tcPr>
          <w:p w14:paraId="6865B2A3" w14:textId="77777777" w:rsidR="000B43E7" w:rsidRDefault="00B638EE">
            <w:pPr>
              <w:pStyle w:val="TableParagraph"/>
              <w:rPr>
                <w:sz w:val="20"/>
              </w:rPr>
            </w:pPr>
            <w:r>
              <w:rPr>
                <w:spacing w:val="-2"/>
                <w:w w:val="110"/>
                <w:sz w:val="20"/>
              </w:rPr>
              <w:t>Justification</w:t>
            </w:r>
          </w:p>
          <w:p w14:paraId="208307E9" w14:textId="77777777" w:rsidR="000B43E7" w:rsidRDefault="00B638EE">
            <w:pPr>
              <w:pStyle w:val="TableParagraph"/>
              <w:spacing w:before="67" w:line="249" w:lineRule="auto"/>
              <w:ind w:right="113"/>
              <w:rPr>
                <w:sz w:val="20"/>
              </w:rPr>
            </w:pPr>
            <w:r>
              <w:rPr>
                <w:w w:val="90"/>
                <w:sz w:val="20"/>
              </w:rPr>
              <w:t xml:space="preserve">When used for PPH prevention, oxytocin, carbetocin, misoprostol and the fixed-dose combination of oxytocin </w:t>
            </w:r>
            <w:r>
              <w:rPr>
                <w:spacing w:val="-4"/>
                <w:sz w:val="20"/>
              </w:rPr>
              <w:t>and</w:t>
            </w:r>
            <w:r>
              <w:rPr>
                <w:spacing w:val="-16"/>
                <w:sz w:val="20"/>
              </w:rPr>
              <w:t xml:space="preserve"> </w:t>
            </w:r>
            <w:r>
              <w:rPr>
                <w:spacing w:val="-4"/>
                <w:sz w:val="20"/>
              </w:rPr>
              <w:t>ergometrine</w:t>
            </w:r>
            <w:r>
              <w:rPr>
                <w:spacing w:val="-16"/>
                <w:sz w:val="20"/>
              </w:rPr>
              <w:t xml:space="preserve"> </w:t>
            </w:r>
            <w:r>
              <w:rPr>
                <w:spacing w:val="-4"/>
                <w:sz w:val="20"/>
              </w:rPr>
              <w:t>demonstrated</w:t>
            </w:r>
            <w:r>
              <w:rPr>
                <w:spacing w:val="-16"/>
                <w:sz w:val="20"/>
              </w:rPr>
              <w:t xml:space="preserve"> </w:t>
            </w:r>
            <w:r>
              <w:rPr>
                <w:spacing w:val="-4"/>
                <w:sz w:val="20"/>
              </w:rPr>
              <w:t>variable</w:t>
            </w:r>
            <w:r>
              <w:rPr>
                <w:spacing w:val="-16"/>
                <w:sz w:val="20"/>
              </w:rPr>
              <w:t xml:space="preserve"> </w:t>
            </w:r>
            <w:r>
              <w:rPr>
                <w:spacing w:val="-4"/>
                <w:sz w:val="20"/>
              </w:rPr>
              <w:t>clinical</w:t>
            </w:r>
            <w:r>
              <w:rPr>
                <w:spacing w:val="-16"/>
                <w:sz w:val="20"/>
              </w:rPr>
              <w:t xml:space="preserve"> </w:t>
            </w:r>
            <w:r>
              <w:rPr>
                <w:spacing w:val="-4"/>
                <w:sz w:val="20"/>
              </w:rPr>
              <w:t>benefits</w:t>
            </w:r>
            <w:r>
              <w:rPr>
                <w:spacing w:val="-16"/>
                <w:sz w:val="20"/>
              </w:rPr>
              <w:t xml:space="preserve"> </w:t>
            </w:r>
            <w:r>
              <w:rPr>
                <w:spacing w:val="-4"/>
                <w:sz w:val="20"/>
              </w:rPr>
              <w:t>and</w:t>
            </w:r>
            <w:r>
              <w:rPr>
                <w:spacing w:val="-16"/>
                <w:sz w:val="20"/>
              </w:rPr>
              <w:t xml:space="preserve"> </w:t>
            </w:r>
            <w:r>
              <w:rPr>
                <w:spacing w:val="-4"/>
                <w:sz w:val="20"/>
              </w:rPr>
              <w:t>side-effects,</w:t>
            </w:r>
            <w:r>
              <w:rPr>
                <w:spacing w:val="-16"/>
                <w:sz w:val="20"/>
              </w:rPr>
              <w:t xml:space="preserve"> </w:t>
            </w:r>
            <w:r>
              <w:rPr>
                <w:spacing w:val="-4"/>
                <w:sz w:val="20"/>
              </w:rPr>
              <w:t>ranging</w:t>
            </w:r>
            <w:r>
              <w:rPr>
                <w:spacing w:val="-15"/>
                <w:sz w:val="20"/>
              </w:rPr>
              <w:t xml:space="preserve"> </w:t>
            </w:r>
            <w:r>
              <w:rPr>
                <w:spacing w:val="-4"/>
                <w:sz w:val="20"/>
              </w:rPr>
              <w:t>from</w:t>
            </w:r>
            <w:r>
              <w:rPr>
                <w:spacing w:val="-16"/>
                <w:sz w:val="20"/>
              </w:rPr>
              <w:t xml:space="preserve"> </w:t>
            </w:r>
            <w:r>
              <w:rPr>
                <w:spacing w:val="-4"/>
                <w:sz w:val="20"/>
              </w:rPr>
              <w:t>minor</w:t>
            </w:r>
            <w:r>
              <w:rPr>
                <w:spacing w:val="-17"/>
                <w:sz w:val="20"/>
              </w:rPr>
              <w:t xml:space="preserve"> </w:t>
            </w:r>
            <w:r>
              <w:rPr>
                <w:spacing w:val="-4"/>
                <w:sz w:val="20"/>
              </w:rPr>
              <w:t>to</w:t>
            </w:r>
            <w:r>
              <w:rPr>
                <w:spacing w:val="-16"/>
                <w:sz w:val="20"/>
              </w:rPr>
              <w:t xml:space="preserve"> </w:t>
            </w:r>
            <w:r>
              <w:rPr>
                <w:spacing w:val="-4"/>
                <w:sz w:val="20"/>
              </w:rPr>
              <w:t xml:space="preserve">significant, </w:t>
            </w:r>
            <w:r>
              <w:rPr>
                <w:spacing w:val="-6"/>
                <w:sz w:val="20"/>
              </w:rPr>
              <w:t>when</w:t>
            </w:r>
            <w:r>
              <w:rPr>
                <w:spacing w:val="-8"/>
                <w:sz w:val="20"/>
              </w:rPr>
              <w:t xml:space="preserve"> </w:t>
            </w:r>
            <w:r>
              <w:rPr>
                <w:spacing w:val="-6"/>
                <w:sz w:val="20"/>
              </w:rPr>
              <w:t>compared</w:t>
            </w:r>
            <w:r>
              <w:rPr>
                <w:spacing w:val="-8"/>
                <w:sz w:val="20"/>
              </w:rPr>
              <w:t xml:space="preserve"> </w:t>
            </w:r>
            <w:r>
              <w:rPr>
                <w:spacing w:val="-6"/>
                <w:sz w:val="20"/>
              </w:rPr>
              <w:t>with</w:t>
            </w:r>
            <w:r>
              <w:rPr>
                <w:spacing w:val="-8"/>
                <w:sz w:val="20"/>
              </w:rPr>
              <w:t xml:space="preserve"> </w:t>
            </w:r>
            <w:r>
              <w:rPr>
                <w:spacing w:val="-6"/>
                <w:sz w:val="20"/>
              </w:rPr>
              <w:t>one</w:t>
            </w:r>
            <w:r>
              <w:rPr>
                <w:spacing w:val="-8"/>
                <w:sz w:val="20"/>
              </w:rPr>
              <w:t xml:space="preserve"> </w:t>
            </w:r>
            <w:r>
              <w:rPr>
                <w:spacing w:val="-6"/>
                <w:sz w:val="20"/>
              </w:rPr>
              <w:t>another.</w:t>
            </w:r>
            <w:r>
              <w:rPr>
                <w:spacing w:val="-8"/>
                <w:sz w:val="20"/>
              </w:rPr>
              <w:t xml:space="preserve"> </w:t>
            </w:r>
            <w:r>
              <w:rPr>
                <w:spacing w:val="-6"/>
                <w:sz w:val="20"/>
              </w:rPr>
              <w:t>As</w:t>
            </w:r>
            <w:r>
              <w:rPr>
                <w:spacing w:val="-8"/>
                <w:sz w:val="20"/>
              </w:rPr>
              <w:t xml:space="preserve"> </w:t>
            </w:r>
            <w:r>
              <w:rPr>
                <w:spacing w:val="-6"/>
                <w:sz w:val="20"/>
              </w:rPr>
              <w:t>oxytocin</w:t>
            </w:r>
            <w:r>
              <w:rPr>
                <w:spacing w:val="-8"/>
                <w:sz w:val="20"/>
              </w:rPr>
              <w:t xml:space="preserve"> </w:t>
            </w:r>
            <w:r>
              <w:rPr>
                <w:spacing w:val="-6"/>
                <w:sz w:val="20"/>
              </w:rPr>
              <w:t>is</w:t>
            </w:r>
            <w:r>
              <w:rPr>
                <w:spacing w:val="-8"/>
                <w:sz w:val="20"/>
              </w:rPr>
              <w:t xml:space="preserve"> </w:t>
            </w:r>
            <w:r>
              <w:rPr>
                <w:spacing w:val="-6"/>
                <w:sz w:val="20"/>
              </w:rPr>
              <w:t>the</w:t>
            </w:r>
            <w:r>
              <w:rPr>
                <w:spacing w:val="-8"/>
                <w:sz w:val="20"/>
              </w:rPr>
              <w:t xml:space="preserve"> </w:t>
            </w:r>
            <w:r>
              <w:rPr>
                <w:spacing w:val="-6"/>
                <w:sz w:val="20"/>
              </w:rPr>
              <w:t>most</w:t>
            </w:r>
            <w:r>
              <w:rPr>
                <w:spacing w:val="-8"/>
                <w:sz w:val="20"/>
              </w:rPr>
              <w:t xml:space="preserve"> </w:t>
            </w:r>
            <w:r>
              <w:rPr>
                <w:spacing w:val="-6"/>
                <w:sz w:val="20"/>
              </w:rPr>
              <w:t>widely</w:t>
            </w:r>
            <w:r>
              <w:rPr>
                <w:spacing w:val="-9"/>
                <w:sz w:val="20"/>
              </w:rPr>
              <w:t xml:space="preserve"> </w:t>
            </w:r>
            <w:r>
              <w:rPr>
                <w:spacing w:val="-6"/>
                <w:sz w:val="20"/>
              </w:rPr>
              <w:t>used</w:t>
            </w:r>
            <w:r>
              <w:rPr>
                <w:spacing w:val="-8"/>
                <w:sz w:val="20"/>
              </w:rPr>
              <w:t xml:space="preserve"> </w:t>
            </w:r>
            <w:r>
              <w:rPr>
                <w:spacing w:val="-6"/>
                <w:sz w:val="20"/>
              </w:rPr>
              <w:t>and</w:t>
            </w:r>
            <w:r>
              <w:rPr>
                <w:spacing w:val="-8"/>
                <w:sz w:val="20"/>
              </w:rPr>
              <w:t xml:space="preserve"> </w:t>
            </w:r>
            <w:r>
              <w:rPr>
                <w:spacing w:val="-6"/>
                <w:sz w:val="20"/>
              </w:rPr>
              <w:t>most</w:t>
            </w:r>
            <w:r>
              <w:rPr>
                <w:spacing w:val="-8"/>
                <w:sz w:val="20"/>
              </w:rPr>
              <w:t xml:space="preserve"> </w:t>
            </w:r>
            <w:r>
              <w:rPr>
                <w:spacing w:val="-6"/>
                <w:sz w:val="20"/>
              </w:rPr>
              <w:t>frequently</w:t>
            </w:r>
            <w:r>
              <w:rPr>
                <w:spacing w:val="-9"/>
                <w:sz w:val="20"/>
              </w:rPr>
              <w:t xml:space="preserve"> </w:t>
            </w:r>
            <w:r>
              <w:rPr>
                <w:spacing w:val="-6"/>
                <w:sz w:val="20"/>
              </w:rPr>
              <w:t>investigated</w:t>
            </w:r>
            <w:r>
              <w:rPr>
                <w:spacing w:val="-8"/>
                <w:sz w:val="20"/>
              </w:rPr>
              <w:t xml:space="preserve"> </w:t>
            </w:r>
            <w:r>
              <w:rPr>
                <w:spacing w:val="-6"/>
                <w:sz w:val="20"/>
              </w:rPr>
              <w:t>of</w:t>
            </w:r>
          </w:p>
          <w:p w14:paraId="5DD33050" w14:textId="77777777" w:rsidR="000B43E7" w:rsidRDefault="00B638EE">
            <w:pPr>
              <w:pStyle w:val="TableParagraph"/>
              <w:spacing w:before="2" w:line="249" w:lineRule="auto"/>
              <w:rPr>
                <w:sz w:val="20"/>
              </w:rPr>
            </w:pPr>
            <w:r>
              <w:rPr>
                <w:w w:val="90"/>
                <w:sz w:val="20"/>
              </w:rPr>
              <w:t xml:space="preserve">all these uterotonics, different uterotonic options have been compared with oxytocin as the reference agent </w:t>
            </w:r>
            <w:r>
              <w:rPr>
                <w:spacing w:val="-6"/>
                <w:sz w:val="20"/>
              </w:rPr>
              <w:t>across</w:t>
            </w:r>
            <w:r>
              <w:rPr>
                <w:spacing w:val="-11"/>
                <w:sz w:val="20"/>
              </w:rPr>
              <w:t xml:space="preserve"> </w:t>
            </w:r>
            <w:r>
              <w:rPr>
                <w:spacing w:val="-6"/>
                <w:sz w:val="20"/>
              </w:rPr>
              <w:t>all</w:t>
            </w:r>
            <w:r>
              <w:rPr>
                <w:spacing w:val="-11"/>
                <w:sz w:val="20"/>
              </w:rPr>
              <w:t xml:space="preserve"> </w:t>
            </w:r>
            <w:r>
              <w:rPr>
                <w:spacing w:val="-6"/>
                <w:sz w:val="20"/>
              </w:rPr>
              <w:t>important</w:t>
            </w:r>
            <w:r>
              <w:rPr>
                <w:spacing w:val="-11"/>
                <w:sz w:val="20"/>
              </w:rPr>
              <w:t xml:space="preserve"> </w:t>
            </w:r>
            <w:r>
              <w:rPr>
                <w:spacing w:val="-6"/>
                <w:sz w:val="20"/>
              </w:rPr>
              <w:t>considerations</w:t>
            </w:r>
            <w:r>
              <w:rPr>
                <w:spacing w:val="-11"/>
                <w:sz w:val="20"/>
              </w:rPr>
              <w:t xml:space="preserve"> </w:t>
            </w:r>
            <w:r>
              <w:rPr>
                <w:spacing w:val="-6"/>
                <w:sz w:val="20"/>
              </w:rPr>
              <w:t>to</w:t>
            </w:r>
            <w:r>
              <w:rPr>
                <w:spacing w:val="-11"/>
                <w:sz w:val="20"/>
              </w:rPr>
              <w:t xml:space="preserve"> </w:t>
            </w:r>
            <w:r>
              <w:rPr>
                <w:spacing w:val="-6"/>
                <w:sz w:val="20"/>
              </w:rPr>
              <w:t>determine</w:t>
            </w:r>
            <w:r>
              <w:rPr>
                <w:spacing w:val="-11"/>
                <w:sz w:val="20"/>
              </w:rPr>
              <w:t xml:space="preserve"> </w:t>
            </w:r>
            <w:r>
              <w:rPr>
                <w:spacing w:val="-6"/>
                <w:sz w:val="20"/>
              </w:rPr>
              <w:t>the</w:t>
            </w:r>
            <w:r>
              <w:rPr>
                <w:spacing w:val="-11"/>
                <w:sz w:val="20"/>
              </w:rPr>
              <w:t xml:space="preserve"> </w:t>
            </w:r>
            <w:r>
              <w:rPr>
                <w:spacing w:val="-6"/>
                <w:sz w:val="20"/>
              </w:rPr>
              <w:t>most</w:t>
            </w:r>
            <w:r>
              <w:rPr>
                <w:spacing w:val="-11"/>
                <w:sz w:val="20"/>
              </w:rPr>
              <w:t xml:space="preserve"> </w:t>
            </w:r>
            <w:r>
              <w:rPr>
                <w:spacing w:val="-6"/>
                <w:sz w:val="20"/>
              </w:rPr>
              <w:t>efficacious</w:t>
            </w:r>
            <w:r>
              <w:rPr>
                <w:spacing w:val="-11"/>
                <w:sz w:val="20"/>
              </w:rPr>
              <w:t xml:space="preserve"> </w:t>
            </w:r>
            <w:r>
              <w:rPr>
                <w:spacing w:val="-6"/>
                <w:sz w:val="20"/>
              </w:rPr>
              <w:t>uterotonic</w:t>
            </w:r>
            <w:r>
              <w:rPr>
                <w:spacing w:val="-11"/>
                <w:sz w:val="20"/>
              </w:rPr>
              <w:t xml:space="preserve"> </w:t>
            </w:r>
            <w:r>
              <w:rPr>
                <w:spacing w:val="-6"/>
                <w:sz w:val="20"/>
              </w:rPr>
              <w:t>option</w:t>
            </w:r>
            <w:r>
              <w:rPr>
                <w:spacing w:val="-11"/>
                <w:sz w:val="20"/>
              </w:rPr>
              <w:t xml:space="preserve"> </w:t>
            </w:r>
            <w:r>
              <w:rPr>
                <w:spacing w:val="-6"/>
                <w:sz w:val="20"/>
              </w:rPr>
              <w:t>with</w:t>
            </w:r>
            <w:r>
              <w:rPr>
                <w:spacing w:val="-11"/>
                <w:sz w:val="20"/>
              </w:rPr>
              <w:t xml:space="preserve"> </w:t>
            </w:r>
            <w:r>
              <w:rPr>
                <w:spacing w:val="-6"/>
                <w:sz w:val="20"/>
              </w:rPr>
              <w:t>the</w:t>
            </w:r>
            <w:r>
              <w:rPr>
                <w:spacing w:val="-11"/>
                <w:sz w:val="20"/>
              </w:rPr>
              <w:t xml:space="preserve"> </w:t>
            </w:r>
            <w:r>
              <w:rPr>
                <w:spacing w:val="-6"/>
                <w:sz w:val="20"/>
              </w:rPr>
              <w:t>best</w:t>
            </w:r>
            <w:r>
              <w:rPr>
                <w:spacing w:val="-11"/>
                <w:sz w:val="20"/>
              </w:rPr>
              <w:t xml:space="preserve"> </w:t>
            </w:r>
            <w:r>
              <w:rPr>
                <w:spacing w:val="-6"/>
                <w:sz w:val="20"/>
              </w:rPr>
              <w:t>safety profile,</w:t>
            </w:r>
            <w:r>
              <w:rPr>
                <w:spacing w:val="-14"/>
                <w:sz w:val="20"/>
              </w:rPr>
              <w:t xml:space="preserve"> </w:t>
            </w:r>
            <w:r>
              <w:rPr>
                <w:spacing w:val="-6"/>
                <w:sz w:val="20"/>
              </w:rPr>
              <w:t>which</w:t>
            </w:r>
            <w:r>
              <w:rPr>
                <w:spacing w:val="-14"/>
                <w:sz w:val="20"/>
              </w:rPr>
              <w:t xml:space="preserve"> </w:t>
            </w:r>
            <w:r>
              <w:rPr>
                <w:spacing w:val="-6"/>
                <w:sz w:val="20"/>
              </w:rPr>
              <w:t>is</w:t>
            </w:r>
            <w:r>
              <w:rPr>
                <w:spacing w:val="-14"/>
                <w:sz w:val="20"/>
              </w:rPr>
              <w:t xml:space="preserve"> </w:t>
            </w:r>
            <w:r>
              <w:rPr>
                <w:spacing w:val="-6"/>
                <w:sz w:val="20"/>
              </w:rPr>
              <w:t>also</w:t>
            </w:r>
            <w:r>
              <w:rPr>
                <w:spacing w:val="-14"/>
                <w:sz w:val="20"/>
              </w:rPr>
              <w:t xml:space="preserve"> </w:t>
            </w:r>
            <w:r>
              <w:rPr>
                <w:spacing w:val="-6"/>
                <w:sz w:val="20"/>
              </w:rPr>
              <w:t>cost-effective,</w:t>
            </w:r>
            <w:r>
              <w:rPr>
                <w:spacing w:val="-14"/>
                <w:sz w:val="20"/>
              </w:rPr>
              <w:t xml:space="preserve"> </w:t>
            </w:r>
            <w:r>
              <w:rPr>
                <w:spacing w:val="-6"/>
                <w:sz w:val="20"/>
              </w:rPr>
              <w:t>acceptable</w:t>
            </w:r>
            <w:r>
              <w:rPr>
                <w:spacing w:val="-14"/>
                <w:sz w:val="20"/>
              </w:rPr>
              <w:t xml:space="preserve"> </w:t>
            </w:r>
            <w:r>
              <w:rPr>
                <w:spacing w:val="-6"/>
                <w:sz w:val="20"/>
              </w:rPr>
              <w:t>to</w:t>
            </w:r>
            <w:r>
              <w:rPr>
                <w:spacing w:val="-14"/>
                <w:sz w:val="20"/>
              </w:rPr>
              <w:t xml:space="preserve"> </w:t>
            </w:r>
            <w:r>
              <w:rPr>
                <w:spacing w:val="-6"/>
                <w:sz w:val="20"/>
              </w:rPr>
              <w:t>stakeholders,</w:t>
            </w:r>
            <w:r>
              <w:rPr>
                <w:spacing w:val="-14"/>
                <w:sz w:val="20"/>
              </w:rPr>
              <w:t xml:space="preserve"> </w:t>
            </w:r>
            <w:r>
              <w:rPr>
                <w:spacing w:val="-6"/>
                <w:sz w:val="20"/>
              </w:rPr>
              <w:t>feasible</w:t>
            </w:r>
            <w:r>
              <w:rPr>
                <w:spacing w:val="-14"/>
                <w:sz w:val="20"/>
              </w:rPr>
              <w:t xml:space="preserve"> </w:t>
            </w:r>
            <w:r>
              <w:rPr>
                <w:spacing w:val="-6"/>
                <w:sz w:val="20"/>
              </w:rPr>
              <w:t>to</w:t>
            </w:r>
            <w:r>
              <w:rPr>
                <w:spacing w:val="-14"/>
                <w:sz w:val="20"/>
              </w:rPr>
              <w:t xml:space="preserve"> </w:t>
            </w:r>
            <w:r>
              <w:rPr>
                <w:spacing w:val="-6"/>
                <w:sz w:val="20"/>
              </w:rPr>
              <w:t>implement</w:t>
            </w:r>
            <w:r>
              <w:rPr>
                <w:spacing w:val="-14"/>
                <w:sz w:val="20"/>
              </w:rPr>
              <w:t xml:space="preserve"> </w:t>
            </w:r>
            <w:r>
              <w:rPr>
                <w:spacing w:val="-6"/>
                <w:sz w:val="20"/>
              </w:rPr>
              <w:t>and</w:t>
            </w:r>
            <w:r>
              <w:rPr>
                <w:spacing w:val="-14"/>
                <w:sz w:val="20"/>
              </w:rPr>
              <w:t xml:space="preserve"> </w:t>
            </w:r>
            <w:r>
              <w:rPr>
                <w:spacing w:val="-6"/>
                <w:sz w:val="20"/>
              </w:rPr>
              <w:t>likely</w:t>
            </w:r>
            <w:r>
              <w:rPr>
                <w:spacing w:val="-15"/>
                <w:sz w:val="20"/>
              </w:rPr>
              <w:t xml:space="preserve"> </w:t>
            </w:r>
            <w:r>
              <w:rPr>
                <w:spacing w:val="-6"/>
                <w:sz w:val="20"/>
              </w:rPr>
              <w:t>to</w:t>
            </w:r>
            <w:r>
              <w:rPr>
                <w:spacing w:val="-14"/>
                <w:sz w:val="20"/>
              </w:rPr>
              <w:t xml:space="preserve"> </w:t>
            </w:r>
            <w:r>
              <w:rPr>
                <w:spacing w:val="-6"/>
                <w:sz w:val="20"/>
              </w:rPr>
              <w:t xml:space="preserve">increase </w:t>
            </w:r>
            <w:r>
              <w:rPr>
                <w:sz w:val="20"/>
              </w:rPr>
              <w:t>health</w:t>
            </w:r>
            <w:r>
              <w:rPr>
                <w:spacing w:val="-16"/>
                <w:sz w:val="20"/>
              </w:rPr>
              <w:t xml:space="preserve"> </w:t>
            </w:r>
            <w:r>
              <w:rPr>
                <w:sz w:val="20"/>
              </w:rPr>
              <w:t>equity.</w:t>
            </w:r>
          </w:p>
          <w:p w14:paraId="09F14F86" w14:textId="77777777" w:rsidR="000B43E7" w:rsidRDefault="00B638EE">
            <w:pPr>
              <w:pStyle w:val="TableParagraph"/>
              <w:spacing w:before="117" w:line="249" w:lineRule="auto"/>
              <w:ind w:right="315"/>
              <w:rPr>
                <w:sz w:val="20"/>
              </w:rPr>
            </w:pPr>
            <w:r>
              <w:rPr>
                <w:spacing w:val="-4"/>
                <w:sz w:val="20"/>
              </w:rPr>
              <w:t>Carbetocin</w:t>
            </w:r>
            <w:r>
              <w:rPr>
                <w:spacing w:val="-16"/>
                <w:sz w:val="20"/>
              </w:rPr>
              <w:t xml:space="preserve"> </w:t>
            </w:r>
            <w:r>
              <w:rPr>
                <w:spacing w:val="-4"/>
                <w:sz w:val="20"/>
              </w:rPr>
              <w:t>has</w:t>
            </w:r>
            <w:r>
              <w:rPr>
                <w:spacing w:val="-16"/>
                <w:sz w:val="20"/>
              </w:rPr>
              <w:t xml:space="preserve"> </w:t>
            </w:r>
            <w:r>
              <w:rPr>
                <w:spacing w:val="-4"/>
                <w:sz w:val="20"/>
              </w:rPr>
              <w:t>similar</w:t>
            </w:r>
            <w:r>
              <w:rPr>
                <w:spacing w:val="-17"/>
                <w:sz w:val="20"/>
              </w:rPr>
              <w:t xml:space="preserve"> </w:t>
            </w:r>
            <w:r>
              <w:rPr>
                <w:spacing w:val="-4"/>
                <w:sz w:val="20"/>
              </w:rPr>
              <w:t>desirable</w:t>
            </w:r>
            <w:r>
              <w:rPr>
                <w:spacing w:val="-16"/>
                <w:sz w:val="20"/>
              </w:rPr>
              <w:t xml:space="preserve"> </w:t>
            </w:r>
            <w:r>
              <w:rPr>
                <w:spacing w:val="-4"/>
                <w:sz w:val="20"/>
              </w:rPr>
              <w:t>effects</w:t>
            </w:r>
            <w:r>
              <w:rPr>
                <w:spacing w:val="-16"/>
                <w:sz w:val="20"/>
              </w:rPr>
              <w:t xml:space="preserve"> </w:t>
            </w:r>
            <w:r>
              <w:rPr>
                <w:spacing w:val="-4"/>
                <w:sz w:val="20"/>
              </w:rPr>
              <w:t>compared</w:t>
            </w:r>
            <w:r>
              <w:rPr>
                <w:spacing w:val="-16"/>
                <w:sz w:val="20"/>
              </w:rPr>
              <w:t xml:space="preserve"> </w:t>
            </w:r>
            <w:r>
              <w:rPr>
                <w:spacing w:val="-4"/>
                <w:sz w:val="20"/>
              </w:rPr>
              <w:t>with</w:t>
            </w:r>
            <w:r>
              <w:rPr>
                <w:spacing w:val="-16"/>
                <w:sz w:val="20"/>
              </w:rPr>
              <w:t xml:space="preserve"> </w:t>
            </w:r>
            <w:r>
              <w:rPr>
                <w:spacing w:val="-4"/>
                <w:sz w:val="20"/>
              </w:rPr>
              <w:t>oxytocin,</w:t>
            </w:r>
            <w:r>
              <w:rPr>
                <w:spacing w:val="-16"/>
                <w:sz w:val="20"/>
              </w:rPr>
              <w:t xml:space="preserve"> </w:t>
            </w:r>
            <w:r>
              <w:rPr>
                <w:spacing w:val="-4"/>
                <w:sz w:val="20"/>
              </w:rPr>
              <w:t>although</w:t>
            </w:r>
            <w:r>
              <w:rPr>
                <w:spacing w:val="-16"/>
                <w:sz w:val="20"/>
              </w:rPr>
              <w:t xml:space="preserve"> </w:t>
            </w:r>
            <w:r>
              <w:rPr>
                <w:spacing w:val="-4"/>
                <w:sz w:val="20"/>
              </w:rPr>
              <w:t>it</w:t>
            </w:r>
            <w:r>
              <w:rPr>
                <w:spacing w:val="-16"/>
                <w:sz w:val="20"/>
              </w:rPr>
              <w:t xml:space="preserve"> </w:t>
            </w:r>
            <w:r>
              <w:rPr>
                <w:spacing w:val="-4"/>
                <w:sz w:val="20"/>
              </w:rPr>
              <w:t>is</w:t>
            </w:r>
            <w:r>
              <w:rPr>
                <w:spacing w:val="-16"/>
                <w:sz w:val="20"/>
              </w:rPr>
              <w:t xml:space="preserve"> </w:t>
            </w:r>
            <w:r>
              <w:rPr>
                <w:spacing w:val="-4"/>
                <w:sz w:val="20"/>
              </w:rPr>
              <w:t>likely</w:t>
            </w:r>
            <w:r>
              <w:rPr>
                <w:spacing w:val="-17"/>
                <w:sz w:val="20"/>
              </w:rPr>
              <w:t xml:space="preserve"> </w:t>
            </w:r>
            <w:r>
              <w:rPr>
                <w:spacing w:val="-4"/>
                <w:sz w:val="20"/>
              </w:rPr>
              <w:t>to</w:t>
            </w:r>
            <w:r>
              <w:rPr>
                <w:spacing w:val="-16"/>
                <w:sz w:val="20"/>
              </w:rPr>
              <w:t xml:space="preserve"> </w:t>
            </w:r>
            <w:r>
              <w:rPr>
                <w:spacing w:val="-4"/>
                <w:sz w:val="20"/>
              </w:rPr>
              <w:t>be</w:t>
            </w:r>
            <w:r>
              <w:rPr>
                <w:spacing w:val="-16"/>
                <w:sz w:val="20"/>
              </w:rPr>
              <w:t xml:space="preserve"> </w:t>
            </w:r>
            <w:r>
              <w:rPr>
                <w:spacing w:val="-4"/>
                <w:sz w:val="20"/>
              </w:rPr>
              <w:t>superior</w:t>
            </w:r>
            <w:r>
              <w:rPr>
                <w:spacing w:val="-17"/>
                <w:sz w:val="20"/>
              </w:rPr>
              <w:t xml:space="preserve"> </w:t>
            </w:r>
            <w:r>
              <w:rPr>
                <w:spacing w:val="-4"/>
                <w:sz w:val="20"/>
              </w:rPr>
              <w:t xml:space="preserve">to </w:t>
            </w:r>
            <w:r>
              <w:rPr>
                <w:spacing w:val="-6"/>
                <w:sz w:val="20"/>
              </w:rPr>
              <w:t>oxytocin</w:t>
            </w:r>
            <w:r>
              <w:rPr>
                <w:spacing w:val="-8"/>
                <w:sz w:val="20"/>
              </w:rPr>
              <w:t xml:space="preserve"> </w:t>
            </w:r>
            <w:r>
              <w:rPr>
                <w:spacing w:val="-6"/>
                <w:sz w:val="20"/>
              </w:rPr>
              <w:t>in</w:t>
            </w:r>
            <w:r>
              <w:rPr>
                <w:spacing w:val="-8"/>
                <w:sz w:val="20"/>
              </w:rPr>
              <w:t xml:space="preserve"> </w:t>
            </w:r>
            <w:r>
              <w:rPr>
                <w:spacing w:val="-6"/>
                <w:sz w:val="20"/>
              </w:rPr>
              <w:t>reducing</w:t>
            </w:r>
            <w:r>
              <w:rPr>
                <w:spacing w:val="-7"/>
                <w:sz w:val="20"/>
              </w:rPr>
              <w:t xml:space="preserve"> </w:t>
            </w:r>
            <w:r>
              <w:rPr>
                <w:spacing w:val="-6"/>
                <w:sz w:val="20"/>
              </w:rPr>
              <w:t>the</w:t>
            </w:r>
            <w:r>
              <w:rPr>
                <w:spacing w:val="-8"/>
                <w:sz w:val="20"/>
              </w:rPr>
              <w:t xml:space="preserve"> </w:t>
            </w:r>
            <w:r>
              <w:rPr>
                <w:spacing w:val="-6"/>
                <w:sz w:val="20"/>
              </w:rPr>
              <w:t>need</w:t>
            </w:r>
            <w:r>
              <w:rPr>
                <w:spacing w:val="-8"/>
                <w:sz w:val="20"/>
              </w:rPr>
              <w:t xml:space="preserve"> </w:t>
            </w:r>
            <w:r>
              <w:rPr>
                <w:spacing w:val="-6"/>
                <w:sz w:val="20"/>
              </w:rPr>
              <w:t>for</w:t>
            </w:r>
            <w:r>
              <w:rPr>
                <w:spacing w:val="-9"/>
                <w:sz w:val="20"/>
              </w:rPr>
              <w:t xml:space="preserve"> </w:t>
            </w:r>
            <w:r>
              <w:rPr>
                <w:spacing w:val="-6"/>
                <w:sz w:val="20"/>
              </w:rPr>
              <w:t>additional</w:t>
            </w:r>
            <w:r>
              <w:rPr>
                <w:spacing w:val="-8"/>
                <w:sz w:val="20"/>
              </w:rPr>
              <w:t xml:space="preserve"> </w:t>
            </w:r>
            <w:r>
              <w:rPr>
                <w:spacing w:val="-6"/>
                <w:sz w:val="20"/>
              </w:rPr>
              <w:t>uterotonics</w:t>
            </w:r>
            <w:r>
              <w:rPr>
                <w:spacing w:val="-8"/>
                <w:sz w:val="20"/>
              </w:rPr>
              <w:t xml:space="preserve"> </w:t>
            </w:r>
            <w:r>
              <w:rPr>
                <w:spacing w:val="-6"/>
                <w:sz w:val="20"/>
              </w:rPr>
              <w:t>for</w:t>
            </w:r>
            <w:r>
              <w:rPr>
                <w:spacing w:val="-9"/>
                <w:sz w:val="20"/>
              </w:rPr>
              <w:t xml:space="preserve"> </w:t>
            </w:r>
            <w:r>
              <w:rPr>
                <w:spacing w:val="-6"/>
                <w:sz w:val="20"/>
              </w:rPr>
              <w:t>PPH</w:t>
            </w:r>
            <w:r>
              <w:rPr>
                <w:spacing w:val="-8"/>
                <w:sz w:val="20"/>
              </w:rPr>
              <w:t xml:space="preserve"> </w:t>
            </w:r>
            <w:r>
              <w:rPr>
                <w:spacing w:val="-6"/>
                <w:sz w:val="20"/>
              </w:rPr>
              <w:t>treatment</w:t>
            </w:r>
            <w:r>
              <w:rPr>
                <w:spacing w:val="-8"/>
                <w:sz w:val="20"/>
              </w:rPr>
              <w:t xml:space="preserve"> </w:t>
            </w:r>
            <w:r>
              <w:rPr>
                <w:spacing w:val="-6"/>
                <w:sz w:val="20"/>
              </w:rPr>
              <w:t>(32</w:t>
            </w:r>
            <w:r>
              <w:rPr>
                <w:spacing w:val="-7"/>
                <w:sz w:val="20"/>
              </w:rPr>
              <w:t xml:space="preserve"> </w:t>
            </w:r>
            <w:r>
              <w:rPr>
                <w:spacing w:val="-6"/>
                <w:sz w:val="20"/>
              </w:rPr>
              <w:t>fewer</w:t>
            </w:r>
            <w:r>
              <w:rPr>
                <w:spacing w:val="-9"/>
                <w:sz w:val="20"/>
              </w:rPr>
              <w:t xml:space="preserve"> </w:t>
            </w:r>
            <w:r>
              <w:rPr>
                <w:spacing w:val="-6"/>
                <w:sz w:val="20"/>
              </w:rPr>
              <w:t>per</w:t>
            </w:r>
            <w:r>
              <w:rPr>
                <w:spacing w:val="-9"/>
                <w:sz w:val="20"/>
              </w:rPr>
              <w:t xml:space="preserve"> </w:t>
            </w:r>
            <w:r>
              <w:rPr>
                <w:spacing w:val="-6"/>
                <w:sz w:val="20"/>
              </w:rPr>
              <w:t>1000</w:t>
            </w:r>
            <w:r>
              <w:rPr>
                <w:spacing w:val="-7"/>
                <w:sz w:val="20"/>
              </w:rPr>
              <w:t xml:space="preserve"> </w:t>
            </w:r>
            <w:r>
              <w:rPr>
                <w:spacing w:val="-6"/>
                <w:sz w:val="20"/>
              </w:rPr>
              <w:t xml:space="preserve">women). </w:t>
            </w:r>
            <w:r>
              <w:rPr>
                <w:w w:val="90"/>
                <w:sz w:val="20"/>
              </w:rPr>
              <w:t xml:space="preserve">The mean change in haemoglobin level (before versus after birth) may be smaller among women receiving </w:t>
            </w:r>
            <w:r>
              <w:rPr>
                <w:spacing w:val="-6"/>
                <w:sz w:val="20"/>
              </w:rPr>
              <w:t>carbetocin.</w:t>
            </w:r>
            <w:r>
              <w:rPr>
                <w:spacing w:val="-10"/>
                <w:sz w:val="20"/>
              </w:rPr>
              <w:t xml:space="preserve"> </w:t>
            </w:r>
            <w:r>
              <w:rPr>
                <w:spacing w:val="-6"/>
                <w:sz w:val="20"/>
              </w:rPr>
              <w:t>There</w:t>
            </w:r>
            <w:r>
              <w:rPr>
                <w:spacing w:val="-10"/>
                <w:sz w:val="20"/>
              </w:rPr>
              <w:t xml:space="preserve"> </w:t>
            </w:r>
            <w:r>
              <w:rPr>
                <w:spacing w:val="-6"/>
                <w:sz w:val="20"/>
              </w:rPr>
              <w:t>is</w:t>
            </w:r>
            <w:r>
              <w:rPr>
                <w:spacing w:val="-10"/>
                <w:sz w:val="20"/>
              </w:rPr>
              <w:t xml:space="preserve"> </w:t>
            </w:r>
            <w:r>
              <w:rPr>
                <w:spacing w:val="-6"/>
                <w:sz w:val="20"/>
              </w:rPr>
              <w:t>no</w:t>
            </w:r>
            <w:r>
              <w:rPr>
                <w:spacing w:val="-10"/>
                <w:sz w:val="20"/>
              </w:rPr>
              <w:t xml:space="preserve"> </w:t>
            </w:r>
            <w:r>
              <w:rPr>
                <w:spacing w:val="-6"/>
                <w:sz w:val="20"/>
              </w:rPr>
              <w:t>clear</w:t>
            </w:r>
            <w:r>
              <w:rPr>
                <w:spacing w:val="-11"/>
                <w:sz w:val="20"/>
              </w:rPr>
              <w:t xml:space="preserve"> </w:t>
            </w:r>
            <w:r>
              <w:rPr>
                <w:spacing w:val="-6"/>
                <w:sz w:val="20"/>
              </w:rPr>
              <w:t>difference</w:t>
            </w:r>
            <w:r>
              <w:rPr>
                <w:spacing w:val="-10"/>
                <w:sz w:val="20"/>
              </w:rPr>
              <w:t xml:space="preserve"> </w:t>
            </w:r>
            <w:r>
              <w:rPr>
                <w:spacing w:val="-6"/>
                <w:sz w:val="20"/>
              </w:rPr>
              <w:t>between</w:t>
            </w:r>
            <w:r>
              <w:rPr>
                <w:spacing w:val="-10"/>
                <w:sz w:val="20"/>
              </w:rPr>
              <w:t xml:space="preserve"> </w:t>
            </w:r>
            <w:r>
              <w:rPr>
                <w:spacing w:val="-6"/>
                <w:sz w:val="20"/>
              </w:rPr>
              <w:t>carbetocin</w:t>
            </w:r>
            <w:r>
              <w:rPr>
                <w:spacing w:val="-10"/>
                <w:sz w:val="20"/>
              </w:rPr>
              <w:t xml:space="preserve"> </w:t>
            </w:r>
            <w:r>
              <w:rPr>
                <w:spacing w:val="-6"/>
                <w:sz w:val="20"/>
              </w:rPr>
              <w:t>and</w:t>
            </w:r>
            <w:r>
              <w:rPr>
                <w:spacing w:val="-10"/>
                <w:sz w:val="20"/>
              </w:rPr>
              <w:t xml:space="preserve"> </w:t>
            </w:r>
            <w:r>
              <w:rPr>
                <w:spacing w:val="-6"/>
                <w:sz w:val="20"/>
              </w:rPr>
              <w:t>oxytocin</w:t>
            </w:r>
            <w:r>
              <w:rPr>
                <w:spacing w:val="-10"/>
                <w:sz w:val="20"/>
              </w:rPr>
              <w:t xml:space="preserve"> </w:t>
            </w:r>
            <w:r>
              <w:rPr>
                <w:spacing w:val="-6"/>
                <w:sz w:val="20"/>
              </w:rPr>
              <w:t>in</w:t>
            </w:r>
            <w:r>
              <w:rPr>
                <w:spacing w:val="-10"/>
                <w:sz w:val="20"/>
              </w:rPr>
              <w:t xml:space="preserve"> </w:t>
            </w:r>
            <w:r>
              <w:rPr>
                <w:spacing w:val="-6"/>
                <w:sz w:val="20"/>
              </w:rPr>
              <w:t>terms</w:t>
            </w:r>
            <w:r>
              <w:rPr>
                <w:spacing w:val="-10"/>
                <w:sz w:val="20"/>
              </w:rPr>
              <w:t xml:space="preserve"> </w:t>
            </w:r>
            <w:r>
              <w:rPr>
                <w:spacing w:val="-6"/>
                <w:sz w:val="20"/>
              </w:rPr>
              <w:t>of</w:t>
            </w:r>
            <w:r>
              <w:rPr>
                <w:spacing w:val="-11"/>
                <w:sz w:val="20"/>
              </w:rPr>
              <w:t xml:space="preserve"> </w:t>
            </w:r>
            <w:r>
              <w:rPr>
                <w:spacing w:val="-6"/>
                <w:sz w:val="20"/>
              </w:rPr>
              <w:t>undesirable</w:t>
            </w:r>
            <w:r>
              <w:rPr>
                <w:spacing w:val="-10"/>
                <w:sz w:val="20"/>
              </w:rPr>
              <w:t xml:space="preserve"> </w:t>
            </w:r>
            <w:r>
              <w:rPr>
                <w:spacing w:val="-6"/>
                <w:sz w:val="20"/>
              </w:rPr>
              <w:t>effects.</w:t>
            </w:r>
          </w:p>
          <w:p w14:paraId="09846EB9" w14:textId="77777777" w:rsidR="000B43E7" w:rsidRDefault="00B638EE">
            <w:pPr>
              <w:pStyle w:val="TableParagraph"/>
              <w:spacing w:before="3" w:line="249" w:lineRule="auto"/>
              <w:rPr>
                <w:sz w:val="20"/>
              </w:rPr>
            </w:pPr>
            <w:r>
              <w:rPr>
                <w:spacing w:val="-6"/>
                <w:sz w:val="20"/>
              </w:rPr>
              <w:t>While</w:t>
            </w:r>
            <w:r>
              <w:rPr>
                <w:spacing w:val="-13"/>
                <w:sz w:val="20"/>
              </w:rPr>
              <w:t xml:space="preserve"> </w:t>
            </w:r>
            <w:r>
              <w:rPr>
                <w:spacing w:val="-6"/>
                <w:sz w:val="20"/>
              </w:rPr>
              <w:t>the</w:t>
            </w:r>
            <w:r>
              <w:rPr>
                <w:spacing w:val="-13"/>
                <w:sz w:val="20"/>
              </w:rPr>
              <w:t xml:space="preserve"> </w:t>
            </w:r>
            <w:r>
              <w:rPr>
                <w:spacing w:val="-6"/>
                <w:sz w:val="20"/>
              </w:rPr>
              <w:t>balance</w:t>
            </w:r>
            <w:r>
              <w:rPr>
                <w:spacing w:val="-13"/>
                <w:sz w:val="20"/>
              </w:rPr>
              <w:t xml:space="preserve"> </w:t>
            </w:r>
            <w:r>
              <w:rPr>
                <w:spacing w:val="-6"/>
                <w:sz w:val="20"/>
              </w:rPr>
              <w:t>of</w:t>
            </w:r>
            <w:r>
              <w:rPr>
                <w:spacing w:val="-14"/>
                <w:sz w:val="20"/>
              </w:rPr>
              <w:t xml:space="preserve"> </w:t>
            </w:r>
            <w:r>
              <w:rPr>
                <w:spacing w:val="-6"/>
                <w:sz w:val="20"/>
              </w:rPr>
              <w:t>effects</w:t>
            </w:r>
            <w:r>
              <w:rPr>
                <w:spacing w:val="-13"/>
                <w:sz w:val="20"/>
              </w:rPr>
              <w:t xml:space="preserve"> </w:t>
            </w:r>
            <w:r>
              <w:rPr>
                <w:spacing w:val="-6"/>
                <w:sz w:val="20"/>
              </w:rPr>
              <w:t>probably</w:t>
            </w:r>
            <w:r>
              <w:rPr>
                <w:spacing w:val="-14"/>
                <w:sz w:val="20"/>
              </w:rPr>
              <w:t xml:space="preserve"> </w:t>
            </w:r>
            <w:r>
              <w:rPr>
                <w:spacing w:val="-6"/>
                <w:sz w:val="20"/>
              </w:rPr>
              <w:t>favours</w:t>
            </w:r>
            <w:r>
              <w:rPr>
                <w:spacing w:val="-13"/>
                <w:sz w:val="20"/>
              </w:rPr>
              <w:t xml:space="preserve"> </w:t>
            </w:r>
            <w:r>
              <w:rPr>
                <w:spacing w:val="-6"/>
                <w:sz w:val="20"/>
              </w:rPr>
              <w:t>carbetocin,</w:t>
            </w:r>
            <w:r>
              <w:rPr>
                <w:spacing w:val="-13"/>
                <w:sz w:val="20"/>
              </w:rPr>
              <w:t xml:space="preserve"> </w:t>
            </w:r>
            <w:r>
              <w:rPr>
                <w:spacing w:val="-6"/>
                <w:sz w:val="20"/>
              </w:rPr>
              <w:t>especially</w:t>
            </w:r>
            <w:r>
              <w:rPr>
                <w:spacing w:val="-14"/>
                <w:sz w:val="20"/>
              </w:rPr>
              <w:t xml:space="preserve"> </w:t>
            </w:r>
            <w:r>
              <w:rPr>
                <w:spacing w:val="-6"/>
                <w:sz w:val="20"/>
              </w:rPr>
              <w:t>in</w:t>
            </w:r>
            <w:r>
              <w:rPr>
                <w:spacing w:val="-13"/>
                <w:sz w:val="20"/>
              </w:rPr>
              <w:t xml:space="preserve"> </w:t>
            </w:r>
            <w:r>
              <w:rPr>
                <w:spacing w:val="-6"/>
                <w:sz w:val="20"/>
              </w:rPr>
              <w:t>contexts</w:t>
            </w:r>
            <w:r>
              <w:rPr>
                <w:spacing w:val="-13"/>
                <w:sz w:val="20"/>
              </w:rPr>
              <w:t xml:space="preserve"> </w:t>
            </w:r>
            <w:r>
              <w:rPr>
                <w:spacing w:val="-6"/>
                <w:sz w:val="20"/>
              </w:rPr>
              <w:t>where</w:t>
            </w:r>
            <w:r>
              <w:rPr>
                <w:spacing w:val="-13"/>
                <w:sz w:val="20"/>
              </w:rPr>
              <w:t xml:space="preserve"> </w:t>
            </w:r>
            <w:r>
              <w:rPr>
                <w:spacing w:val="-6"/>
                <w:sz w:val="20"/>
              </w:rPr>
              <w:t>the</w:t>
            </w:r>
            <w:r>
              <w:rPr>
                <w:spacing w:val="-13"/>
                <w:sz w:val="20"/>
              </w:rPr>
              <w:t xml:space="preserve"> </w:t>
            </w:r>
            <w:r>
              <w:rPr>
                <w:spacing w:val="-6"/>
                <w:sz w:val="20"/>
              </w:rPr>
              <w:t>subsidized</w:t>
            </w:r>
            <w:r>
              <w:rPr>
                <w:spacing w:val="-13"/>
                <w:sz w:val="20"/>
              </w:rPr>
              <w:t xml:space="preserve"> </w:t>
            </w:r>
            <w:r>
              <w:rPr>
                <w:spacing w:val="-6"/>
                <w:sz w:val="20"/>
              </w:rPr>
              <w:t xml:space="preserve">supply </w:t>
            </w:r>
            <w:r>
              <w:rPr>
                <w:w w:val="90"/>
                <w:sz w:val="20"/>
              </w:rPr>
              <w:t xml:space="preserve">cost of carbetocin is comparable to that of oxytocin, the non-subsidized supply cost is approximately 19 times </w:t>
            </w:r>
            <w:r>
              <w:rPr>
                <w:spacing w:val="-4"/>
                <w:sz w:val="20"/>
              </w:rPr>
              <w:t>more</w:t>
            </w:r>
            <w:r>
              <w:rPr>
                <w:spacing w:val="-9"/>
                <w:sz w:val="20"/>
              </w:rPr>
              <w:t xml:space="preserve"> </w:t>
            </w:r>
            <w:r>
              <w:rPr>
                <w:spacing w:val="-4"/>
                <w:sz w:val="20"/>
              </w:rPr>
              <w:t>than</w:t>
            </w:r>
            <w:r>
              <w:rPr>
                <w:spacing w:val="-9"/>
                <w:sz w:val="20"/>
              </w:rPr>
              <w:t xml:space="preserve"> </w:t>
            </w:r>
            <w:r>
              <w:rPr>
                <w:spacing w:val="-4"/>
                <w:sz w:val="20"/>
              </w:rPr>
              <w:t>oxytocin.</w:t>
            </w:r>
            <w:r>
              <w:rPr>
                <w:spacing w:val="-9"/>
                <w:sz w:val="20"/>
              </w:rPr>
              <w:t xml:space="preserve"> </w:t>
            </w:r>
            <w:r>
              <w:rPr>
                <w:spacing w:val="-4"/>
                <w:sz w:val="20"/>
              </w:rPr>
              <w:t>It</w:t>
            </w:r>
            <w:r>
              <w:rPr>
                <w:spacing w:val="-9"/>
                <w:sz w:val="20"/>
              </w:rPr>
              <w:t xml:space="preserve"> </w:t>
            </w:r>
            <w:r>
              <w:rPr>
                <w:spacing w:val="-4"/>
                <w:sz w:val="20"/>
              </w:rPr>
              <w:t>is</w:t>
            </w:r>
            <w:r>
              <w:rPr>
                <w:spacing w:val="-9"/>
                <w:sz w:val="20"/>
              </w:rPr>
              <w:t xml:space="preserve"> </w:t>
            </w:r>
            <w:r>
              <w:rPr>
                <w:spacing w:val="-4"/>
                <w:sz w:val="20"/>
              </w:rPr>
              <w:t>uncertain</w:t>
            </w:r>
            <w:r>
              <w:rPr>
                <w:spacing w:val="-9"/>
                <w:sz w:val="20"/>
              </w:rPr>
              <w:t xml:space="preserve"> </w:t>
            </w:r>
            <w:r>
              <w:rPr>
                <w:spacing w:val="-4"/>
                <w:sz w:val="20"/>
              </w:rPr>
              <w:t>whether</w:t>
            </w:r>
            <w:r>
              <w:rPr>
                <w:spacing w:val="-11"/>
                <w:sz w:val="20"/>
              </w:rPr>
              <w:t xml:space="preserve"> </w:t>
            </w:r>
            <w:r>
              <w:rPr>
                <w:spacing w:val="-4"/>
                <w:sz w:val="20"/>
              </w:rPr>
              <w:t>the</w:t>
            </w:r>
            <w:r>
              <w:rPr>
                <w:spacing w:val="-9"/>
                <w:sz w:val="20"/>
              </w:rPr>
              <w:t xml:space="preserve"> </w:t>
            </w:r>
            <w:r>
              <w:rPr>
                <w:spacing w:val="-4"/>
                <w:sz w:val="20"/>
              </w:rPr>
              <w:t>additional</w:t>
            </w:r>
            <w:r>
              <w:rPr>
                <w:spacing w:val="-9"/>
                <w:sz w:val="20"/>
              </w:rPr>
              <w:t xml:space="preserve"> </w:t>
            </w:r>
            <w:r>
              <w:rPr>
                <w:spacing w:val="-4"/>
                <w:sz w:val="20"/>
              </w:rPr>
              <w:t>benefits</w:t>
            </w:r>
            <w:r>
              <w:rPr>
                <w:spacing w:val="-9"/>
                <w:sz w:val="20"/>
              </w:rPr>
              <w:t xml:space="preserve"> </w:t>
            </w:r>
            <w:r>
              <w:rPr>
                <w:spacing w:val="-4"/>
                <w:sz w:val="20"/>
              </w:rPr>
              <w:t>justify</w:t>
            </w:r>
            <w:r>
              <w:rPr>
                <w:spacing w:val="-11"/>
                <w:sz w:val="20"/>
              </w:rPr>
              <w:t xml:space="preserve"> </w:t>
            </w:r>
            <w:r>
              <w:rPr>
                <w:spacing w:val="-4"/>
                <w:sz w:val="20"/>
              </w:rPr>
              <w:t>the</w:t>
            </w:r>
            <w:r>
              <w:rPr>
                <w:spacing w:val="-9"/>
                <w:sz w:val="20"/>
              </w:rPr>
              <w:t xml:space="preserve"> </w:t>
            </w:r>
            <w:r>
              <w:rPr>
                <w:spacing w:val="-4"/>
                <w:sz w:val="20"/>
              </w:rPr>
              <w:t>additional</w:t>
            </w:r>
            <w:r>
              <w:rPr>
                <w:spacing w:val="-9"/>
                <w:sz w:val="20"/>
              </w:rPr>
              <w:t xml:space="preserve"> </w:t>
            </w:r>
            <w:r>
              <w:rPr>
                <w:spacing w:val="-4"/>
                <w:sz w:val="20"/>
              </w:rPr>
              <w:t>cost</w:t>
            </w:r>
            <w:r>
              <w:rPr>
                <w:spacing w:val="-9"/>
                <w:sz w:val="20"/>
              </w:rPr>
              <w:t xml:space="preserve"> </w:t>
            </w:r>
            <w:r>
              <w:rPr>
                <w:spacing w:val="-4"/>
                <w:sz w:val="20"/>
              </w:rPr>
              <w:t>of</w:t>
            </w:r>
            <w:r>
              <w:rPr>
                <w:spacing w:val="-11"/>
                <w:sz w:val="20"/>
              </w:rPr>
              <w:t xml:space="preserve"> </w:t>
            </w:r>
            <w:r>
              <w:rPr>
                <w:spacing w:val="-4"/>
                <w:sz w:val="20"/>
              </w:rPr>
              <w:t>routinely</w:t>
            </w:r>
          </w:p>
          <w:p w14:paraId="389854AC" w14:textId="77777777" w:rsidR="000B43E7" w:rsidRDefault="00B638EE">
            <w:pPr>
              <w:pStyle w:val="TableParagraph"/>
              <w:spacing w:before="3"/>
              <w:rPr>
                <w:sz w:val="20"/>
              </w:rPr>
            </w:pPr>
            <w:r>
              <w:rPr>
                <w:w w:val="90"/>
                <w:sz w:val="20"/>
              </w:rPr>
              <w:t>implementing</w:t>
            </w:r>
            <w:r>
              <w:rPr>
                <w:spacing w:val="4"/>
                <w:sz w:val="20"/>
              </w:rPr>
              <w:t xml:space="preserve"> </w:t>
            </w:r>
            <w:r>
              <w:rPr>
                <w:w w:val="90"/>
                <w:sz w:val="20"/>
              </w:rPr>
              <w:t>carbetocin</w:t>
            </w:r>
            <w:r>
              <w:rPr>
                <w:spacing w:val="3"/>
                <w:sz w:val="20"/>
              </w:rPr>
              <w:t xml:space="preserve"> </w:t>
            </w:r>
            <w:r>
              <w:rPr>
                <w:w w:val="90"/>
                <w:sz w:val="20"/>
              </w:rPr>
              <w:t>in</w:t>
            </w:r>
            <w:r>
              <w:rPr>
                <w:spacing w:val="2"/>
                <w:sz w:val="20"/>
              </w:rPr>
              <w:t xml:space="preserve"> </w:t>
            </w:r>
            <w:r>
              <w:rPr>
                <w:w w:val="90"/>
                <w:sz w:val="20"/>
              </w:rPr>
              <w:t>settings</w:t>
            </w:r>
            <w:r>
              <w:rPr>
                <w:spacing w:val="3"/>
                <w:sz w:val="20"/>
              </w:rPr>
              <w:t xml:space="preserve"> </w:t>
            </w:r>
            <w:r>
              <w:rPr>
                <w:w w:val="90"/>
                <w:sz w:val="20"/>
              </w:rPr>
              <w:t>where</w:t>
            </w:r>
            <w:r>
              <w:rPr>
                <w:spacing w:val="3"/>
                <w:sz w:val="20"/>
              </w:rPr>
              <w:t xml:space="preserve"> </w:t>
            </w:r>
            <w:r>
              <w:rPr>
                <w:w w:val="90"/>
                <w:sz w:val="20"/>
              </w:rPr>
              <w:t>its</w:t>
            </w:r>
            <w:r>
              <w:rPr>
                <w:spacing w:val="3"/>
                <w:sz w:val="20"/>
              </w:rPr>
              <w:t xml:space="preserve"> </w:t>
            </w:r>
            <w:r>
              <w:rPr>
                <w:w w:val="90"/>
                <w:sz w:val="20"/>
              </w:rPr>
              <w:t>cost</w:t>
            </w:r>
            <w:r>
              <w:rPr>
                <w:spacing w:val="3"/>
                <w:sz w:val="20"/>
              </w:rPr>
              <w:t xml:space="preserve"> </w:t>
            </w:r>
            <w:r>
              <w:rPr>
                <w:w w:val="90"/>
                <w:sz w:val="20"/>
              </w:rPr>
              <w:t>is</w:t>
            </w:r>
            <w:r>
              <w:rPr>
                <w:spacing w:val="2"/>
                <w:sz w:val="20"/>
              </w:rPr>
              <w:t xml:space="preserve"> </w:t>
            </w:r>
            <w:r>
              <w:rPr>
                <w:w w:val="90"/>
                <w:sz w:val="20"/>
              </w:rPr>
              <w:t>not</w:t>
            </w:r>
            <w:r>
              <w:rPr>
                <w:spacing w:val="3"/>
                <w:sz w:val="20"/>
              </w:rPr>
              <w:t xml:space="preserve"> </w:t>
            </w:r>
            <w:r>
              <w:rPr>
                <w:w w:val="90"/>
                <w:sz w:val="20"/>
              </w:rPr>
              <w:t>comparable</w:t>
            </w:r>
            <w:r>
              <w:rPr>
                <w:spacing w:val="3"/>
                <w:sz w:val="20"/>
              </w:rPr>
              <w:t xml:space="preserve"> </w:t>
            </w:r>
            <w:r>
              <w:rPr>
                <w:w w:val="90"/>
                <w:sz w:val="20"/>
              </w:rPr>
              <w:t>to</w:t>
            </w:r>
            <w:r>
              <w:rPr>
                <w:spacing w:val="3"/>
                <w:sz w:val="20"/>
              </w:rPr>
              <w:t xml:space="preserve"> </w:t>
            </w:r>
            <w:r>
              <w:rPr>
                <w:w w:val="90"/>
                <w:sz w:val="20"/>
              </w:rPr>
              <w:t>that</w:t>
            </w:r>
            <w:r>
              <w:rPr>
                <w:spacing w:val="3"/>
                <w:sz w:val="20"/>
              </w:rPr>
              <w:t xml:space="preserve"> </w:t>
            </w:r>
            <w:r>
              <w:rPr>
                <w:w w:val="90"/>
                <w:sz w:val="20"/>
              </w:rPr>
              <w:t>of</w:t>
            </w:r>
            <w:r>
              <w:rPr>
                <w:spacing w:val="1"/>
                <w:sz w:val="20"/>
              </w:rPr>
              <w:t xml:space="preserve"> </w:t>
            </w:r>
            <w:r>
              <w:rPr>
                <w:w w:val="90"/>
                <w:sz w:val="20"/>
              </w:rPr>
              <w:t>other</w:t>
            </w:r>
            <w:r>
              <w:rPr>
                <w:spacing w:val="1"/>
                <w:sz w:val="20"/>
              </w:rPr>
              <w:t xml:space="preserve"> </w:t>
            </w:r>
            <w:r>
              <w:rPr>
                <w:spacing w:val="-2"/>
                <w:w w:val="90"/>
                <w:sz w:val="20"/>
              </w:rPr>
              <w:t>uterotonics.</w:t>
            </w:r>
          </w:p>
          <w:p w14:paraId="46F51D6E" w14:textId="77777777" w:rsidR="000B43E7" w:rsidRDefault="00B638EE">
            <w:pPr>
              <w:pStyle w:val="TableParagraph"/>
              <w:spacing w:before="123" w:line="249" w:lineRule="auto"/>
              <w:rPr>
                <w:sz w:val="20"/>
              </w:rPr>
            </w:pPr>
            <w:r>
              <w:rPr>
                <w:w w:val="90"/>
                <w:sz w:val="20"/>
              </w:rPr>
              <w:t>Misoprostol</w:t>
            </w:r>
            <w:r>
              <w:rPr>
                <w:spacing w:val="-3"/>
                <w:w w:val="90"/>
                <w:sz w:val="20"/>
              </w:rPr>
              <w:t xml:space="preserve"> </w:t>
            </w:r>
            <w:r>
              <w:rPr>
                <w:w w:val="90"/>
                <w:sz w:val="20"/>
              </w:rPr>
              <w:t>has</w:t>
            </w:r>
            <w:r>
              <w:rPr>
                <w:spacing w:val="-3"/>
                <w:w w:val="90"/>
                <w:sz w:val="20"/>
              </w:rPr>
              <w:t xml:space="preserve"> </w:t>
            </w:r>
            <w:r>
              <w:rPr>
                <w:w w:val="90"/>
                <w:sz w:val="20"/>
              </w:rPr>
              <w:t>similar</w:t>
            </w:r>
            <w:r>
              <w:rPr>
                <w:spacing w:val="-4"/>
                <w:w w:val="90"/>
                <w:sz w:val="20"/>
              </w:rPr>
              <w:t xml:space="preserve"> </w:t>
            </w:r>
            <w:r>
              <w:rPr>
                <w:w w:val="90"/>
                <w:sz w:val="20"/>
              </w:rPr>
              <w:t>desirable</w:t>
            </w:r>
            <w:r>
              <w:rPr>
                <w:spacing w:val="-3"/>
                <w:w w:val="90"/>
                <w:sz w:val="20"/>
              </w:rPr>
              <w:t xml:space="preserve"> </w:t>
            </w:r>
            <w:r>
              <w:rPr>
                <w:w w:val="90"/>
                <w:sz w:val="20"/>
              </w:rPr>
              <w:t>effects</w:t>
            </w:r>
            <w:r>
              <w:rPr>
                <w:spacing w:val="-3"/>
                <w:w w:val="90"/>
                <w:sz w:val="20"/>
              </w:rPr>
              <w:t xml:space="preserve"> </w:t>
            </w:r>
            <w:r>
              <w:rPr>
                <w:w w:val="90"/>
                <w:sz w:val="20"/>
              </w:rPr>
              <w:t>to</w:t>
            </w:r>
            <w:r>
              <w:rPr>
                <w:spacing w:val="-3"/>
                <w:w w:val="90"/>
                <w:sz w:val="20"/>
              </w:rPr>
              <w:t xml:space="preserve"> </w:t>
            </w:r>
            <w:r>
              <w:rPr>
                <w:w w:val="90"/>
                <w:sz w:val="20"/>
              </w:rPr>
              <w:t>oxytocin,</w:t>
            </w:r>
            <w:r>
              <w:rPr>
                <w:spacing w:val="-3"/>
                <w:w w:val="90"/>
                <w:sz w:val="20"/>
              </w:rPr>
              <w:t xml:space="preserve"> </w:t>
            </w:r>
            <w:r>
              <w:rPr>
                <w:w w:val="90"/>
                <w:sz w:val="20"/>
              </w:rPr>
              <w:t>but</w:t>
            </w:r>
            <w:r>
              <w:rPr>
                <w:spacing w:val="-3"/>
                <w:w w:val="90"/>
                <w:sz w:val="20"/>
              </w:rPr>
              <w:t xml:space="preserve"> </w:t>
            </w:r>
            <w:r>
              <w:rPr>
                <w:w w:val="90"/>
                <w:sz w:val="20"/>
              </w:rPr>
              <w:t>it</w:t>
            </w:r>
            <w:r>
              <w:rPr>
                <w:spacing w:val="-3"/>
                <w:w w:val="90"/>
                <w:sz w:val="20"/>
              </w:rPr>
              <w:t xml:space="preserve"> </w:t>
            </w:r>
            <w:r>
              <w:rPr>
                <w:w w:val="90"/>
                <w:sz w:val="20"/>
              </w:rPr>
              <w:t>is</w:t>
            </w:r>
            <w:r>
              <w:rPr>
                <w:spacing w:val="-3"/>
                <w:w w:val="90"/>
                <w:sz w:val="20"/>
              </w:rPr>
              <w:t xml:space="preserve"> </w:t>
            </w:r>
            <w:r>
              <w:rPr>
                <w:w w:val="90"/>
                <w:sz w:val="20"/>
              </w:rPr>
              <w:t>less</w:t>
            </w:r>
            <w:r>
              <w:rPr>
                <w:spacing w:val="-3"/>
                <w:w w:val="90"/>
                <w:sz w:val="20"/>
              </w:rPr>
              <w:t xml:space="preserve"> </w:t>
            </w:r>
            <w:r>
              <w:rPr>
                <w:w w:val="90"/>
                <w:sz w:val="20"/>
              </w:rPr>
              <w:t>effective</w:t>
            </w:r>
            <w:r>
              <w:rPr>
                <w:spacing w:val="-3"/>
                <w:w w:val="90"/>
                <w:sz w:val="20"/>
              </w:rPr>
              <w:t xml:space="preserve"> </w:t>
            </w:r>
            <w:r>
              <w:rPr>
                <w:w w:val="90"/>
                <w:sz w:val="20"/>
              </w:rPr>
              <w:t>for</w:t>
            </w:r>
            <w:r>
              <w:rPr>
                <w:spacing w:val="-4"/>
                <w:w w:val="90"/>
                <w:sz w:val="20"/>
              </w:rPr>
              <w:t xml:space="preserve"> </w:t>
            </w:r>
            <w:r>
              <w:rPr>
                <w:w w:val="90"/>
                <w:sz w:val="20"/>
              </w:rPr>
              <w:t>reducing</w:t>
            </w:r>
            <w:r>
              <w:rPr>
                <w:spacing w:val="-2"/>
                <w:w w:val="90"/>
                <w:sz w:val="20"/>
              </w:rPr>
              <w:t xml:space="preserve"> </w:t>
            </w:r>
            <w:r>
              <w:rPr>
                <w:w w:val="90"/>
                <w:sz w:val="20"/>
              </w:rPr>
              <w:t>severe</w:t>
            </w:r>
            <w:r>
              <w:rPr>
                <w:spacing w:val="-3"/>
                <w:w w:val="90"/>
                <w:sz w:val="20"/>
              </w:rPr>
              <w:t xml:space="preserve"> </w:t>
            </w:r>
            <w:r>
              <w:rPr>
                <w:w w:val="90"/>
                <w:sz w:val="20"/>
              </w:rPr>
              <w:t>PPH</w:t>
            </w:r>
            <w:r>
              <w:rPr>
                <w:spacing w:val="-3"/>
                <w:w w:val="90"/>
                <w:sz w:val="20"/>
              </w:rPr>
              <w:t xml:space="preserve"> </w:t>
            </w:r>
            <w:r>
              <w:rPr>
                <w:w w:val="90"/>
                <w:sz w:val="20"/>
              </w:rPr>
              <w:t>(≥1000</w:t>
            </w:r>
            <w:r>
              <w:rPr>
                <w:spacing w:val="-2"/>
                <w:w w:val="90"/>
                <w:sz w:val="20"/>
              </w:rPr>
              <w:t xml:space="preserve"> </w:t>
            </w:r>
            <w:r>
              <w:rPr>
                <w:w w:val="90"/>
                <w:sz w:val="20"/>
              </w:rPr>
              <w:t xml:space="preserve">mL) (11 more per 1000 women). Misoprostol causes more undesirable effects than oxytocin (including nausea, </w:t>
            </w:r>
            <w:r>
              <w:rPr>
                <w:spacing w:val="-6"/>
                <w:sz w:val="20"/>
              </w:rPr>
              <w:t>vomiting,</w:t>
            </w:r>
            <w:r>
              <w:rPr>
                <w:spacing w:val="-14"/>
                <w:sz w:val="20"/>
              </w:rPr>
              <w:t xml:space="preserve"> </w:t>
            </w:r>
            <w:r>
              <w:rPr>
                <w:spacing w:val="-6"/>
                <w:sz w:val="20"/>
              </w:rPr>
              <w:t>fever</w:t>
            </w:r>
            <w:r>
              <w:rPr>
                <w:spacing w:val="-16"/>
                <w:sz w:val="20"/>
              </w:rPr>
              <w:t xml:space="preserve"> </w:t>
            </w:r>
            <w:r>
              <w:rPr>
                <w:spacing w:val="-6"/>
                <w:sz w:val="20"/>
              </w:rPr>
              <w:t>and</w:t>
            </w:r>
            <w:r>
              <w:rPr>
                <w:spacing w:val="-14"/>
                <w:sz w:val="20"/>
              </w:rPr>
              <w:t xml:space="preserve"> </w:t>
            </w:r>
            <w:r>
              <w:rPr>
                <w:spacing w:val="-6"/>
                <w:sz w:val="20"/>
              </w:rPr>
              <w:t>diarrhoea).</w:t>
            </w:r>
            <w:r>
              <w:rPr>
                <w:spacing w:val="-14"/>
                <w:sz w:val="20"/>
              </w:rPr>
              <w:t xml:space="preserve"> </w:t>
            </w:r>
            <w:r>
              <w:rPr>
                <w:spacing w:val="-6"/>
                <w:sz w:val="20"/>
              </w:rPr>
              <w:t>While</w:t>
            </w:r>
            <w:r>
              <w:rPr>
                <w:spacing w:val="-14"/>
                <w:sz w:val="20"/>
              </w:rPr>
              <w:t xml:space="preserve"> </w:t>
            </w:r>
            <w:r>
              <w:rPr>
                <w:spacing w:val="-6"/>
                <w:sz w:val="20"/>
              </w:rPr>
              <w:t>misoprostol</w:t>
            </w:r>
            <w:r>
              <w:rPr>
                <w:spacing w:val="-14"/>
                <w:sz w:val="20"/>
              </w:rPr>
              <w:t xml:space="preserve"> </w:t>
            </w:r>
            <w:r>
              <w:rPr>
                <w:spacing w:val="-6"/>
                <w:sz w:val="20"/>
              </w:rPr>
              <w:t>is</w:t>
            </w:r>
            <w:r>
              <w:rPr>
                <w:spacing w:val="-14"/>
                <w:sz w:val="20"/>
              </w:rPr>
              <w:t xml:space="preserve"> </w:t>
            </w:r>
            <w:r>
              <w:rPr>
                <w:spacing w:val="-6"/>
                <w:sz w:val="20"/>
              </w:rPr>
              <w:t>cheaper,</w:t>
            </w:r>
            <w:r>
              <w:rPr>
                <w:spacing w:val="-14"/>
                <w:sz w:val="20"/>
              </w:rPr>
              <w:t xml:space="preserve"> </w:t>
            </w:r>
            <w:r>
              <w:rPr>
                <w:spacing w:val="-6"/>
                <w:sz w:val="20"/>
              </w:rPr>
              <w:t>heat-stable,</w:t>
            </w:r>
            <w:r>
              <w:rPr>
                <w:spacing w:val="-14"/>
                <w:sz w:val="20"/>
              </w:rPr>
              <w:t xml:space="preserve"> </w:t>
            </w:r>
            <w:r>
              <w:rPr>
                <w:spacing w:val="-6"/>
                <w:sz w:val="20"/>
              </w:rPr>
              <w:t>can</w:t>
            </w:r>
            <w:r>
              <w:rPr>
                <w:spacing w:val="-14"/>
                <w:sz w:val="20"/>
              </w:rPr>
              <w:t xml:space="preserve"> </w:t>
            </w:r>
            <w:r>
              <w:rPr>
                <w:spacing w:val="-6"/>
                <w:sz w:val="20"/>
              </w:rPr>
              <w:t>be</w:t>
            </w:r>
            <w:r>
              <w:rPr>
                <w:spacing w:val="-14"/>
                <w:sz w:val="20"/>
              </w:rPr>
              <w:t xml:space="preserve"> </w:t>
            </w:r>
            <w:r>
              <w:rPr>
                <w:spacing w:val="-6"/>
                <w:sz w:val="20"/>
              </w:rPr>
              <w:t>used</w:t>
            </w:r>
            <w:r>
              <w:rPr>
                <w:spacing w:val="-14"/>
                <w:sz w:val="20"/>
              </w:rPr>
              <w:t xml:space="preserve"> </w:t>
            </w:r>
            <w:r>
              <w:rPr>
                <w:spacing w:val="-6"/>
                <w:sz w:val="20"/>
              </w:rPr>
              <w:t>orally</w:t>
            </w:r>
            <w:r>
              <w:rPr>
                <w:spacing w:val="-16"/>
                <w:sz w:val="20"/>
              </w:rPr>
              <w:t xml:space="preserve"> </w:t>
            </w:r>
            <w:r>
              <w:rPr>
                <w:spacing w:val="-6"/>
                <w:sz w:val="20"/>
              </w:rPr>
              <w:t>and</w:t>
            </w:r>
            <w:r>
              <w:rPr>
                <w:spacing w:val="-14"/>
                <w:sz w:val="20"/>
              </w:rPr>
              <w:t xml:space="preserve"> </w:t>
            </w:r>
            <w:r>
              <w:rPr>
                <w:spacing w:val="-6"/>
                <w:sz w:val="20"/>
              </w:rPr>
              <w:t>is</w:t>
            </w:r>
            <w:r>
              <w:rPr>
                <w:spacing w:val="-14"/>
                <w:sz w:val="20"/>
              </w:rPr>
              <w:t xml:space="preserve"> </w:t>
            </w:r>
            <w:r>
              <w:rPr>
                <w:spacing w:val="-6"/>
                <w:sz w:val="20"/>
              </w:rPr>
              <w:t xml:space="preserve">probably </w:t>
            </w:r>
            <w:r>
              <w:rPr>
                <w:w w:val="90"/>
                <w:sz w:val="20"/>
              </w:rPr>
              <w:t xml:space="preserve">acceptable and feasible to use, the lower effectiveness for severe PPH and greater undesirable effects may </w:t>
            </w:r>
            <w:r>
              <w:rPr>
                <w:spacing w:val="-6"/>
                <w:sz w:val="20"/>
              </w:rPr>
              <w:t>increase</w:t>
            </w:r>
            <w:r>
              <w:rPr>
                <w:spacing w:val="-16"/>
                <w:sz w:val="20"/>
              </w:rPr>
              <w:t xml:space="preserve"> </w:t>
            </w:r>
            <w:r>
              <w:rPr>
                <w:spacing w:val="-6"/>
                <w:sz w:val="20"/>
              </w:rPr>
              <w:t>costs</w:t>
            </w:r>
            <w:r>
              <w:rPr>
                <w:spacing w:val="-16"/>
                <w:sz w:val="20"/>
              </w:rPr>
              <w:t xml:space="preserve"> </w:t>
            </w:r>
            <w:r>
              <w:rPr>
                <w:spacing w:val="-6"/>
                <w:sz w:val="20"/>
              </w:rPr>
              <w:t>(these</w:t>
            </w:r>
            <w:r>
              <w:rPr>
                <w:spacing w:val="-16"/>
                <w:sz w:val="20"/>
              </w:rPr>
              <w:t xml:space="preserve"> </w:t>
            </w:r>
            <w:r>
              <w:rPr>
                <w:spacing w:val="-6"/>
                <w:sz w:val="20"/>
              </w:rPr>
              <w:t>costs</w:t>
            </w:r>
            <w:r>
              <w:rPr>
                <w:spacing w:val="-16"/>
                <w:sz w:val="20"/>
              </w:rPr>
              <w:t xml:space="preserve"> </w:t>
            </w:r>
            <w:r>
              <w:rPr>
                <w:spacing w:val="-6"/>
                <w:sz w:val="20"/>
              </w:rPr>
              <w:t>may</w:t>
            </w:r>
            <w:r>
              <w:rPr>
                <w:spacing w:val="-17"/>
                <w:sz w:val="20"/>
              </w:rPr>
              <w:t xml:space="preserve"> </w:t>
            </w:r>
            <w:r>
              <w:rPr>
                <w:spacing w:val="-6"/>
                <w:sz w:val="20"/>
              </w:rPr>
              <w:t>vary</w:t>
            </w:r>
            <w:r>
              <w:rPr>
                <w:spacing w:val="-17"/>
                <w:sz w:val="20"/>
              </w:rPr>
              <w:t xml:space="preserve"> </w:t>
            </w:r>
            <w:r>
              <w:rPr>
                <w:spacing w:val="-6"/>
                <w:sz w:val="20"/>
              </w:rPr>
              <w:t>according</w:t>
            </w:r>
            <w:r>
              <w:rPr>
                <w:spacing w:val="-15"/>
                <w:sz w:val="20"/>
              </w:rPr>
              <w:t xml:space="preserve"> </w:t>
            </w:r>
            <w:r>
              <w:rPr>
                <w:spacing w:val="-6"/>
                <w:sz w:val="20"/>
              </w:rPr>
              <w:t>to</w:t>
            </w:r>
            <w:r>
              <w:rPr>
                <w:spacing w:val="-16"/>
                <w:sz w:val="20"/>
              </w:rPr>
              <w:t xml:space="preserve"> </w:t>
            </w:r>
            <w:r>
              <w:rPr>
                <w:spacing w:val="-6"/>
                <w:sz w:val="20"/>
              </w:rPr>
              <w:t>the</w:t>
            </w:r>
            <w:r>
              <w:rPr>
                <w:spacing w:val="-16"/>
                <w:sz w:val="20"/>
              </w:rPr>
              <w:t xml:space="preserve"> </w:t>
            </w:r>
            <w:r>
              <w:rPr>
                <w:spacing w:val="-6"/>
                <w:sz w:val="20"/>
              </w:rPr>
              <w:t>setting,</w:t>
            </w:r>
            <w:r>
              <w:rPr>
                <w:spacing w:val="-16"/>
                <w:sz w:val="20"/>
              </w:rPr>
              <w:t xml:space="preserve"> </w:t>
            </w:r>
            <w:r>
              <w:rPr>
                <w:spacing w:val="-6"/>
                <w:sz w:val="20"/>
              </w:rPr>
              <w:t>depending</w:t>
            </w:r>
            <w:r>
              <w:rPr>
                <w:spacing w:val="-15"/>
                <w:sz w:val="20"/>
              </w:rPr>
              <w:t xml:space="preserve"> </w:t>
            </w:r>
            <w:r>
              <w:rPr>
                <w:spacing w:val="-6"/>
                <w:sz w:val="20"/>
              </w:rPr>
              <w:t>on</w:t>
            </w:r>
            <w:r>
              <w:rPr>
                <w:spacing w:val="-16"/>
                <w:sz w:val="20"/>
              </w:rPr>
              <w:t xml:space="preserve"> </w:t>
            </w:r>
            <w:r>
              <w:rPr>
                <w:spacing w:val="-6"/>
                <w:sz w:val="20"/>
              </w:rPr>
              <w:t>factors</w:t>
            </w:r>
            <w:r>
              <w:rPr>
                <w:spacing w:val="-16"/>
                <w:sz w:val="20"/>
              </w:rPr>
              <w:t xml:space="preserve"> </w:t>
            </w:r>
            <w:r>
              <w:rPr>
                <w:spacing w:val="-6"/>
                <w:sz w:val="20"/>
              </w:rPr>
              <w:t>such</w:t>
            </w:r>
            <w:r>
              <w:rPr>
                <w:spacing w:val="-16"/>
                <w:sz w:val="20"/>
              </w:rPr>
              <w:t xml:space="preserve"> </w:t>
            </w:r>
            <w:r>
              <w:rPr>
                <w:spacing w:val="-6"/>
                <w:sz w:val="20"/>
              </w:rPr>
              <w:t>as</w:t>
            </w:r>
            <w:r>
              <w:rPr>
                <w:spacing w:val="-16"/>
                <w:sz w:val="20"/>
              </w:rPr>
              <w:t xml:space="preserve"> </w:t>
            </w:r>
            <w:r>
              <w:rPr>
                <w:spacing w:val="-6"/>
                <w:sz w:val="20"/>
              </w:rPr>
              <w:t>bed</w:t>
            </w:r>
            <w:r>
              <w:rPr>
                <w:spacing w:val="-16"/>
                <w:sz w:val="20"/>
              </w:rPr>
              <w:t xml:space="preserve"> </w:t>
            </w:r>
            <w:r>
              <w:rPr>
                <w:spacing w:val="-6"/>
                <w:sz w:val="20"/>
              </w:rPr>
              <w:t>costs</w:t>
            </w:r>
            <w:r>
              <w:rPr>
                <w:spacing w:val="-16"/>
                <w:sz w:val="20"/>
              </w:rPr>
              <w:t xml:space="preserve"> </w:t>
            </w:r>
            <w:r>
              <w:rPr>
                <w:spacing w:val="-6"/>
                <w:sz w:val="20"/>
              </w:rPr>
              <w:t>and</w:t>
            </w:r>
          </w:p>
          <w:p w14:paraId="4476E1B9" w14:textId="77777777" w:rsidR="000B43E7" w:rsidRDefault="00B638EE">
            <w:pPr>
              <w:pStyle w:val="TableParagraph"/>
              <w:spacing w:before="4" w:line="249" w:lineRule="auto"/>
              <w:ind w:right="424"/>
              <w:rPr>
                <w:sz w:val="20"/>
              </w:rPr>
            </w:pPr>
            <w:r>
              <w:rPr>
                <w:spacing w:val="-6"/>
                <w:sz w:val="20"/>
              </w:rPr>
              <w:t>the</w:t>
            </w:r>
            <w:r>
              <w:rPr>
                <w:spacing w:val="-14"/>
                <w:sz w:val="20"/>
              </w:rPr>
              <w:t xml:space="preserve"> </w:t>
            </w:r>
            <w:r>
              <w:rPr>
                <w:spacing w:val="-6"/>
                <w:sz w:val="20"/>
              </w:rPr>
              <w:t>approach</w:t>
            </w:r>
            <w:r>
              <w:rPr>
                <w:spacing w:val="-14"/>
                <w:sz w:val="20"/>
              </w:rPr>
              <w:t xml:space="preserve"> </w:t>
            </w:r>
            <w:r>
              <w:rPr>
                <w:spacing w:val="-6"/>
                <w:sz w:val="20"/>
              </w:rPr>
              <w:t>to</w:t>
            </w:r>
            <w:r>
              <w:rPr>
                <w:spacing w:val="-14"/>
                <w:sz w:val="20"/>
              </w:rPr>
              <w:t xml:space="preserve"> </w:t>
            </w:r>
            <w:r>
              <w:rPr>
                <w:spacing w:val="-6"/>
                <w:sz w:val="20"/>
              </w:rPr>
              <w:t>managing</w:t>
            </w:r>
            <w:r>
              <w:rPr>
                <w:spacing w:val="-13"/>
                <w:sz w:val="20"/>
              </w:rPr>
              <w:t xml:space="preserve"> </w:t>
            </w:r>
            <w:r>
              <w:rPr>
                <w:spacing w:val="-6"/>
                <w:sz w:val="20"/>
              </w:rPr>
              <w:t>these</w:t>
            </w:r>
            <w:r>
              <w:rPr>
                <w:spacing w:val="-14"/>
                <w:sz w:val="20"/>
              </w:rPr>
              <w:t xml:space="preserve"> </w:t>
            </w:r>
            <w:r>
              <w:rPr>
                <w:spacing w:val="-6"/>
                <w:sz w:val="20"/>
              </w:rPr>
              <w:t>side-effects).</w:t>
            </w:r>
            <w:r>
              <w:rPr>
                <w:spacing w:val="-14"/>
                <w:sz w:val="20"/>
              </w:rPr>
              <w:t xml:space="preserve"> </w:t>
            </w:r>
            <w:r>
              <w:rPr>
                <w:spacing w:val="-6"/>
                <w:sz w:val="20"/>
              </w:rPr>
              <w:t>Misoprostol</w:t>
            </w:r>
            <w:r>
              <w:rPr>
                <w:spacing w:val="-14"/>
                <w:sz w:val="20"/>
              </w:rPr>
              <w:t xml:space="preserve"> </w:t>
            </w:r>
            <w:r>
              <w:rPr>
                <w:spacing w:val="-6"/>
                <w:sz w:val="20"/>
              </w:rPr>
              <w:t>has</w:t>
            </w:r>
            <w:r>
              <w:rPr>
                <w:spacing w:val="-14"/>
                <w:sz w:val="20"/>
              </w:rPr>
              <w:t xml:space="preserve"> </w:t>
            </w:r>
            <w:r>
              <w:rPr>
                <w:spacing w:val="-6"/>
                <w:sz w:val="20"/>
              </w:rPr>
              <w:t>the</w:t>
            </w:r>
            <w:r>
              <w:rPr>
                <w:spacing w:val="-14"/>
                <w:sz w:val="20"/>
              </w:rPr>
              <w:t xml:space="preserve"> </w:t>
            </w:r>
            <w:r>
              <w:rPr>
                <w:spacing w:val="-6"/>
                <w:sz w:val="20"/>
              </w:rPr>
              <w:t>advantage</w:t>
            </w:r>
            <w:r>
              <w:rPr>
                <w:spacing w:val="-14"/>
                <w:sz w:val="20"/>
              </w:rPr>
              <w:t xml:space="preserve"> </w:t>
            </w:r>
            <w:r>
              <w:rPr>
                <w:spacing w:val="-6"/>
                <w:sz w:val="20"/>
              </w:rPr>
              <w:t>that</w:t>
            </w:r>
            <w:r>
              <w:rPr>
                <w:spacing w:val="-14"/>
                <w:sz w:val="20"/>
              </w:rPr>
              <w:t xml:space="preserve"> </w:t>
            </w:r>
            <w:r>
              <w:rPr>
                <w:spacing w:val="-6"/>
                <w:sz w:val="20"/>
              </w:rPr>
              <w:t>it</w:t>
            </w:r>
            <w:r>
              <w:rPr>
                <w:spacing w:val="-14"/>
                <w:sz w:val="20"/>
              </w:rPr>
              <w:t xml:space="preserve"> </w:t>
            </w:r>
            <w:r>
              <w:rPr>
                <w:spacing w:val="-6"/>
                <w:sz w:val="20"/>
              </w:rPr>
              <w:t>can</w:t>
            </w:r>
            <w:r>
              <w:rPr>
                <w:spacing w:val="-14"/>
                <w:sz w:val="20"/>
              </w:rPr>
              <w:t xml:space="preserve"> </w:t>
            </w:r>
            <w:r>
              <w:rPr>
                <w:spacing w:val="-6"/>
                <w:sz w:val="20"/>
              </w:rPr>
              <w:t>be</w:t>
            </w:r>
            <w:r>
              <w:rPr>
                <w:spacing w:val="-14"/>
                <w:sz w:val="20"/>
              </w:rPr>
              <w:t xml:space="preserve"> </w:t>
            </w:r>
            <w:r>
              <w:rPr>
                <w:spacing w:val="-6"/>
                <w:sz w:val="20"/>
              </w:rPr>
              <w:t>task-shifted to</w:t>
            </w:r>
            <w:r>
              <w:rPr>
                <w:spacing w:val="-12"/>
                <w:sz w:val="20"/>
              </w:rPr>
              <w:t xml:space="preserve"> </w:t>
            </w:r>
            <w:r>
              <w:rPr>
                <w:spacing w:val="-6"/>
                <w:sz w:val="20"/>
              </w:rPr>
              <w:t>lay</w:t>
            </w:r>
            <w:r>
              <w:rPr>
                <w:spacing w:val="-13"/>
                <w:sz w:val="20"/>
              </w:rPr>
              <w:t xml:space="preserve"> </w:t>
            </w:r>
            <w:r>
              <w:rPr>
                <w:spacing w:val="-6"/>
                <w:sz w:val="20"/>
              </w:rPr>
              <w:t>and</w:t>
            </w:r>
            <w:r>
              <w:rPr>
                <w:spacing w:val="-12"/>
                <w:sz w:val="20"/>
              </w:rPr>
              <w:t xml:space="preserve"> </w:t>
            </w:r>
            <w:r>
              <w:rPr>
                <w:spacing w:val="-6"/>
                <w:sz w:val="20"/>
              </w:rPr>
              <w:t>community</w:t>
            </w:r>
            <w:r>
              <w:rPr>
                <w:spacing w:val="-13"/>
                <w:sz w:val="20"/>
              </w:rPr>
              <w:t xml:space="preserve"> </w:t>
            </w:r>
            <w:r>
              <w:rPr>
                <w:spacing w:val="-6"/>
                <w:sz w:val="20"/>
              </w:rPr>
              <w:t>health</w:t>
            </w:r>
            <w:r>
              <w:rPr>
                <w:spacing w:val="-12"/>
                <w:sz w:val="20"/>
              </w:rPr>
              <w:t xml:space="preserve"> </w:t>
            </w:r>
            <w:r>
              <w:rPr>
                <w:spacing w:val="-6"/>
                <w:sz w:val="20"/>
              </w:rPr>
              <w:t>workers</w:t>
            </w:r>
            <w:r>
              <w:rPr>
                <w:spacing w:val="-12"/>
                <w:sz w:val="20"/>
              </w:rPr>
              <w:t xml:space="preserve"> </w:t>
            </w:r>
            <w:r>
              <w:rPr>
                <w:spacing w:val="-6"/>
                <w:sz w:val="20"/>
              </w:rPr>
              <w:t>because</w:t>
            </w:r>
            <w:r>
              <w:rPr>
                <w:spacing w:val="-12"/>
                <w:sz w:val="20"/>
              </w:rPr>
              <w:t xml:space="preserve"> </w:t>
            </w:r>
            <w:r>
              <w:rPr>
                <w:spacing w:val="-6"/>
                <w:sz w:val="20"/>
              </w:rPr>
              <w:t>it</w:t>
            </w:r>
            <w:r>
              <w:rPr>
                <w:spacing w:val="-12"/>
                <w:sz w:val="20"/>
              </w:rPr>
              <w:t xml:space="preserve"> </w:t>
            </w:r>
            <w:r>
              <w:rPr>
                <w:spacing w:val="-6"/>
                <w:sz w:val="20"/>
              </w:rPr>
              <w:t>requires</w:t>
            </w:r>
            <w:r>
              <w:rPr>
                <w:spacing w:val="-12"/>
                <w:sz w:val="20"/>
              </w:rPr>
              <w:t xml:space="preserve"> </w:t>
            </w:r>
            <w:r>
              <w:rPr>
                <w:spacing w:val="-6"/>
                <w:sz w:val="20"/>
              </w:rPr>
              <w:t>minimal</w:t>
            </w:r>
            <w:r>
              <w:rPr>
                <w:spacing w:val="-12"/>
                <w:sz w:val="20"/>
              </w:rPr>
              <w:t xml:space="preserve"> </w:t>
            </w:r>
            <w:r>
              <w:rPr>
                <w:spacing w:val="-6"/>
                <w:sz w:val="20"/>
              </w:rPr>
              <w:t>training</w:t>
            </w:r>
            <w:r>
              <w:rPr>
                <w:spacing w:val="-11"/>
                <w:sz w:val="20"/>
              </w:rPr>
              <w:t xml:space="preserve"> </w:t>
            </w:r>
            <w:r>
              <w:rPr>
                <w:spacing w:val="-6"/>
                <w:sz w:val="20"/>
              </w:rPr>
              <w:t>and</w:t>
            </w:r>
            <w:r>
              <w:rPr>
                <w:spacing w:val="-12"/>
                <w:sz w:val="20"/>
              </w:rPr>
              <w:t xml:space="preserve"> </w:t>
            </w:r>
            <w:r>
              <w:rPr>
                <w:spacing w:val="-6"/>
                <w:sz w:val="20"/>
              </w:rPr>
              <w:t>no</w:t>
            </w:r>
            <w:r>
              <w:rPr>
                <w:spacing w:val="-12"/>
                <w:sz w:val="20"/>
              </w:rPr>
              <w:t xml:space="preserve"> </w:t>
            </w:r>
            <w:r>
              <w:rPr>
                <w:spacing w:val="-6"/>
                <w:sz w:val="20"/>
              </w:rPr>
              <w:t>additional</w:t>
            </w:r>
            <w:r>
              <w:rPr>
                <w:spacing w:val="-12"/>
                <w:sz w:val="20"/>
              </w:rPr>
              <w:t xml:space="preserve"> </w:t>
            </w:r>
            <w:r>
              <w:rPr>
                <w:spacing w:val="-6"/>
                <w:sz w:val="20"/>
              </w:rPr>
              <w:t>supplies</w:t>
            </w:r>
            <w:r>
              <w:rPr>
                <w:spacing w:val="-12"/>
                <w:sz w:val="20"/>
              </w:rPr>
              <w:t xml:space="preserve"> </w:t>
            </w:r>
            <w:r>
              <w:rPr>
                <w:spacing w:val="-6"/>
                <w:sz w:val="20"/>
              </w:rPr>
              <w:t xml:space="preserve">for </w:t>
            </w:r>
            <w:r>
              <w:rPr>
                <w:spacing w:val="-2"/>
                <w:sz w:val="20"/>
              </w:rPr>
              <w:t>implementation.</w:t>
            </w:r>
          </w:p>
          <w:p w14:paraId="1FBE4B1A" w14:textId="77777777" w:rsidR="000B43E7" w:rsidRDefault="00B638EE">
            <w:pPr>
              <w:pStyle w:val="TableParagraph"/>
              <w:spacing w:before="116" w:line="249" w:lineRule="auto"/>
              <w:ind w:right="233"/>
              <w:rPr>
                <w:sz w:val="20"/>
              </w:rPr>
            </w:pPr>
            <w:r>
              <w:rPr>
                <w:w w:val="90"/>
                <w:sz w:val="20"/>
              </w:rPr>
              <w:t>There</w:t>
            </w:r>
            <w:r>
              <w:rPr>
                <w:sz w:val="20"/>
              </w:rPr>
              <w:t xml:space="preserve"> </w:t>
            </w:r>
            <w:r>
              <w:rPr>
                <w:w w:val="90"/>
                <w:sz w:val="20"/>
              </w:rPr>
              <w:t>is no</w:t>
            </w:r>
            <w:r>
              <w:rPr>
                <w:sz w:val="20"/>
              </w:rPr>
              <w:t xml:space="preserve"> </w:t>
            </w:r>
            <w:r>
              <w:rPr>
                <w:w w:val="90"/>
                <w:sz w:val="20"/>
              </w:rPr>
              <w:t>clear evidence</w:t>
            </w:r>
            <w:r>
              <w:rPr>
                <w:sz w:val="20"/>
              </w:rPr>
              <w:t xml:space="preserve"> </w:t>
            </w:r>
            <w:r>
              <w:rPr>
                <w:w w:val="90"/>
                <w:sz w:val="20"/>
              </w:rPr>
              <w:t>of any difference</w:t>
            </w:r>
            <w:r>
              <w:rPr>
                <w:sz w:val="20"/>
              </w:rPr>
              <w:t xml:space="preserve"> </w:t>
            </w:r>
            <w:r>
              <w:rPr>
                <w:w w:val="90"/>
                <w:sz w:val="20"/>
              </w:rPr>
              <w:t>in</w:t>
            </w:r>
            <w:r>
              <w:rPr>
                <w:sz w:val="20"/>
              </w:rPr>
              <w:t xml:space="preserve"> </w:t>
            </w:r>
            <w:r>
              <w:rPr>
                <w:w w:val="90"/>
                <w:sz w:val="20"/>
              </w:rPr>
              <w:t>desirable</w:t>
            </w:r>
            <w:r>
              <w:rPr>
                <w:sz w:val="20"/>
              </w:rPr>
              <w:t xml:space="preserve"> </w:t>
            </w:r>
            <w:r>
              <w:rPr>
                <w:w w:val="90"/>
                <w:sz w:val="20"/>
              </w:rPr>
              <w:t>effects between</w:t>
            </w:r>
            <w:r>
              <w:rPr>
                <w:sz w:val="20"/>
              </w:rPr>
              <w:t xml:space="preserve"> </w:t>
            </w:r>
            <w:r>
              <w:rPr>
                <w:w w:val="90"/>
                <w:sz w:val="20"/>
              </w:rPr>
              <w:t>ergometrine/methylergometrine</w:t>
            </w:r>
            <w:r>
              <w:rPr>
                <w:spacing w:val="80"/>
                <w:sz w:val="20"/>
              </w:rPr>
              <w:t xml:space="preserve"> </w:t>
            </w:r>
            <w:r>
              <w:rPr>
                <w:w w:val="90"/>
                <w:sz w:val="20"/>
              </w:rPr>
              <w:t>and</w:t>
            </w:r>
            <w:r>
              <w:rPr>
                <w:spacing w:val="-5"/>
                <w:w w:val="90"/>
                <w:sz w:val="20"/>
              </w:rPr>
              <w:t xml:space="preserve"> </w:t>
            </w:r>
            <w:r>
              <w:rPr>
                <w:w w:val="90"/>
                <w:sz w:val="20"/>
              </w:rPr>
              <w:t>oxytocin</w:t>
            </w:r>
            <w:r>
              <w:rPr>
                <w:spacing w:val="-5"/>
                <w:w w:val="90"/>
                <w:sz w:val="20"/>
              </w:rPr>
              <w:t xml:space="preserve"> </w:t>
            </w:r>
            <w:r>
              <w:rPr>
                <w:w w:val="90"/>
                <w:sz w:val="20"/>
              </w:rPr>
              <w:t>when</w:t>
            </w:r>
            <w:r>
              <w:rPr>
                <w:spacing w:val="-5"/>
                <w:w w:val="90"/>
                <w:sz w:val="20"/>
              </w:rPr>
              <w:t xml:space="preserve"> </w:t>
            </w:r>
            <w:r>
              <w:rPr>
                <w:w w:val="90"/>
                <w:sz w:val="20"/>
              </w:rPr>
              <w:t>used</w:t>
            </w:r>
            <w:r>
              <w:rPr>
                <w:spacing w:val="-5"/>
                <w:w w:val="90"/>
                <w:sz w:val="20"/>
              </w:rPr>
              <w:t xml:space="preserve"> </w:t>
            </w:r>
            <w:r>
              <w:rPr>
                <w:w w:val="90"/>
                <w:sz w:val="20"/>
              </w:rPr>
              <w:t>for</w:t>
            </w:r>
            <w:r>
              <w:rPr>
                <w:spacing w:val="-7"/>
                <w:w w:val="90"/>
                <w:sz w:val="20"/>
              </w:rPr>
              <w:t xml:space="preserve"> </w:t>
            </w:r>
            <w:r>
              <w:rPr>
                <w:w w:val="90"/>
                <w:sz w:val="20"/>
              </w:rPr>
              <w:t>PPH</w:t>
            </w:r>
            <w:r>
              <w:rPr>
                <w:spacing w:val="-5"/>
                <w:w w:val="90"/>
                <w:sz w:val="20"/>
              </w:rPr>
              <w:t xml:space="preserve"> </w:t>
            </w:r>
            <w:r>
              <w:rPr>
                <w:w w:val="90"/>
                <w:sz w:val="20"/>
              </w:rPr>
              <w:t>prevention.</w:t>
            </w:r>
            <w:r>
              <w:rPr>
                <w:spacing w:val="-5"/>
                <w:w w:val="90"/>
                <w:sz w:val="20"/>
              </w:rPr>
              <w:t xml:space="preserve"> </w:t>
            </w:r>
            <w:r>
              <w:rPr>
                <w:w w:val="90"/>
                <w:sz w:val="20"/>
              </w:rPr>
              <w:t>However,</w:t>
            </w:r>
            <w:r>
              <w:rPr>
                <w:spacing w:val="-5"/>
                <w:w w:val="90"/>
                <w:sz w:val="20"/>
              </w:rPr>
              <w:t xml:space="preserve"> </w:t>
            </w:r>
            <w:r>
              <w:rPr>
                <w:w w:val="90"/>
                <w:sz w:val="20"/>
              </w:rPr>
              <w:t>women</w:t>
            </w:r>
            <w:r>
              <w:rPr>
                <w:spacing w:val="-5"/>
                <w:w w:val="90"/>
                <w:sz w:val="20"/>
              </w:rPr>
              <w:t xml:space="preserve"> </w:t>
            </w:r>
            <w:r>
              <w:rPr>
                <w:w w:val="90"/>
                <w:sz w:val="20"/>
              </w:rPr>
              <w:t>are</w:t>
            </w:r>
            <w:r>
              <w:rPr>
                <w:spacing w:val="-5"/>
                <w:w w:val="90"/>
                <w:sz w:val="20"/>
              </w:rPr>
              <w:t xml:space="preserve"> </w:t>
            </w:r>
            <w:r>
              <w:rPr>
                <w:w w:val="90"/>
                <w:sz w:val="20"/>
              </w:rPr>
              <w:t>more</w:t>
            </w:r>
            <w:r>
              <w:rPr>
                <w:spacing w:val="-5"/>
                <w:w w:val="90"/>
                <w:sz w:val="20"/>
              </w:rPr>
              <w:t xml:space="preserve"> </w:t>
            </w:r>
            <w:r>
              <w:rPr>
                <w:w w:val="90"/>
                <w:sz w:val="20"/>
              </w:rPr>
              <w:t>likely</w:t>
            </w:r>
            <w:r>
              <w:rPr>
                <w:spacing w:val="-6"/>
                <w:w w:val="90"/>
                <w:sz w:val="20"/>
              </w:rPr>
              <w:t xml:space="preserve"> </w:t>
            </w:r>
            <w:r>
              <w:rPr>
                <w:w w:val="90"/>
                <w:sz w:val="20"/>
              </w:rPr>
              <w:t>to</w:t>
            </w:r>
            <w:r>
              <w:rPr>
                <w:spacing w:val="-5"/>
                <w:w w:val="90"/>
                <w:sz w:val="20"/>
              </w:rPr>
              <w:t xml:space="preserve"> </w:t>
            </w:r>
            <w:r>
              <w:rPr>
                <w:w w:val="90"/>
                <w:sz w:val="20"/>
              </w:rPr>
              <w:t>experience</w:t>
            </w:r>
            <w:r>
              <w:rPr>
                <w:spacing w:val="-5"/>
                <w:w w:val="90"/>
                <w:sz w:val="20"/>
              </w:rPr>
              <w:t xml:space="preserve"> </w:t>
            </w:r>
            <w:r>
              <w:rPr>
                <w:w w:val="90"/>
                <w:sz w:val="20"/>
              </w:rPr>
              <w:t>nausea</w:t>
            </w:r>
            <w:r>
              <w:rPr>
                <w:spacing w:val="-5"/>
                <w:w w:val="90"/>
                <w:sz w:val="20"/>
              </w:rPr>
              <w:t xml:space="preserve"> </w:t>
            </w:r>
            <w:r>
              <w:rPr>
                <w:w w:val="90"/>
                <w:sz w:val="20"/>
              </w:rPr>
              <w:t>(73</w:t>
            </w:r>
            <w:r>
              <w:rPr>
                <w:spacing w:val="-5"/>
                <w:w w:val="90"/>
                <w:sz w:val="20"/>
              </w:rPr>
              <w:t xml:space="preserve"> </w:t>
            </w:r>
            <w:r>
              <w:rPr>
                <w:w w:val="90"/>
                <w:sz w:val="20"/>
              </w:rPr>
              <w:t>more per 1000 women), vomiting (25 more per 1000), headache (41 more per 1000), hypertension (442 more</w:t>
            </w:r>
          </w:p>
          <w:p w14:paraId="6253F691" w14:textId="77777777" w:rsidR="000B43E7" w:rsidRDefault="00B638EE">
            <w:pPr>
              <w:pStyle w:val="TableParagraph"/>
              <w:spacing w:before="3" w:line="249" w:lineRule="auto"/>
              <w:rPr>
                <w:sz w:val="20"/>
              </w:rPr>
            </w:pPr>
            <w:r>
              <w:rPr>
                <w:w w:val="90"/>
                <w:sz w:val="20"/>
              </w:rPr>
              <w:t xml:space="preserve">per 1000) and diarrhoea (5 more per 1000) with ergometrine/methylergometrine. The costs associated with managing these undesirable effects, as well as the need to screen for hypertension, implies that oxytocin is probably more cost-effective. Ergometrine/methylergometrine may have negative effects on health equity in </w:t>
            </w:r>
            <w:r>
              <w:rPr>
                <w:spacing w:val="-6"/>
                <w:sz w:val="20"/>
              </w:rPr>
              <w:t>settings</w:t>
            </w:r>
            <w:r>
              <w:rPr>
                <w:spacing w:val="-14"/>
                <w:sz w:val="20"/>
              </w:rPr>
              <w:t xml:space="preserve"> </w:t>
            </w:r>
            <w:r>
              <w:rPr>
                <w:spacing w:val="-6"/>
                <w:sz w:val="20"/>
              </w:rPr>
              <w:t>with</w:t>
            </w:r>
            <w:r>
              <w:rPr>
                <w:spacing w:val="-13"/>
                <w:sz w:val="20"/>
              </w:rPr>
              <w:t xml:space="preserve"> </w:t>
            </w:r>
            <w:r>
              <w:rPr>
                <w:spacing w:val="-6"/>
                <w:sz w:val="20"/>
              </w:rPr>
              <w:t>high</w:t>
            </w:r>
            <w:r>
              <w:rPr>
                <w:spacing w:val="-13"/>
                <w:sz w:val="20"/>
              </w:rPr>
              <w:t xml:space="preserve"> </w:t>
            </w:r>
            <w:r>
              <w:rPr>
                <w:spacing w:val="-6"/>
                <w:sz w:val="20"/>
              </w:rPr>
              <w:t>rates</w:t>
            </w:r>
            <w:r>
              <w:rPr>
                <w:spacing w:val="-14"/>
                <w:sz w:val="20"/>
              </w:rPr>
              <w:t xml:space="preserve"> </w:t>
            </w:r>
            <w:r>
              <w:rPr>
                <w:spacing w:val="-6"/>
                <w:sz w:val="20"/>
              </w:rPr>
              <w:t>of</w:t>
            </w:r>
            <w:r>
              <w:rPr>
                <w:spacing w:val="-14"/>
                <w:sz w:val="20"/>
              </w:rPr>
              <w:t xml:space="preserve"> </w:t>
            </w:r>
            <w:r>
              <w:rPr>
                <w:spacing w:val="-6"/>
                <w:sz w:val="20"/>
              </w:rPr>
              <w:t>–</w:t>
            </w:r>
            <w:r>
              <w:rPr>
                <w:spacing w:val="-13"/>
                <w:sz w:val="20"/>
              </w:rPr>
              <w:t xml:space="preserve"> </w:t>
            </w:r>
            <w:r>
              <w:rPr>
                <w:spacing w:val="-6"/>
                <w:sz w:val="20"/>
              </w:rPr>
              <w:t>or</w:t>
            </w:r>
            <w:r>
              <w:rPr>
                <w:spacing w:val="-15"/>
                <w:sz w:val="20"/>
              </w:rPr>
              <w:t xml:space="preserve"> </w:t>
            </w:r>
            <w:r>
              <w:rPr>
                <w:spacing w:val="-6"/>
                <w:sz w:val="20"/>
              </w:rPr>
              <w:t>lack</w:t>
            </w:r>
            <w:r>
              <w:rPr>
                <w:spacing w:val="-13"/>
                <w:sz w:val="20"/>
              </w:rPr>
              <w:t xml:space="preserve"> </w:t>
            </w:r>
            <w:r>
              <w:rPr>
                <w:spacing w:val="-6"/>
                <w:sz w:val="20"/>
              </w:rPr>
              <w:t>of</w:t>
            </w:r>
            <w:r>
              <w:rPr>
                <w:spacing w:val="-14"/>
                <w:sz w:val="20"/>
              </w:rPr>
              <w:t xml:space="preserve"> </w:t>
            </w:r>
            <w:r>
              <w:rPr>
                <w:spacing w:val="-6"/>
                <w:sz w:val="20"/>
              </w:rPr>
              <w:t>screening</w:t>
            </w:r>
            <w:r>
              <w:rPr>
                <w:spacing w:val="-12"/>
                <w:sz w:val="20"/>
              </w:rPr>
              <w:t xml:space="preserve"> </w:t>
            </w:r>
            <w:r>
              <w:rPr>
                <w:spacing w:val="-6"/>
                <w:sz w:val="20"/>
              </w:rPr>
              <w:t>for</w:t>
            </w:r>
            <w:r>
              <w:rPr>
                <w:spacing w:val="-15"/>
                <w:sz w:val="20"/>
              </w:rPr>
              <w:t xml:space="preserve"> </w:t>
            </w:r>
            <w:r>
              <w:rPr>
                <w:spacing w:val="-6"/>
                <w:sz w:val="20"/>
              </w:rPr>
              <w:t>–</w:t>
            </w:r>
            <w:r>
              <w:rPr>
                <w:spacing w:val="-13"/>
                <w:sz w:val="20"/>
              </w:rPr>
              <w:t xml:space="preserve"> </w:t>
            </w:r>
            <w:r>
              <w:rPr>
                <w:spacing w:val="-6"/>
                <w:sz w:val="20"/>
              </w:rPr>
              <w:t>hypertensive</w:t>
            </w:r>
            <w:r>
              <w:rPr>
                <w:spacing w:val="-13"/>
                <w:sz w:val="20"/>
              </w:rPr>
              <w:t xml:space="preserve"> </w:t>
            </w:r>
            <w:r>
              <w:rPr>
                <w:spacing w:val="-6"/>
                <w:sz w:val="20"/>
              </w:rPr>
              <w:t>disorders.</w:t>
            </w:r>
          </w:p>
          <w:p w14:paraId="4A26F583" w14:textId="77777777" w:rsidR="000B43E7" w:rsidRDefault="00B638EE">
            <w:pPr>
              <w:pStyle w:val="TableParagraph"/>
              <w:spacing w:before="116" w:line="249" w:lineRule="auto"/>
              <w:ind w:right="355"/>
              <w:jc w:val="both"/>
              <w:rPr>
                <w:sz w:val="20"/>
              </w:rPr>
            </w:pPr>
            <w:r>
              <w:rPr>
                <w:w w:val="90"/>
                <w:sz w:val="20"/>
              </w:rPr>
              <w:t xml:space="preserve">The fixed-dose combination of oxytocin and ergometrine is </w:t>
            </w:r>
            <w:proofErr w:type="gramStart"/>
            <w:r>
              <w:rPr>
                <w:w w:val="90"/>
                <w:sz w:val="20"/>
              </w:rPr>
              <w:t>similar to</w:t>
            </w:r>
            <w:proofErr w:type="gramEnd"/>
            <w:r>
              <w:rPr>
                <w:w w:val="90"/>
                <w:sz w:val="20"/>
              </w:rPr>
              <w:t xml:space="preserve"> oxytocin in terms of preventing severe PPH</w:t>
            </w:r>
            <w:r>
              <w:rPr>
                <w:spacing w:val="-9"/>
                <w:w w:val="90"/>
                <w:sz w:val="20"/>
              </w:rPr>
              <w:t xml:space="preserve"> </w:t>
            </w:r>
            <w:r>
              <w:rPr>
                <w:w w:val="90"/>
                <w:sz w:val="20"/>
              </w:rPr>
              <w:t>(≥1000</w:t>
            </w:r>
            <w:r>
              <w:rPr>
                <w:spacing w:val="-8"/>
                <w:w w:val="90"/>
                <w:sz w:val="20"/>
              </w:rPr>
              <w:t xml:space="preserve"> </w:t>
            </w:r>
            <w:r>
              <w:rPr>
                <w:w w:val="90"/>
                <w:sz w:val="20"/>
              </w:rPr>
              <w:t>mL),</w:t>
            </w:r>
            <w:r>
              <w:rPr>
                <w:spacing w:val="-8"/>
                <w:w w:val="90"/>
                <w:sz w:val="20"/>
              </w:rPr>
              <w:t xml:space="preserve"> </w:t>
            </w:r>
            <w:r>
              <w:rPr>
                <w:w w:val="90"/>
                <w:sz w:val="20"/>
              </w:rPr>
              <w:t>although</w:t>
            </w:r>
            <w:r>
              <w:rPr>
                <w:spacing w:val="-9"/>
                <w:w w:val="90"/>
                <w:sz w:val="20"/>
              </w:rPr>
              <w:t xml:space="preserve"> </w:t>
            </w:r>
            <w:r>
              <w:rPr>
                <w:w w:val="90"/>
                <w:sz w:val="20"/>
              </w:rPr>
              <w:t>it</w:t>
            </w:r>
            <w:r>
              <w:rPr>
                <w:spacing w:val="-8"/>
                <w:w w:val="90"/>
                <w:sz w:val="20"/>
              </w:rPr>
              <w:t xml:space="preserve"> </w:t>
            </w:r>
            <w:r>
              <w:rPr>
                <w:w w:val="90"/>
                <w:sz w:val="20"/>
              </w:rPr>
              <w:t>is</w:t>
            </w:r>
            <w:r>
              <w:rPr>
                <w:spacing w:val="-8"/>
                <w:w w:val="90"/>
                <w:sz w:val="20"/>
              </w:rPr>
              <w:t xml:space="preserve"> </w:t>
            </w:r>
            <w:r>
              <w:rPr>
                <w:w w:val="90"/>
                <w:sz w:val="20"/>
              </w:rPr>
              <w:t>more</w:t>
            </w:r>
            <w:r>
              <w:rPr>
                <w:spacing w:val="-9"/>
                <w:w w:val="90"/>
                <w:sz w:val="20"/>
              </w:rPr>
              <w:t xml:space="preserve"> </w:t>
            </w:r>
            <w:r>
              <w:rPr>
                <w:w w:val="90"/>
                <w:sz w:val="20"/>
              </w:rPr>
              <w:t>effective</w:t>
            </w:r>
            <w:r>
              <w:rPr>
                <w:spacing w:val="-8"/>
                <w:w w:val="90"/>
                <w:sz w:val="20"/>
              </w:rPr>
              <w:t xml:space="preserve"> </w:t>
            </w:r>
            <w:r>
              <w:rPr>
                <w:w w:val="90"/>
                <w:sz w:val="20"/>
              </w:rPr>
              <w:t>in</w:t>
            </w:r>
            <w:r>
              <w:rPr>
                <w:spacing w:val="-9"/>
                <w:w w:val="90"/>
                <w:sz w:val="20"/>
              </w:rPr>
              <w:t xml:space="preserve"> </w:t>
            </w:r>
            <w:r>
              <w:rPr>
                <w:w w:val="90"/>
                <w:sz w:val="20"/>
              </w:rPr>
              <w:t>preventing</w:t>
            </w:r>
            <w:r>
              <w:rPr>
                <w:spacing w:val="-8"/>
                <w:w w:val="90"/>
                <w:sz w:val="20"/>
              </w:rPr>
              <w:t xml:space="preserve"> </w:t>
            </w:r>
            <w:r>
              <w:rPr>
                <w:w w:val="90"/>
                <w:sz w:val="20"/>
              </w:rPr>
              <w:t>PPH</w:t>
            </w:r>
            <w:r>
              <w:rPr>
                <w:spacing w:val="-8"/>
                <w:w w:val="90"/>
                <w:sz w:val="20"/>
              </w:rPr>
              <w:t xml:space="preserve"> </w:t>
            </w:r>
            <w:r>
              <w:rPr>
                <w:w w:val="90"/>
                <w:sz w:val="20"/>
              </w:rPr>
              <w:t>(≥</w:t>
            </w:r>
            <w:r>
              <w:rPr>
                <w:spacing w:val="-9"/>
                <w:w w:val="90"/>
                <w:sz w:val="20"/>
              </w:rPr>
              <w:t xml:space="preserve"> </w:t>
            </w:r>
            <w:r>
              <w:rPr>
                <w:w w:val="90"/>
                <w:sz w:val="20"/>
              </w:rPr>
              <w:t>500</w:t>
            </w:r>
            <w:r>
              <w:rPr>
                <w:spacing w:val="-8"/>
                <w:w w:val="90"/>
                <w:sz w:val="20"/>
              </w:rPr>
              <w:t xml:space="preserve"> </w:t>
            </w:r>
            <w:r>
              <w:rPr>
                <w:w w:val="90"/>
                <w:sz w:val="20"/>
              </w:rPr>
              <w:t>mL)</w:t>
            </w:r>
            <w:r>
              <w:rPr>
                <w:spacing w:val="-8"/>
                <w:w w:val="90"/>
                <w:sz w:val="20"/>
              </w:rPr>
              <w:t xml:space="preserve"> </w:t>
            </w:r>
            <w:r>
              <w:rPr>
                <w:w w:val="90"/>
                <w:sz w:val="20"/>
              </w:rPr>
              <w:t>(28</w:t>
            </w:r>
            <w:r>
              <w:rPr>
                <w:spacing w:val="-9"/>
                <w:w w:val="90"/>
                <w:sz w:val="20"/>
              </w:rPr>
              <w:t xml:space="preserve"> </w:t>
            </w:r>
            <w:r>
              <w:rPr>
                <w:w w:val="90"/>
                <w:sz w:val="20"/>
              </w:rPr>
              <w:t>fewer</w:t>
            </w:r>
            <w:r>
              <w:rPr>
                <w:spacing w:val="-8"/>
                <w:w w:val="90"/>
                <w:sz w:val="20"/>
              </w:rPr>
              <w:t xml:space="preserve"> </w:t>
            </w:r>
            <w:r>
              <w:rPr>
                <w:w w:val="90"/>
                <w:sz w:val="20"/>
              </w:rPr>
              <w:t>per</w:t>
            </w:r>
            <w:r>
              <w:rPr>
                <w:spacing w:val="-8"/>
                <w:w w:val="90"/>
                <w:sz w:val="20"/>
              </w:rPr>
              <w:t xml:space="preserve"> </w:t>
            </w:r>
            <w:r>
              <w:rPr>
                <w:w w:val="90"/>
                <w:sz w:val="20"/>
              </w:rPr>
              <w:t>1000)</w:t>
            </w:r>
            <w:r>
              <w:rPr>
                <w:spacing w:val="-9"/>
                <w:w w:val="90"/>
                <w:sz w:val="20"/>
              </w:rPr>
              <w:t xml:space="preserve"> </w:t>
            </w:r>
            <w:r>
              <w:rPr>
                <w:w w:val="90"/>
                <w:sz w:val="20"/>
              </w:rPr>
              <w:t>and</w:t>
            </w:r>
            <w:r>
              <w:rPr>
                <w:spacing w:val="-8"/>
                <w:w w:val="90"/>
                <w:sz w:val="20"/>
              </w:rPr>
              <w:t xml:space="preserve"> </w:t>
            </w:r>
            <w:r>
              <w:rPr>
                <w:w w:val="90"/>
                <w:sz w:val="20"/>
              </w:rPr>
              <w:t xml:space="preserve">possibly </w:t>
            </w:r>
            <w:r>
              <w:rPr>
                <w:spacing w:val="-6"/>
                <w:sz w:val="20"/>
              </w:rPr>
              <w:t>superior</w:t>
            </w:r>
            <w:r>
              <w:rPr>
                <w:spacing w:val="-15"/>
                <w:sz w:val="20"/>
              </w:rPr>
              <w:t xml:space="preserve"> </w:t>
            </w:r>
            <w:r>
              <w:rPr>
                <w:spacing w:val="-6"/>
                <w:sz w:val="20"/>
              </w:rPr>
              <w:t>to</w:t>
            </w:r>
            <w:r>
              <w:rPr>
                <w:spacing w:val="-12"/>
                <w:sz w:val="20"/>
              </w:rPr>
              <w:t xml:space="preserve"> </w:t>
            </w:r>
            <w:r>
              <w:rPr>
                <w:spacing w:val="-6"/>
                <w:sz w:val="20"/>
              </w:rPr>
              <w:t>oxytocin</w:t>
            </w:r>
            <w:r>
              <w:rPr>
                <w:spacing w:val="-12"/>
                <w:sz w:val="20"/>
              </w:rPr>
              <w:t xml:space="preserve"> </w:t>
            </w:r>
            <w:r>
              <w:rPr>
                <w:spacing w:val="-6"/>
                <w:sz w:val="20"/>
              </w:rPr>
              <w:t>in</w:t>
            </w:r>
            <w:r>
              <w:rPr>
                <w:spacing w:val="-12"/>
                <w:sz w:val="20"/>
              </w:rPr>
              <w:t xml:space="preserve"> </w:t>
            </w:r>
            <w:r>
              <w:rPr>
                <w:spacing w:val="-6"/>
                <w:sz w:val="20"/>
              </w:rPr>
              <w:t>reducing</w:t>
            </w:r>
            <w:r>
              <w:rPr>
                <w:spacing w:val="-11"/>
                <w:sz w:val="20"/>
              </w:rPr>
              <w:t xml:space="preserve"> </w:t>
            </w:r>
            <w:r>
              <w:rPr>
                <w:spacing w:val="-6"/>
                <w:sz w:val="20"/>
              </w:rPr>
              <w:t>blood</w:t>
            </w:r>
            <w:r>
              <w:rPr>
                <w:spacing w:val="-12"/>
                <w:sz w:val="20"/>
              </w:rPr>
              <w:t xml:space="preserve"> </w:t>
            </w:r>
            <w:r>
              <w:rPr>
                <w:spacing w:val="-6"/>
                <w:sz w:val="20"/>
              </w:rPr>
              <w:t>transfusion</w:t>
            </w:r>
            <w:r>
              <w:rPr>
                <w:spacing w:val="-12"/>
                <w:sz w:val="20"/>
              </w:rPr>
              <w:t xml:space="preserve"> </w:t>
            </w:r>
            <w:r>
              <w:rPr>
                <w:spacing w:val="-6"/>
                <w:sz w:val="20"/>
              </w:rPr>
              <w:t>(6</w:t>
            </w:r>
            <w:r>
              <w:rPr>
                <w:spacing w:val="-12"/>
                <w:sz w:val="20"/>
              </w:rPr>
              <w:t xml:space="preserve"> </w:t>
            </w:r>
            <w:r>
              <w:rPr>
                <w:spacing w:val="-6"/>
                <w:sz w:val="20"/>
              </w:rPr>
              <w:t>fewer</w:t>
            </w:r>
            <w:r>
              <w:rPr>
                <w:spacing w:val="-15"/>
                <w:sz w:val="20"/>
              </w:rPr>
              <w:t xml:space="preserve"> </w:t>
            </w:r>
            <w:r>
              <w:rPr>
                <w:spacing w:val="-6"/>
                <w:sz w:val="20"/>
              </w:rPr>
              <w:t>per</w:t>
            </w:r>
            <w:r>
              <w:rPr>
                <w:spacing w:val="-15"/>
                <w:sz w:val="20"/>
              </w:rPr>
              <w:t xml:space="preserve"> </w:t>
            </w:r>
            <w:r>
              <w:rPr>
                <w:spacing w:val="-6"/>
                <w:sz w:val="20"/>
              </w:rPr>
              <w:t>1000)</w:t>
            </w:r>
            <w:r>
              <w:rPr>
                <w:spacing w:val="-12"/>
                <w:sz w:val="20"/>
              </w:rPr>
              <w:t xml:space="preserve"> </w:t>
            </w:r>
            <w:r>
              <w:rPr>
                <w:spacing w:val="-6"/>
                <w:sz w:val="20"/>
              </w:rPr>
              <w:t>and</w:t>
            </w:r>
            <w:r>
              <w:rPr>
                <w:spacing w:val="-12"/>
                <w:sz w:val="20"/>
              </w:rPr>
              <w:t xml:space="preserve"> </w:t>
            </w:r>
            <w:r>
              <w:rPr>
                <w:spacing w:val="-6"/>
                <w:sz w:val="20"/>
              </w:rPr>
              <w:t>the</w:t>
            </w:r>
            <w:r>
              <w:rPr>
                <w:spacing w:val="-12"/>
                <w:sz w:val="20"/>
              </w:rPr>
              <w:t xml:space="preserve"> </w:t>
            </w:r>
            <w:r>
              <w:rPr>
                <w:spacing w:val="-6"/>
                <w:sz w:val="20"/>
              </w:rPr>
              <w:t>use</w:t>
            </w:r>
            <w:r>
              <w:rPr>
                <w:spacing w:val="-12"/>
                <w:sz w:val="20"/>
              </w:rPr>
              <w:t xml:space="preserve"> </w:t>
            </w:r>
            <w:r>
              <w:rPr>
                <w:spacing w:val="-6"/>
                <w:sz w:val="20"/>
              </w:rPr>
              <w:t>of</w:t>
            </w:r>
            <w:r>
              <w:rPr>
                <w:spacing w:val="-13"/>
                <w:sz w:val="20"/>
              </w:rPr>
              <w:t xml:space="preserve"> </w:t>
            </w:r>
            <w:r>
              <w:rPr>
                <w:spacing w:val="-6"/>
                <w:sz w:val="20"/>
              </w:rPr>
              <w:t>additional</w:t>
            </w:r>
            <w:r>
              <w:rPr>
                <w:spacing w:val="-12"/>
                <w:sz w:val="20"/>
              </w:rPr>
              <w:t xml:space="preserve"> </w:t>
            </w:r>
            <w:r>
              <w:rPr>
                <w:spacing w:val="-6"/>
                <w:sz w:val="20"/>
              </w:rPr>
              <w:t>uterotonics</w:t>
            </w:r>
          </w:p>
          <w:p w14:paraId="53A57E73" w14:textId="77777777" w:rsidR="000B43E7" w:rsidRDefault="00B638EE">
            <w:pPr>
              <w:pStyle w:val="TableParagraph"/>
              <w:spacing w:before="3"/>
              <w:rPr>
                <w:sz w:val="20"/>
              </w:rPr>
            </w:pPr>
            <w:r>
              <w:rPr>
                <w:w w:val="90"/>
                <w:sz w:val="20"/>
              </w:rPr>
              <w:t>(40</w:t>
            </w:r>
            <w:r>
              <w:rPr>
                <w:spacing w:val="-9"/>
                <w:w w:val="90"/>
                <w:sz w:val="20"/>
              </w:rPr>
              <w:t xml:space="preserve"> </w:t>
            </w:r>
            <w:r>
              <w:rPr>
                <w:w w:val="90"/>
                <w:sz w:val="20"/>
              </w:rPr>
              <w:t>fewer</w:t>
            </w:r>
            <w:r>
              <w:rPr>
                <w:spacing w:val="-11"/>
                <w:w w:val="90"/>
                <w:sz w:val="20"/>
              </w:rPr>
              <w:t xml:space="preserve"> </w:t>
            </w:r>
            <w:r>
              <w:rPr>
                <w:w w:val="90"/>
                <w:sz w:val="20"/>
              </w:rPr>
              <w:t>per</w:t>
            </w:r>
            <w:r>
              <w:rPr>
                <w:spacing w:val="-10"/>
                <w:w w:val="90"/>
                <w:sz w:val="20"/>
              </w:rPr>
              <w:t xml:space="preserve"> </w:t>
            </w:r>
            <w:r>
              <w:rPr>
                <w:w w:val="90"/>
                <w:sz w:val="20"/>
              </w:rPr>
              <w:t>1000).</w:t>
            </w:r>
            <w:r>
              <w:rPr>
                <w:spacing w:val="-9"/>
                <w:w w:val="90"/>
                <w:sz w:val="20"/>
              </w:rPr>
              <w:t xml:space="preserve"> </w:t>
            </w:r>
            <w:r>
              <w:rPr>
                <w:w w:val="90"/>
                <w:sz w:val="20"/>
              </w:rPr>
              <w:t>However,</w:t>
            </w:r>
            <w:r>
              <w:rPr>
                <w:spacing w:val="-9"/>
                <w:w w:val="90"/>
                <w:sz w:val="20"/>
              </w:rPr>
              <w:t xml:space="preserve"> </w:t>
            </w:r>
            <w:r>
              <w:rPr>
                <w:w w:val="90"/>
                <w:sz w:val="20"/>
              </w:rPr>
              <w:t>it</w:t>
            </w:r>
            <w:r>
              <w:rPr>
                <w:spacing w:val="-8"/>
                <w:w w:val="90"/>
                <w:sz w:val="20"/>
              </w:rPr>
              <w:t xml:space="preserve"> </w:t>
            </w:r>
            <w:r>
              <w:rPr>
                <w:w w:val="90"/>
                <w:sz w:val="20"/>
              </w:rPr>
              <w:t>has</w:t>
            </w:r>
            <w:r>
              <w:rPr>
                <w:spacing w:val="-10"/>
                <w:w w:val="90"/>
                <w:sz w:val="20"/>
              </w:rPr>
              <w:t xml:space="preserve"> </w:t>
            </w:r>
            <w:r>
              <w:rPr>
                <w:w w:val="90"/>
                <w:sz w:val="20"/>
              </w:rPr>
              <w:t>more</w:t>
            </w:r>
            <w:r>
              <w:rPr>
                <w:spacing w:val="-8"/>
                <w:w w:val="90"/>
                <w:sz w:val="20"/>
              </w:rPr>
              <w:t xml:space="preserve"> </w:t>
            </w:r>
            <w:r>
              <w:rPr>
                <w:w w:val="90"/>
                <w:sz w:val="20"/>
              </w:rPr>
              <w:t>undesirable</w:t>
            </w:r>
            <w:r>
              <w:rPr>
                <w:spacing w:val="-9"/>
                <w:w w:val="90"/>
                <w:sz w:val="20"/>
              </w:rPr>
              <w:t xml:space="preserve"> </w:t>
            </w:r>
            <w:r>
              <w:rPr>
                <w:w w:val="90"/>
                <w:sz w:val="20"/>
              </w:rPr>
              <w:t>effects</w:t>
            </w:r>
            <w:r>
              <w:rPr>
                <w:spacing w:val="-10"/>
                <w:w w:val="90"/>
                <w:sz w:val="20"/>
              </w:rPr>
              <w:t xml:space="preserve"> </w:t>
            </w:r>
            <w:r>
              <w:rPr>
                <w:w w:val="90"/>
                <w:sz w:val="20"/>
              </w:rPr>
              <w:t>than</w:t>
            </w:r>
            <w:r>
              <w:rPr>
                <w:spacing w:val="-8"/>
                <w:w w:val="90"/>
                <w:sz w:val="20"/>
              </w:rPr>
              <w:t xml:space="preserve"> </w:t>
            </w:r>
            <w:r>
              <w:rPr>
                <w:w w:val="90"/>
                <w:sz w:val="20"/>
              </w:rPr>
              <w:t>oxytocin,</w:t>
            </w:r>
            <w:r>
              <w:rPr>
                <w:spacing w:val="-9"/>
                <w:w w:val="90"/>
                <w:sz w:val="20"/>
              </w:rPr>
              <w:t xml:space="preserve"> </w:t>
            </w:r>
            <w:r>
              <w:rPr>
                <w:w w:val="90"/>
                <w:sz w:val="20"/>
              </w:rPr>
              <w:t>including</w:t>
            </w:r>
            <w:r>
              <w:rPr>
                <w:spacing w:val="-7"/>
                <w:w w:val="90"/>
                <w:sz w:val="20"/>
              </w:rPr>
              <w:t xml:space="preserve"> </w:t>
            </w:r>
            <w:r>
              <w:rPr>
                <w:w w:val="90"/>
                <w:sz w:val="20"/>
              </w:rPr>
              <w:t>nausea</w:t>
            </w:r>
            <w:r>
              <w:rPr>
                <w:spacing w:val="-9"/>
                <w:w w:val="90"/>
                <w:sz w:val="20"/>
              </w:rPr>
              <w:t xml:space="preserve"> </w:t>
            </w:r>
            <w:r>
              <w:rPr>
                <w:w w:val="90"/>
                <w:sz w:val="20"/>
              </w:rPr>
              <w:t>(49</w:t>
            </w:r>
            <w:r>
              <w:rPr>
                <w:spacing w:val="-8"/>
                <w:w w:val="90"/>
                <w:sz w:val="20"/>
              </w:rPr>
              <w:t xml:space="preserve"> </w:t>
            </w:r>
            <w:r>
              <w:rPr>
                <w:w w:val="90"/>
                <w:sz w:val="20"/>
              </w:rPr>
              <w:t>more</w:t>
            </w:r>
            <w:r>
              <w:rPr>
                <w:spacing w:val="-9"/>
                <w:w w:val="90"/>
                <w:sz w:val="20"/>
              </w:rPr>
              <w:t xml:space="preserve"> </w:t>
            </w:r>
            <w:r>
              <w:rPr>
                <w:spacing w:val="-5"/>
                <w:w w:val="90"/>
                <w:sz w:val="20"/>
              </w:rPr>
              <w:t>per</w:t>
            </w:r>
          </w:p>
          <w:p w14:paraId="0EF0F625" w14:textId="77777777" w:rsidR="000B43E7" w:rsidRDefault="00B638EE">
            <w:pPr>
              <w:pStyle w:val="TableParagraph"/>
              <w:spacing w:before="10" w:line="249" w:lineRule="auto"/>
              <w:rPr>
                <w:sz w:val="20"/>
              </w:rPr>
            </w:pPr>
            <w:r>
              <w:rPr>
                <w:w w:val="90"/>
                <w:sz w:val="20"/>
              </w:rPr>
              <w:t>1000 women) and vomiting (43 more per</w:t>
            </w:r>
            <w:r>
              <w:rPr>
                <w:spacing w:val="-3"/>
                <w:w w:val="90"/>
                <w:sz w:val="20"/>
              </w:rPr>
              <w:t xml:space="preserve"> </w:t>
            </w:r>
            <w:r>
              <w:rPr>
                <w:w w:val="90"/>
                <w:sz w:val="20"/>
              </w:rPr>
              <w:t>1000). The costs</w:t>
            </w:r>
            <w:r>
              <w:rPr>
                <w:spacing w:val="-2"/>
                <w:w w:val="90"/>
                <w:sz w:val="20"/>
              </w:rPr>
              <w:t xml:space="preserve"> </w:t>
            </w:r>
            <w:r>
              <w:rPr>
                <w:w w:val="90"/>
                <w:sz w:val="20"/>
              </w:rPr>
              <w:t xml:space="preserve">related to managing associated undesirable effects, and the need to screen for women with hypertensive disorders because of concern regarding the ergometrine component, imply that oxytocin is probably more cost-effective. Compared with oxytocin alone, the fixed-dose combination of oxytocin and ergometrine may have a negative impact on health equity, particularly in settings </w:t>
            </w:r>
            <w:r>
              <w:rPr>
                <w:spacing w:val="-6"/>
                <w:sz w:val="20"/>
              </w:rPr>
              <w:t>with limited capacity</w:t>
            </w:r>
            <w:r>
              <w:rPr>
                <w:spacing w:val="-8"/>
                <w:sz w:val="20"/>
              </w:rPr>
              <w:t xml:space="preserve"> </w:t>
            </w:r>
            <w:r>
              <w:rPr>
                <w:spacing w:val="-6"/>
                <w:sz w:val="20"/>
              </w:rPr>
              <w:t>and capability</w:t>
            </w:r>
            <w:r>
              <w:rPr>
                <w:spacing w:val="-8"/>
                <w:sz w:val="20"/>
              </w:rPr>
              <w:t xml:space="preserve"> </w:t>
            </w:r>
            <w:r>
              <w:rPr>
                <w:spacing w:val="-6"/>
                <w:sz w:val="20"/>
              </w:rPr>
              <w:t>to routinely</w:t>
            </w:r>
            <w:r>
              <w:rPr>
                <w:spacing w:val="-8"/>
                <w:sz w:val="20"/>
              </w:rPr>
              <w:t xml:space="preserve"> </w:t>
            </w:r>
            <w:r>
              <w:rPr>
                <w:spacing w:val="-6"/>
                <w:sz w:val="20"/>
              </w:rPr>
              <w:t>screen for</w:t>
            </w:r>
            <w:r>
              <w:rPr>
                <w:spacing w:val="-9"/>
                <w:sz w:val="20"/>
              </w:rPr>
              <w:t xml:space="preserve"> </w:t>
            </w:r>
            <w:r>
              <w:rPr>
                <w:spacing w:val="-6"/>
                <w:sz w:val="20"/>
              </w:rPr>
              <w:t>hypertensive disorders</w:t>
            </w:r>
            <w:r>
              <w:rPr>
                <w:spacing w:val="-8"/>
                <w:sz w:val="20"/>
              </w:rPr>
              <w:t xml:space="preserve"> </w:t>
            </w:r>
            <w:r>
              <w:rPr>
                <w:spacing w:val="-6"/>
                <w:sz w:val="20"/>
              </w:rPr>
              <w:t>of pregnancy.</w:t>
            </w:r>
          </w:p>
        </w:tc>
      </w:tr>
    </w:tbl>
    <w:p w14:paraId="51550F39"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4735DD77" w14:textId="77777777" w:rsidR="000B43E7" w:rsidRDefault="000B43E7">
      <w:pPr>
        <w:pStyle w:val="BodyText"/>
      </w:pPr>
    </w:p>
    <w:p w14:paraId="787DFD50" w14:textId="77777777" w:rsidR="000B43E7" w:rsidRDefault="000B43E7">
      <w:pPr>
        <w:pStyle w:val="BodyText"/>
      </w:pPr>
    </w:p>
    <w:p w14:paraId="146BD329" w14:textId="77777777" w:rsidR="000B43E7" w:rsidRDefault="000B43E7">
      <w:pPr>
        <w:pStyle w:val="BodyText"/>
      </w:pPr>
    </w:p>
    <w:p w14:paraId="0790915B" w14:textId="77777777" w:rsidR="000B43E7" w:rsidRDefault="000B43E7">
      <w:pPr>
        <w:pStyle w:val="BodyText"/>
      </w:pPr>
    </w:p>
    <w:p w14:paraId="50251225" w14:textId="77777777" w:rsidR="000B43E7" w:rsidRDefault="000B43E7">
      <w:pPr>
        <w:pStyle w:val="BodyText"/>
      </w:pPr>
    </w:p>
    <w:p w14:paraId="3935F739" w14:textId="77777777" w:rsidR="000B43E7" w:rsidRDefault="000B43E7">
      <w:pPr>
        <w:pStyle w:val="BodyText"/>
      </w:pPr>
    </w:p>
    <w:p w14:paraId="665A211E"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3B8176A6" w14:textId="77777777">
        <w:trPr>
          <w:trHeight w:val="4546"/>
        </w:trPr>
        <w:tc>
          <w:tcPr>
            <w:tcW w:w="9071" w:type="dxa"/>
            <w:tcBorders>
              <w:top w:val="single" w:sz="4" w:space="0" w:color="F36A29"/>
              <w:bottom w:val="single" w:sz="4" w:space="0" w:color="F36A29"/>
            </w:tcBorders>
          </w:tcPr>
          <w:p w14:paraId="2AB56CD1" w14:textId="77777777" w:rsidR="000B43E7" w:rsidRDefault="00B638EE">
            <w:pPr>
              <w:pStyle w:val="TableParagraph"/>
              <w:rPr>
                <w:sz w:val="20"/>
              </w:rPr>
            </w:pPr>
            <w:r>
              <w:rPr>
                <w:w w:val="90"/>
                <w:sz w:val="20"/>
              </w:rPr>
              <w:t>The</w:t>
            </w:r>
            <w:r>
              <w:rPr>
                <w:spacing w:val="3"/>
                <w:sz w:val="20"/>
              </w:rPr>
              <w:t xml:space="preserve"> </w:t>
            </w:r>
            <w:r>
              <w:rPr>
                <w:w w:val="90"/>
                <w:sz w:val="20"/>
              </w:rPr>
              <w:t>combination</w:t>
            </w:r>
            <w:r>
              <w:rPr>
                <w:spacing w:val="4"/>
                <w:sz w:val="20"/>
              </w:rPr>
              <w:t xml:space="preserve"> </w:t>
            </w:r>
            <w:r>
              <w:rPr>
                <w:w w:val="90"/>
                <w:sz w:val="20"/>
              </w:rPr>
              <w:t>of</w:t>
            </w:r>
            <w:r>
              <w:rPr>
                <w:spacing w:val="2"/>
                <w:sz w:val="20"/>
              </w:rPr>
              <w:t xml:space="preserve"> </w:t>
            </w:r>
            <w:r>
              <w:rPr>
                <w:w w:val="90"/>
                <w:sz w:val="20"/>
              </w:rPr>
              <w:t>oxytocin</w:t>
            </w:r>
            <w:r>
              <w:rPr>
                <w:spacing w:val="4"/>
                <w:sz w:val="20"/>
              </w:rPr>
              <w:t xml:space="preserve"> </w:t>
            </w:r>
            <w:r>
              <w:rPr>
                <w:w w:val="90"/>
                <w:sz w:val="20"/>
              </w:rPr>
              <w:t>and</w:t>
            </w:r>
            <w:r>
              <w:rPr>
                <w:spacing w:val="4"/>
                <w:sz w:val="20"/>
              </w:rPr>
              <w:t xml:space="preserve"> </w:t>
            </w:r>
            <w:r>
              <w:rPr>
                <w:w w:val="90"/>
                <w:sz w:val="20"/>
              </w:rPr>
              <w:t>misoprostol</w:t>
            </w:r>
            <w:r>
              <w:rPr>
                <w:spacing w:val="4"/>
                <w:sz w:val="20"/>
              </w:rPr>
              <w:t xml:space="preserve"> </w:t>
            </w:r>
            <w:r>
              <w:rPr>
                <w:w w:val="90"/>
                <w:sz w:val="20"/>
              </w:rPr>
              <w:t>is</w:t>
            </w:r>
            <w:r>
              <w:rPr>
                <w:spacing w:val="4"/>
                <w:sz w:val="20"/>
              </w:rPr>
              <w:t xml:space="preserve"> </w:t>
            </w:r>
            <w:r>
              <w:rPr>
                <w:w w:val="90"/>
                <w:sz w:val="20"/>
              </w:rPr>
              <w:t>probably</w:t>
            </w:r>
            <w:r>
              <w:rPr>
                <w:spacing w:val="2"/>
                <w:sz w:val="20"/>
              </w:rPr>
              <w:t xml:space="preserve"> </w:t>
            </w:r>
            <w:r>
              <w:rPr>
                <w:w w:val="90"/>
                <w:sz w:val="20"/>
              </w:rPr>
              <w:t>superior</w:t>
            </w:r>
            <w:r>
              <w:rPr>
                <w:spacing w:val="2"/>
                <w:sz w:val="20"/>
              </w:rPr>
              <w:t xml:space="preserve"> </w:t>
            </w:r>
            <w:r>
              <w:rPr>
                <w:w w:val="90"/>
                <w:sz w:val="20"/>
              </w:rPr>
              <w:t>to</w:t>
            </w:r>
            <w:r>
              <w:rPr>
                <w:spacing w:val="4"/>
                <w:sz w:val="20"/>
              </w:rPr>
              <w:t xml:space="preserve"> </w:t>
            </w:r>
            <w:r>
              <w:rPr>
                <w:w w:val="90"/>
                <w:sz w:val="20"/>
              </w:rPr>
              <w:t>oxytocin</w:t>
            </w:r>
            <w:r>
              <w:rPr>
                <w:spacing w:val="4"/>
                <w:sz w:val="20"/>
              </w:rPr>
              <w:t xml:space="preserve"> </w:t>
            </w:r>
            <w:r>
              <w:rPr>
                <w:w w:val="90"/>
                <w:sz w:val="20"/>
              </w:rPr>
              <w:t>alone</w:t>
            </w:r>
            <w:r>
              <w:rPr>
                <w:spacing w:val="4"/>
                <w:sz w:val="20"/>
              </w:rPr>
              <w:t xml:space="preserve"> </w:t>
            </w:r>
            <w:r>
              <w:rPr>
                <w:w w:val="90"/>
                <w:sz w:val="20"/>
              </w:rPr>
              <w:t>in</w:t>
            </w:r>
            <w:r>
              <w:rPr>
                <w:spacing w:val="4"/>
                <w:sz w:val="20"/>
              </w:rPr>
              <w:t xml:space="preserve"> </w:t>
            </w:r>
            <w:r>
              <w:rPr>
                <w:w w:val="90"/>
                <w:sz w:val="20"/>
              </w:rPr>
              <w:t>terms</w:t>
            </w:r>
            <w:r>
              <w:rPr>
                <w:spacing w:val="4"/>
                <w:sz w:val="20"/>
              </w:rPr>
              <w:t xml:space="preserve"> </w:t>
            </w:r>
            <w:r>
              <w:rPr>
                <w:w w:val="90"/>
                <w:sz w:val="20"/>
              </w:rPr>
              <w:t>of</w:t>
            </w:r>
            <w:r>
              <w:rPr>
                <w:spacing w:val="2"/>
                <w:sz w:val="20"/>
              </w:rPr>
              <w:t xml:space="preserve"> </w:t>
            </w:r>
            <w:r>
              <w:rPr>
                <w:spacing w:val="-2"/>
                <w:w w:val="90"/>
                <w:sz w:val="20"/>
              </w:rPr>
              <w:t>blood</w:t>
            </w:r>
          </w:p>
          <w:p w14:paraId="0D1C5D81" w14:textId="77777777" w:rsidR="000B43E7" w:rsidRDefault="00B638EE">
            <w:pPr>
              <w:pStyle w:val="TableParagraph"/>
              <w:spacing w:before="10" w:line="249" w:lineRule="auto"/>
              <w:rPr>
                <w:sz w:val="20"/>
              </w:rPr>
            </w:pPr>
            <w:r>
              <w:rPr>
                <w:spacing w:val="-6"/>
                <w:sz w:val="20"/>
              </w:rPr>
              <w:t>transfusion</w:t>
            </w:r>
            <w:r>
              <w:rPr>
                <w:spacing w:val="-13"/>
                <w:sz w:val="20"/>
              </w:rPr>
              <w:t xml:space="preserve"> </w:t>
            </w:r>
            <w:r>
              <w:rPr>
                <w:spacing w:val="-6"/>
                <w:sz w:val="20"/>
              </w:rPr>
              <w:t>(13</w:t>
            </w:r>
            <w:r>
              <w:rPr>
                <w:spacing w:val="-12"/>
                <w:sz w:val="20"/>
              </w:rPr>
              <w:t xml:space="preserve"> </w:t>
            </w:r>
            <w:r>
              <w:rPr>
                <w:spacing w:val="-6"/>
                <w:sz w:val="20"/>
              </w:rPr>
              <w:t>fewer</w:t>
            </w:r>
            <w:r>
              <w:rPr>
                <w:spacing w:val="-15"/>
                <w:sz w:val="20"/>
              </w:rPr>
              <w:t xml:space="preserve"> </w:t>
            </w:r>
            <w:r>
              <w:rPr>
                <w:spacing w:val="-6"/>
                <w:sz w:val="20"/>
              </w:rPr>
              <w:t>per</w:t>
            </w:r>
            <w:r>
              <w:rPr>
                <w:spacing w:val="-15"/>
                <w:sz w:val="20"/>
              </w:rPr>
              <w:t xml:space="preserve"> </w:t>
            </w:r>
            <w:r>
              <w:rPr>
                <w:spacing w:val="-6"/>
                <w:sz w:val="20"/>
              </w:rPr>
              <w:t>1000),</w:t>
            </w:r>
            <w:r>
              <w:rPr>
                <w:spacing w:val="-13"/>
                <w:sz w:val="20"/>
              </w:rPr>
              <w:t xml:space="preserve"> </w:t>
            </w:r>
            <w:r>
              <w:rPr>
                <w:spacing w:val="-6"/>
                <w:sz w:val="20"/>
              </w:rPr>
              <w:t>need</w:t>
            </w:r>
            <w:r>
              <w:rPr>
                <w:spacing w:val="-13"/>
                <w:sz w:val="20"/>
              </w:rPr>
              <w:t xml:space="preserve"> </w:t>
            </w:r>
            <w:r>
              <w:rPr>
                <w:spacing w:val="-6"/>
                <w:sz w:val="20"/>
              </w:rPr>
              <w:t>for</w:t>
            </w:r>
            <w:r>
              <w:rPr>
                <w:spacing w:val="-15"/>
                <w:sz w:val="20"/>
              </w:rPr>
              <w:t xml:space="preserve"> </w:t>
            </w:r>
            <w:r>
              <w:rPr>
                <w:spacing w:val="-6"/>
                <w:sz w:val="20"/>
              </w:rPr>
              <w:t>additional</w:t>
            </w:r>
            <w:r>
              <w:rPr>
                <w:spacing w:val="-13"/>
                <w:sz w:val="20"/>
              </w:rPr>
              <w:t xml:space="preserve"> </w:t>
            </w:r>
            <w:r>
              <w:rPr>
                <w:spacing w:val="-6"/>
                <w:sz w:val="20"/>
              </w:rPr>
              <w:t>uterotonics</w:t>
            </w:r>
            <w:r>
              <w:rPr>
                <w:spacing w:val="-13"/>
                <w:sz w:val="20"/>
              </w:rPr>
              <w:t xml:space="preserve"> </w:t>
            </w:r>
            <w:r>
              <w:rPr>
                <w:spacing w:val="-6"/>
                <w:sz w:val="20"/>
              </w:rPr>
              <w:t>for</w:t>
            </w:r>
            <w:r>
              <w:rPr>
                <w:spacing w:val="-15"/>
                <w:sz w:val="20"/>
              </w:rPr>
              <w:t xml:space="preserve"> </w:t>
            </w:r>
            <w:r>
              <w:rPr>
                <w:spacing w:val="-6"/>
                <w:sz w:val="20"/>
              </w:rPr>
              <w:t>PPH</w:t>
            </w:r>
            <w:r>
              <w:rPr>
                <w:spacing w:val="-13"/>
                <w:sz w:val="20"/>
              </w:rPr>
              <w:t xml:space="preserve"> </w:t>
            </w:r>
            <w:r>
              <w:rPr>
                <w:spacing w:val="-6"/>
                <w:sz w:val="20"/>
              </w:rPr>
              <w:t>treatment</w:t>
            </w:r>
            <w:r>
              <w:rPr>
                <w:spacing w:val="-13"/>
                <w:sz w:val="20"/>
              </w:rPr>
              <w:t xml:space="preserve"> </w:t>
            </w:r>
            <w:r>
              <w:rPr>
                <w:spacing w:val="-6"/>
                <w:sz w:val="20"/>
              </w:rPr>
              <w:t>(55</w:t>
            </w:r>
            <w:r>
              <w:rPr>
                <w:spacing w:val="-12"/>
                <w:sz w:val="20"/>
              </w:rPr>
              <w:t xml:space="preserve"> </w:t>
            </w:r>
            <w:r>
              <w:rPr>
                <w:spacing w:val="-6"/>
                <w:sz w:val="20"/>
              </w:rPr>
              <w:t>fewer</w:t>
            </w:r>
            <w:r>
              <w:rPr>
                <w:spacing w:val="-15"/>
                <w:sz w:val="20"/>
              </w:rPr>
              <w:t xml:space="preserve"> </w:t>
            </w:r>
            <w:r>
              <w:rPr>
                <w:spacing w:val="-6"/>
                <w:sz w:val="20"/>
              </w:rPr>
              <w:t>per</w:t>
            </w:r>
            <w:r>
              <w:rPr>
                <w:spacing w:val="-15"/>
                <w:sz w:val="20"/>
              </w:rPr>
              <w:t xml:space="preserve"> </w:t>
            </w:r>
            <w:r>
              <w:rPr>
                <w:spacing w:val="-6"/>
                <w:sz w:val="20"/>
              </w:rPr>
              <w:t>1000)</w:t>
            </w:r>
            <w:r>
              <w:rPr>
                <w:spacing w:val="-13"/>
                <w:sz w:val="20"/>
              </w:rPr>
              <w:t xml:space="preserve"> </w:t>
            </w:r>
            <w:r>
              <w:rPr>
                <w:spacing w:val="-6"/>
                <w:sz w:val="20"/>
              </w:rPr>
              <w:t xml:space="preserve">and </w:t>
            </w:r>
            <w:r>
              <w:rPr>
                <w:w w:val="90"/>
                <w:sz w:val="20"/>
              </w:rPr>
              <w:t>blood</w:t>
            </w:r>
            <w:r>
              <w:rPr>
                <w:spacing w:val="-4"/>
                <w:w w:val="90"/>
                <w:sz w:val="20"/>
              </w:rPr>
              <w:t xml:space="preserve"> </w:t>
            </w:r>
            <w:r>
              <w:rPr>
                <w:w w:val="90"/>
                <w:sz w:val="20"/>
              </w:rPr>
              <w:t>loss</w:t>
            </w:r>
            <w:r>
              <w:rPr>
                <w:spacing w:val="-4"/>
                <w:w w:val="90"/>
                <w:sz w:val="20"/>
              </w:rPr>
              <w:t xml:space="preserve"> </w:t>
            </w:r>
            <w:r>
              <w:rPr>
                <w:w w:val="90"/>
                <w:sz w:val="20"/>
              </w:rPr>
              <w:t>(60</w:t>
            </w:r>
            <w:r>
              <w:rPr>
                <w:spacing w:val="-3"/>
                <w:w w:val="90"/>
                <w:sz w:val="20"/>
              </w:rPr>
              <w:t xml:space="preserve"> </w:t>
            </w:r>
            <w:r>
              <w:rPr>
                <w:w w:val="90"/>
                <w:sz w:val="20"/>
              </w:rPr>
              <w:t>mL</w:t>
            </w:r>
            <w:r>
              <w:rPr>
                <w:spacing w:val="-4"/>
                <w:w w:val="90"/>
                <w:sz w:val="20"/>
              </w:rPr>
              <w:t xml:space="preserve"> </w:t>
            </w:r>
            <w:r>
              <w:rPr>
                <w:w w:val="90"/>
                <w:sz w:val="20"/>
              </w:rPr>
              <w:t>less</w:t>
            </w:r>
            <w:r>
              <w:rPr>
                <w:spacing w:val="-4"/>
                <w:w w:val="90"/>
                <w:sz w:val="20"/>
              </w:rPr>
              <w:t xml:space="preserve"> </w:t>
            </w:r>
            <w:r>
              <w:rPr>
                <w:w w:val="90"/>
                <w:sz w:val="20"/>
              </w:rPr>
              <w:t>on</w:t>
            </w:r>
            <w:r>
              <w:rPr>
                <w:spacing w:val="-4"/>
                <w:w w:val="90"/>
                <w:sz w:val="20"/>
              </w:rPr>
              <w:t xml:space="preserve"> </w:t>
            </w:r>
            <w:r>
              <w:rPr>
                <w:w w:val="90"/>
                <w:sz w:val="20"/>
              </w:rPr>
              <w:t>average).</w:t>
            </w:r>
            <w:r>
              <w:rPr>
                <w:spacing w:val="-4"/>
                <w:w w:val="90"/>
                <w:sz w:val="20"/>
              </w:rPr>
              <w:t xml:space="preserve"> </w:t>
            </w:r>
            <w:r>
              <w:rPr>
                <w:w w:val="90"/>
                <w:sz w:val="20"/>
              </w:rPr>
              <w:t>The</w:t>
            </w:r>
            <w:r>
              <w:rPr>
                <w:spacing w:val="-4"/>
                <w:w w:val="90"/>
                <w:sz w:val="20"/>
              </w:rPr>
              <w:t xml:space="preserve"> </w:t>
            </w:r>
            <w:r>
              <w:rPr>
                <w:w w:val="90"/>
                <w:sz w:val="20"/>
              </w:rPr>
              <w:t>combination</w:t>
            </w:r>
            <w:r>
              <w:rPr>
                <w:spacing w:val="-4"/>
                <w:w w:val="90"/>
                <w:sz w:val="20"/>
              </w:rPr>
              <w:t xml:space="preserve"> </w:t>
            </w:r>
            <w:r>
              <w:rPr>
                <w:w w:val="90"/>
                <w:sz w:val="20"/>
              </w:rPr>
              <w:t>may</w:t>
            </w:r>
            <w:r>
              <w:rPr>
                <w:spacing w:val="-5"/>
                <w:w w:val="90"/>
                <w:sz w:val="20"/>
              </w:rPr>
              <w:t xml:space="preserve"> </w:t>
            </w:r>
            <w:r>
              <w:rPr>
                <w:w w:val="90"/>
                <w:sz w:val="20"/>
              </w:rPr>
              <w:t>possibly</w:t>
            </w:r>
            <w:r>
              <w:rPr>
                <w:spacing w:val="-5"/>
                <w:w w:val="90"/>
                <w:sz w:val="20"/>
              </w:rPr>
              <w:t xml:space="preserve"> </w:t>
            </w:r>
            <w:r>
              <w:rPr>
                <w:w w:val="90"/>
                <w:sz w:val="20"/>
              </w:rPr>
              <w:t>prevent</w:t>
            </w:r>
            <w:r>
              <w:rPr>
                <w:spacing w:val="-4"/>
                <w:w w:val="90"/>
                <w:sz w:val="20"/>
              </w:rPr>
              <w:t xml:space="preserve"> </w:t>
            </w:r>
            <w:r>
              <w:rPr>
                <w:w w:val="90"/>
                <w:sz w:val="20"/>
              </w:rPr>
              <w:t>more</w:t>
            </w:r>
            <w:r>
              <w:rPr>
                <w:spacing w:val="-4"/>
                <w:w w:val="90"/>
                <w:sz w:val="20"/>
              </w:rPr>
              <w:t xml:space="preserve"> </w:t>
            </w:r>
            <w:r>
              <w:rPr>
                <w:w w:val="90"/>
                <w:sz w:val="20"/>
              </w:rPr>
              <w:t>PPH</w:t>
            </w:r>
            <w:r>
              <w:rPr>
                <w:spacing w:val="-4"/>
                <w:w w:val="90"/>
                <w:sz w:val="20"/>
              </w:rPr>
              <w:t xml:space="preserve"> </w:t>
            </w:r>
            <w:r>
              <w:rPr>
                <w:w w:val="90"/>
                <w:sz w:val="20"/>
              </w:rPr>
              <w:t>(≥500</w:t>
            </w:r>
            <w:r>
              <w:rPr>
                <w:spacing w:val="-3"/>
                <w:w w:val="90"/>
                <w:sz w:val="20"/>
              </w:rPr>
              <w:t xml:space="preserve"> </w:t>
            </w:r>
            <w:r>
              <w:rPr>
                <w:w w:val="90"/>
                <w:sz w:val="20"/>
              </w:rPr>
              <w:t>mL)</w:t>
            </w:r>
            <w:r>
              <w:rPr>
                <w:spacing w:val="-4"/>
                <w:w w:val="90"/>
                <w:sz w:val="20"/>
              </w:rPr>
              <w:t xml:space="preserve"> </w:t>
            </w:r>
            <w:r>
              <w:rPr>
                <w:w w:val="90"/>
                <w:sz w:val="20"/>
              </w:rPr>
              <w:t>(35</w:t>
            </w:r>
            <w:r>
              <w:rPr>
                <w:spacing w:val="-3"/>
                <w:w w:val="90"/>
                <w:sz w:val="20"/>
              </w:rPr>
              <w:t xml:space="preserve"> </w:t>
            </w:r>
            <w:r>
              <w:rPr>
                <w:w w:val="90"/>
                <w:sz w:val="20"/>
              </w:rPr>
              <w:t>fewer</w:t>
            </w:r>
            <w:r>
              <w:rPr>
                <w:spacing w:val="-5"/>
                <w:w w:val="90"/>
                <w:sz w:val="20"/>
              </w:rPr>
              <w:t xml:space="preserve"> </w:t>
            </w:r>
            <w:r>
              <w:rPr>
                <w:w w:val="90"/>
                <w:sz w:val="20"/>
              </w:rPr>
              <w:t xml:space="preserve">per </w:t>
            </w:r>
            <w:r>
              <w:rPr>
                <w:spacing w:val="-6"/>
                <w:sz w:val="20"/>
              </w:rPr>
              <w:t>1000)</w:t>
            </w:r>
            <w:r>
              <w:rPr>
                <w:spacing w:val="-11"/>
                <w:sz w:val="20"/>
              </w:rPr>
              <w:t xml:space="preserve"> </w:t>
            </w:r>
            <w:r>
              <w:rPr>
                <w:spacing w:val="-6"/>
                <w:sz w:val="20"/>
              </w:rPr>
              <w:t>and</w:t>
            </w:r>
            <w:r>
              <w:rPr>
                <w:spacing w:val="-11"/>
                <w:sz w:val="20"/>
              </w:rPr>
              <w:t xml:space="preserve"> </w:t>
            </w:r>
            <w:r>
              <w:rPr>
                <w:spacing w:val="-6"/>
                <w:sz w:val="20"/>
              </w:rPr>
              <w:t>result</w:t>
            </w:r>
            <w:r>
              <w:rPr>
                <w:spacing w:val="-11"/>
                <w:sz w:val="20"/>
              </w:rPr>
              <w:t xml:space="preserve"> </w:t>
            </w:r>
            <w:r>
              <w:rPr>
                <w:spacing w:val="-6"/>
                <w:sz w:val="20"/>
              </w:rPr>
              <w:t>in</w:t>
            </w:r>
            <w:r>
              <w:rPr>
                <w:spacing w:val="-11"/>
                <w:sz w:val="20"/>
              </w:rPr>
              <w:t xml:space="preserve"> </w:t>
            </w:r>
            <w:r>
              <w:rPr>
                <w:spacing w:val="-6"/>
                <w:sz w:val="20"/>
              </w:rPr>
              <w:t>a</w:t>
            </w:r>
            <w:r>
              <w:rPr>
                <w:spacing w:val="-11"/>
                <w:sz w:val="20"/>
              </w:rPr>
              <w:t xml:space="preserve"> </w:t>
            </w:r>
            <w:r>
              <w:rPr>
                <w:spacing w:val="-6"/>
                <w:sz w:val="20"/>
              </w:rPr>
              <w:t>smaller</w:t>
            </w:r>
            <w:r>
              <w:rPr>
                <w:spacing w:val="-12"/>
                <w:sz w:val="20"/>
              </w:rPr>
              <w:t xml:space="preserve"> </w:t>
            </w:r>
            <w:r>
              <w:rPr>
                <w:spacing w:val="-6"/>
                <w:sz w:val="20"/>
              </w:rPr>
              <w:t>mean</w:t>
            </w:r>
            <w:r>
              <w:rPr>
                <w:spacing w:val="-11"/>
                <w:sz w:val="20"/>
              </w:rPr>
              <w:t xml:space="preserve"> </w:t>
            </w:r>
            <w:r>
              <w:rPr>
                <w:spacing w:val="-6"/>
                <w:sz w:val="20"/>
              </w:rPr>
              <w:t>change</w:t>
            </w:r>
            <w:r>
              <w:rPr>
                <w:spacing w:val="-11"/>
                <w:sz w:val="20"/>
              </w:rPr>
              <w:t xml:space="preserve"> </w:t>
            </w:r>
            <w:r>
              <w:rPr>
                <w:spacing w:val="-6"/>
                <w:sz w:val="20"/>
              </w:rPr>
              <w:t>in</w:t>
            </w:r>
            <w:r>
              <w:rPr>
                <w:spacing w:val="-11"/>
                <w:sz w:val="20"/>
              </w:rPr>
              <w:t xml:space="preserve"> </w:t>
            </w:r>
            <w:r>
              <w:rPr>
                <w:spacing w:val="-6"/>
                <w:sz w:val="20"/>
              </w:rPr>
              <w:t>haemoglobin</w:t>
            </w:r>
            <w:r>
              <w:rPr>
                <w:spacing w:val="-11"/>
                <w:sz w:val="20"/>
              </w:rPr>
              <w:t xml:space="preserve"> </w:t>
            </w:r>
            <w:r>
              <w:rPr>
                <w:spacing w:val="-6"/>
                <w:sz w:val="20"/>
              </w:rPr>
              <w:t>level</w:t>
            </w:r>
            <w:r>
              <w:rPr>
                <w:spacing w:val="-11"/>
                <w:sz w:val="20"/>
              </w:rPr>
              <w:t xml:space="preserve"> </w:t>
            </w:r>
            <w:r>
              <w:rPr>
                <w:spacing w:val="-6"/>
                <w:sz w:val="20"/>
              </w:rPr>
              <w:t>(before</w:t>
            </w:r>
            <w:r>
              <w:rPr>
                <w:spacing w:val="-11"/>
                <w:sz w:val="20"/>
              </w:rPr>
              <w:t xml:space="preserve"> </w:t>
            </w:r>
            <w:r>
              <w:rPr>
                <w:spacing w:val="-6"/>
                <w:sz w:val="20"/>
              </w:rPr>
              <w:t>versus</w:t>
            </w:r>
            <w:r>
              <w:rPr>
                <w:spacing w:val="-11"/>
                <w:sz w:val="20"/>
              </w:rPr>
              <w:t xml:space="preserve"> </w:t>
            </w:r>
            <w:r>
              <w:rPr>
                <w:spacing w:val="-6"/>
                <w:sz w:val="20"/>
              </w:rPr>
              <w:t>after</w:t>
            </w:r>
            <w:r>
              <w:rPr>
                <w:spacing w:val="-12"/>
                <w:sz w:val="20"/>
              </w:rPr>
              <w:t xml:space="preserve"> </w:t>
            </w:r>
            <w:r>
              <w:rPr>
                <w:spacing w:val="-6"/>
                <w:sz w:val="20"/>
              </w:rPr>
              <w:t>birth)</w:t>
            </w:r>
            <w:r>
              <w:rPr>
                <w:spacing w:val="-11"/>
                <w:sz w:val="20"/>
              </w:rPr>
              <w:t xml:space="preserve"> </w:t>
            </w:r>
            <w:r>
              <w:rPr>
                <w:spacing w:val="-6"/>
                <w:sz w:val="20"/>
              </w:rPr>
              <w:t>compared</w:t>
            </w:r>
            <w:r>
              <w:rPr>
                <w:spacing w:val="-11"/>
                <w:sz w:val="20"/>
              </w:rPr>
              <w:t xml:space="preserve"> </w:t>
            </w:r>
            <w:r>
              <w:rPr>
                <w:spacing w:val="-6"/>
                <w:sz w:val="20"/>
              </w:rPr>
              <w:t xml:space="preserve">with oxytocin. However, this combination is associated with more undesirable effects than oxytocin, including </w:t>
            </w:r>
            <w:r>
              <w:rPr>
                <w:w w:val="90"/>
                <w:sz w:val="20"/>
              </w:rPr>
              <w:t>nausea</w:t>
            </w:r>
            <w:r>
              <w:rPr>
                <w:spacing w:val="-1"/>
                <w:w w:val="90"/>
                <w:sz w:val="20"/>
              </w:rPr>
              <w:t xml:space="preserve"> </w:t>
            </w:r>
            <w:r>
              <w:rPr>
                <w:w w:val="90"/>
                <w:sz w:val="20"/>
              </w:rPr>
              <w:t>(56 more</w:t>
            </w:r>
            <w:r>
              <w:rPr>
                <w:spacing w:val="-1"/>
                <w:w w:val="90"/>
                <w:sz w:val="20"/>
              </w:rPr>
              <w:t xml:space="preserve"> </w:t>
            </w:r>
            <w:r>
              <w:rPr>
                <w:w w:val="90"/>
                <w:sz w:val="20"/>
              </w:rPr>
              <w:t>per</w:t>
            </w:r>
            <w:r>
              <w:rPr>
                <w:spacing w:val="-2"/>
                <w:w w:val="90"/>
                <w:sz w:val="20"/>
              </w:rPr>
              <w:t xml:space="preserve"> </w:t>
            </w:r>
            <w:r>
              <w:rPr>
                <w:w w:val="90"/>
                <w:sz w:val="20"/>
              </w:rPr>
              <w:t>1000),</w:t>
            </w:r>
            <w:r>
              <w:rPr>
                <w:spacing w:val="-1"/>
                <w:w w:val="90"/>
                <w:sz w:val="20"/>
              </w:rPr>
              <w:t xml:space="preserve"> </w:t>
            </w:r>
            <w:r>
              <w:rPr>
                <w:w w:val="90"/>
                <w:sz w:val="20"/>
              </w:rPr>
              <w:t>vomiting (25 more</w:t>
            </w:r>
            <w:r>
              <w:rPr>
                <w:spacing w:val="-1"/>
                <w:w w:val="90"/>
                <w:sz w:val="20"/>
              </w:rPr>
              <w:t xml:space="preserve"> </w:t>
            </w:r>
            <w:r>
              <w:rPr>
                <w:w w:val="90"/>
                <w:sz w:val="20"/>
              </w:rPr>
              <w:t>per</w:t>
            </w:r>
            <w:r>
              <w:rPr>
                <w:spacing w:val="-2"/>
                <w:w w:val="90"/>
                <w:sz w:val="20"/>
              </w:rPr>
              <w:t xml:space="preserve"> </w:t>
            </w:r>
            <w:r>
              <w:rPr>
                <w:w w:val="90"/>
                <w:sz w:val="20"/>
              </w:rPr>
              <w:t>1000),</w:t>
            </w:r>
            <w:r>
              <w:rPr>
                <w:spacing w:val="-1"/>
                <w:w w:val="90"/>
                <w:sz w:val="20"/>
              </w:rPr>
              <w:t xml:space="preserve"> </w:t>
            </w:r>
            <w:r>
              <w:rPr>
                <w:w w:val="90"/>
                <w:sz w:val="20"/>
              </w:rPr>
              <w:t>diarrhoea</w:t>
            </w:r>
            <w:r>
              <w:rPr>
                <w:spacing w:val="-1"/>
                <w:w w:val="90"/>
                <w:sz w:val="20"/>
              </w:rPr>
              <w:t xml:space="preserve"> </w:t>
            </w:r>
            <w:r>
              <w:rPr>
                <w:w w:val="90"/>
                <w:sz w:val="20"/>
              </w:rPr>
              <w:t>(2 more</w:t>
            </w:r>
            <w:r>
              <w:rPr>
                <w:spacing w:val="-1"/>
                <w:w w:val="90"/>
                <w:sz w:val="20"/>
              </w:rPr>
              <w:t xml:space="preserve"> </w:t>
            </w:r>
            <w:r>
              <w:rPr>
                <w:w w:val="90"/>
                <w:sz w:val="20"/>
              </w:rPr>
              <w:t>per</w:t>
            </w:r>
            <w:r>
              <w:rPr>
                <w:spacing w:val="-2"/>
                <w:w w:val="90"/>
                <w:sz w:val="20"/>
              </w:rPr>
              <w:t xml:space="preserve"> </w:t>
            </w:r>
            <w:r>
              <w:rPr>
                <w:w w:val="90"/>
                <w:sz w:val="20"/>
              </w:rPr>
              <w:t>1000)</w:t>
            </w:r>
            <w:r>
              <w:rPr>
                <w:spacing w:val="-1"/>
                <w:w w:val="90"/>
                <w:sz w:val="20"/>
              </w:rPr>
              <w:t xml:space="preserve"> </w:t>
            </w:r>
            <w:r>
              <w:rPr>
                <w:w w:val="90"/>
                <w:sz w:val="20"/>
              </w:rPr>
              <w:t>and</w:t>
            </w:r>
            <w:r>
              <w:rPr>
                <w:spacing w:val="-1"/>
                <w:w w:val="90"/>
                <w:sz w:val="20"/>
              </w:rPr>
              <w:t xml:space="preserve"> </w:t>
            </w:r>
            <w:r>
              <w:rPr>
                <w:w w:val="90"/>
                <w:sz w:val="20"/>
              </w:rPr>
              <w:t>fever</w:t>
            </w:r>
            <w:r>
              <w:rPr>
                <w:spacing w:val="-2"/>
                <w:w w:val="90"/>
                <w:sz w:val="20"/>
              </w:rPr>
              <w:t xml:space="preserve"> </w:t>
            </w:r>
            <w:r>
              <w:rPr>
                <w:w w:val="90"/>
                <w:sz w:val="20"/>
              </w:rPr>
              <w:t>(68 more</w:t>
            </w:r>
            <w:r>
              <w:rPr>
                <w:spacing w:val="-1"/>
                <w:w w:val="90"/>
                <w:sz w:val="20"/>
              </w:rPr>
              <w:t xml:space="preserve"> </w:t>
            </w:r>
            <w:r>
              <w:rPr>
                <w:w w:val="90"/>
                <w:sz w:val="20"/>
              </w:rPr>
              <w:t xml:space="preserve">per 1000). Consequently, the cost–effectiveness of the combination may vary in different settings – costs may be </w:t>
            </w:r>
            <w:r>
              <w:rPr>
                <w:spacing w:val="-6"/>
                <w:sz w:val="20"/>
              </w:rPr>
              <w:t>reduced</w:t>
            </w:r>
            <w:r>
              <w:rPr>
                <w:spacing w:val="-9"/>
                <w:sz w:val="20"/>
              </w:rPr>
              <w:t xml:space="preserve"> </w:t>
            </w:r>
            <w:r>
              <w:rPr>
                <w:spacing w:val="-6"/>
                <w:sz w:val="20"/>
              </w:rPr>
              <w:t>due</w:t>
            </w:r>
            <w:r>
              <w:rPr>
                <w:spacing w:val="-9"/>
                <w:sz w:val="20"/>
              </w:rPr>
              <w:t xml:space="preserve"> </w:t>
            </w:r>
            <w:r>
              <w:rPr>
                <w:spacing w:val="-6"/>
                <w:sz w:val="20"/>
              </w:rPr>
              <w:t>to</w:t>
            </w:r>
            <w:r>
              <w:rPr>
                <w:spacing w:val="-9"/>
                <w:sz w:val="20"/>
              </w:rPr>
              <w:t xml:space="preserve"> </w:t>
            </w:r>
            <w:r>
              <w:rPr>
                <w:spacing w:val="-6"/>
                <w:sz w:val="20"/>
              </w:rPr>
              <w:t>improved</w:t>
            </w:r>
            <w:r>
              <w:rPr>
                <w:spacing w:val="-9"/>
                <w:sz w:val="20"/>
              </w:rPr>
              <w:t xml:space="preserve"> </w:t>
            </w:r>
            <w:r>
              <w:rPr>
                <w:spacing w:val="-6"/>
                <w:sz w:val="20"/>
              </w:rPr>
              <w:t>desirable</w:t>
            </w:r>
            <w:r>
              <w:rPr>
                <w:spacing w:val="-9"/>
                <w:sz w:val="20"/>
              </w:rPr>
              <w:t xml:space="preserve"> </w:t>
            </w:r>
            <w:r>
              <w:rPr>
                <w:spacing w:val="-6"/>
                <w:sz w:val="20"/>
              </w:rPr>
              <w:t>outcomes,</w:t>
            </w:r>
            <w:r>
              <w:rPr>
                <w:spacing w:val="-9"/>
                <w:sz w:val="20"/>
              </w:rPr>
              <w:t xml:space="preserve"> </w:t>
            </w:r>
            <w:r>
              <w:rPr>
                <w:spacing w:val="-6"/>
                <w:sz w:val="20"/>
              </w:rPr>
              <w:t>but</w:t>
            </w:r>
            <w:r>
              <w:rPr>
                <w:spacing w:val="-9"/>
                <w:sz w:val="20"/>
              </w:rPr>
              <w:t xml:space="preserve"> </w:t>
            </w:r>
            <w:r>
              <w:rPr>
                <w:spacing w:val="-6"/>
                <w:sz w:val="20"/>
              </w:rPr>
              <w:t>costs</w:t>
            </w:r>
            <w:r>
              <w:rPr>
                <w:spacing w:val="-9"/>
                <w:sz w:val="20"/>
              </w:rPr>
              <w:t xml:space="preserve"> </w:t>
            </w:r>
            <w:r>
              <w:rPr>
                <w:spacing w:val="-6"/>
                <w:sz w:val="20"/>
              </w:rPr>
              <w:t>may</w:t>
            </w:r>
            <w:r>
              <w:rPr>
                <w:spacing w:val="-10"/>
                <w:sz w:val="20"/>
              </w:rPr>
              <w:t xml:space="preserve"> </w:t>
            </w:r>
            <w:r>
              <w:rPr>
                <w:spacing w:val="-6"/>
                <w:sz w:val="20"/>
              </w:rPr>
              <w:t>increase</w:t>
            </w:r>
            <w:r>
              <w:rPr>
                <w:spacing w:val="-9"/>
                <w:sz w:val="20"/>
              </w:rPr>
              <w:t xml:space="preserve"> </w:t>
            </w:r>
            <w:r>
              <w:rPr>
                <w:spacing w:val="-6"/>
                <w:sz w:val="20"/>
              </w:rPr>
              <w:t>for</w:t>
            </w:r>
            <w:r>
              <w:rPr>
                <w:spacing w:val="-10"/>
                <w:sz w:val="20"/>
              </w:rPr>
              <w:t xml:space="preserve"> </w:t>
            </w:r>
            <w:r>
              <w:rPr>
                <w:spacing w:val="-6"/>
                <w:sz w:val="20"/>
              </w:rPr>
              <w:t>the</w:t>
            </w:r>
            <w:r>
              <w:rPr>
                <w:spacing w:val="-9"/>
                <w:sz w:val="20"/>
              </w:rPr>
              <w:t xml:space="preserve"> </w:t>
            </w:r>
            <w:r>
              <w:rPr>
                <w:spacing w:val="-6"/>
                <w:sz w:val="20"/>
              </w:rPr>
              <w:t>management</w:t>
            </w:r>
            <w:r>
              <w:rPr>
                <w:spacing w:val="-9"/>
                <w:sz w:val="20"/>
              </w:rPr>
              <w:t xml:space="preserve"> </w:t>
            </w:r>
            <w:r>
              <w:rPr>
                <w:spacing w:val="-6"/>
                <w:sz w:val="20"/>
              </w:rPr>
              <w:t>of</w:t>
            </w:r>
            <w:r>
              <w:rPr>
                <w:spacing w:val="-10"/>
                <w:sz w:val="20"/>
              </w:rPr>
              <w:t xml:space="preserve"> </w:t>
            </w:r>
            <w:r>
              <w:rPr>
                <w:spacing w:val="-6"/>
                <w:sz w:val="20"/>
              </w:rPr>
              <w:t xml:space="preserve">undesirable </w:t>
            </w:r>
            <w:r>
              <w:rPr>
                <w:spacing w:val="-4"/>
                <w:sz w:val="20"/>
              </w:rPr>
              <w:t>effects.</w:t>
            </w:r>
            <w:r>
              <w:rPr>
                <w:spacing w:val="-15"/>
                <w:sz w:val="20"/>
              </w:rPr>
              <w:t xml:space="preserve"> </w:t>
            </w:r>
            <w:r>
              <w:rPr>
                <w:spacing w:val="-4"/>
                <w:sz w:val="20"/>
              </w:rPr>
              <w:t>The</w:t>
            </w:r>
            <w:r>
              <w:rPr>
                <w:spacing w:val="-15"/>
                <w:sz w:val="20"/>
              </w:rPr>
              <w:t xml:space="preserve"> </w:t>
            </w:r>
            <w:r>
              <w:rPr>
                <w:spacing w:val="-4"/>
                <w:sz w:val="20"/>
              </w:rPr>
              <w:t>feasibility</w:t>
            </w:r>
            <w:r>
              <w:rPr>
                <w:spacing w:val="-16"/>
                <w:sz w:val="20"/>
              </w:rPr>
              <w:t xml:space="preserve"> </w:t>
            </w:r>
            <w:r>
              <w:rPr>
                <w:spacing w:val="-4"/>
                <w:sz w:val="20"/>
              </w:rPr>
              <w:t>of</w:t>
            </w:r>
            <w:r>
              <w:rPr>
                <w:spacing w:val="-16"/>
                <w:sz w:val="20"/>
              </w:rPr>
              <w:t xml:space="preserve"> </w:t>
            </w:r>
            <w:r>
              <w:rPr>
                <w:spacing w:val="-4"/>
                <w:sz w:val="20"/>
              </w:rPr>
              <w:t>the</w:t>
            </w:r>
            <w:r>
              <w:rPr>
                <w:spacing w:val="-15"/>
                <w:sz w:val="20"/>
              </w:rPr>
              <w:t xml:space="preserve"> </w:t>
            </w:r>
            <w:r>
              <w:rPr>
                <w:spacing w:val="-4"/>
                <w:sz w:val="20"/>
              </w:rPr>
              <w:t>oxytocin</w:t>
            </w:r>
            <w:r>
              <w:rPr>
                <w:spacing w:val="-15"/>
                <w:sz w:val="20"/>
              </w:rPr>
              <w:t xml:space="preserve"> </w:t>
            </w:r>
            <w:r>
              <w:rPr>
                <w:spacing w:val="-4"/>
                <w:sz w:val="20"/>
              </w:rPr>
              <w:t>plus</w:t>
            </w:r>
            <w:r>
              <w:rPr>
                <w:spacing w:val="-15"/>
                <w:sz w:val="20"/>
              </w:rPr>
              <w:t xml:space="preserve"> </w:t>
            </w:r>
            <w:r>
              <w:rPr>
                <w:spacing w:val="-4"/>
                <w:sz w:val="20"/>
              </w:rPr>
              <w:t>misoprostol</w:t>
            </w:r>
            <w:r>
              <w:rPr>
                <w:spacing w:val="-15"/>
                <w:sz w:val="20"/>
              </w:rPr>
              <w:t xml:space="preserve"> </w:t>
            </w:r>
            <w:r>
              <w:rPr>
                <w:spacing w:val="-4"/>
                <w:sz w:val="20"/>
              </w:rPr>
              <w:t>combination</w:t>
            </w:r>
            <w:r>
              <w:rPr>
                <w:spacing w:val="-15"/>
                <w:sz w:val="20"/>
              </w:rPr>
              <w:t xml:space="preserve"> </w:t>
            </w:r>
            <w:r>
              <w:rPr>
                <w:spacing w:val="-4"/>
                <w:sz w:val="20"/>
              </w:rPr>
              <w:t>is</w:t>
            </w:r>
            <w:r>
              <w:rPr>
                <w:spacing w:val="-15"/>
                <w:sz w:val="20"/>
              </w:rPr>
              <w:t xml:space="preserve"> </w:t>
            </w:r>
            <w:r>
              <w:rPr>
                <w:spacing w:val="-4"/>
                <w:sz w:val="20"/>
              </w:rPr>
              <w:t>limited</w:t>
            </w:r>
            <w:r>
              <w:rPr>
                <w:spacing w:val="-15"/>
                <w:sz w:val="20"/>
              </w:rPr>
              <w:t xml:space="preserve"> </w:t>
            </w:r>
            <w:r>
              <w:rPr>
                <w:spacing w:val="-4"/>
                <w:sz w:val="20"/>
              </w:rPr>
              <w:t>because</w:t>
            </w:r>
            <w:r>
              <w:rPr>
                <w:spacing w:val="-15"/>
                <w:sz w:val="20"/>
              </w:rPr>
              <w:t xml:space="preserve"> </w:t>
            </w:r>
            <w:r>
              <w:rPr>
                <w:spacing w:val="-4"/>
                <w:sz w:val="20"/>
              </w:rPr>
              <w:t>of</w:t>
            </w:r>
            <w:r>
              <w:rPr>
                <w:spacing w:val="-16"/>
                <w:sz w:val="20"/>
              </w:rPr>
              <w:t xml:space="preserve"> </w:t>
            </w:r>
            <w:r>
              <w:rPr>
                <w:spacing w:val="-4"/>
                <w:sz w:val="20"/>
              </w:rPr>
              <w:t>the</w:t>
            </w:r>
            <w:r>
              <w:rPr>
                <w:spacing w:val="-15"/>
                <w:sz w:val="20"/>
              </w:rPr>
              <w:t xml:space="preserve"> </w:t>
            </w:r>
            <w:r>
              <w:rPr>
                <w:spacing w:val="-4"/>
                <w:sz w:val="20"/>
              </w:rPr>
              <w:t>complexity</w:t>
            </w:r>
            <w:r>
              <w:rPr>
                <w:spacing w:val="-16"/>
                <w:sz w:val="20"/>
              </w:rPr>
              <w:t xml:space="preserve"> </w:t>
            </w:r>
            <w:r>
              <w:rPr>
                <w:spacing w:val="-4"/>
                <w:sz w:val="20"/>
              </w:rPr>
              <w:t>of</w:t>
            </w:r>
          </w:p>
          <w:p w14:paraId="143BCD98" w14:textId="77777777" w:rsidR="000B43E7" w:rsidRDefault="00B638EE">
            <w:pPr>
              <w:pStyle w:val="TableParagraph"/>
              <w:spacing w:before="7"/>
              <w:rPr>
                <w:sz w:val="20"/>
              </w:rPr>
            </w:pPr>
            <w:r>
              <w:rPr>
                <w:w w:val="90"/>
                <w:sz w:val="20"/>
              </w:rPr>
              <w:t>using</w:t>
            </w:r>
            <w:r>
              <w:rPr>
                <w:spacing w:val="5"/>
                <w:sz w:val="20"/>
              </w:rPr>
              <w:t xml:space="preserve"> </w:t>
            </w:r>
            <w:r>
              <w:rPr>
                <w:w w:val="90"/>
                <w:sz w:val="20"/>
              </w:rPr>
              <w:t>two</w:t>
            </w:r>
            <w:r>
              <w:rPr>
                <w:spacing w:val="4"/>
                <w:sz w:val="20"/>
              </w:rPr>
              <w:t xml:space="preserve"> </w:t>
            </w:r>
            <w:r>
              <w:rPr>
                <w:w w:val="90"/>
                <w:sz w:val="20"/>
              </w:rPr>
              <w:t>separate</w:t>
            </w:r>
            <w:r>
              <w:rPr>
                <w:spacing w:val="4"/>
                <w:sz w:val="20"/>
              </w:rPr>
              <w:t xml:space="preserve"> </w:t>
            </w:r>
            <w:r>
              <w:rPr>
                <w:w w:val="90"/>
                <w:sz w:val="20"/>
              </w:rPr>
              <w:t>medications</w:t>
            </w:r>
            <w:r>
              <w:rPr>
                <w:spacing w:val="4"/>
                <w:sz w:val="20"/>
              </w:rPr>
              <w:t xml:space="preserve"> </w:t>
            </w:r>
            <w:r>
              <w:rPr>
                <w:w w:val="90"/>
                <w:sz w:val="20"/>
              </w:rPr>
              <w:t>through</w:t>
            </w:r>
            <w:r>
              <w:rPr>
                <w:spacing w:val="4"/>
                <w:sz w:val="20"/>
              </w:rPr>
              <w:t xml:space="preserve"> </w:t>
            </w:r>
            <w:r>
              <w:rPr>
                <w:w w:val="90"/>
                <w:sz w:val="20"/>
              </w:rPr>
              <w:t>different</w:t>
            </w:r>
            <w:r>
              <w:rPr>
                <w:spacing w:val="5"/>
                <w:sz w:val="20"/>
              </w:rPr>
              <w:t xml:space="preserve"> </w:t>
            </w:r>
            <w:r>
              <w:rPr>
                <w:w w:val="90"/>
                <w:sz w:val="20"/>
              </w:rPr>
              <w:t>routes</w:t>
            </w:r>
            <w:r>
              <w:rPr>
                <w:spacing w:val="4"/>
                <w:sz w:val="20"/>
              </w:rPr>
              <w:t xml:space="preserve"> </w:t>
            </w:r>
            <w:r>
              <w:rPr>
                <w:w w:val="90"/>
                <w:sz w:val="20"/>
              </w:rPr>
              <w:t>of</w:t>
            </w:r>
            <w:r>
              <w:rPr>
                <w:spacing w:val="2"/>
                <w:sz w:val="20"/>
              </w:rPr>
              <w:t xml:space="preserve"> </w:t>
            </w:r>
            <w:r>
              <w:rPr>
                <w:spacing w:val="-2"/>
                <w:w w:val="90"/>
                <w:sz w:val="20"/>
              </w:rPr>
              <w:t>administration.</w:t>
            </w:r>
          </w:p>
          <w:p w14:paraId="554B0EBE" w14:textId="77777777" w:rsidR="000B43E7" w:rsidRDefault="00B638EE">
            <w:pPr>
              <w:pStyle w:val="TableParagraph"/>
              <w:spacing w:before="123" w:line="249" w:lineRule="auto"/>
              <w:ind w:right="424"/>
              <w:rPr>
                <w:sz w:val="20"/>
              </w:rPr>
            </w:pPr>
            <w:r>
              <w:rPr>
                <w:w w:val="90"/>
                <w:sz w:val="20"/>
              </w:rPr>
              <w:t xml:space="preserve">Oxytocin is the most extensively studied uterotonic and demonstrates a strong overall balance of efficacy, safety, feasibility, acceptability and cost–effectiveness across diverse settings. While alternatives like </w:t>
            </w:r>
            <w:r>
              <w:rPr>
                <w:spacing w:val="-6"/>
                <w:sz w:val="20"/>
              </w:rPr>
              <w:t>carbetocin</w:t>
            </w:r>
            <w:r>
              <w:rPr>
                <w:spacing w:val="-9"/>
                <w:sz w:val="20"/>
              </w:rPr>
              <w:t xml:space="preserve"> </w:t>
            </w:r>
            <w:r>
              <w:rPr>
                <w:spacing w:val="-6"/>
                <w:sz w:val="20"/>
              </w:rPr>
              <w:t>and</w:t>
            </w:r>
            <w:r>
              <w:rPr>
                <w:spacing w:val="-9"/>
                <w:sz w:val="20"/>
              </w:rPr>
              <w:t xml:space="preserve"> </w:t>
            </w:r>
            <w:r>
              <w:rPr>
                <w:spacing w:val="-6"/>
                <w:sz w:val="20"/>
              </w:rPr>
              <w:t>misoprostol</w:t>
            </w:r>
            <w:r>
              <w:rPr>
                <w:spacing w:val="-9"/>
                <w:sz w:val="20"/>
              </w:rPr>
              <w:t xml:space="preserve"> </w:t>
            </w:r>
            <w:r>
              <w:rPr>
                <w:spacing w:val="-6"/>
                <w:sz w:val="20"/>
              </w:rPr>
              <w:t>have</w:t>
            </w:r>
            <w:r>
              <w:rPr>
                <w:spacing w:val="-9"/>
                <w:sz w:val="20"/>
              </w:rPr>
              <w:t xml:space="preserve"> </w:t>
            </w:r>
            <w:r>
              <w:rPr>
                <w:spacing w:val="-6"/>
                <w:sz w:val="20"/>
              </w:rPr>
              <w:t>some</w:t>
            </w:r>
            <w:r>
              <w:rPr>
                <w:spacing w:val="-9"/>
                <w:sz w:val="20"/>
              </w:rPr>
              <w:t xml:space="preserve"> </w:t>
            </w:r>
            <w:r>
              <w:rPr>
                <w:spacing w:val="-6"/>
                <w:sz w:val="20"/>
              </w:rPr>
              <w:t>benefits</w:t>
            </w:r>
            <w:r>
              <w:rPr>
                <w:spacing w:val="-9"/>
                <w:sz w:val="20"/>
              </w:rPr>
              <w:t xml:space="preserve"> </w:t>
            </w:r>
            <w:r>
              <w:rPr>
                <w:spacing w:val="-6"/>
                <w:sz w:val="20"/>
              </w:rPr>
              <w:t>in</w:t>
            </w:r>
            <w:r>
              <w:rPr>
                <w:spacing w:val="-9"/>
                <w:sz w:val="20"/>
              </w:rPr>
              <w:t xml:space="preserve"> </w:t>
            </w:r>
            <w:r>
              <w:rPr>
                <w:spacing w:val="-6"/>
                <w:sz w:val="20"/>
              </w:rPr>
              <w:t>specific</w:t>
            </w:r>
            <w:r>
              <w:rPr>
                <w:spacing w:val="-9"/>
                <w:sz w:val="20"/>
              </w:rPr>
              <w:t xml:space="preserve"> </w:t>
            </w:r>
            <w:r>
              <w:rPr>
                <w:spacing w:val="-6"/>
                <w:sz w:val="20"/>
              </w:rPr>
              <w:t>contexts,</w:t>
            </w:r>
            <w:r>
              <w:rPr>
                <w:spacing w:val="-9"/>
                <w:sz w:val="20"/>
              </w:rPr>
              <w:t xml:space="preserve"> </w:t>
            </w:r>
            <w:r>
              <w:rPr>
                <w:spacing w:val="-6"/>
                <w:sz w:val="20"/>
              </w:rPr>
              <w:t>they</w:t>
            </w:r>
            <w:r>
              <w:rPr>
                <w:spacing w:val="-10"/>
                <w:sz w:val="20"/>
              </w:rPr>
              <w:t xml:space="preserve"> </w:t>
            </w:r>
            <w:r>
              <w:rPr>
                <w:spacing w:val="-6"/>
                <w:sz w:val="20"/>
              </w:rPr>
              <w:t>also</w:t>
            </w:r>
            <w:r>
              <w:rPr>
                <w:spacing w:val="-9"/>
                <w:sz w:val="20"/>
              </w:rPr>
              <w:t xml:space="preserve"> </w:t>
            </w:r>
            <w:r>
              <w:rPr>
                <w:spacing w:val="-6"/>
                <w:sz w:val="20"/>
              </w:rPr>
              <w:t>present</w:t>
            </w:r>
            <w:r>
              <w:rPr>
                <w:spacing w:val="-9"/>
                <w:sz w:val="20"/>
              </w:rPr>
              <w:t xml:space="preserve"> </w:t>
            </w:r>
            <w:r>
              <w:rPr>
                <w:spacing w:val="-6"/>
                <w:sz w:val="20"/>
              </w:rPr>
              <w:t>trade-offs</w:t>
            </w:r>
            <w:r>
              <w:rPr>
                <w:spacing w:val="-9"/>
                <w:sz w:val="20"/>
              </w:rPr>
              <w:t xml:space="preserve"> </w:t>
            </w:r>
            <w:r>
              <w:rPr>
                <w:spacing w:val="-6"/>
                <w:sz w:val="20"/>
              </w:rPr>
              <w:t>related to cost (carbetocin), side-effects or lower efficacy (misoprostol). Uterotonics containing ergometrine or combinations involving oxytocin and misoprostol or</w:t>
            </w:r>
            <w:r>
              <w:rPr>
                <w:spacing w:val="-7"/>
                <w:sz w:val="20"/>
              </w:rPr>
              <w:t xml:space="preserve"> </w:t>
            </w:r>
            <w:r>
              <w:rPr>
                <w:spacing w:val="-6"/>
                <w:sz w:val="20"/>
              </w:rPr>
              <w:t>ergometrine present higher</w:t>
            </w:r>
            <w:r>
              <w:rPr>
                <w:spacing w:val="-7"/>
                <w:sz w:val="20"/>
              </w:rPr>
              <w:t xml:space="preserve"> </w:t>
            </w:r>
            <w:r>
              <w:rPr>
                <w:spacing w:val="-6"/>
                <w:sz w:val="20"/>
              </w:rPr>
              <w:t>risks of</w:t>
            </w:r>
            <w:r>
              <w:rPr>
                <w:spacing w:val="-7"/>
                <w:sz w:val="20"/>
              </w:rPr>
              <w:t xml:space="preserve"> </w:t>
            </w:r>
            <w:r>
              <w:rPr>
                <w:spacing w:val="-6"/>
                <w:sz w:val="20"/>
              </w:rPr>
              <w:t xml:space="preserve">adverse effects </w:t>
            </w:r>
            <w:r>
              <w:rPr>
                <w:w w:val="90"/>
                <w:sz w:val="20"/>
              </w:rPr>
              <w:t xml:space="preserve">and implementation challenges. Based on these trade-offs, the GDG identified oxytocin as the preferred </w:t>
            </w:r>
            <w:r>
              <w:rPr>
                <w:spacing w:val="-2"/>
                <w:sz w:val="20"/>
              </w:rPr>
              <w:t>uterotonic</w:t>
            </w:r>
            <w:r>
              <w:rPr>
                <w:spacing w:val="-7"/>
                <w:sz w:val="20"/>
              </w:rPr>
              <w:t xml:space="preserve"> </w:t>
            </w:r>
            <w:r>
              <w:rPr>
                <w:spacing w:val="-2"/>
                <w:sz w:val="20"/>
              </w:rPr>
              <w:t>when</w:t>
            </w:r>
            <w:r>
              <w:rPr>
                <w:spacing w:val="-7"/>
                <w:sz w:val="20"/>
              </w:rPr>
              <w:t xml:space="preserve"> </w:t>
            </w:r>
            <w:r>
              <w:rPr>
                <w:spacing w:val="-2"/>
                <w:sz w:val="20"/>
              </w:rPr>
              <w:t>multiple</w:t>
            </w:r>
            <w:r>
              <w:rPr>
                <w:spacing w:val="-7"/>
                <w:sz w:val="20"/>
              </w:rPr>
              <w:t xml:space="preserve"> </w:t>
            </w:r>
            <w:r>
              <w:rPr>
                <w:spacing w:val="-2"/>
                <w:sz w:val="20"/>
              </w:rPr>
              <w:t>options</w:t>
            </w:r>
            <w:r>
              <w:rPr>
                <w:spacing w:val="-7"/>
                <w:sz w:val="20"/>
              </w:rPr>
              <w:t xml:space="preserve"> </w:t>
            </w:r>
            <w:r>
              <w:rPr>
                <w:spacing w:val="-2"/>
                <w:sz w:val="20"/>
              </w:rPr>
              <w:t>are</w:t>
            </w:r>
            <w:r>
              <w:rPr>
                <w:spacing w:val="-7"/>
                <w:sz w:val="20"/>
              </w:rPr>
              <w:t xml:space="preserve"> </w:t>
            </w:r>
            <w:r>
              <w:rPr>
                <w:spacing w:val="-2"/>
                <w:sz w:val="20"/>
              </w:rPr>
              <w:t>available.</w:t>
            </w:r>
          </w:p>
        </w:tc>
      </w:tr>
      <w:tr w:rsidR="000B43E7" w14:paraId="31B14274" w14:textId="77777777">
        <w:trPr>
          <w:trHeight w:val="4363"/>
        </w:trPr>
        <w:tc>
          <w:tcPr>
            <w:tcW w:w="9071" w:type="dxa"/>
            <w:tcBorders>
              <w:top w:val="single" w:sz="4" w:space="0" w:color="F36A29"/>
              <w:bottom w:val="single" w:sz="4" w:space="0" w:color="F36A29"/>
            </w:tcBorders>
          </w:tcPr>
          <w:p w14:paraId="70B1A029" w14:textId="77777777" w:rsidR="000B43E7" w:rsidRDefault="00B638EE">
            <w:pPr>
              <w:pStyle w:val="TableParagraph"/>
              <w:rPr>
                <w:sz w:val="20"/>
              </w:rPr>
            </w:pPr>
            <w:r>
              <w:rPr>
                <w:spacing w:val="-2"/>
                <w:sz w:val="20"/>
              </w:rPr>
              <w:t>Remarks</w:t>
            </w:r>
          </w:p>
          <w:p w14:paraId="695A2746" w14:textId="77777777" w:rsidR="000B43E7" w:rsidRDefault="00B638EE">
            <w:pPr>
              <w:pStyle w:val="TableParagraph"/>
              <w:numPr>
                <w:ilvl w:val="0"/>
                <w:numId w:val="87"/>
              </w:numPr>
              <w:tabs>
                <w:tab w:val="left" w:pos="338"/>
                <w:tab w:val="left" w:pos="340"/>
              </w:tabs>
              <w:spacing w:before="67" w:line="249" w:lineRule="auto"/>
              <w:ind w:right="625"/>
              <w:rPr>
                <w:sz w:val="20"/>
              </w:rPr>
            </w:pPr>
            <w:r>
              <w:rPr>
                <w:w w:val="90"/>
                <w:sz w:val="20"/>
              </w:rPr>
              <w:t xml:space="preserve">This recommendation applies to women giving birth vaginally or via caesarean section. Skilled health </w:t>
            </w:r>
            <w:r>
              <w:rPr>
                <w:spacing w:val="-4"/>
                <w:sz w:val="20"/>
              </w:rPr>
              <w:t>personnel</w:t>
            </w:r>
            <w:r>
              <w:rPr>
                <w:spacing w:val="-16"/>
                <w:sz w:val="20"/>
              </w:rPr>
              <w:t xml:space="preserve"> </w:t>
            </w:r>
            <w:r>
              <w:rPr>
                <w:spacing w:val="-4"/>
                <w:sz w:val="20"/>
              </w:rPr>
              <w:t>who</w:t>
            </w:r>
            <w:r>
              <w:rPr>
                <w:spacing w:val="-16"/>
                <w:sz w:val="20"/>
              </w:rPr>
              <w:t xml:space="preserve"> </w:t>
            </w:r>
            <w:r>
              <w:rPr>
                <w:spacing w:val="-4"/>
                <w:sz w:val="20"/>
              </w:rPr>
              <w:t>are</w:t>
            </w:r>
            <w:r>
              <w:rPr>
                <w:spacing w:val="-16"/>
                <w:sz w:val="20"/>
              </w:rPr>
              <w:t xml:space="preserve"> </w:t>
            </w:r>
            <w:r>
              <w:rPr>
                <w:spacing w:val="-4"/>
                <w:sz w:val="20"/>
              </w:rPr>
              <w:t>trained</w:t>
            </w:r>
            <w:r>
              <w:rPr>
                <w:spacing w:val="-16"/>
                <w:sz w:val="20"/>
              </w:rPr>
              <w:t xml:space="preserve"> </w:t>
            </w:r>
            <w:r>
              <w:rPr>
                <w:spacing w:val="-4"/>
                <w:sz w:val="20"/>
              </w:rPr>
              <w:t>to</w:t>
            </w:r>
            <w:r>
              <w:rPr>
                <w:spacing w:val="-16"/>
                <w:sz w:val="20"/>
              </w:rPr>
              <w:t xml:space="preserve"> </w:t>
            </w:r>
            <w:r>
              <w:rPr>
                <w:spacing w:val="-4"/>
                <w:sz w:val="20"/>
              </w:rPr>
              <w:t>administer</w:t>
            </w:r>
            <w:r>
              <w:rPr>
                <w:spacing w:val="-18"/>
                <w:sz w:val="20"/>
              </w:rPr>
              <w:t xml:space="preserve"> </w:t>
            </w:r>
            <w:r>
              <w:rPr>
                <w:spacing w:val="-4"/>
                <w:sz w:val="20"/>
              </w:rPr>
              <w:t>injectable</w:t>
            </w:r>
            <w:r>
              <w:rPr>
                <w:spacing w:val="-16"/>
                <w:sz w:val="20"/>
              </w:rPr>
              <w:t xml:space="preserve"> </w:t>
            </w:r>
            <w:r>
              <w:rPr>
                <w:spacing w:val="-4"/>
                <w:sz w:val="20"/>
              </w:rPr>
              <w:t>uterotonics</w:t>
            </w:r>
            <w:r>
              <w:rPr>
                <w:spacing w:val="-17"/>
                <w:sz w:val="20"/>
              </w:rPr>
              <w:t xml:space="preserve"> </w:t>
            </w:r>
            <w:r>
              <w:rPr>
                <w:spacing w:val="-4"/>
                <w:sz w:val="20"/>
              </w:rPr>
              <w:t>are</w:t>
            </w:r>
            <w:r>
              <w:rPr>
                <w:spacing w:val="-16"/>
                <w:sz w:val="20"/>
              </w:rPr>
              <w:t xml:space="preserve"> </w:t>
            </w:r>
            <w:r>
              <w:rPr>
                <w:spacing w:val="-4"/>
                <w:sz w:val="20"/>
              </w:rPr>
              <w:t>required.</w:t>
            </w:r>
          </w:p>
          <w:p w14:paraId="42A1954D" w14:textId="77777777" w:rsidR="000B43E7" w:rsidRDefault="00B638EE">
            <w:pPr>
              <w:pStyle w:val="TableParagraph"/>
              <w:numPr>
                <w:ilvl w:val="0"/>
                <w:numId w:val="87"/>
              </w:numPr>
              <w:tabs>
                <w:tab w:val="left" w:pos="338"/>
              </w:tabs>
              <w:spacing w:before="58"/>
              <w:ind w:left="338" w:hanging="225"/>
              <w:rPr>
                <w:sz w:val="20"/>
              </w:rPr>
            </w:pPr>
            <w:r>
              <w:rPr>
                <w:w w:val="90"/>
                <w:sz w:val="20"/>
              </w:rPr>
              <w:t>All</w:t>
            </w:r>
            <w:r>
              <w:rPr>
                <w:spacing w:val="-3"/>
                <w:w w:val="90"/>
                <w:sz w:val="20"/>
              </w:rPr>
              <w:t xml:space="preserve"> </w:t>
            </w:r>
            <w:r>
              <w:rPr>
                <w:w w:val="90"/>
                <w:sz w:val="20"/>
              </w:rPr>
              <w:t>remarks</w:t>
            </w:r>
            <w:r>
              <w:rPr>
                <w:spacing w:val="-3"/>
                <w:w w:val="90"/>
                <w:sz w:val="20"/>
              </w:rPr>
              <w:t xml:space="preserve"> </w:t>
            </w:r>
            <w:r>
              <w:rPr>
                <w:w w:val="90"/>
                <w:sz w:val="20"/>
              </w:rPr>
              <w:t>for</w:t>
            </w:r>
            <w:r>
              <w:rPr>
                <w:spacing w:val="-5"/>
                <w:w w:val="90"/>
                <w:sz w:val="20"/>
              </w:rPr>
              <w:t xml:space="preserve"> </w:t>
            </w:r>
            <w:hyperlink w:anchor="_bookmark22" w:history="1">
              <w:r w:rsidR="000B43E7">
                <w:rPr>
                  <w:w w:val="90"/>
                  <w:sz w:val="20"/>
                </w:rPr>
                <w:t>Recommendation</w:t>
              </w:r>
              <w:r w:rsidR="000B43E7">
                <w:rPr>
                  <w:spacing w:val="-2"/>
                  <w:w w:val="90"/>
                  <w:sz w:val="20"/>
                </w:rPr>
                <w:t xml:space="preserve"> </w:t>
              </w:r>
              <w:r w:rsidR="000B43E7">
                <w:rPr>
                  <w:w w:val="90"/>
                  <w:sz w:val="20"/>
                </w:rPr>
                <w:t>7.1</w:t>
              </w:r>
            </w:hyperlink>
            <w:r>
              <w:rPr>
                <w:spacing w:val="-2"/>
                <w:w w:val="90"/>
                <w:sz w:val="20"/>
              </w:rPr>
              <w:t xml:space="preserve"> </w:t>
            </w:r>
            <w:r>
              <w:rPr>
                <w:w w:val="90"/>
                <w:sz w:val="20"/>
              </w:rPr>
              <w:t>apply</w:t>
            </w:r>
            <w:r>
              <w:rPr>
                <w:spacing w:val="-3"/>
                <w:w w:val="90"/>
                <w:sz w:val="20"/>
              </w:rPr>
              <w:t xml:space="preserve"> </w:t>
            </w:r>
            <w:r>
              <w:rPr>
                <w:w w:val="90"/>
                <w:sz w:val="20"/>
              </w:rPr>
              <w:t>to</w:t>
            </w:r>
            <w:r>
              <w:rPr>
                <w:spacing w:val="-3"/>
                <w:w w:val="90"/>
                <w:sz w:val="20"/>
              </w:rPr>
              <w:t xml:space="preserve"> </w:t>
            </w:r>
            <w:r>
              <w:rPr>
                <w:w w:val="90"/>
                <w:sz w:val="20"/>
              </w:rPr>
              <w:t>this</w:t>
            </w:r>
            <w:r>
              <w:rPr>
                <w:spacing w:val="-3"/>
                <w:w w:val="90"/>
                <w:sz w:val="20"/>
              </w:rPr>
              <w:t xml:space="preserve"> </w:t>
            </w:r>
            <w:r>
              <w:rPr>
                <w:spacing w:val="-2"/>
                <w:w w:val="90"/>
                <w:sz w:val="20"/>
              </w:rPr>
              <w:t>recommendation.</w:t>
            </w:r>
          </w:p>
          <w:p w14:paraId="4BE981E4" w14:textId="77777777" w:rsidR="000B43E7" w:rsidRDefault="00B638EE">
            <w:pPr>
              <w:pStyle w:val="TableParagraph"/>
              <w:numPr>
                <w:ilvl w:val="0"/>
                <w:numId w:val="87"/>
              </w:numPr>
              <w:tabs>
                <w:tab w:val="left" w:pos="338"/>
                <w:tab w:val="left" w:pos="340"/>
              </w:tabs>
              <w:spacing w:before="67" w:line="249" w:lineRule="auto"/>
              <w:ind w:right="111"/>
              <w:rPr>
                <w:sz w:val="20"/>
              </w:rPr>
            </w:pPr>
            <w:r>
              <w:rPr>
                <w:spacing w:val="-6"/>
                <w:sz w:val="20"/>
              </w:rPr>
              <w:t>While</w:t>
            </w:r>
            <w:r>
              <w:rPr>
                <w:spacing w:val="-15"/>
                <w:sz w:val="20"/>
              </w:rPr>
              <w:t xml:space="preserve"> </w:t>
            </w:r>
            <w:r>
              <w:rPr>
                <w:spacing w:val="-6"/>
                <w:sz w:val="20"/>
              </w:rPr>
              <w:t>the</w:t>
            </w:r>
            <w:r>
              <w:rPr>
                <w:spacing w:val="-15"/>
                <w:sz w:val="20"/>
              </w:rPr>
              <w:t xml:space="preserve"> </w:t>
            </w:r>
            <w:r>
              <w:rPr>
                <w:spacing w:val="-6"/>
                <w:sz w:val="20"/>
              </w:rPr>
              <w:t>GDG</w:t>
            </w:r>
            <w:r>
              <w:rPr>
                <w:spacing w:val="-15"/>
                <w:sz w:val="20"/>
              </w:rPr>
              <w:t xml:space="preserve"> </w:t>
            </w:r>
            <w:r>
              <w:rPr>
                <w:spacing w:val="-6"/>
                <w:sz w:val="20"/>
              </w:rPr>
              <w:t>acknowledged</w:t>
            </w:r>
            <w:r>
              <w:rPr>
                <w:spacing w:val="-15"/>
                <w:sz w:val="20"/>
              </w:rPr>
              <w:t xml:space="preserve"> </w:t>
            </w:r>
            <w:r>
              <w:rPr>
                <w:spacing w:val="-6"/>
                <w:sz w:val="20"/>
              </w:rPr>
              <w:t>that</w:t>
            </w:r>
            <w:r>
              <w:rPr>
                <w:spacing w:val="-15"/>
                <w:sz w:val="20"/>
              </w:rPr>
              <w:t xml:space="preserve"> </w:t>
            </w:r>
            <w:r>
              <w:rPr>
                <w:spacing w:val="-6"/>
                <w:sz w:val="20"/>
              </w:rPr>
              <w:t>there</w:t>
            </w:r>
            <w:r>
              <w:rPr>
                <w:spacing w:val="-15"/>
                <w:sz w:val="20"/>
              </w:rPr>
              <w:t xml:space="preserve"> </w:t>
            </w:r>
            <w:r>
              <w:rPr>
                <w:spacing w:val="-6"/>
                <w:sz w:val="20"/>
              </w:rPr>
              <w:t>is</w:t>
            </w:r>
            <w:r>
              <w:rPr>
                <w:spacing w:val="-16"/>
                <w:sz w:val="20"/>
              </w:rPr>
              <w:t xml:space="preserve"> </w:t>
            </w:r>
            <w:r>
              <w:rPr>
                <w:spacing w:val="-6"/>
                <w:sz w:val="20"/>
              </w:rPr>
              <w:t>evidence</w:t>
            </w:r>
            <w:r>
              <w:rPr>
                <w:spacing w:val="-15"/>
                <w:sz w:val="20"/>
              </w:rPr>
              <w:t xml:space="preserve"> </w:t>
            </w:r>
            <w:r>
              <w:rPr>
                <w:spacing w:val="-6"/>
                <w:sz w:val="20"/>
              </w:rPr>
              <w:t>that</w:t>
            </w:r>
            <w:r>
              <w:rPr>
                <w:spacing w:val="-15"/>
                <w:sz w:val="20"/>
              </w:rPr>
              <w:t xml:space="preserve"> </w:t>
            </w:r>
            <w:r>
              <w:rPr>
                <w:spacing w:val="-6"/>
                <w:sz w:val="20"/>
              </w:rPr>
              <w:t>fixed-dose</w:t>
            </w:r>
            <w:r>
              <w:rPr>
                <w:spacing w:val="-15"/>
                <w:sz w:val="20"/>
              </w:rPr>
              <w:t xml:space="preserve"> </w:t>
            </w:r>
            <w:r>
              <w:rPr>
                <w:spacing w:val="-6"/>
                <w:sz w:val="20"/>
              </w:rPr>
              <w:t>combination</w:t>
            </w:r>
            <w:r>
              <w:rPr>
                <w:spacing w:val="-15"/>
                <w:sz w:val="20"/>
              </w:rPr>
              <w:t xml:space="preserve"> </w:t>
            </w:r>
            <w:r>
              <w:rPr>
                <w:spacing w:val="-6"/>
                <w:sz w:val="20"/>
              </w:rPr>
              <w:t>of</w:t>
            </w:r>
            <w:r>
              <w:rPr>
                <w:spacing w:val="-16"/>
                <w:sz w:val="20"/>
              </w:rPr>
              <w:t xml:space="preserve"> </w:t>
            </w:r>
            <w:r>
              <w:rPr>
                <w:spacing w:val="-6"/>
                <w:sz w:val="20"/>
              </w:rPr>
              <w:t>oxytocin</w:t>
            </w:r>
            <w:r>
              <w:rPr>
                <w:spacing w:val="-15"/>
                <w:sz w:val="20"/>
              </w:rPr>
              <w:t xml:space="preserve"> </w:t>
            </w:r>
            <w:r>
              <w:rPr>
                <w:spacing w:val="-6"/>
                <w:sz w:val="20"/>
              </w:rPr>
              <w:t>and ergometrine</w:t>
            </w:r>
            <w:r>
              <w:rPr>
                <w:spacing w:val="-7"/>
                <w:sz w:val="20"/>
              </w:rPr>
              <w:t xml:space="preserve"> </w:t>
            </w:r>
            <w:r>
              <w:rPr>
                <w:spacing w:val="-6"/>
                <w:sz w:val="20"/>
              </w:rPr>
              <w:t>and</w:t>
            </w:r>
            <w:r>
              <w:rPr>
                <w:spacing w:val="-7"/>
                <w:sz w:val="20"/>
              </w:rPr>
              <w:t xml:space="preserve"> </w:t>
            </w:r>
            <w:r>
              <w:rPr>
                <w:spacing w:val="-6"/>
                <w:sz w:val="20"/>
              </w:rPr>
              <w:t>combination</w:t>
            </w:r>
            <w:r>
              <w:rPr>
                <w:spacing w:val="-7"/>
                <w:sz w:val="20"/>
              </w:rPr>
              <w:t xml:space="preserve"> </w:t>
            </w:r>
            <w:r>
              <w:rPr>
                <w:spacing w:val="-6"/>
                <w:sz w:val="20"/>
              </w:rPr>
              <w:t>of</w:t>
            </w:r>
            <w:r>
              <w:rPr>
                <w:spacing w:val="-9"/>
                <w:sz w:val="20"/>
              </w:rPr>
              <w:t xml:space="preserve"> </w:t>
            </w:r>
            <w:r>
              <w:rPr>
                <w:spacing w:val="-6"/>
                <w:sz w:val="20"/>
              </w:rPr>
              <w:t>oxytocin</w:t>
            </w:r>
            <w:r>
              <w:rPr>
                <w:spacing w:val="-7"/>
                <w:sz w:val="20"/>
              </w:rPr>
              <w:t xml:space="preserve"> </w:t>
            </w:r>
            <w:r>
              <w:rPr>
                <w:spacing w:val="-6"/>
                <w:sz w:val="20"/>
              </w:rPr>
              <w:t>and</w:t>
            </w:r>
            <w:r>
              <w:rPr>
                <w:spacing w:val="-7"/>
                <w:sz w:val="20"/>
              </w:rPr>
              <w:t xml:space="preserve"> </w:t>
            </w:r>
            <w:r>
              <w:rPr>
                <w:spacing w:val="-6"/>
                <w:sz w:val="20"/>
              </w:rPr>
              <w:t>misoprostol</w:t>
            </w:r>
            <w:r>
              <w:rPr>
                <w:spacing w:val="-7"/>
                <w:sz w:val="20"/>
              </w:rPr>
              <w:t xml:space="preserve"> </w:t>
            </w:r>
            <w:r>
              <w:rPr>
                <w:spacing w:val="-6"/>
                <w:sz w:val="20"/>
              </w:rPr>
              <w:t>may</w:t>
            </w:r>
            <w:r>
              <w:rPr>
                <w:spacing w:val="-9"/>
                <w:sz w:val="20"/>
              </w:rPr>
              <w:t xml:space="preserve"> </w:t>
            </w:r>
            <w:r>
              <w:rPr>
                <w:spacing w:val="-6"/>
                <w:sz w:val="20"/>
              </w:rPr>
              <w:t>be</w:t>
            </w:r>
            <w:r>
              <w:rPr>
                <w:spacing w:val="-7"/>
                <w:sz w:val="20"/>
              </w:rPr>
              <w:t xml:space="preserve"> </w:t>
            </w:r>
            <w:r>
              <w:rPr>
                <w:spacing w:val="-6"/>
                <w:sz w:val="20"/>
              </w:rPr>
              <w:t>more</w:t>
            </w:r>
            <w:r>
              <w:rPr>
                <w:spacing w:val="-7"/>
                <w:sz w:val="20"/>
              </w:rPr>
              <w:t xml:space="preserve"> </w:t>
            </w:r>
            <w:r>
              <w:rPr>
                <w:spacing w:val="-6"/>
                <w:sz w:val="20"/>
              </w:rPr>
              <w:t>effective</w:t>
            </w:r>
            <w:r>
              <w:rPr>
                <w:spacing w:val="-7"/>
                <w:sz w:val="20"/>
              </w:rPr>
              <w:t xml:space="preserve"> </w:t>
            </w:r>
            <w:r>
              <w:rPr>
                <w:spacing w:val="-6"/>
                <w:sz w:val="20"/>
              </w:rPr>
              <w:t>than</w:t>
            </w:r>
            <w:r>
              <w:rPr>
                <w:spacing w:val="-7"/>
                <w:sz w:val="20"/>
              </w:rPr>
              <w:t xml:space="preserve"> </w:t>
            </w:r>
            <w:r>
              <w:rPr>
                <w:spacing w:val="-6"/>
                <w:sz w:val="20"/>
              </w:rPr>
              <w:t>oxytocin</w:t>
            </w:r>
            <w:r>
              <w:rPr>
                <w:spacing w:val="-7"/>
                <w:sz w:val="20"/>
              </w:rPr>
              <w:t xml:space="preserve"> </w:t>
            </w:r>
            <w:r>
              <w:rPr>
                <w:spacing w:val="-6"/>
                <w:sz w:val="20"/>
              </w:rPr>
              <w:t>alone</w:t>
            </w:r>
            <w:r>
              <w:rPr>
                <w:spacing w:val="-7"/>
                <w:sz w:val="20"/>
              </w:rPr>
              <w:t xml:space="preserve"> </w:t>
            </w:r>
            <w:r>
              <w:rPr>
                <w:spacing w:val="-6"/>
                <w:sz w:val="20"/>
              </w:rPr>
              <w:t>for some</w:t>
            </w:r>
            <w:r>
              <w:rPr>
                <w:spacing w:val="-12"/>
                <w:sz w:val="20"/>
              </w:rPr>
              <w:t xml:space="preserve"> </w:t>
            </w:r>
            <w:r>
              <w:rPr>
                <w:spacing w:val="-6"/>
                <w:sz w:val="20"/>
              </w:rPr>
              <w:t>priority</w:t>
            </w:r>
            <w:r>
              <w:rPr>
                <w:spacing w:val="-13"/>
                <w:sz w:val="20"/>
              </w:rPr>
              <w:t xml:space="preserve"> </w:t>
            </w:r>
            <w:r>
              <w:rPr>
                <w:spacing w:val="-6"/>
                <w:sz w:val="20"/>
              </w:rPr>
              <w:t>outcomes,</w:t>
            </w:r>
            <w:r>
              <w:rPr>
                <w:spacing w:val="-12"/>
                <w:sz w:val="20"/>
              </w:rPr>
              <w:t xml:space="preserve"> </w:t>
            </w:r>
            <w:r>
              <w:rPr>
                <w:spacing w:val="-6"/>
                <w:sz w:val="20"/>
              </w:rPr>
              <w:t>there</w:t>
            </w:r>
            <w:r>
              <w:rPr>
                <w:spacing w:val="-12"/>
                <w:sz w:val="20"/>
              </w:rPr>
              <w:t xml:space="preserve"> </w:t>
            </w:r>
            <w:r>
              <w:rPr>
                <w:spacing w:val="-6"/>
                <w:sz w:val="20"/>
              </w:rPr>
              <w:t>are</w:t>
            </w:r>
            <w:r>
              <w:rPr>
                <w:spacing w:val="-12"/>
                <w:sz w:val="20"/>
              </w:rPr>
              <w:t xml:space="preserve"> </w:t>
            </w:r>
            <w:r>
              <w:rPr>
                <w:spacing w:val="-6"/>
                <w:sz w:val="20"/>
              </w:rPr>
              <w:t>concerns</w:t>
            </w:r>
            <w:r>
              <w:rPr>
                <w:spacing w:val="-13"/>
                <w:sz w:val="20"/>
              </w:rPr>
              <w:t xml:space="preserve"> </w:t>
            </w:r>
            <w:r>
              <w:rPr>
                <w:spacing w:val="-6"/>
                <w:sz w:val="20"/>
              </w:rPr>
              <w:t>that</w:t>
            </w:r>
            <w:r>
              <w:rPr>
                <w:spacing w:val="-12"/>
                <w:sz w:val="20"/>
              </w:rPr>
              <w:t xml:space="preserve"> </w:t>
            </w:r>
            <w:r>
              <w:rPr>
                <w:spacing w:val="-6"/>
                <w:sz w:val="20"/>
              </w:rPr>
              <w:t>these</w:t>
            </w:r>
            <w:r>
              <w:rPr>
                <w:spacing w:val="-12"/>
                <w:sz w:val="20"/>
              </w:rPr>
              <w:t xml:space="preserve"> </w:t>
            </w:r>
            <w:r>
              <w:rPr>
                <w:spacing w:val="-6"/>
                <w:sz w:val="20"/>
              </w:rPr>
              <w:t>combinations</w:t>
            </w:r>
            <w:r>
              <w:rPr>
                <w:spacing w:val="-13"/>
                <w:sz w:val="20"/>
              </w:rPr>
              <w:t xml:space="preserve"> </w:t>
            </w:r>
            <w:r>
              <w:rPr>
                <w:spacing w:val="-6"/>
                <w:sz w:val="20"/>
              </w:rPr>
              <w:t>also</w:t>
            </w:r>
            <w:r>
              <w:rPr>
                <w:spacing w:val="-12"/>
                <w:sz w:val="20"/>
              </w:rPr>
              <w:t xml:space="preserve"> </w:t>
            </w:r>
            <w:r>
              <w:rPr>
                <w:spacing w:val="-6"/>
                <w:sz w:val="20"/>
              </w:rPr>
              <w:t>increase</w:t>
            </w:r>
            <w:r>
              <w:rPr>
                <w:spacing w:val="-12"/>
                <w:sz w:val="20"/>
              </w:rPr>
              <w:t xml:space="preserve"> </w:t>
            </w:r>
            <w:r>
              <w:rPr>
                <w:spacing w:val="-6"/>
                <w:sz w:val="20"/>
              </w:rPr>
              <w:t>important</w:t>
            </w:r>
            <w:r>
              <w:rPr>
                <w:spacing w:val="-12"/>
                <w:sz w:val="20"/>
              </w:rPr>
              <w:t xml:space="preserve"> </w:t>
            </w:r>
            <w:r>
              <w:rPr>
                <w:spacing w:val="-6"/>
                <w:sz w:val="20"/>
              </w:rPr>
              <w:t xml:space="preserve">side-effects </w:t>
            </w:r>
            <w:r>
              <w:rPr>
                <w:w w:val="90"/>
                <w:sz w:val="20"/>
              </w:rPr>
              <w:t xml:space="preserve">for women. The fixed-dose combination of oxytocin and ergometrine is not widely available and there is no </w:t>
            </w:r>
            <w:r>
              <w:rPr>
                <w:spacing w:val="-6"/>
                <w:sz w:val="20"/>
              </w:rPr>
              <w:t>fixed-dose</w:t>
            </w:r>
            <w:r>
              <w:rPr>
                <w:spacing w:val="-9"/>
                <w:sz w:val="20"/>
              </w:rPr>
              <w:t xml:space="preserve"> </w:t>
            </w:r>
            <w:r>
              <w:rPr>
                <w:spacing w:val="-6"/>
                <w:sz w:val="20"/>
              </w:rPr>
              <w:t>combination</w:t>
            </w:r>
            <w:r>
              <w:rPr>
                <w:spacing w:val="-9"/>
                <w:sz w:val="20"/>
              </w:rPr>
              <w:t xml:space="preserve"> </w:t>
            </w:r>
            <w:r>
              <w:rPr>
                <w:spacing w:val="-6"/>
                <w:sz w:val="20"/>
              </w:rPr>
              <w:t>of</w:t>
            </w:r>
            <w:r>
              <w:rPr>
                <w:spacing w:val="-10"/>
                <w:sz w:val="20"/>
              </w:rPr>
              <w:t xml:space="preserve"> </w:t>
            </w:r>
            <w:r>
              <w:rPr>
                <w:spacing w:val="-6"/>
                <w:sz w:val="20"/>
              </w:rPr>
              <w:t>oxytocin</w:t>
            </w:r>
            <w:r>
              <w:rPr>
                <w:spacing w:val="-9"/>
                <w:sz w:val="20"/>
              </w:rPr>
              <w:t xml:space="preserve"> </w:t>
            </w:r>
            <w:r>
              <w:rPr>
                <w:spacing w:val="-6"/>
                <w:sz w:val="20"/>
              </w:rPr>
              <w:t>and</w:t>
            </w:r>
            <w:r>
              <w:rPr>
                <w:spacing w:val="-9"/>
                <w:sz w:val="20"/>
              </w:rPr>
              <w:t xml:space="preserve"> </w:t>
            </w:r>
            <w:r>
              <w:rPr>
                <w:spacing w:val="-6"/>
                <w:sz w:val="20"/>
              </w:rPr>
              <w:t>misoprostol,</w:t>
            </w:r>
            <w:r>
              <w:rPr>
                <w:spacing w:val="-9"/>
                <w:sz w:val="20"/>
              </w:rPr>
              <w:t xml:space="preserve"> </w:t>
            </w:r>
            <w:r>
              <w:rPr>
                <w:spacing w:val="-6"/>
                <w:sz w:val="20"/>
              </w:rPr>
              <w:t>so</w:t>
            </w:r>
            <w:r>
              <w:rPr>
                <w:spacing w:val="-9"/>
                <w:sz w:val="20"/>
              </w:rPr>
              <w:t xml:space="preserve"> </w:t>
            </w:r>
            <w:r>
              <w:rPr>
                <w:spacing w:val="-6"/>
                <w:sz w:val="20"/>
              </w:rPr>
              <w:t>the</w:t>
            </w:r>
            <w:r>
              <w:rPr>
                <w:spacing w:val="-9"/>
                <w:sz w:val="20"/>
              </w:rPr>
              <w:t xml:space="preserve"> </w:t>
            </w:r>
            <w:r>
              <w:rPr>
                <w:spacing w:val="-6"/>
                <w:sz w:val="20"/>
              </w:rPr>
              <w:t>two</w:t>
            </w:r>
            <w:r>
              <w:rPr>
                <w:spacing w:val="-9"/>
                <w:sz w:val="20"/>
              </w:rPr>
              <w:t xml:space="preserve"> </w:t>
            </w:r>
            <w:r>
              <w:rPr>
                <w:spacing w:val="-6"/>
                <w:sz w:val="20"/>
              </w:rPr>
              <w:t>agents</w:t>
            </w:r>
            <w:r>
              <w:rPr>
                <w:spacing w:val="-10"/>
                <w:sz w:val="20"/>
              </w:rPr>
              <w:t xml:space="preserve"> </w:t>
            </w:r>
            <w:proofErr w:type="gramStart"/>
            <w:r>
              <w:rPr>
                <w:spacing w:val="-6"/>
                <w:sz w:val="20"/>
              </w:rPr>
              <w:t>have</w:t>
            </w:r>
            <w:r>
              <w:rPr>
                <w:spacing w:val="-9"/>
                <w:sz w:val="20"/>
              </w:rPr>
              <w:t xml:space="preserve"> </w:t>
            </w:r>
            <w:r>
              <w:rPr>
                <w:spacing w:val="-6"/>
                <w:sz w:val="20"/>
              </w:rPr>
              <w:t>to</w:t>
            </w:r>
            <w:proofErr w:type="gramEnd"/>
            <w:r>
              <w:rPr>
                <w:spacing w:val="-9"/>
                <w:sz w:val="20"/>
              </w:rPr>
              <w:t xml:space="preserve"> </w:t>
            </w:r>
            <w:r>
              <w:rPr>
                <w:spacing w:val="-6"/>
                <w:sz w:val="20"/>
              </w:rPr>
              <w:t>be</w:t>
            </w:r>
            <w:r>
              <w:rPr>
                <w:spacing w:val="-9"/>
                <w:sz w:val="20"/>
              </w:rPr>
              <w:t xml:space="preserve"> </w:t>
            </w:r>
            <w:r>
              <w:rPr>
                <w:spacing w:val="-6"/>
                <w:sz w:val="20"/>
              </w:rPr>
              <w:t>administered</w:t>
            </w:r>
            <w:r>
              <w:rPr>
                <w:spacing w:val="-9"/>
                <w:sz w:val="20"/>
              </w:rPr>
              <w:t xml:space="preserve"> </w:t>
            </w:r>
            <w:r>
              <w:rPr>
                <w:spacing w:val="-6"/>
                <w:sz w:val="20"/>
              </w:rPr>
              <w:t xml:space="preserve">through </w:t>
            </w:r>
            <w:r>
              <w:rPr>
                <w:w w:val="90"/>
                <w:sz w:val="20"/>
              </w:rPr>
              <w:t>separate routes (parenteral and oral). Hence, the GDG considered the applications of these combinations less feasible when used routinely</w:t>
            </w:r>
            <w:r>
              <w:rPr>
                <w:spacing w:val="-1"/>
                <w:w w:val="90"/>
                <w:sz w:val="20"/>
              </w:rPr>
              <w:t xml:space="preserve"> </w:t>
            </w:r>
            <w:r>
              <w:rPr>
                <w:w w:val="90"/>
                <w:sz w:val="20"/>
              </w:rPr>
              <w:t>in clinical settings compared with using oxytocin or</w:t>
            </w:r>
            <w:r>
              <w:rPr>
                <w:spacing w:val="-1"/>
                <w:w w:val="90"/>
                <w:sz w:val="20"/>
              </w:rPr>
              <w:t xml:space="preserve"> </w:t>
            </w:r>
            <w:r>
              <w:rPr>
                <w:w w:val="90"/>
                <w:sz w:val="20"/>
              </w:rPr>
              <w:t xml:space="preserve">misoprostol alone as a single agent. This is consistent with the GDG position not to recommend the prophylactic use of fixed-dose combination of oxytocin and ergometrine because of concerns about safety. However, if the health worker </w:t>
            </w:r>
            <w:r>
              <w:rPr>
                <w:spacing w:val="-4"/>
                <w:sz w:val="20"/>
              </w:rPr>
              <w:t>and</w:t>
            </w:r>
            <w:r>
              <w:rPr>
                <w:spacing w:val="-16"/>
                <w:sz w:val="20"/>
              </w:rPr>
              <w:t xml:space="preserve"> </w:t>
            </w:r>
            <w:r>
              <w:rPr>
                <w:spacing w:val="-4"/>
                <w:sz w:val="20"/>
              </w:rPr>
              <w:t>the</w:t>
            </w:r>
            <w:r>
              <w:rPr>
                <w:spacing w:val="-16"/>
                <w:sz w:val="20"/>
              </w:rPr>
              <w:t xml:space="preserve"> </w:t>
            </w:r>
            <w:r>
              <w:rPr>
                <w:spacing w:val="-4"/>
                <w:sz w:val="20"/>
              </w:rPr>
              <w:t>woman</w:t>
            </w:r>
            <w:r>
              <w:rPr>
                <w:spacing w:val="-16"/>
                <w:sz w:val="20"/>
              </w:rPr>
              <w:t xml:space="preserve"> </w:t>
            </w:r>
            <w:r>
              <w:rPr>
                <w:spacing w:val="-4"/>
                <w:sz w:val="20"/>
              </w:rPr>
              <w:t>regard</w:t>
            </w:r>
            <w:r>
              <w:rPr>
                <w:spacing w:val="-16"/>
                <w:sz w:val="20"/>
              </w:rPr>
              <w:t xml:space="preserve"> </w:t>
            </w:r>
            <w:r>
              <w:rPr>
                <w:spacing w:val="-4"/>
                <w:sz w:val="20"/>
              </w:rPr>
              <w:t>the</w:t>
            </w:r>
            <w:r>
              <w:rPr>
                <w:spacing w:val="-16"/>
                <w:sz w:val="20"/>
              </w:rPr>
              <w:t xml:space="preserve"> </w:t>
            </w:r>
            <w:r>
              <w:rPr>
                <w:spacing w:val="-4"/>
                <w:sz w:val="20"/>
              </w:rPr>
              <w:t>additional</w:t>
            </w:r>
            <w:r>
              <w:rPr>
                <w:spacing w:val="-16"/>
                <w:sz w:val="20"/>
              </w:rPr>
              <w:t xml:space="preserve"> </w:t>
            </w:r>
            <w:r>
              <w:rPr>
                <w:spacing w:val="-4"/>
                <w:sz w:val="20"/>
              </w:rPr>
              <w:t>benefits</w:t>
            </w:r>
            <w:r>
              <w:rPr>
                <w:spacing w:val="-17"/>
                <w:sz w:val="20"/>
              </w:rPr>
              <w:t xml:space="preserve"> </w:t>
            </w:r>
            <w:r>
              <w:rPr>
                <w:spacing w:val="-4"/>
                <w:sz w:val="20"/>
              </w:rPr>
              <w:t>of</w:t>
            </w:r>
            <w:r>
              <w:rPr>
                <w:spacing w:val="-17"/>
                <w:sz w:val="20"/>
              </w:rPr>
              <w:t xml:space="preserve"> </w:t>
            </w:r>
            <w:r>
              <w:rPr>
                <w:spacing w:val="-4"/>
                <w:sz w:val="20"/>
              </w:rPr>
              <w:t>a</w:t>
            </w:r>
            <w:r>
              <w:rPr>
                <w:spacing w:val="-16"/>
                <w:sz w:val="20"/>
              </w:rPr>
              <w:t xml:space="preserve"> </w:t>
            </w:r>
            <w:r>
              <w:rPr>
                <w:spacing w:val="-4"/>
                <w:sz w:val="20"/>
              </w:rPr>
              <w:t>combination</w:t>
            </w:r>
            <w:r>
              <w:rPr>
                <w:spacing w:val="-16"/>
                <w:sz w:val="20"/>
              </w:rPr>
              <w:t xml:space="preserve"> </w:t>
            </w:r>
            <w:r>
              <w:rPr>
                <w:spacing w:val="-4"/>
                <w:sz w:val="20"/>
              </w:rPr>
              <w:t>of</w:t>
            </w:r>
            <w:r>
              <w:rPr>
                <w:spacing w:val="-17"/>
                <w:sz w:val="20"/>
              </w:rPr>
              <w:t xml:space="preserve"> </w:t>
            </w:r>
            <w:r>
              <w:rPr>
                <w:spacing w:val="-4"/>
                <w:sz w:val="20"/>
              </w:rPr>
              <w:t>oxytocin</w:t>
            </w:r>
            <w:r>
              <w:rPr>
                <w:spacing w:val="-16"/>
                <w:sz w:val="20"/>
              </w:rPr>
              <w:t xml:space="preserve"> </w:t>
            </w:r>
            <w:r>
              <w:rPr>
                <w:spacing w:val="-4"/>
                <w:sz w:val="20"/>
              </w:rPr>
              <w:t>and</w:t>
            </w:r>
            <w:r>
              <w:rPr>
                <w:spacing w:val="-16"/>
                <w:sz w:val="20"/>
              </w:rPr>
              <w:t xml:space="preserve"> </w:t>
            </w:r>
            <w:r>
              <w:rPr>
                <w:spacing w:val="-4"/>
                <w:sz w:val="20"/>
              </w:rPr>
              <w:t>misoprostol</w:t>
            </w:r>
            <w:r>
              <w:rPr>
                <w:spacing w:val="-16"/>
                <w:sz w:val="20"/>
              </w:rPr>
              <w:t xml:space="preserve"> </w:t>
            </w:r>
            <w:r>
              <w:rPr>
                <w:spacing w:val="-4"/>
                <w:sz w:val="20"/>
              </w:rPr>
              <w:t>(over</w:t>
            </w:r>
            <w:r>
              <w:rPr>
                <w:spacing w:val="-18"/>
                <w:sz w:val="20"/>
              </w:rPr>
              <w:t xml:space="preserve"> </w:t>
            </w:r>
            <w:r>
              <w:rPr>
                <w:spacing w:val="-4"/>
                <w:sz w:val="20"/>
              </w:rPr>
              <w:t>either</w:t>
            </w:r>
          </w:p>
          <w:p w14:paraId="5828D647" w14:textId="77777777" w:rsidR="000B43E7" w:rsidRDefault="00B638EE">
            <w:pPr>
              <w:pStyle w:val="TableParagraph"/>
              <w:spacing w:before="8" w:line="249" w:lineRule="auto"/>
              <w:ind w:left="340" w:right="209"/>
              <w:rPr>
                <w:sz w:val="20"/>
              </w:rPr>
            </w:pPr>
            <w:r>
              <w:rPr>
                <w:w w:val="90"/>
                <w:sz w:val="20"/>
              </w:rPr>
              <w:t xml:space="preserve">of these agents alone) as important in improving overall maternal outcomes, the use of this combination </w:t>
            </w:r>
            <w:r>
              <w:rPr>
                <w:sz w:val="20"/>
              </w:rPr>
              <w:t>could</w:t>
            </w:r>
            <w:r>
              <w:rPr>
                <w:spacing w:val="-4"/>
                <w:sz w:val="20"/>
              </w:rPr>
              <w:t xml:space="preserve"> </w:t>
            </w:r>
            <w:r>
              <w:rPr>
                <w:sz w:val="20"/>
              </w:rPr>
              <w:t>be</w:t>
            </w:r>
            <w:r>
              <w:rPr>
                <w:spacing w:val="-4"/>
                <w:sz w:val="20"/>
              </w:rPr>
              <w:t xml:space="preserve"> </w:t>
            </w:r>
            <w:r>
              <w:rPr>
                <w:sz w:val="20"/>
              </w:rPr>
              <w:t>considered.</w:t>
            </w:r>
          </w:p>
        </w:tc>
      </w:tr>
      <w:tr w:rsidR="000B43E7" w14:paraId="5170BA89" w14:textId="77777777">
        <w:trPr>
          <w:trHeight w:val="160"/>
        </w:trPr>
        <w:tc>
          <w:tcPr>
            <w:tcW w:w="9071" w:type="dxa"/>
            <w:tcBorders>
              <w:top w:val="single" w:sz="4" w:space="0" w:color="F36A29"/>
              <w:bottom w:val="single" w:sz="4" w:space="0" w:color="F36A29"/>
            </w:tcBorders>
          </w:tcPr>
          <w:p w14:paraId="2FE07838" w14:textId="77777777" w:rsidR="000B43E7" w:rsidRDefault="000B43E7">
            <w:pPr>
              <w:pStyle w:val="TableParagraph"/>
              <w:spacing w:before="0"/>
              <w:ind w:left="0"/>
              <w:rPr>
                <w:rFonts w:ascii="Times New Roman"/>
                <w:sz w:val="10"/>
              </w:rPr>
            </w:pPr>
          </w:p>
        </w:tc>
      </w:tr>
      <w:tr w:rsidR="000B43E7" w14:paraId="47A8520A" w14:textId="77777777">
        <w:trPr>
          <w:trHeight w:val="1696"/>
        </w:trPr>
        <w:tc>
          <w:tcPr>
            <w:tcW w:w="9071" w:type="dxa"/>
            <w:tcBorders>
              <w:top w:val="single" w:sz="4" w:space="0" w:color="F36A29"/>
              <w:bottom w:val="single" w:sz="4" w:space="0" w:color="F36A29"/>
            </w:tcBorders>
          </w:tcPr>
          <w:p w14:paraId="6CB0EA77"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5504" behindDoc="1" locked="0" layoutInCell="1" allowOverlap="1" wp14:anchorId="7E6731F8" wp14:editId="57F4F280">
                      <wp:simplePos x="0" y="0"/>
                      <wp:positionH relativeFrom="column">
                        <wp:posOffset>5044180</wp:posOffset>
                      </wp:positionH>
                      <wp:positionV relativeFrom="paragraph">
                        <wp:posOffset>77158</wp:posOffset>
                      </wp:positionV>
                      <wp:extent cx="609600" cy="17970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81" name="Graphic 281"/>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902941A">
                    <v:group id="Group 280" style="position:absolute;margin-left:397.2pt;margin-top:6.1pt;width:48pt;height:14.15pt;z-index:-19070976;mso-wrap-distance-left:0;mso-wrap-distance-right:0" coordsize="6096,1797" o:spid="_x0000_s1026" w14:anchorId="522EB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">
                      <v:shape id="Graphic 281"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">
                        <v:path arrowok="t"/>
                      </v:shape>
                    </v:group>
                  </w:pict>
                </mc:Fallback>
              </mc:AlternateContent>
            </w:r>
            <w:bookmarkStart w:id="62" w:name="_bookmark24"/>
            <w:bookmarkEnd w:id="62"/>
            <w:r>
              <w:rPr>
                <w:color w:val="F36A29"/>
                <w:spacing w:val="-6"/>
                <w:sz w:val="24"/>
              </w:rPr>
              <w:t>Recommendation</w:t>
            </w:r>
            <w:r>
              <w:rPr>
                <w:color w:val="F36A29"/>
                <w:spacing w:val="-3"/>
                <w:sz w:val="24"/>
              </w:rPr>
              <w:t xml:space="preserve"> </w:t>
            </w:r>
            <w:r>
              <w:rPr>
                <w:color w:val="F36A29"/>
                <w:spacing w:val="-5"/>
                <w:sz w:val="24"/>
              </w:rPr>
              <w:t>11</w:t>
            </w:r>
            <w:r>
              <w:rPr>
                <w:color w:val="F36A29"/>
                <w:sz w:val="24"/>
              </w:rPr>
              <w:tab/>
            </w:r>
            <w:r>
              <w:rPr>
                <w:color w:val="C45128"/>
                <w:spacing w:val="-2"/>
                <w:position w:val="1"/>
                <w:sz w:val="18"/>
              </w:rPr>
              <w:t>UPDATED</w:t>
            </w:r>
          </w:p>
          <w:p w14:paraId="5A1FC91F" w14:textId="77777777" w:rsidR="000B43E7" w:rsidRDefault="00B638EE">
            <w:pPr>
              <w:pStyle w:val="TableParagraph"/>
              <w:spacing w:before="171" w:line="249" w:lineRule="auto"/>
              <w:ind w:right="209"/>
              <w:rPr>
                <w:sz w:val="20"/>
              </w:rPr>
            </w:pPr>
            <w:r>
              <w:rPr>
                <w:w w:val="90"/>
                <w:sz w:val="20"/>
              </w:rPr>
              <w:t xml:space="preserve">Heat-stable carbetocin (100 μg, intramuscularly/intravenously) is the recommended choice for the prevention </w:t>
            </w:r>
            <w:r>
              <w:rPr>
                <w:spacing w:val="-6"/>
                <w:sz w:val="20"/>
              </w:rPr>
              <w:t>of</w:t>
            </w:r>
            <w:r>
              <w:rPr>
                <w:spacing w:val="-10"/>
                <w:sz w:val="20"/>
              </w:rPr>
              <w:t xml:space="preserve"> </w:t>
            </w:r>
            <w:r>
              <w:rPr>
                <w:spacing w:val="-6"/>
                <w:sz w:val="20"/>
              </w:rPr>
              <w:t>postpartum</w:t>
            </w:r>
            <w:r>
              <w:rPr>
                <w:spacing w:val="-9"/>
                <w:sz w:val="20"/>
              </w:rPr>
              <w:t xml:space="preserve"> </w:t>
            </w:r>
            <w:r>
              <w:rPr>
                <w:spacing w:val="-6"/>
                <w:sz w:val="20"/>
              </w:rPr>
              <w:t>haemorrhage</w:t>
            </w:r>
            <w:r>
              <w:rPr>
                <w:spacing w:val="-9"/>
                <w:sz w:val="20"/>
              </w:rPr>
              <w:t xml:space="preserve"> </w:t>
            </w:r>
            <w:r>
              <w:rPr>
                <w:spacing w:val="-6"/>
                <w:sz w:val="20"/>
              </w:rPr>
              <w:t>in</w:t>
            </w:r>
            <w:r>
              <w:rPr>
                <w:spacing w:val="-9"/>
                <w:sz w:val="20"/>
              </w:rPr>
              <w:t xml:space="preserve"> </w:t>
            </w:r>
            <w:r>
              <w:rPr>
                <w:spacing w:val="-6"/>
                <w:sz w:val="20"/>
              </w:rPr>
              <w:t>settings</w:t>
            </w:r>
            <w:r>
              <w:rPr>
                <w:spacing w:val="-10"/>
                <w:sz w:val="20"/>
              </w:rPr>
              <w:t xml:space="preserve"> </w:t>
            </w:r>
            <w:r>
              <w:rPr>
                <w:spacing w:val="-6"/>
                <w:sz w:val="20"/>
              </w:rPr>
              <w:t>where</w:t>
            </w:r>
            <w:r>
              <w:rPr>
                <w:spacing w:val="-9"/>
                <w:sz w:val="20"/>
              </w:rPr>
              <w:t xml:space="preserve"> </w:t>
            </w:r>
            <w:r>
              <w:rPr>
                <w:spacing w:val="-6"/>
                <w:sz w:val="20"/>
              </w:rPr>
              <w:t>the</w:t>
            </w:r>
            <w:r>
              <w:rPr>
                <w:spacing w:val="-9"/>
                <w:sz w:val="20"/>
              </w:rPr>
              <w:t xml:space="preserve"> </w:t>
            </w:r>
            <w:r>
              <w:rPr>
                <w:spacing w:val="-6"/>
                <w:sz w:val="20"/>
              </w:rPr>
              <w:t>oxytocin</w:t>
            </w:r>
            <w:r>
              <w:rPr>
                <w:spacing w:val="-9"/>
                <w:sz w:val="20"/>
              </w:rPr>
              <w:t xml:space="preserve"> </w:t>
            </w:r>
            <w:r>
              <w:rPr>
                <w:spacing w:val="-6"/>
                <w:sz w:val="20"/>
              </w:rPr>
              <w:t>cold</w:t>
            </w:r>
            <w:r>
              <w:rPr>
                <w:spacing w:val="-9"/>
                <w:sz w:val="20"/>
              </w:rPr>
              <w:t xml:space="preserve"> </w:t>
            </w:r>
            <w:r>
              <w:rPr>
                <w:spacing w:val="-6"/>
                <w:sz w:val="20"/>
              </w:rPr>
              <w:t>chain</w:t>
            </w:r>
            <w:r>
              <w:rPr>
                <w:spacing w:val="-9"/>
                <w:sz w:val="20"/>
              </w:rPr>
              <w:t xml:space="preserve"> </w:t>
            </w:r>
            <w:r>
              <w:rPr>
                <w:spacing w:val="-6"/>
                <w:sz w:val="20"/>
              </w:rPr>
              <w:t>cannot</w:t>
            </w:r>
            <w:r>
              <w:rPr>
                <w:spacing w:val="-9"/>
                <w:sz w:val="20"/>
              </w:rPr>
              <w:t xml:space="preserve"> </w:t>
            </w:r>
            <w:r>
              <w:rPr>
                <w:spacing w:val="-6"/>
                <w:sz w:val="20"/>
              </w:rPr>
              <w:t>be</w:t>
            </w:r>
            <w:r>
              <w:rPr>
                <w:spacing w:val="-9"/>
                <w:sz w:val="20"/>
              </w:rPr>
              <w:t xml:space="preserve"> </w:t>
            </w:r>
            <w:r>
              <w:rPr>
                <w:spacing w:val="-6"/>
                <w:sz w:val="20"/>
              </w:rPr>
              <w:t>consistently</w:t>
            </w:r>
            <w:r>
              <w:rPr>
                <w:spacing w:val="-10"/>
                <w:sz w:val="20"/>
              </w:rPr>
              <w:t xml:space="preserve"> </w:t>
            </w:r>
            <w:r>
              <w:rPr>
                <w:spacing w:val="-6"/>
                <w:sz w:val="20"/>
              </w:rPr>
              <w:t>maintained.</w:t>
            </w:r>
          </w:p>
          <w:p w14:paraId="107387B3" w14:textId="77777777" w:rsidR="000B43E7" w:rsidRDefault="00B638EE">
            <w:pPr>
              <w:pStyle w:val="TableParagraph"/>
              <w:spacing w:before="2"/>
              <w:rPr>
                <w:sz w:val="20"/>
              </w:rPr>
            </w:pPr>
            <w:r>
              <w:rPr>
                <w:w w:val="90"/>
                <w:sz w:val="20"/>
              </w:rPr>
              <w:t>If</w:t>
            </w:r>
            <w:r>
              <w:rPr>
                <w:spacing w:val="-10"/>
                <w:w w:val="90"/>
                <w:sz w:val="20"/>
              </w:rPr>
              <w:t xml:space="preserve"> </w:t>
            </w:r>
            <w:r>
              <w:rPr>
                <w:w w:val="90"/>
                <w:sz w:val="20"/>
              </w:rPr>
              <w:t>heat-stable</w:t>
            </w:r>
            <w:r>
              <w:rPr>
                <w:spacing w:val="-7"/>
                <w:w w:val="90"/>
                <w:sz w:val="20"/>
              </w:rPr>
              <w:t xml:space="preserve"> </w:t>
            </w:r>
            <w:r>
              <w:rPr>
                <w:w w:val="90"/>
                <w:sz w:val="20"/>
              </w:rPr>
              <w:t>carbetocin</w:t>
            </w:r>
            <w:r>
              <w:rPr>
                <w:spacing w:val="-8"/>
                <w:w w:val="90"/>
                <w:sz w:val="20"/>
              </w:rPr>
              <w:t xml:space="preserve"> </w:t>
            </w:r>
            <w:r>
              <w:rPr>
                <w:w w:val="90"/>
                <w:sz w:val="20"/>
              </w:rPr>
              <w:t>is</w:t>
            </w:r>
            <w:r>
              <w:rPr>
                <w:spacing w:val="-9"/>
                <w:w w:val="90"/>
                <w:sz w:val="20"/>
              </w:rPr>
              <w:t xml:space="preserve"> </w:t>
            </w:r>
            <w:r>
              <w:rPr>
                <w:w w:val="90"/>
                <w:sz w:val="20"/>
              </w:rPr>
              <w:t>not</w:t>
            </w:r>
            <w:r>
              <w:rPr>
                <w:spacing w:val="-8"/>
                <w:w w:val="90"/>
                <w:sz w:val="20"/>
              </w:rPr>
              <w:t xml:space="preserve"> </w:t>
            </w:r>
            <w:r>
              <w:rPr>
                <w:w w:val="90"/>
                <w:sz w:val="20"/>
              </w:rPr>
              <w:t>available,</w:t>
            </w:r>
            <w:r>
              <w:rPr>
                <w:spacing w:val="-8"/>
                <w:w w:val="90"/>
                <w:sz w:val="20"/>
              </w:rPr>
              <w:t xml:space="preserve"> </w:t>
            </w:r>
            <w:r>
              <w:rPr>
                <w:w w:val="90"/>
                <w:sz w:val="20"/>
              </w:rPr>
              <w:t>misoprostol</w:t>
            </w:r>
            <w:r>
              <w:rPr>
                <w:spacing w:val="-8"/>
                <w:w w:val="90"/>
                <w:sz w:val="20"/>
              </w:rPr>
              <w:t xml:space="preserve"> </w:t>
            </w:r>
            <w:r>
              <w:rPr>
                <w:w w:val="90"/>
                <w:sz w:val="20"/>
              </w:rPr>
              <w:t>(400</w:t>
            </w:r>
            <w:r>
              <w:rPr>
                <w:spacing w:val="-8"/>
                <w:w w:val="90"/>
                <w:sz w:val="20"/>
              </w:rPr>
              <w:t xml:space="preserve"> </w:t>
            </w:r>
            <w:r>
              <w:rPr>
                <w:w w:val="90"/>
                <w:sz w:val="20"/>
              </w:rPr>
              <w:t>μg</w:t>
            </w:r>
            <w:r>
              <w:rPr>
                <w:spacing w:val="-7"/>
                <w:w w:val="90"/>
                <w:sz w:val="20"/>
              </w:rPr>
              <w:t xml:space="preserve"> </w:t>
            </w:r>
            <w:r>
              <w:rPr>
                <w:w w:val="90"/>
                <w:sz w:val="20"/>
              </w:rPr>
              <w:t>or</w:t>
            </w:r>
            <w:r>
              <w:rPr>
                <w:spacing w:val="-10"/>
                <w:w w:val="90"/>
                <w:sz w:val="20"/>
              </w:rPr>
              <w:t xml:space="preserve"> </w:t>
            </w:r>
            <w:r>
              <w:rPr>
                <w:w w:val="90"/>
                <w:sz w:val="20"/>
              </w:rPr>
              <w:t>600</w:t>
            </w:r>
            <w:r>
              <w:rPr>
                <w:spacing w:val="-8"/>
                <w:w w:val="90"/>
                <w:sz w:val="20"/>
              </w:rPr>
              <w:t xml:space="preserve"> </w:t>
            </w:r>
            <w:r>
              <w:rPr>
                <w:w w:val="90"/>
                <w:sz w:val="20"/>
              </w:rPr>
              <w:t>μg,</w:t>
            </w:r>
            <w:r>
              <w:rPr>
                <w:spacing w:val="-8"/>
                <w:w w:val="90"/>
                <w:sz w:val="20"/>
              </w:rPr>
              <w:t xml:space="preserve"> </w:t>
            </w:r>
            <w:r>
              <w:rPr>
                <w:w w:val="90"/>
                <w:sz w:val="20"/>
              </w:rPr>
              <w:t>orally)</w:t>
            </w:r>
            <w:r>
              <w:rPr>
                <w:spacing w:val="-8"/>
                <w:w w:val="90"/>
                <w:sz w:val="20"/>
              </w:rPr>
              <w:t xml:space="preserve"> </w:t>
            </w:r>
            <w:r>
              <w:rPr>
                <w:w w:val="90"/>
                <w:sz w:val="20"/>
              </w:rPr>
              <w:t>can</w:t>
            </w:r>
            <w:r>
              <w:rPr>
                <w:spacing w:val="-8"/>
                <w:w w:val="90"/>
                <w:sz w:val="20"/>
              </w:rPr>
              <w:t xml:space="preserve"> </w:t>
            </w:r>
            <w:r>
              <w:rPr>
                <w:w w:val="90"/>
                <w:sz w:val="20"/>
              </w:rPr>
              <w:t>be</w:t>
            </w:r>
            <w:r>
              <w:rPr>
                <w:spacing w:val="-8"/>
                <w:w w:val="90"/>
                <w:sz w:val="20"/>
              </w:rPr>
              <w:t xml:space="preserve"> </w:t>
            </w:r>
            <w:r>
              <w:rPr>
                <w:w w:val="90"/>
                <w:sz w:val="20"/>
              </w:rPr>
              <w:t>used</w:t>
            </w:r>
            <w:r>
              <w:rPr>
                <w:spacing w:val="-8"/>
                <w:w w:val="90"/>
                <w:sz w:val="20"/>
              </w:rPr>
              <w:t xml:space="preserve"> </w:t>
            </w:r>
            <w:r>
              <w:rPr>
                <w:w w:val="90"/>
                <w:sz w:val="20"/>
              </w:rPr>
              <w:t>as</w:t>
            </w:r>
            <w:r>
              <w:rPr>
                <w:spacing w:val="-9"/>
                <w:w w:val="90"/>
                <w:sz w:val="20"/>
              </w:rPr>
              <w:t xml:space="preserve"> </w:t>
            </w:r>
            <w:r>
              <w:rPr>
                <w:w w:val="90"/>
                <w:sz w:val="20"/>
              </w:rPr>
              <w:t>an</w:t>
            </w:r>
            <w:r>
              <w:rPr>
                <w:spacing w:val="-8"/>
                <w:w w:val="90"/>
                <w:sz w:val="20"/>
              </w:rPr>
              <w:t xml:space="preserve"> </w:t>
            </w:r>
            <w:r>
              <w:rPr>
                <w:spacing w:val="-2"/>
                <w:w w:val="90"/>
                <w:sz w:val="20"/>
              </w:rPr>
              <w:t>alternative.</w:t>
            </w:r>
          </w:p>
          <w:p w14:paraId="3B29A4E9" w14:textId="77777777" w:rsidR="000B43E7" w:rsidRDefault="00B638EE">
            <w:pPr>
              <w:pStyle w:val="TableParagraph"/>
              <w:spacing w:before="10"/>
              <w:rPr>
                <w:i/>
                <w:sz w:val="20"/>
              </w:rPr>
            </w:pPr>
            <w:r>
              <w:rPr>
                <w:i/>
                <w:w w:val="85"/>
                <w:sz w:val="20"/>
              </w:rPr>
              <w:t>(Context-specific</w:t>
            </w:r>
            <w:r>
              <w:rPr>
                <w:i/>
                <w:spacing w:val="1"/>
                <w:sz w:val="20"/>
              </w:rPr>
              <w:t xml:space="preserve"> </w:t>
            </w:r>
            <w:r>
              <w:rPr>
                <w:i/>
                <w:spacing w:val="-2"/>
                <w:w w:val="85"/>
                <w:sz w:val="20"/>
              </w:rPr>
              <w:t>recommendation)</w:t>
            </w:r>
          </w:p>
        </w:tc>
      </w:tr>
      <w:tr w:rsidR="000B43E7" w14:paraId="6428E495" w14:textId="77777777">
        <w:trPr>
          <w:trHeight w:val="1313"/>
        </w:trPr>
        <w:tc>
          <w:tcPr>
            <w:tcW w:w="9071" w:type="dxa"/>
            <w:tcBorders>
              <w:top w:val="single" w:sz="4" w:space="0" w:color="F36A29"/>
              <w:bottom w:val="single" w:sz="4" w:space="0" w:color="F36A29"/>
            </w:tcBorders>
          </w:tcPr>
          <w:p w14:paraId="1F6029D8" w14:textId="77777777" w:rsidR="000B43E7" w:rsidRDefault="00B638EE">
            <w:pPr>
              <w:pStyle w:val="TableParagraph"/>
              <w:rPr>
                <w:sz w:val="20"/>
              </w:rPr>
            </w:pPr>
            <w:r>
              <w:rPr>
                <w:spacing w:val="-2"/>
                <w:w w:val="110"/>
                <w:sz w:val="20"/>
              </w:rPr>
              <w:t>Justification</w:t>
            </w:r>
          </w:p>
          <w:p w14:paraId="4731FFA3" w14:textId="77777777" w:rsidR="000B43E7" w:rsidRDefault="00B638EE">
            <w:pPr>
              <w:pStyle w:val="TableParagraph"/>
              <w:spacing w:before="67" w:line="249" w:lineRule="auto"/>
              <w:rPr>
                <w:sz w:val="20"/>
              </w:rPr>
            </w:pPr>
            <w:r>
              <w:rPr>
                <w:w w:val="90"/>
                <w:sz w:val="20"/>
              </w:rPr>
              <w:t xml:space="preserve">Both carbetocin and misoprostol are effective uterotonics for the prevention of PPH, offering substantial </w:t>
            </w:r>
            <w:r>
              <w:rPr>
                <w:spacing w:val="-4"/>
                <w:sz w:val="20"/>
              </w:rPr>
              <w:t>reductions</w:t>
            </w:r>
            <w:r>
              <w:rPr>
                <w:spacing w:val="-16"/>
                <w:sz w:val="20"/>
              </w:rPr>
              <w:t xml:space="preserve"> </w:t>
            </w:r>
            <w:r>
              <w:rPr>
                <w:spacing w:val="-4"/>
                <w:sz w:val="20"/>
              </w:rPr>
              <w:t>in</w:t>
            </w:r>
            <w:r>
              <w:rPr>
                <w:spacing w:val="-16"/>
                <w:sz w:val="20"/>
              </w:rPr>
              <w:t xml:space="preserve"> </w:t>
            </w:r>
            <w:r>
              <w:rPr>
                <w:spacing w:val="-4"/>
                <w:sz w:val="20"/>
              </w:rPr>
              <w:t>blood</w:t>
            </w:r>
            <w:r>
              <w:rPr>
                <w:spacing w:val="-16"/>
                <w:sz w:val="20"/>
              </w:rPr>
              <w:t xml:space="preserve"> </w:t>
            </w:r>
            <w:r>
              <w:rPr>
                <w:spacing w:val="-4"/>
                <w:sz w:val="20"/>
              </w:rPr>
              <w:t>loss,</w:t>
            </w:r>
            <w:r>
              <w:rPr>
                <w:spacing w:val="-16"/>
                <w:sz w:val="20"/>
              </w:rPr>
              <w:t xml:space="preserve"> </w:t>
            </w:r>
            <w:r>
              <w:rPr>
                <w:spacing w:val="-4"/>
                <w:sz w:val="20"/>
              </w:rPr>
              <w:t>severe</w:t>
            </w:r>
            <w:r>
              <w:rPr>
                <w:spacing w:val="-16"/>
                <w:sz w:val="20"/>
              </w:rPr>
              <w:t xml:space="preserve"> </w:t>
            </w:r>
            <w:r>
              <w:rPr>
                <w:spacing w:val="-4"/>
                <w:sz w:val="20"/>
              </w:rPr>
              <w:t>PPH,</w:t>
            </w:r>
            <w:r>
              <w:rPr>
                <w:spacing w:val="-16"/>
                <w:sz w:val="20"/>
              </w:rPr>
              <w:t xml:space="preserve"> </w:t>
            </w:r>
            <w:r>
              <w:rPr>
                <w:spacing w:val="-4"/>
                <w:sz w:val="20"/>
              </w:rPr>
              <w:t>blood</w:t>
            </w:r>
            <w:r>
              <w:rPr>
                <w:spacing w:val="-16"/>
                <w:sz w:val="20"/>
              </w:rPr>
              <w:t xml:space="preserve"> </w:t>
            </w:r>
            <w:r>
              <w:rPr>
                <w:spacing w:val="-4"/>
                <w:sz w:val="20"/>
              </w:rPr>
              <w:t>transfusion</w:t>
            </w:r>
            <w:r>
              <w:rPr>
                <w:spacing w:val="-16"/>
                <w:sz w:val="20"/>
              </w:rPr>
              <w:t xml:space="preserve"> </w:t>
            </w:r>
            <w:r>
              <w:rPr>
                <w:spacing w:val="-4"/>
                <w:sz w:val="20"/>
              </w:rPr>
              <w:t>and</w:t>
            </w:r>
            <w:r>
              <w:rPr>
                <w:spacing w:val="-16"/>
                <w:sz w:val="20"/>
              </w:rPr>
              <w:t xml:space="preserve"> </w:t>
            </w:r>
            <w:r>
              <w:rPr>
                <w:spacing w:val="-4"/>
                <w:sz w:val="20"/>
              </w:rPr>
              <w:t>the</w:t>
            </w:r>
            <w:r>
              <w:rPr>
                <w:spacing w:val="-16"/>
                <w:sz w:val="20"/>
              </w:rPr>
              <w:t xml:space="preserve"> </w:t>
            </w:r>
            <w:r>
              <w:rPr>
                <w:spacing w:val="-4"/>
                <w:sz w:val="20"/>
              </w:rPr>
              <w:t>need</w:t>
            </w:r>
            <w:r>
              <w:rPr>
                <w:spacing w:val="-16"/>
                <w:sz w:val="20"/>
              </w:rPr>
              <w:t xml:space="preserve"> </w:t>
            </w:r>
            <w:r>
              <w:rPr>
                <w:spacing w:val="-4"/>
                <w:sz w:val="20"/>
              </w:rPr>
              <w:t>for</w:t>
            </w:r>
            <w:r>
              <w:rPr>
                <w:spacing w:val="-17"/>
                <w:sz w:val="20"/>
              </w:rPr>
              <w:t xml:space="preserve"> </w:t>
            </w:r>
            <w:r>
              <w:rPr>
                <w:spacing w:val="-4"/>
                <w:sz w:val="20"/>
              </w:rPr>
              <w:t>additional</w:t>
            </w:r>
            <w:r>
              <w:rPr>
                <w:spacing w:val="-16"/>
                <w:sz w:val="20"/>
              </w:rPr>
              <w:t xml:space="preserve"> </w:t>
            </w:r>
            <w:r>
              <w:rPr>
                <w:spacing w:val="-4"/>
                <w:sz w:val="20"/>
              </w:rPr>
              <w:t>uterotonics</w:t>
            </w:r>
            <w:r>
              <w:rPr>
                <w:spacing w:val="-16"/>
                <w:sz w:val="20"/>
              </w:rPr>
              <w:t xml:space="preserve"> </w:t>
            </w:r>
            <w:r>
              <w:rPr>
                <w:spacing w:val="-4"/>
                <w:sz w:val="20"/>
              </w:rPr>
              <w:t xml:space="preserve">when </w:t>
            </w:r>
            <w:r>
              <w:rPr>
                <w:sz w:val="20"/>
              </w:rPr>
              <w:t>compared</w:t>
            </w:r>
            <w:r>
              <w:rPr>
                <w:spacing w:val="-16"/>
                <w:sz w:val="20"/>
              </w:rPr>
              <w:t xml:space="preserve"> </w:t>
            </w:r>
            <w:r>
              <w:rPr>
                <w:sz w:val="20"/>
              </w:rPr>
              <w:t>with</w:t>
            </w:r>
            <w:r>
              <w:rPr>
                <w:spacing w:val="-16"/>
                <w:sz w:val="20"/>
              </w:rPr>
              <w:t xml:space="preserve"> </w:t>
            </w:r>
            <w:r>
              <w:rPr>
                <w:sz w:val="20"/>
              </w:rPr>
              <w:t>placebo</w:t>
            </w:r>
            <w:r>
              <w:rPr>
                <w:spacing w:val="-16"/>
                <w:sz w:val="20"/>
              </w:rPr>
              <w:t xml:space="preserve"> </w:t>
            </w:r>
            <w:r>
              <w:rPr>
                <w:sz w:val="20"/>
              </w:rPr>
              <w:t>or</w:t>
            </w:r>
            <w:r>
              <w:rPr>
                <w:spacing w:val="-17"/>
                <w:sz w:val="20"/>
              </w:rPr>
              <w:t xml:space="preserve"> </w:t>
            </w:r>
            <w:r>
              <w:rPr>
                <w:sz w:val="20"/>
              </w:rPr>
              <w:t>no</w:t>
            </w:r>
            <w:r>
              <w:rPr>
                <w:spacing w:val="-16"/>
                <w:sz w:val="20"/>
              </w:rPr>
              <w:t xml:space="preserve"> </w:t>
            </w:r>
            <w:r>
              <w:rPr>
                <w:sz w:val="20"/>
              </w:rPr>
              <w:t>uterotonic.</w:t>
            </w:r>
          </w:p>
        </w:tc>
      </w:tr>
    </w:tbl>
    <w:p w14:paraId="0FD61634"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231E75DA" w14:textId="77777777" w:rsidR="000B43E7" w:rsidRDefault="000B43E7">
      <w:pPr>
        <w:pStyle w:val="BodyText"/>
      </w:pPr>
    </w:p>
    <w:p w14:paraId="629BDF12" w14:textId="77777777" w:rsidR="000B43E7" w:rsidRDefault="000B43E7">
      <w:pPr>
        <w:pStyle w:val="BodyText"/>
      </w:pPr>
    </w:p>
    <w:p w14:paraId="10C99C32" w14:textId="77777777" w:rsidR="000B43E7" w:rsidRDefault="000B43E7">
      <w:pPr>
        <w:pStyle w:val="BodyText"/>
      </w:pPr>
    </w:p>
    <w:p w14:paraId="2179D7CC" w14:textId="77777777" w:rsidR="000B43E7" w:rsidRDefault="000B43E7">
      <w:pPr>
        <w:pStyle w:val="BodyText"/>
      </w:pPr>
    </w:p>
    <w:p w14:paraId="5A587856" w14:textId="77777777" w:rsidR="000B43E7" w:rsidRDefault="000B43E7">
      <w:pPr>
        <w:pStyle w:val="BodyText"/>
      </w:pPr>
    </w:p>
    <w:p w14:paraId="0F0D632C" w14:textId="77777777" w:rsidR="000B43E7" w:rsidRDefault="000B43E7">
      <w:pPr>
        <w:pStyle w:val="BodyText"/>
      </w:pPr>
    </w:p>
    <w:p w14:paraId="0FA23FFE"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4C678455" w14:textId="77777777">
        <w:trPr>
          <w:trHeight w:val="4900"/>
        </w:trPr>
        <w:tc>
          <w:tcPr>
            <w:tcW w:w="9071" w:type="dxa"/>
            <w:tcBorders>
              <w:top w:val="single" w:sz="4" w:space="0" w:color="F36A29"/>
              <w:bottom w:val="single" w:sz="4" w:space="0" w:color="F36A29"/>
            </w:tcBorders>
          </w:tcPr>
          <w:p w14:paraId="5E7D9ECE" w14:textId="77777777" w:rsidR="000B43E7" w:rsidRDefault="00B638EE">
            <w:pPr>
              <w:pStyle w:val="TableParagraph"/>
              <w:spacing w:line="249" w:lineRule="auto"/>
              <w:ind w:right="209"/>
              <w:rPr>
                <w:sz w:val="20"/>
              </w:rPr>
            </w:pPr>
            <w:r>
              <w:rPr>
                <w:spacing w:val="-6"/>
                <w:sz w:val="20"/>
              </w:rPr>
              <w:t>Carbetocin</w:t>
            </w:r>
            <w:r>
              <w:rPr>
                <w:spacing w:val="-11"/>
                <w:sz w:val="20"/>
              </w:rPr>
              <w:t xml:space="preserve"> </w:t>
            </w:r>
            <w:r>
              <w:rPr>
                <w:spacing w:val="-6"/>
                <w:sz w:val="20"/>
              </w:rPr>
              <w:t>is</w:t>
            </w:r>
            <w:r>
              <w:rPr>
                <w:spacing w:val="-11"/>
                <w:sz w:val="20"/>
              </w:rPr>
              <w:t xml:space="preserve"> </w:t>
            </w:r>
            <w:r>
              <w:rPr>
                <w:spacing w:val="-6"/>
                <w:sz w:val="20"/>
              </w:rPr>
              <w:t>associated</w:t>
            </w:r>
            <w:r>
              <w:rPr>
                <w:spacing w:val="-11"/>
                <w:sz w:val="20"/>
              </w:rPr>
              <w:t xml:space="preserve"> </w:t>
            </w:r>
            <w:r>
              <w:rPr>
                <w:spacing w:val="-6"/>
                <w:sz w:val="20"/>
              </w:rPr>
              <w:t>with</w:t>
            </w:r>
            <w:r>
              <w:rPr>
                <w:spacing w:val="-11"/>
                <w:sz w:val="20"/>
              </w:rPr>
              <w:t xml:space="preserve"> </w:t>
            </w:r>
            <w:r>
              <w:rPr>
                <w:spacing w:val="-6"/>
                <w:sz w:val="20"/>
              </w:rPr>
              <w:t>minimal</w:t>
            </w:r>
            <w:r>
              <w:rPr>
                <w:spacing w:val="-11"/>
                <w:sz w:val="20"/>
              </w:rPr>
              <w:t xml:space="preserve"> </w:t>
            </w:r>
            <w:r>
              <w:rPr>
                <w:spacing w:val="-6"/>
                <w:sz w:val="20"/>
              </w:rPr>
              <w:t>side-effects</w:t>
            </w:r>
            <w:r>
              <w:rPr>
                <w:spacing w:val="-11"/>
                <w:sz w:val="20"/>
              </w:rPr>
              <w:t xml:space="preserve"> </w:t>
            </w:r>
            <w:r>
              <w:rPr>
                <w:spacing w:val="-6"/>
                <w:sz w:val="20"/>
              </w:rPr>
              <w:t>and</w:t>
            </w:r>
            <w:r>
              <w:rPr>
                <w:spacing w:val="-11"/>
                <w:sz w:val="20"/>
              </w:rPr>
              <w:t xml:space="preserve"> </w:t>
            </w:r>
            <w:r>
              <w:rPr>
                <w:spacing w:val="-6"/>
                <w:sz w:val="20"/>
              </w:rPr>
              <w:t>has</w:t>
            </w:r>
            <w:r>
              <w:rPr>
                <w:spacing w:val="-11"/>
                <w:sz w:val="20"/>
              </w:rPr>
              <w:t xml:space="preserve"> </w:t>
            </w:r>
            <w:r>
              <w:rPr>
                <w:spacing w:val="-6"/>
                <w:sz w:val="20"/>
              </w:rPr>
              <w:t>a</w:t>
            </w:r>
            <w:r>
              <w:rPr>
                <w:spacing w:val="-11"/>
                <w:sz w:val="20"/>
              </w:rPr>
              <w:t xml:space="preserve"> </w:t>
            </w:r>
            <w:r>
              <w:rPr>
                <w:spacing w:val="-6"/>
                <w:sz w:val="20"/>
              </w:rPr>
              <w:t>favourable</w:t>
            </w:r>
            <w:r>
              <w:rPr>
                <w:spacing w:val="-11"/>
                <w:sz w:val="20"/>
              </w:rPr>
              <w:t xml:space="preserve"> </w:t>
            </w:r>
            <w:r>
              <w:rPr>
                <w:spacing w:val="-6"/>
                <w:sz w:val="20"/>
              </w:rPr>
              <w:t>balance</w:t>
            </w:r>
            <w:r>
              <w:rPr>
                <w:spacing w:val="-11"/>
                <w:sz w:val="20"/>
              </w:rPr>
              <w:t xml:space="preserve"> </w:t>
            </w:r>
            <w:r>
              <w:rPr>
                <w:spacing w:val="-6"/>
                <w:sz w:val="20"/>
              </w:rPr>
              <w:t>of</w:t>
            </w:r>
            <w:r>
              <w:rPr>
                <w:spacing w:val="-12"/>
                <w:sz w:val="20"/>
              </w:rPr>
              <w:t xml:space="preserve"> </w:t>
            </w:r>
            <w:r>
              <w:rPr>
                <w:spacing w:val="-6"/>
                <w:sz w:val="20"/>
              </w:rPr>
              <w:t>benefits</w:t>
            </w:r>
            <w:r>
              <w:rPr>
                <w:spacing w:val="-11"/>
                <w:sz w:val="20"/>
              </w:rPr>
              <w:t xml:space="preserve"> </w:t>
            </w:r>
            <w:r>
              <w:rPr>
                <w:spacing w:val="-6"/>
                <w:sz w:val="20"/>
              </w:rPr>
              <w:t>and</w:t>
            </w:r>
            <w:r>
              <w:rPr>
                <w:spacing w:val="-11"/>
                <w:sz w:val="20"/>
              </w:rPr>
              <w:t xml:space="preserve"> </w:t>
            </w:r>
            <w:r>
              <w:rPr>
                <w:spacing w:val="-6"/>
                <w:sz w:val="20"/>
              </w:rPr>
              <w:t xml:space="preserve">harms </w:t>
            </w:r>
            <w:r>
              <w:rPr>
                <w:spacing w:val="-4"/>
                <w:sz w:val="20"/>
              </w:rPr>
              <w:t>compared</w:t>
            </w:r>
            <w:r>
              <w:rPr>
                <w:spacing w:val="-15"/>
                <w:sz w:val="20"/>
              </w:rPr>
              <w:t xml:space="preserve"> </w:t>
            </w:r>
            <w:r>
              <w:rPr>
                <w:spacing w:val="-4"/>
                <w:sz w:val="20"/>
              </w:rPr>
              <w:t>with</w:t>
            </w:r>
            <w:r>
              <w:rPr>
                <w:spacing w:val="-15"/>
                <w:sz w:val="20"/>
              </w:rPr>
              <w:t xml:space="preserve"> </w:t>
            </w:r>
            <w:r>
              <w:rPr>
                <w:spacing w:val="-4"/>
                <w:sz w:val="20"/>
              </w:rPr>
              <w:t>oxytocin.</w:t>
            </w:r>
            <w:r>
              <w:rPr>
                <w:spacing w:val="-15"/>
                <w:sz w:val="20"/>
              </w:rPr>
              <w:t xml:space="preserve"> </w:t>
            </w:r>
            <w:r>
              <w:rPr>
                <w:spacing w:val="-4"/>
                <w:sz w:val="20"/>
              </w:rPr>
              <w:t>Its</w:t>
            </w:r>
            <w:r>
              <w:rPr>
                <w:spacing w:val="-15"/>
                <w:sz w:val="20"/>
              </w:rPr>
              <w:t xml:space="preserve"> </w:t>
            </w:r>
            <w:r>
              <w:rPr>
                <w:spacing w:val="-4"/>
                <w:sz w:val="20"/>
              </w:rPr>
              <w:t>heat-stable</w:t>
            </w:r>
            <w:r>
              <w:rPr>
                <w:spacing w:val="-15"/>
                <w:sz w:val="20"/>
              </w:rPr>
              <w:t xml:space="preserve"> </w:t>
            </w:r>
            <w:r>
              <w:rPr>
                <w:spacing w:val="-4"/>
                <w:sz w:val="20"/>
              </w:rPr>
              <w:t>formulation</w:t>
            </w:r>
            <w:r>
              <w:rPr>
                <w:spacing w:val="-15"/>
                <w:sz w:val="20"/>
              </w:rPr>
              <w:t xml:space="preserve"> </w:t>
            </w:r>
            <w:r>
              <w:rPr>
                <w:spacing w:val="-4"/>
                <w:sz w:val="20"/>
              </w:rPr>
              <w:t>does</w:t>
            </w:r>
            <w:r>
              <w:rPr>
                <w:spacing w:val="-15"/>
                <w:sz w:val="20"/>
              </w:rPr>
              <w:t xml:space="preserve"> </w:t>
            </w:r>
            <w:r>
              <w:rPr>
                <w:spacing w:val="-4"/>
                <w:sz w:val="20"/>
              </w:rPr>
              <w:t>not</w:t>
            </w:r>
            <w:r>
              <w:rPr>
                <w:spacing w:val="-15"/>
                <w:sz w:val="20"/>
              </w:rPr>
              <w:t xml:space="preserve"> </w:t>
            </w:r>
            <w:r>
              <w:rPr>
                <w:spacing w:val="-4"/>
                <w:sz w:val="20"/>
              </w:rPr>
              <w:t>require</w:t>
            </w:r>
            <w:r>
              <w:rPr>
                <w:spacing w:val="-15"/>
                <w:sz w:val="20"/>
              </w:rPr>
              <w:t xml:space="preserve"> </w:t>
            </w:r>
            <w:r>
              <w:rPr>
                <w:spacing w:val="-4"/>
                <w:sz w:val="20"/>
              </w:rPr>
              <w:t>cold-chain</w:t>
            </w:r>
            <w:r>
              <w:rPr>
                <w:spacing w:val="-15"/>
                <w:sz w:val="20"/>
              </w:rPr>
              <w:t xml:space="preserve"> </w:t>
            </w:r>
            <w:r>
              <w:rPr>
                <w:spacing w:val="-4"/>
                <w:sz w:val="20"/>
              </w:rPr>
              <w:t>transport</w:t>
            </w:r>
            <w:r>
              <w:rPr>
                <w:spacing w:val="-15"/>
                <w:sz w:val="20"/>
              </w:rPr>
              <w:t xml:space="preserve"> </w:t>
            </w:r>
            <w:r>
              <w:rPr>
                <w:spacing w:val="-4"/>
                <w:sz w:val="20"/>
              </w:rPr>
              <w:t>or</w:t>
            </w:r>
            <w:r>
              <w:rPr>
                <w:spacing w:val="-16"/>
                <w:sz w:val="20"/>
              </w:rPr>
              <w:t xml:space="preserve"> </w:t>
            </w:r>
            <w:r>
              <w:rPr>
                <w:spacing w:val="-4"/>
                <w:sz w:val="20"/>
              </w:rPr>
              <w:t xml:space="preserve">refrigeration, </w:t>
            </w:r>
            <w:r>
              <w:rPr>
                <w:spacing w:val="-6"/>
                <w:sz w:val="20"/>
              </w:rPr>
              <w:t>making</w:t>
            </w:r>
            <w:r>
              <w:rPr>
                <w:spacing w:val="-8"/>
                <w:sz w:val="20"/>
              </w:rPr>
              <w:t xml:space="preserve"> </w:t>
            </w:r>
            <w:r>
              <w:rPr>
                <w:spacing w:val="-6"/>
                <w:sz w:val="20"/>
              </w:rPr>
              <w:t>it</w:t>
            </w:r>
            <w:r>
              <w:rPr>
                <w:spacing w:val="-9"/>
                <w:sz w:val="20"/>
              </w:rPr>
              <w:t xml:space="preserve"> </w:t>
            </w:r>
            <w:r>
              <w:rPr>
                <w:spacing w:val="-6"/>
                <w:sz w:val="20"/>
              </w:rPr>
              <w:t>well</w:t>
            </w:r>
            <w:r>
              <w:rPr>
                <w:spacing w:val="-9"/>
                <w:sz w:val="20"/>
              </w:rPr>
              <w:t xml:space="preserve"> </w:t>
            </w:r>
            <w:r>
              <w:rPr>
                <w:spacing w:val="-6"/>
                <w:sz w:val="20"/>
              </w:rPr>
              <w:t>suited</w:t>
            </w:r>
            <w:r>
              <w:rPr>
                <w:spacing w:val="-9"/>
                <w:sz w:val="20"/>
              </w:rPr>
              <w:t xml:space="preserve"> </w:t>
            </w:r>
            <w:r>
              <w:rPr>
                <w:spacing w:val="-6"/>
                <w:sz w:val="20"/>
              </w:rPr>
              <w:t>for</w:t>
            </w:r>
            <w:r>
              <w:rPr>
                <w:spacing w:val="-11"/>
                <w:sz w:val="20"/>
              </w:rPr>
              <w:t xml:space="preserve"> </w:t>
            </w:r>
            <w:r>
              <w:rPr>
                <w:spacing w:val="-6"/>
                <w:sz w:val="20"/>
              </w:rPr>
              <w:t>settings</w:t>
            </w:r>
            <w:r>
              <w:rPr>
                <w:spacing w:val="-9"/>
                <w:sz w:val="20"/>
              </w:rPr>
              <w:t xml:space="preserve"> </w:t>
            </w:r>
            <w:r>
              <w:rPr>
                <w:spacing w:val="-6"/>
                <w:sz w:val="20"/>
              </w:rPr>
              <w:t>where</w:t>
            </w:r>
            <w:r>
              <w:rPr>
                <w:spacing w:val="-9"/>
                <w:sz w:val="20"/>
              </w:rPr>
              <w:t xml:space="preserve"> </w:t>
            </w:r>
            <w:r>
              <w:rPr>
                <w:spacing w:val="-6"/>
                <w:sz w:val="20"/>
              </w:rPr>
              <w:t>maintaining</w:t>
            </w:r>
            <w:r>
              <w:rPr>
                <w:spacing w:val="-8"/>
                <w:sz w:val="20"/>
              </w:rPr>
              <w:t xml:space="preserve"> </w:t>
            </w:r>
            <w:r>
              <w:rPr>
                <w:spacing w:val="-6"/>
                <w:sz w:val="20"/>
              </w:rPr>
              <w:t>the</w:t>
            </w:r>
            <w:r>
              <w:rPr>
                <w:spacing w:val="-9"/>
                <w:sz w:val="20"/>
              </w:rPr>
              <w:t xml:space="preserve"> </w:t>
            </w:r>
            <w:r>
              <w:rPr>
                <w:spacing w:val="-6"/>
                <w:sz w:val="20"/>
              </w:rPr>
              <w:t>cold</w:t>
            </w:r>
            <w:r>
              <w:rPr>
                <w:spacing w:val="-9"/>
                <w:sz w:val="20"/>
              </w:rPr>
              <w:t xml:space="preserve"> </w:t>
            </w:r>
            <w:r>
              <w:rPr>
                <w:spacing w:val="-6"/>
                <w:sz w:val="20"/>
              </w:rPr>
              <w:t>chain</w:t>
            </w:r>
            <w:r>
              <w:rPr>
                <w:spacing w:val="-9"/>
                <w:sz w:val="20"/>
              </w:rPr>
              <w:t xml:space="preserve"> </w:t>
            </w:r>
            <w:r>
              <w:rPr>
                <w:spacing w:val="-6"/>
                <w:sz w:val="20"/>
              </w:rPr>
              <w:t>for</w:t>
            </w:r>
            <w:r>
              <w:rPr>
                <w:spacing w:val="-11"/>
                <w:sz w:val="20"/>
              </w:rPr>
              <w:t xml:space="preserve"> </w:t>
            </w:r>
            <w:r>
              <w:rPr>
                <w:spacing w:val="-6"/>
                <w:sz w:val="20"/>
              </w:rPr>
              <w:t>oxytocin</w:t>
            </w:r>
            <w:r>
              <w:rPr>
                <w:spacing w:val="-9"/>
                <w:sz w:val="20"/>
              </w:rPr>
              <w:t xml:space="preserve"> </w:t>
            </w:r>
            <w:r>
              <w:rPr>
                <w:spacing w:val="-6"/>
                <w:sz w:val="20"/>
              </w:rPr>
              <w:t>is</w:t>
            </w:r>
            <w:r>
              <w:rPr>
                <w:spacing w:val="-9"/>
                <w:sz w:val="20"/>
              </w:rPr>
              <w:t xml:space="preserve"> </w:t>
            </w:r>
            <w:r>
              <w:rPr>
                <w:spacing w:val="-6"/>
                <w:sz w:val="20"/>
              </w:rPr>
              <w:t>not</w:t>
            </w:r>
            <w:r>
              <w:rPr>
                <w:spacing w:val="-9"/>
                <w:sz w:val="20"/>
              </w:rPr>
              <w:t xml:space="preserve"> </w:t>
            </w:r>
            <w:r>
              <w:rPr>
                <w:spacing w:val="-6"/>
                <w:sz w:val="20"/>
              </w:rPr>
              <w:t>feasible.</w:t>
            </w:r>
            <w:r>
              <w:rPr>
                <w:spacing w:val="-9"/>
                <w:sz w:val="20"/>
              </w:rPr>
              <w:t xml:space="preserve"> </w:t>
            </w:r>
            <w:r>
              <w:rPr>
                <w:spacing w:val="-6"/>
                <w:sz w:val="20"/>
              </w:rPr>
              <w:t>While</w:t>
            </w:r>
            <w:r>
              <w:rPr>
                <w:spacing w:val="-9"/>
                <w:sz w:val="20"/>
              </w:rPr>
              <w:t xml:space="preserve"> </w:t>
            </w:r>
            <w:r>
              <w:rPr>
                <w:spacing w:val="-6"/>
                <w:sz w:val="20"/>
              </w:rPr>
              <w:t>its</w:t>
            </w:r>
            <w:r>
              <w:rPr>
                <w:spacing w:val="-9"/>
                <w:sz w:val="20"/>
              </w:rPr>
              <w:t xml:space="preserve"> </w:t>
            </w:r>
            <w:r>
              <w:rPr>
                <w:spacing w:val="-6"/>
                <w:sz w:val="20"/>
              </w:rPr>
              <w:t>unit cost</w:t>
            </w:r>
            <w:r>
              <w:rPr>
                <w:spacing w:val="-9"/>
                <w:sz w:val="20"/>
              </w:rPr>
              <w:t xml:space="preserve"> </w:t>
            </w:r>
            <w:r>
              <w:rPr>
                <w:spacing w:val="-6"/>
                <w:sz w:val="20"/>
              </w:rPr>
              <w:t>may</w:t>
            </w:r>
            <w:r>
              <w:rPr>
                <w:spacing w:val="-11"/>
                <w:sz w:val="20"/>
              </w:rPr>
              <w:t xml:space="preserve"> </w:t>
            </w:r>
            <w:r>
              <w:rPr>
                <w:spacing w:val="-6"/>
                <w:sz w:val="20"/>
              </w:rPr>
              <w:t>limit</w:t>
            </w:r>
            <w:r>
              <w:rPr>
                <w:spacing w:val="-9"/>
                <w:sz w:val="20"/>
              </w:rPr>
              <w:t xml:space="preserve"> </w:t>
            </w:r>
            <w:r>
              <w:rPr>
                <w:spacing w:val="-6"/>
                <w:sz w:val="20"/>
              </w:rPr>
              <w:t>its</w:t>
            </w:r>
            <w:r>
              <w:rPr>
                <w:spacing w:val="-9"/>
                <w:sz w:val="20"/>
              </w:rPr>
              <w:t xml:space="preserve"> </w:t>
            </w:r>
            <w:r>
              <w:rPr>
                <w:spacing w:val="-6"/>
                <w:sz w:val="20"/>
              </w:rPr>
              <w:t>accessibility</w:t>
            </w:r>
            <w:r>
              <w:rPr>
                <w:spacing w:val="-11"/>
                <w:sz w:val="20"/>
              </w:rPr>
              <w:t xml:space="preserve"> </w:t>
            </w:r>
            <w:r>
              <w:rPr>
                <w:spacing w:val="-6"/>
                <w:sz w:val="20"/>
              </w:rPr>
              <w:t>in</w:t>
            </w:r>
            <w:r>
              <w:rPr>
                <w:spacing w:val="-9"/>
                <w:sz w:val="20"/>
              </w:rPr>
              <w:t xml:space="preserve"> </w:t>
            </w:r>
            <w:r>
              <w:rPr>
                <w:spacing w:val="-6"/>
                <w:sz w:val="20"/>
              </w:rPr>
              <w:t>some</w:t>
            </w:r>
            <w:r>
              <w:rPr>
                <w:spacing w:val="-9"/>
                <w:sz w:val="20"/>
              </w:rPr>
              <w:t xml:space="preserve"> </w:t>
            </w:r>
            <w:r>
              <w:rPr>
                <w:spacing w:val="-6"/>
                <w:sz w:val="20"/>
              </w:rPr>
              <w:t>settings,</w:t>
            </w:r>
            <w:r>
              <w:rPr>
                <w:spacing w:val="-9"/>
                <w:sz w:val="20"/>
              </w:rPr>
              <w:t xml:space="preserve"> </w:t>
            </w:r>
            <w:r>
              <w:rPr>
                <w:spacing w:val="-6"/>
                <w:sz w:val="20"/>
              </w:rPr>
              <w:t>it</w:t>
            </w:r>
            <w:r>
              <w:rPr>
                <w:spacing w:val="-9"/>
                <w:sz w:val="20"/>
              </w:rPr>
              <w:t xml:space="preserve"> </w:t>
            </w:r>
            <w:r>
              <w:rPr>
                <w:spacing w:val="-6"/>
                <w:sz w:val="20"/>
              </w:rPr>
              <w:t>is</w:t>
            </w:r>
            <w:r>
              <w:rPr>
                <w:spacing w:val="-9"/>
                <w:sz w:val="20"/>
              </w:rPr>
              <w:t xml:space="preserve"> </w:t>
            </w:r>
            <w:r>
              <w:rPr>
                <w:spacing w:val="-6"/>
                <w:sz w:val="20"/>
              </w:rPr>
              <w:t>likely</w:t>
            </w:r>
            <w:r>
              <w:rPr>
                <w:spacing w:val="-11"/>
                <w:sz w:val="20"/>
              </w:rPr>
              <w:t xml:space="preserve"> </w:t>
            </w:r>
            <w:r>
              <w:rPr>
                <w:spacing w:val="-6"/>
                <w:sz w:val="20"/>
              </w:rPr>
              <w:t>to</w:t>
            </w:r>
            <w:r>
              <w:rPr>
                <w:spacing w:val="-9"/>
                <w:sz w:val="20"/>
              </w:rPr>
              <w:t xml:space="preserve"> </w:t>
            </w:r>
            <w:r>
              <w:rPr>
                <w:spacing w:val="-6"/>
                <w:sz w:val="20"/>
              </w:rPr>
              <w:t>be</w:t>
            </w:r>
            <w:r>
              <w:rPr>
                <w:spacing w:val="-9"/>
                <w:sz w:val="20"/>
              </w:rPr>
              <w:t xml:space="preserve"> </w:t>
            </w:r>
            <w:r>
              <w:rPr>
                <w:spacing w:val="-6"/>
                <w:sz w:val="20"/>
              </w:rPr>
              <w:t>cost-effective</w:t>
            </w:r>
            <w:r>
              <w:rPr>
                <w:spacing w:val="-9"/>
                <w:sz w:val="20"/>
              </w:rPr>
              <w:t xml:space="preserve"> </w:t>
            </w:r>
            <w:r>
              <w:rPr>
                <w:spacing w:val="-6"/>
                <w:sz w:val="20"/>
              </w:rPr>
              <w:t>in</w:t>
            </w:r>
            <w:r>
              <w:rPr>
                <w:spacing w:val="-9"/>
                <w:sz w:val="20"/>
              </w:rPr>
              <w:t xml:space="preserve"> </w:t>
            </w:r>
            <w:r>
              <w:rPr>
                <w:spacing w:val="-6"/>
                <w:sz w:val="20"/>
              </w:rPr>
              <w:t>contexts</w:t>
            </w:r>
            <w:r>
              <w:rPr>
                <w:spacing w:val="-9"/>
                <w:sz w:val="20"/>
              </w:rPr>
              <w:t xml:space="preserve"> </w:t>
            </w:r>
            <w:r>
              <w:rPr>
                <w:spacing w:val="-6"/>
                <w:sz w:val="20"/>
              </w:rPr>
              <w:t>where</w:t>
            </w:r>
            <w:r>
              <w:rPr>
                <w:spacing w:val="-9"/>
                <w:sz w:val="20"/>
              </w:rPr>
              <w:t xml:space="preserve"> </w:t>
            </w:r>
            <w:r>
              <w:rPr>
                <w:spacing w:val="-6"/>
                <w:sz w:val="20"/>
              </w:rPr>
              <w:t>the</w:t>
            </w:r>
            <w:r>
              <w:rPr>
                <w:spacing w:val="-9"/>
                <w:sz w:val="20"/>
              </w:rPr>
              <w:t xml:space="preserve"> </w:t>
            </w:r>
            <w:r>
              <w:rPr>
                <w:spacing w:val="-6"/>
                <w:sz w:val="20"/>
              </w:rPr>
              <w:t>cost</w:t>
            </w:r>
            <w:r>
              <w:rPr>
                <w:spacing w:val="-9"/>
                <w:sz w:val="20"/>
              </w:rPr>
              <w:t xml:space="preserve"> </w:t>
            </w:r>
            <w:r>
              <w:rPr>
                <w:spacing w:val="-6"/>
                <w:sz w:val="20"/>
              </w:rPr>
              <w:t>is comparable</w:t>
            </w:r>
            <w:r>
              <w:rPr>
                <w:spacing w:val="-16"/>
                <w:sz w:val="20"/>
              </w:rPr>
              <w:t xml:space="preserve"> </w:t>
            </w:r>
            <w:r>
              <w:rPr>
                <w:spacing w:val="-6"/>
                <w:sz w:val="20"/>
              </w:rPr>
              <w:t>to</w:t>
            </w:r>
            <w:r>
              <w:rPr>
                <w:spacing w:val="-16"/>
                <w:sz w:val="20"/>
              </w:rPr>
              <w:t xml:space="preserve"> </w:t>
            </w:r>
            <w:r>
              <w:rPr>
                <w:spacing w:val="-6"/>
                <w:sz w:val="20"/>
              </w:rPr>
              <w:t>that</w:t>
            </w:r>
            <w:r>
              <w:rPr>
                <w:spacing w:val="-16"/>
                <w:sz w:val="20"/>
              </w:rPr>
              <w:t xml:space="preserve"> </w:t>
            </w:r>
            <w:r>
              <w:rPr>
                <w:spacing w:val="-6"/>
                <w:sz w:val="20"/>
              </w:rPr>
              <w:t>of</w:t>
            </w:r>
            <w:r>
              <w:rPr>
                <w:spacing w:val="-17"/>
                <w:sz w:val="20"/>
              </w:rPr>
              <w:t xml:space="preserve"> </w:t>
            </w:r>
            <w:r>
              <w:rPr>
                <w:spacing w:val="-6"/>
                <w:sz w:val="20"/>
              </w:rPr>
              <w:t>oxytocin,</w:t>
            </w:r>
            <w:r>
              <w:rPr>
                <w:spacing w:val="-16"/>
                <w:sz w:val="20"/>
              </w:rPr>
              <w:t xml:space="preserve"> </w:t>
            </w:r>
            <w:r>
              <w:rPr>
                <w:spacing w:val="-6"/>
                <w:sz w:val="20"/>
              </w:rPr>
              <w:t>where</w:t>
            </w:r>
            <w:r>
              <w:rPr>
                <w:spacing w:val="-16"/>
                <w:sz w:val="20"/>
              </w:rPr>
              <w:t xml:space="preserve"> </w:t>
            </w:r>
            <w:r>
              <w:rPr>
                <w:spacing w:val="-6"/>
                <w:sz w:val="20"/>
              </w:rPr>
              <w:t>the</w:t>
            </w:r>
            <w:r>
              <w:rPr>
                <w:spacing w:val="-16"/>
                <w:sz w:val="20"/>
              </w:rPr>
              <w:t xml:space="preserve"> </w:t>
            </w:r>
            <w:r>
              <w:rPr>
                <w:spacing w:val="-6"/>
                <w:sz w:val="20"/>
              </w:rPr>
              <w:t>cost</w:t>
            </w:r>
            <w:r>
              <w:rPr>
                <w:spacing w:val="-16"/>
                <w:sz w:val="20"/>
              </w:rPr>
              <w:t xml:space="preserve"> </w:t>
            </w:r>
            <w:r>
              <w:rPr>
                <w:spacing w:val="-6"/>
                <w:sz w:val="20"/>
              </w:rPr>
              <w:t>associated</w:t>
            </w:r>
            <w:r>
              <w:rPr>
                <w:spacing w:val="-16"/>
                <w:sz w:val="20"/>
              </w:rPr>
              <w:t xml:space="preserve"> </w:t>
            </w:r>
            <w:r>
              <w:rPr>
                <w:spacing w:val="-6"/>
                <w:sz w:val="20"/>
              </w:rPr>
              <w:t>with</w:t>
            </w:r>
            <w:r>
              <w:rPr>
                <w:spacing w:val="-16"/>
                <w:sz w:val="20"/>
              </w:rPr>
              <w:t xml:space="preserve"> </w:t>
            </w:r>
            <w:r>
              <w:rPr>
                <w:spacing w:val="-6"/>
                <w:sz w:val="20"/>
              </w:rPr>
              <w:t>managing</w:t>
            </w:r>
            <w:r>
              <w:rPr>
                <w:spacing w:val="-15"/>
                <w:sz w:val="20"/>
              </w:rPr>
              <w:t xml:space="preserve"> </w:t>
            </w:r>
            <w:proofErr w:type="gramStart"/>
            <w:r>
              <w:rPr>
                <w:spacing w:val="-6"/>
                <w:sz w:val="20"/>
              </w:rPr>
              <w:t>PPH</w:t>
            </w:r>
            <w:proofErr w:type="gramEnd"/>
            <w:r>
              <w:rPr>
                <w:spacing w:val="-16"/>
                <w:sz w:val="20"/>
              </w:rPr>
              <w:t xml:space="preserve"> </w:t>
            </w:r>
            <w:r>
              <w:rPr>
                <w:spacing w:val="-6"/>
                <w:sz w:val="20"/>
              </w:rPr>
              <w:t>and</w:t>
            </w:r>
            <w:r>
              <w:rPr>
                <w:spacing w:val="-16"/>
                <w:sz w:val="20"/>
              </w:rPr>
              <w:t xml:space="preserve"> </w:t>
            </w:r>
            <w:r>
              <w:rPr>
                <w:spacing w:val="-6"/>
                <w:sz w:val="20"/>
              </w:rPr>
              <w:t>its</w:t>
            </w:r>
            <w:r>
              <w:rPr>
                <w:spacing w:val="-16"/>
                <w:sz w:val="20"/>
              </w:rPr>
              <w:t xml:space="preserve"> </w:t>
            </w:r>
            <w:r>
              <w:rPr>
                <w:spacing w:val="-6"/>
                <w:sz w:val="20"/>
              </w:rPr>
              <w:t>complications</w:t>
            </w:r>
            <w:r>
              <w:rPr>
                <w:spacing w:val="-16"/>
                <w:sz w:val="20"/>
              </w:rPr>
              <w:t xml:space="preserve"> </w:t>
            </w:r>
            <w:r>
              <w:rPr>
                <w:spacing w:val="-6"/>
                <w:sz w:val="20"/>
              </w:rPr>
              <w:t>is</w:t>
            </w:r>
            <w:r>
              <w:rPr>
                <w:spacing w:val="-16"/>
                <w:sz w:val="20"/>
              </w:rPr>
              <w:t xml:space="preserve"> </w:t>
            </w:r>
            <w:r>
              <w:rPr>
                <w:spacing w:val="-6"/>
                <w:sz w:val="20"/>
              </w:rPr>
              <w:t>high or</w:t>
            </w:r>
            <w:r>
              <w:rPr>
                <w:spacing w:val="-8"/>
                <w:sz w:val="20"/>
              </w:rPr>
              <w:t xml:space="preserve"> </w:t>
            </w:r>
            <w:r>
              <w:rPr>
                <w:spacing w:val="-6"/>
                <w:sz w:val="20"/>
              </w:rPr>
              <w:t>where</w:t>
            </w:r>
            <w:r>
              <w:rPr>
                <w:spacing w:val="-7"/>
                <w:sz w:val="20"/>
              </w:rPr>
              <w:t xml:space="preserve"> </w:t>
            </w:r>
            <w:r>
              <w:rPr>
                <w:spacing w:val="-6"/>
                <w:sz w:val="20"/>
              </w:rPr>
              <w:t>the</w:t>
            </w:r>
            <w:r>
              <w:rPr>
                <w:spacing w:val="-7"/>
                <w:sz w:val="20"/>
              </w:rPr>
              <w:t xml:space="preserve"> </w:t>
            </w:r>
            <w:r>
              <w:rPr>
                <w:spacing w:val="-6"/>
                <w:sz w:val="20"/>
              </w:rPr>
              <w:t>quality</w:t>
            </w:r>
            <w:r>
              <w:rPr>
                <w:spacing w:val="-8"/>
                <w:sz w:val="20"/>
              </w:rPr>
              <w:t xml:space="preserve"> </w:t>
            </w:r>
            <w:r>
              <w:rPr>
                <w:spacing w:val="-6"/>
                <w:sz w:val="20"/>
              </w:rPr>
              <w:t>of</w:t>
            </w:r>
            <w:r>
              <w:rPr>
                <w:spacing w:val="-8"/>
                <w:sz w:val="20"/>
              </w:rPr>
              <w:t xml:space="preserve"> </w:t>
            </w:r>
            <w:r>
              <w:rPr>
                <w:spacing w:val="-6"/>
                <w:sz w:val="20"/>
              </w:rPr>
              <w:t>oxytocin</w:t>
            </w:r>
            <w:r>
              <w:rPr>
                <w:spacing w:val="-7"/>
                <w:sz w:val="20"/>
              </w:rPr>
              <w:t xml:space="preserve"> </w:t>
            </w:r>
            <w:r>
              <w:rPr>
                <w:spacing w:val="-6"/>
                <w:sz w:val="20"/>
              </w:rPr>
              <w:t>available</w:t>
            </w:r>
            <w:r>
              <w:rPr>
                <w:spacing w:val="-7"/>
                <w:sz w:val="20"/>
              </w:rPr>
              <w:t xml:space="preserve"> </w:t>
            </w:r>
            <w:r>
              <w:rPr>
                <w:spacing w:val="-6"/>
                <w:sz w:val="20"/>
              </w:rPr>
              <w:t>for</w:t>
            </w:r>
            <w:r>
              <w:rPr>
                <w:spacing w:val="-8"/>
                <w:sz w:val="20"/>
              </w:rPr>
              <w:t xml:space="preserve"> </w:t>
            </w:r>
            <w:r>
              <w:rPr>
                <w:spacing w:val="-6"/>
                <w:sz w:val="20"/>
              </w:rPr>
              <w:t>use</w:t>
            </w:r>
            <w:r>
              <w:rPr>
                <w:spacing w:val="-7"/>
                <w:sz w:val="20"/>
              </w:rPr>
              <w:t xml:space="preserve"> </w:t>
            </w:r>
            <w:r>
              <w:rPr>
                <w:spacing w:val="-6"/>
                <w:sz w:val="20"/>
              </w:rPr>
              <w:t>is</w:t>
            </w:r>
            <w:r>
              <w:rPr>
                <w:spacing w:val="-7"/>
                <w:sz w:val="20"/>
              </w:rPr>
              <w:t xml:space="preserve"> </w:t>
            </w:r>
            <w:r>
              <w:rPr>
                <w:spacing w:val="-6"/>
                <w:sz w:val="20"/>
              </w:rPr>
              <w:t>substandard.</w:t>
            </w:r>
            <w:r>
              <w:rPr>
                <w:spacing w:val="-7"/>
                <w:sz w:val="20"/>
              </w:rPr>
              <w:t xml:space="preserve"> </w:t>
            </w:r>
            <w:r>
              <w:rPr>
                <w:spacing w:val="-6"/>
                <w:sz w:val="20"/>
              </w:rPr>
              <w:t>Its</w:t>
            </w:r>
            <w:r>
              <w:rPr>
                <w:spacing w:val="-7"/>
                <w:sz w:val="20"/>
              </w:rPr>
              <w:t xml:space="preserve"> </w:t>
            </w:r>
            <w:r>
              <w:rPr>
                <w:spacing w:val="-6"/>
                <w:sz w:val="20"/>
              </w:rPr>
              <w:t>acceptability</w:t>
            </w:r>
            <w:r>
              <w:rPr>
                <w:spacing w:val="-8"/>
                <w:sz w:val="20"/>
              </w:rPr>
              <w:t xml:space="preserve"> </w:t>
            </w:r>
            <w:r>
              <w:rPr>
                <w:spacing w:val="-6"/>
                <w:sz w:val="20"/>
              </w:rPr>
              <w:t>and</w:t>
            </w:r>
            <w:r>
              <w:rPr>
                <w:spacing w:val="-7"/>
                <w:sz w:val="20"/>
              </w:rPr>
              <w:t xml:space="preserve"> </w:t>
            </w:r>
            <w:r>
              <w:rPr>
                <w:spacing w:val="-6"/>
                <w:sz w:val="20"/>
              </w:rPr>
              <w:t>feasibility</w:t>
            </w:r>
            <w:r>
              <w:rPr>
                <w:spacing w:val="-8"/>
                <w:sz w:val="20"/>
              </w:rPr>
              <w:t xml:space="preserve"> </w:t>
            </w:r>
            <w:r>
              <w:rPr>
                <w:spacing w:val="-6"/>
                <w:sz w:val="20"/>
              </w:rPr>
              <w:t>are</w:t>
            </w:r>
            <w:r>
              <w:rPr>
                <w:spacing w:val="-7"/>
                <w:sz w:val="20"/>
              </w:rPr>
              <w:t xml:space="preserve"> </w:t>
            </w:r>
            <w:r>
              <w:rPr>
                <w:spacing w:val="-6"/>
                <w:sz w:val="20"/>
              </w:rPr>
              <w:t>high</w:t>
            </w:r>
            <w:r>
              <w:rPr>
                <w:spacing w:val="-7"/>
                <w:sz w:val="20"/>
              </w:rPr>
              <w:t xml:space="preserve"> </w:t>
            </w:r>
            <w:r>
              <w:rPr>
                <w:spacing w:val="-6"/>
                <w:sz w:val="20"/>
              </w:rPr>
              <w:t>in facilities</w:t>
            </w:r>
            <w:r>
              <w:rPr>
                <w:spacing w:val="-12"/>
                <w:sz w:val="20"/>
              </w:rPr>
              <w:t xml:space="preserve"> </w:t>
            </w:r>
            <w:r>
              <w:rPr>
                <w:spacing w:val="-6"/>
                <w:sz w:val="20"/>
              </w:rPr>
              <w:t>with</w:t>
            </w:r>
            <w:r>
              <w:rPr>
                <w:spacing w:val="-12"/>
                <w:sz w:val="20"/>
              </w:rPr>
              <w:t xml:space="preserve"> </w:t>
            </w:r>
            <w:r>
              <w:rPr>
                <w:spacing w:val="-6"/>
                <w:sz w:val="20"/>
              </w:rPr>
              <w:t>adequate</w:t>
            </w:r>
            <w:r>
              <w:rPr>
                <w:spacing w:val="-12"/>
                <w:sz w:val="20"/>
              </w:rPr>
              <w:t xml:space="preserve"> </w:t>
            </w:r>
            <w:r>
              <w:rPr>
                <w:spacing w:val="-6"/>
                <w:sz w:val="20"/>
              </w:rPr>
              <w:t>capacity</w:t>
            </w:r>
            <w:r>
              <w:rPr>
                <w:spacing w:val="-13"/>
                <w:sz w:val="20"/>
              </w:rPr>
              <w:t xml:space="preserve"> </w:t>
            </w:r>
            <w:r>
              <w:rPr>
                <w:spacing w:val="-6"/>
                <w:sz w:val="20"/>
              </w:rPr>
              <w:t>to</w:t>
            </w:r>
            <w:r>
              <w:rPr>
                <w:spacing w:val="-12"/>
                <w:sz w:val="20"/>
              </w:rPr>
              <w:t xml:space="preserve"> </w:t>
            </w:r>
            <w:r>
              <w:rPr>
                <w:spacing w:val="-6"/>
                <w:sz w:val="20"/>
              </w:rPr>
              <w:t>deliver</w:t>
            </w:r>
            <w:r>
              <w:rPr>
                <w:spacing w:val="-13"/>
                <w:sz w:val="20"/>
              </w:rPr>
              <w:t xml:space="preserve"> </w:t>
            </w:r>
            <w:r>
              <w:rPr>
                <w:spacing w:val="-6"/>
                <w:sz w:val="20"/>
              </w:rPr>
              <w:t>injectable</w:t>
            </w:r>
            <w:r>
              <w:rPr>
                <w:spacing w:val="-12"/>
                <w:sz w:val="20"/>
              </w:rPr>
              <w:t xml:space="preserve"> </w:t>
            </w:r>
            <w:r>
              <w:rPr>
                <w:spacing w:val="-6"/>
                <w:sz w:val="20"/>
              </w:rPr>
              <w:t>uterotonics,</w:t>
            </w:r>
            <w:r>
              <w:rPr>
                <w:spacing w:val="-12"/>
                <w:sz w:val="20"/>
              </w:rPr>
              <w:t xml:space="preserve"> </w:t>
            </w:r>
            <w:proofErr w:type="gramStart"/>
            <w:r>
              <w:rPr>
                <w:spacing w:val="-6"/>
                <w:sz w:val="20"/>
              </w:rPr>
              <w:t>similar</w:t>
            </w:r>
            <w:r>
              <w:rPr>
                <w:spacing w:val="-13"/>
                <w:sz w:val="20"/>
              </w:rPr>
              <w:t xml:space="preserve"> </w:t>
            </w:r>
            <w:r>
              <w:rPr>
                <w:spacing w:val="-6"/>
                <w:sz w:val="20"/>
              </w:rPr>
              <w:t>to</w:t>
            </w:r>
            <w:proofErr w:type="gramEnd"/>
            <w:r>
              <w:rPr>
                <w:spacing w:val="-12"/>
                <w:sz w:val="20"/>
              </w:rPr>
              <w:t xml:space="preserve"> </w:t>
            </w:r>
            <w:r>
              <w:rPr>
                <w:spacing w:val="-6"/>
                <w:sz w:val="20"/>
              </w:rPr>
              <w:t>oxytocin.</w:t>
            </w:r>
            <w:r>
              <w:rPr>
                <w:spacing w:val="-12"/>
                <w:sz w:val="20"/>
              </w:rPr>
              <w:t xml:space="preserve"> </w:t>
            </w:r>
            <w:r>
              <w:rPr>
                <w:spacing w:val="-6"/>
                <w:sz w:val="20"/>
              </w:rPr>
              <w:t>Misoprostol,</w:t>
            </w:r>
            <w:r>
              <w:rPr>
                <w:spacing w:val="-12"/>
                <w:sz w:val="20"/>
              </w:rPr>
              <w:t xml:space="preserve"> </w:t>
            </w:r>
            <w:r>
              <w:rPr>
                <w:spacing w:val="-6"/>
                <w:sz w:val="20"/>
              </w:rPr>
              <w:t>while</w:t>
            </w:r>
            <w:r>
              <w:rPr>
                <w:spacing w:val="-12"/>
                <w:sz w:val="20"/>
              </w:rPr>
              <w:t xml:space="preserve"> </w:t>
            </w:r>
            <w:r>
              <w:rPr>
                <w:spacing w:val="-6"/>
                <w:sz w:val="20"/>
              </w:rPr>
              <w:t xml:space="preserve">also </w:t>
            </w:r>
            <w:r>
              <w:rPr>
                <w:w w:val="90"/>
                <w:sz w:val="20"/>
              </w:rPr>
              <w:t xml:space="preserve">effective for PPH prevention, is associated with increased risks of side-effects, such as shivering, fever and </w:t>
            </w:r>
            <w:r>
              <w:rPr>
                <w:spacing w:val="-4"/>
                <w:sz w:val="20"/>
              </w:rPr>
              <w:t>diarrhoea.</w:t>
            </w:r>
            <w:r>
              <w:rPr>
                <w:spacing w:val="-10"/>
                <w:sz w:val="20"/>
              </w:rPr>
              <w:t xml:space="preserve"> </w:t>
            </w:r>
            <w:r>
              <w:rPr>
                <w:spacing w:val="-4"/>
                <w:sz w:val="20"/>
              </w:rPr>
              <w:t>However,</w:t>
            </w:r>
            <w:r>
              <w:rPr>
                <w:spacing w:val="-10"/>
                <w:sz w:val="20"/>
              </w:rPr>
              <w:t xml:space="preserve"> </w:t>
            </w:r>
            <w:r>
              <w:rPr>
                <w:spacing w:val="-4"/>
                <w:sz w:val="20"/>
              </w:rPr>
              <w:t>these</w:t>
            </w:r>
            <w:r>
              <w:rPr>
                <w:spacing w:val="-10"/>
                <w:sz w:val="20"/>
              </w:rPr>
              <w:t xml:space="preserve"> </w:t>
            </w:r>
            <w:r>
              <w:rPr>
                <w:spacing w:val="-4"/>
                <w:sz w:val="20"/>
              </w:rPr>
              <w:t>are</w:t>
            </w:r>
            <w:r>
              <w:rPr>
                <w:spacing w:val="-10"/>
                <w:sz w:val="20"/>
              </w:rPr>
              <w:t xml:space="preserve"> </w:t>
            </w:r>
            <w:r>
              <w:rPr>
                <w:spacing w:val="-4"/>
                <w:sz w:val="20"/>
              </w:rPr>
              <w:t>typically</w:t>
            </w:r>
            <w:r>
              <w:rPr>
                <w:spacing w:val="-11"/>
                <w:sz w:val="20"/>
              </w:rPr>
              <w:t xml:space="preserve"> </w:t>
            </w:r>
            <w:r>
              <w:rPr>
                <w:spacing w:val="-4"/>
                <w:sz w:val="20"/>
              </w:rPr>
              <w:t>self-limiting.</w:t>
            </w:r>
          </w:p>
          <w:p w14:paraId="14423322" w14:textId="77777777" w:rsidR="000B43E7" w:rsidRDefault="00B638EE">
            <w:pPr>
              <w:pStyle w:val="TableParagraph"/>
              <w:spacing w:before="121" w:line="249" w:lineRule="auto"/>
              <w:ind w:right="209"/>
              <w:rPr>
                <w:sz w:val="20"/>
              </w:rPr>
            </w:pPr>
            <w:r>
              <w:rPr>
                <w:spacing w:val="-6"/>
                <w:sz w:val="20"/>
              </w:rPr>
              <w:t>Misoprostol</w:t>
            </w:r>
            <w:r>
              <w:rPr>
                <w:spacing w:val="-7"/>
                <w:sz w:val="20"/>
              </w:rPr>
              <w:t xml:space="preserve"> </w:t>
            </w:r>
            <w:r>
              <w:rPr>
                <w:spacing w:val="-6"/>
                <w:sz w:val="20"/>
              </w:rPr>
              <w:t>is</w:t>
            </w:r>
            <w:r>
              <w:rPr>
                <w:spacing w:val="-7"/>
                <w:sz w:val="20"/>
              </w:rPr>
              <w:t xml:space="preserve"> </w:t>
            </w:r>
            <w:r>
              <w:rPr>
                <w:spacing w:val="-6"/>
                <w:sz w:val="20"/>
              </w:rPr>
              <w:t>inexpensive,</w:t>
            </w:r>
            <w:r>
              <w:rPr>
                <w:spacing w:val="-7"/>
                <w:sz w:val="20"/>
              </w:rPr>
              <w:t xml:space="preserve"> </w:t>
            </w:r>
            <w:r>
              <w:rPr>
                <w:spacing w:val="-6"/>
                <w:sz w:val="20"/>
              </w:rPr>
              <w:t>does</w:t>
            </w:r>
            <w:r>
              <w:rPr>
                <w:spacing w:val="-7"/>
                <w:sz w:val="20"/>
              </w:rPr>
              <w:t xml:space="preserve"> </w:t>
            </w:r>
            <w:r>
              <w:rPr>
                <w:spacing w:val="-6"/>
                <w:sz w:val="20"/>
              </w:rPr>
              <w:t>not</w:t>
            </w:r>
            <w:r>
              <w:rPr>
                <w:spacing w:val="-7"/>
                <w:sz w:val="20"/>
              </w:rPr>
              <w:t xml:space="preserve"> </w:t>
            </w:r>
            <w:r>
              <w:rPr>
                <w:spacing w:val="-6"/>
                <w:sz w:val="20"/>
              </w:rPr>
              <w:t>require</w:t>
            </w:r>
            <w:r>
              <w:rPr>
                <w:spacing w:val="-7"/>
                <w:sz w:val="20"/>
              </w:rPr>
              <w:t xml:space="preserve"> </w:t>
            </w:r>
            <w:r>
              <w:rPr>
                <w:spacing w:val="-6"/>
                <w:sz w:val="20"/>
              </w:rPr>
              <w:t>refrigeration</w:t>
            </w:r>
            <w:r>
              <w:rPr>
                <w:spacing w:val="-7"/>
                <w:sz w:val="20"/>
              </w:rPr>
              <w:t xml:space="preserve"> </w:t>
            </w:r>
            <w:r>
              <w:rPr>
                <w:spacing w:val="-6"/>
                <w:sz w:val="20"/>
              </w:rPr>
              <w:t>and</w:t>
            </w:r>
            <w:r>
              <w:rPr>
                <w:spacing w:val="-7"/>
                <w:sz w:val="20"/>
              </w:rPr>
              <w:t xml:space="preserve"> </w:t>
            </w:r>
            <w:r>
              <w:rPr>
                <w:spacing w:val="-6"/>
                <w:sz w:val="20"/>
              </w:rPr>
              <w:t>can</w:t>
            </w:r>
            <w:r>
              <w:rPr>
                <w:spacing w:val="-7"/>
                <w:sz w:val="20"/>
              </w:rPr>
              <w:t xml:space="preserve"> </w:t>
            </w:r>
            <w:r>
              <w:rPr>
                <w:spacing w:val="-6"/>
                <w:sz w:val="20"/>
              </w:rPr>
              <w:t>be</w:t>
            </w:r>
            <w:r>
              <w:rPr>
                <w:spacing w:val="-7"/>
                <w:sz w:val="20"/>
              </w:rPr>
              <w:t xml:space="preserve"> </w:t>
            </w:r>
            <w:r>
              <w:rPr>
                <w:spacing w:val="-6"/>
                <w:sz w:val="20"/>
              </w:rPr>
              <w:t>administered</w:t>
            </w:r>
            <w:r>
              <w:rPr>
                <w:spacing w:val="-7"/>
                <w:sz w:val="20"/>
              </w:rPr>
              <w:t xml:space="preserve"> </w:t>
            </w:r>
            <w:r>
              <w:rPr>
                <w:spacing w:val="-6"/>
                <w:sz w:val="20"/>
              </w:rPr>
              <w:t>orally,</w:t>
            </w:r>
            <w:r>
              <w:rPr>
                <w:spacing w:val="-7"/>
                <w:sz w:val="20"/>
              </w:rPr>
              <w:t xml:space="preserve"> </w:t>
            </w:r>
            <w:r>
              <w:rPr>
                <w:spacing w:val="-6"/>
                <w:sz w:val="20"/>
              </w:rPr>
              <w:t xml:space="preserve">making it </w:t>
            </w:r>
            <w:r>
              <w:rPr>
                <w:w w:val="90"/>
                <w:sz w:val="20"/>
              </w:rPr>
              <w:t xml:space="preserve">particularly feasible for use in low-resource settings, including by lay health workers at the community level </w:t>
            </w:r>
            <w:r>
              <w:rPr>
                <w:spacing w:val="-4"/>
                <w:sz w:val="20"/>
              </w:rPr>
              <w:t>because</w:t>
            </w:r>
            <w:r>
              <w:rPr>
                <w:spacing w:val="-11"/>
                <w:sz w:val="20"/>
              </w:rPr>
              <w:t xml:space="preserve"> </w:t>
            </w:r>
            <w:r>
              <w:rPr>
                <w:spacing w:val="-4"/>
                <w:sz w:val="20"/>
              </w:rPr>
              <w:t>it</w:t>
            </w:r>
            <w:r>
              <w:rPr>
                <w:spacing w:val="-11"/>
                <w:sz w:val="20"/>
              </w:rPr>
              <w:t xml:space="preserve"> </w:t>
            </w:r>
            <w:r>
              <w:rPr>
                <w:spacing w:val="-4"/>
                <w:sz w:val="20"/>
              </w:rPr>
              <w:t>requires</w:t>
            </w:r>
            <w:r>
              <w:rPr>
                <w:spacing w:val="-11"/>
                <w:sz w:val="20"/>
              </w:rPr>
              <w:t xml:space="preserve"> </w:t>
            </w:r>
            <w:r>
              <w:rPr>
                <w:spacing w:val="-4"/>
                <w:sz w:val="20"/>
              </w:rPr>
              <w:t>minimal</w:t>
            </w:r>
            <w:r>
              <w:rPr>
                <w:spacing w:val="-11"/>
                <w:sz w:val="20"/>
              </w:rPr>
              <w:t xml:space="preserve"> </w:t>
            </w:r>
            <w:r>
              <w:rPr>
                <w:spacing w:val="-4"/>
                <w:sz w:val="20"/>
              </w:rPr>
              <w:t>training</w:t>
            </w:r>
            <w:r>
              <w:rPr>
                <w:spacing w:val="-10"/>
                <w:sz w:val="20"/>
              </w:rPr>
              <w:t xml:space="preserve"> </w:t>
            </w:r>
            <w:r>
              <w:rPr>
                <w:spacing w:val="-4"/>
                <w:sz w:val="20"/>
              </w:rPr>
              <w:t>and</w:t>
            </w:r>
            <w:r>
              <w:rPr>
                <w:spacing w:val="-11"/>
                <w:sz w:val="20"/>
              </w:rPr>
              <w:t xml:space="preserve"> </w:t>
            </w:r>
            <w:r>
              <w:rPr>
                <w:spacing w:val="-4"/>
                <w:sz w:val="20"/>
              </w:rPr>
              <w:t>no</w:t>
            </w:r>
            <w:r>
              <w:rPr>
                <w:spacing w:val="-11"/>
                <w:sz w:val="20"/>
              </w:rPr>
              <w:t xml:space="preserve"> </w:t>
            </w:r>
            <w:r>
              <w:rPr>
                <w:spacing w:val="-4"/>
                <w:sz w:val="20"/>
              </w:rPr>
              <w:t>additional</w:t>
            </w:r>
            <w:r>
              <w:rPr>
                <w:spacing w:val="-11"/>
                <w:sz w:val="20"/>
              </w:rPr>
              <w:t xml:space="preserve"> </w:t>
            </w:r>
            <w:r>
              <w:rPr>
                <w:spacing w:val="-4"/>
                <w:sz w:val="20"/>
              </w:rPr>
              <w:t>supplies</w:t>
            </w:r>
            <w:r>
              <w:rPr>
                <w:spacing w:val="-11"/>
                <w:sz w:val="20"/>
              </w:rPr>
              <w:t xml:space="preserve"> </w:t>
            </w:r>
            <w:r>
              <w:rPr>
                <w:spacing w:val="-4"/>
                <w:sz w:val="20"/>
              </w:rPr>
              <w:t>for</w:t>
            </w:r>
            <w:r>
              <w:rPr>
                <w:spacing w:val="-12"/>
                <w:sz w:val="20"/>
              </w:rPr>
              <w:t xml:space="preserve"> </w:t>
            </w:r>
            <w:r>
              <w:rPr>
                <w:spacing w:val="-4"/>
                <w:sz w:val="20"/>
              </w:rPr>
              <w:t>implementation.</w:t>
            </w:r>
            <w:r>
              <w:rPr>
                <w:spacing w:val="-11"/>
                <w:sz w:val="20"/>
              </w:rPr>
              <w:t xml:space="preserve"> </w:t>
            </w:r>
            <w:r>
              <w:rPr>
                <w:spacing w:val="-4"/>
                <w:sz w:val="20"/>
              </w:rPr>
              <w:t>It</w:t>
            </w:r>
            <w:r>
              <w:rPr>
                <w:spacing w:val="-11"/>
                <w:sz w:val="20"/>
              </w:rPr>
              <w:t xml:space="preserve"> </w:t>
            </w:r>
            <w:r>
              <w:rPr>
                <w:spacing w:val="-4"/>
                <w:sz w:val="20"/>
              </w:rPr>
              <w:t>is</w:t>
            </w:r>
            <w:r>
              <w:rPr>
                <w:spacing w:val="-11"/>
                <w:sz w:val="20"/>
              </w:rPr>
              <w:t xml:space="preserve"> </w:t>
            </w:r>
            <w:r>
              <w:rPr>
                <w:spacing w:val="-4"/>
                <w:sz w:val="20"/>
              </w:rPr>
              <w:t>likely</w:t>
            </w:r>
            <w:r>
              <w:rPr>
                <w:spacing w:val="-12"/>
                <w:sz w:val="20"/>
              </w:rPr>
              <w:t xml:space="preserve"> </w:t>
            </w:r>
            <w:r>
              <w:rPr>
                <w:spacing w:val="-4"/>
                <w:sz w:val="20"/>
              </w:rPr>
              <w:t>to</w:t>
            </w:r>
            <w:r>
              <w:rPr>
                <w:spacing w:val="-11"/>
                <w:sz w:val="20"/>
              </w:rPr>
              <w:t xml:space="preserve"> </w:t>
            </w:r>
            <w:r>
              <w:rPr>
                <w:spacing w:val="-4"/>
                <w:sz w:val="20"/>
              </w:rPr>
              <w:t>be</w:t>
            </w:r>
            <w:r>
              <w:rPr>
                <w:spacing w:val="-11"/>
                <w:sz w:val="20"/>
              </w:rPr>
              <w:t xml:space="preserve"> </w:t>
            </w:r>
            <w:r>
              <w:rPr>
                <w:spacing w:val="-4"/>
                <w:sz w:val="20"/>
              </w:rPr>
              <w:t>cost-</w:t>
            </w:r>
            <w:r>
              <w:rPr>
                <w:spacing w:val="-6"/>
                <w:sz w:val="20"/>
              </w:rPr>
              <w:t>effective</w:t>
            </w:r>
            <w:r>
              <w:rPr>
                <w:spacing w:val="-10"/>
                <w:sz w:val="20"/>
              </w:rPr>
              <w:t xml:space="preserve"> </w:t>
            </w:r>
            <w:r>
              <w:rPr>
                <w:spacing w:val="-6"/>
                <w:sz w:val="20"/>
              </w:rPr>
              <w:t>and</w:t>
            </w:r>
            <w:r>
              <w:rPr>
                <w:spacing w:val="-10"/>
                <w:sz w:val="20"/>
              </w:rPr>
              <w:t xml:space="preserve"> </w:t>
            </w:r>
            <w:r>
              <w:rPr>
                <w:spacing w:val="-6"/>
                <w:sz w:val="20"/>
              </w:rPr>
              <w:t>likely</w:t>
            </w:r>
            <w:r>
              <w:rPr>
                <w:spacing w:val="-11"/>
                <w:sz w:val="20"/>
              </w:rPr>
              <w:t xml:space="preserve"> </w:t>
            </w:r>
            <w:r>
              <w:rPr>
                <w:spacing w:val="-6"/>
                <w:sz w:val="20"/>
              </w:rPr>
              <w:t>to</w:t>
            </w:r>
            <w:r>
              <w:rPr>
                <w:spacing w:val="-10"/>
                <w:sz w:val="20"/>
              </w:rPr>
              <w:t xml:space="preserve"> </w:t>
            </w:r>
            <w:r>
              <w:rPr>
                <w:spacing w:val="-6"/>
                <w:sz w:val="20"/>
              </w:rPr>
              <w:t>increase</w:t>
            </w:r>
            <w:r>
              <w:rPr>
                <w:spacing w:val="-10"/>
                <w:sz w:val="20"/>
              </w:rPr>
              <w:t xml:space="preserve"> </w:t>
            </w:r>
            <w:r>
              <w:rPr>
                <w:spacing w:val="-6"/>
                <w:sz w:val="20"/>
              </w:rPr>
              <w:t>equity,</w:t>
            </w:r>
            <w:r>
              <w:rPr>
                <w:spacing w:val="-10"/>
                <w:sz w:val="20"/>
              </w:rPr>
              <w:t xml:space="preserve"> </w:t>
            </w:r>
            <w:r>
              <w:rPr>
                <w:spacing w:val="-6"/>
                <w:sz w:val="20"/>
              </w:rPr>
              <w:t>especially</w:t>
            </w:r>
            <w:r>
              <w:rPr>
                <w:spacing w:val="-11"/>
                <w:sz w:val="20"/>
              </w:rPr>
              <w:t xml:space="preserve"> </w:t>
            </w:r>
            <w:r>
              <w:rPr>
                <w:spacing w:val="-6"/>
                <w:sz w:val="20"/>
              </w:rPr>
              <w:t>where</w:t>
            </w:r>
            <w:r>
              <w:rPr>
                <w:spacing w:val="-10"/>
                <w:sz w:val="20"/>
              </w:rPr>
              <w:t xml:space="preserve"> </w:t>
            </w:r>
            <w:r>
              <w:rPr>
                <w:spacing w:val="-6"/>
                <w:sz w:val="20"/>
              </w:rPr>
              <w:t>skilled</w:t>
            </w:r>
            <w:r>
              <w:rPr>
                <w:spacing w:val="-10"/>
                <w:sz w:val="20"/>
              </w:rPr>
              <w:t xml:space="preserve"> </w:t>
            </w:r>
            <w:r>
              <w:rPr>
                <w:spacing w:val="-6"/>
                <w:sz w:val="20"/>
              </w:rPr>
              <w:t>health</w:t>
            </w:r>
            <w:r>
              <w:rPr>
                <w:spacing w:val="-10"/>
                <w:sz w:val="20"/>
              </w:rPr>
              <w:t xml:space="preserve"> </w:t>
            </w:r>
            <w:r>
              <w:rPr>
                <w:spacing w:val="-6"/>
                <w:sz w:val="20"/>
              </w:rPr>
              <w:t>personnel</w:t>
            </w:r>
            <w:r>
              <w:rPr>
                <w:spacing w:val="-10"/>
                <w:sz w:val="20"/>
              </w:rPr>
              <w:t xml:space="preserve"> </w:t>
            </w:r>
            <w:r>
              <w:rPr>
                <w:spacing w:val="-6"/>
                <w:sz w:val="20"/>
              </w:rPr>
              <w:t>are</w:t>
            </w:r>
            <w:r>
              <w:rPr>
                <w:spacing w:val="-10"/>
                <w:sz w:val="20"/>
              </w:rPr>
              <w:t xml:space="preserve"> </w:t>
            </w:r>
            <w:r>
              <w:rPr>
                <w:spacing w:val="-6"/>
                <w:sz w:val="20"/>
              </w:rPr>
              <w:t>limited</w:t>
            </w:r>
            <w:r>
              <w:rPr>
                <w:spacing w:val="-10"/>
                <w:sz w:val="20"/>
              </w:rPr>
              <w:t xml:space="preserve"> </w:t>
            </w:r>
            <w:r>
              <w:rPr>
                <w:spacing w:val="-6"/>
                <w:sz w:val="20"/>
              </w:rPr>
              <w:t>and</w:t>
            </w:r>
            <w:r>
              <w:rPr>
                <w:spacing w:val="-10"/>
                <w:sz w:val="20"/>
              </w:rPr>
              <w:t xml:space="preserve"> </w:t>
            </w:r>
            <w:r>
              <w:rPr>
                <w:spacing w:val="-6"/>
                <w:sz w:val="20"/>
              </w:rPr>
              <w:t>access</w:t>
            </w:r>
            <w:r>
              <w:rPr>
                <w:spacing w:val="-10"/>
                <w:sz w:val="20"/>
              </w:rPr>
              <w:t xml:space="preserve"> </w:t>
            </w:r>
            <w:r>
              <w:rPr>
                <w:spacing w:val="-6"/>
                <w:sz w:val="20"/>
              </w:rPr>
              <w:t>to oxytocin</w:t>
            </w:r>
            <w:r>
              <w:rPr>
                <w:spacing w:val="-14"/>
                <w:sz w:val="20"/>
              </w:rPr>
              <w:t xml:space="preserve"> </w:t>
            </w:r>
            <w:r>
              <w:rPr>
                <w:spacing w:val="-6"/>
                <w:sz w:val="20"/>
              </w:rPr>
              <w:t>or</w:t>
            </w:r>
            <w:r>
              <w:rPr>
                <w:spacing w:val="-15"/>
                <w:sz w:val="20"/>
              </w:rPr>
              <w:t xml:space="preserve"> </w:t>
            </w:r>
            <w:r>
              <w:rPr>
                <w:spacing w:val="-6"/>
                <w:sz w:val="20"/>
              </w:rPr>
              <w:t>heat-stable</w:t>
            </w:r>
            <w:r>
              <w:rPr>
                <w:spacing w:val="-14"/>
                <w:sz w:val="20"/>
              </w:rPr>
              <w:t xml:space="preserve"> </w:t>
            </w:r>
            <w:r>
              <w:rPr>
                <w:spacing w:val="-6"/>
                <w:sz w:val="20"/>
              </w:rPr>
              <w:t>carbetocin</w:t>
            </w:r>
            <w:r>
              <w:rPr>
                <w:spacing w:val="-14"/>
                <w:sz w:val="20"/>
              </w:rPr>
              <w:t xml:space="preserve"> </w:t>
            </w:r>
            <w:r>
              <w:rPr>
                <w:spacing w:val="-6"/>
                <w:sz w:val="20"/>
              </w:rPr>
              <w:t>is</w:t>
            </w:r>
            <w:r>
              <w:rPr>
                <w:spacing w:val="-14"/>
                <w:sz w:val="20"/>
              </w:rPr>
              <w:t xml:space="preserve"> </w:t>
            </w:r>
            <w:r>
              <w:rPr>
                <w:spacing w:val="-6"/>
                <w:sz w:val="20"/>
              </w:rPr>
              <w:t>not</w:t>
            </w:r>
            <w:r>
              <w:rPr>
                <w:spacing w:val="-14"/>
                <w:sz w:val="20"/>
              </w:rPr>
              <w:t xml:space="preserve"> </w:t>
            </w:r>
            <w:r>
              <w:rPr>
                <w:spacing w:val="-6"/>
                <w:sz w:val="20"/>
              </w:rPr>
              <w:t>assured.</w:t>
            </w:r>
            <w:r>
              <w:rPr>
                <w:spacing w:val="-14"/>
                <w:sz w:val="20"/>
              </w:rPr>
              <w:t xml:space="preserve"> </w:t>
            </w:r>
            <w:r>
              <w:rPr>
                <w:spacing w:val="-6"/>
                <w:sz w:val="20"/>
              </w:rPr>
              <w:t>However,</w:t>
            </w:r>
            <w:r>
              <w:rPr>
                <w:spacing w:val="-14"/>
                <w:sz w:val="20"/>
              </w:rPr>
              <w:t xml:space="preserve"> </w:t>
            </w:r>
            <w:r>
              <w:rPr>
                <w:spacing w:val="-6"/>
                <w:sz w:val="20"/>
              </w:rPr>
              <w:t>its</w:t>
            </w:r>
            <w:r>
              <w:rPr>
                <w:spacing w:val="-14"/>
                <w:sz w:val="20"/>
              </w:rPr>
              <w:t xml:space="preserve"> </w:t>
            </w:r>
            <w:r>
              <w:rPr>
                <w:spacing w:val="-6"/>
                <w:sz w:val="20"/>
              </w:rPr>
              <w:t>use</w:t>
            </w:r>
            <w:r>
              <w:rPr>
                <w:spacing w:val="-14"/>
                <w:sz w:val="20"/>
              </w:rPr>
              <w:t xml:space="preserve"> </w:t>
            </w:r>
            <w:r>
              <w:rPr>
                <w:spacing w:val="-6"/>
                <w:sz w:val="20"/>
              </w:rPr>
              <w:t>may</w:t>
            </w:r>
            <w:r>
              <w:rPr>
                <w:spacing w:val="-15"/>
                <w:sz w:val="20"/>
              </w:rPr>
              <w:t xml:space="preserve"> </w:t>
            </w:r>
            <w:r>
              <w:rPr>
                <w:spacing w:val="-6"/>
                <w:sz w:val="20"/>
              </w:rPr>
              <w:t>be</w:t>
            </w:r>
            <w:r>
              <w:rPr>
                <w:spacing w:val="-14"/>
                <w:sz w:val="20"/>
              </w:rPr>
              <w:t xml:space="preserve"> </w:t>
            </w:r>
            <w:r>
              <w:rPr>
                <w:spacing w:val="-6"/>
                <w:sz w:val="20"/>
              </w:rPr>
              <w:t>constrained</w:t>
            </w:r>
            <w:r>
              <w:rPr>
                <w:spacing w:val="-14"/>
                <w:sz w:val="20"/>
              </w:rPr>
              <w:t xml:space="preserve"> </w:t>
            </w:r>
            <w:r>
              <w:rPr>
                <w:spacing w:val="-6"/>
                <w:sz w:val="20"/>
              </w:rPr>
              <w:t>in</w:t>
            </w:r>
            <w:r>
              <w:rPr>
                <w:spacing w:val="-14"/>
                <w:sz w:val="20"/>
              </w:rPr>
              <w:t xml:space="preserve"> </w:t>
            </w:r>
            <w:r>
              <w:rPr>
                <w:spacing w:val="-6"/>
                <w:sz w:val="20"/>
              </w:rPr>
              <w:t>settings</w:t>
            </w:r>
            <w:r>
              <w:rPr>
                <w:spacing w:val="-14"/>
                <w:sz w:val="20"/>
              </w:rPr>
              <w:t xml:space="preserve"> </w:t>
            </w:r>
            <w:proofErr w:type="gramStart"/>
            <w:r>
              <w:rPr>
                <w:spacing w:val="-6"/>
                <w:sz w:val="20"/>
              </w:rPr>
              <w:t>where</w:t>
            </w:r>
            <w:proofErr w:type="gramEnd"/>
          </w:p>
          <w:p w14:paraId="4AB06137" w14:textId="77777777" w:rsidR="000B43E7" w:rsidRDefault="00B638EE">
            <w:pPr>
              <w:pStyle w:val="TableParagraph"/>
              <w:spacing w:before="4"/>
              <w:rPr>
                <w:sz w:val="20"/>
              </w:rPr>
            </w:pPr>
            <w:r>
              <w:rPr>
                <w:w w:val="90"/>
                <w:sz w:val="20"/>
              </w:rPr>
              <w:t>concerns</w:t>
            </w:r>
            <w:r>
              <w:rPr>
                <w:spacing w:val="-4"/>
                <w:sz w:val="20"/>
              </w:rPr>
              <w:t xml:space="preserve"> </w:t>
            </w:r>
            <w:r>
              <w:rPr>
                <w:w w:val="90"/>
                <w:sz w:val="20"/>
              </w:rPr>
              <w:t>about</w:t>
            </w:r>
            <w:r>
              <w:rPr>
                <w:spacing w:val="-3"/>
                <w:sz w:val="20"/>
              </w:rPr>
              <w:t xml:space="preserve"> </w:t>
            </w:r>
            <w:r>
              <w:rPr>
                <w:w w:val="90"/>
                <w:sz w:val="20"/>
              </w:rPr>
              <w:t>misuse</w:t>
            </w:r>
            <w:r>
              <w:rPr>
                <w:spacing w:val="-3"/>
                <w:sz w:val="20"/>
              </w:rPr>
              <w:t xml:space="preserve"> </w:t>
            </w:r>
            <w:r>
              <w:rPr>
                <w:spacing w:val="-2"/>
                <w:w w:val="90"/>
                <w:sz w:val="20"/>
              </w:rPr>
              <w:t>persist.</w:t>
            </w:r>
          </w:p>
          <w:p w14:paraId="6B8E47DB" w14:textId="77777777" w:rsidR="000B43E7" w:rsidRDefault="00B638EE">
            <w:pPr>
              <w:pStyle w:val="TableParagraph"/>
              <w:spacing w:before="123" w:line="249" w:lineRule="auto"/>
              <w:rPr>
                <w:sz w:val="20"/>
              </w:rPr>
            </w:pPr>
            <w:r>
              <w:rPr>
                <w:w w:val="90"/>
                <w:sz w:val="20"/>
              </w:rPr>
              <w:t xml:space="preserve">Taking these factors into account, the GDG recommended heat-stable carbetocin as the first-line choice in </w:t>
            </w:r>
            <w:r>
              <w:rPr>
                <w:spacing w:val="-6"/>
                <w:sz w:val="20"/>
              </w:rPr>
              <w:t>settings where the oxytocin cold-chain requirements cannot be consistently</w:t>
            </w:r>
            <w:r>
              <w:rPr>
                <w:spacing w:val="-7"/>
                <w:sz w:val="20"/>
              </w:rPr>
              <w:t xml:space="preserve"> </w:t>
            </w:r>
            <w:r>
              <w:rPr>
                <w:spacing w:val="-6"/>
                <w:sz w:val="20"/>
              </w:rPr>
              <w:t xml:space="preserve">met, and misoprostol as an </w:t>
            </w:r>
            <w:r>
              <w:rPr>
                <w:spacing w:val="-4"/>
                <w:sz w:val="20"/>
              </w:rPr>
              <w:t>appropriate</w:t>
            </w:r>
            <w:r>
              <w:rPr>
                <w:spacing w:val="-14"/>
                <w:sz w:val="20"/>
              </w:rPr>
              <w:t xml:space="preserve"> </w:t>
            </w:r>
            <w:r>
              <w:rPr>
                <w:spacing w:val="-4"/>
                <w:sz w:val="20"/>
              </w:rPr>
              <w:t>alternative</w:t>
            </w:r>
            <w:r>
              <w:rPr>
                <w:spacing w:val="-14"/>
                <w:sz w:val="20"/>
              </w:rPr>
              <w:t xml:space="preserve"> </w:t>
            </w:r>
            <w:r>
              <w:rPr>
                <w:spacing w:val="-4"/>
                <w:sz w:val="20"/>
              </w:rPr>
              <w:t>where</w:t>
            </w:r>
            <w:r>
              <w:rPr>
                <w:spacing w:val="-14"/>
                <w:sz w:val="20"/>
              </w:rPr>
              <w:t xml:space="preserve"> </w:t>
            </w:r>
            <w:r>
              <w:rPr>
                <w:spacing w:val="-4"/>
                <w:sz w:val="20"/>
              </w:rPr>
              <w:t>heat-stable</w:t>
            </w:r>
            <w:r>
              <w:rPr>
                <w:spacing w:val="-14"/>
                <w:sz w:val="20"/>
              </w:rPr>
              <w:t xml:space="preserve"> </w:t>
            </w:r>
            <w:r>
              <w:rPr>
                <w:spacing w:val="-4"/>
                <w:sz w:val="20"/>
              </w:rPr>
              <w:t>carbetocin</w:t>
            </w:r>
            <w:r>
              <w:rPr>
                <w:spacing w:val="-14"/>
                <w:sz w:val="20"/>
              </w:rPr>
              <w:t xml:space="preserve"> </w:t>
            </w:r>
            <w:r>
              <w:rPr>
                <w:spacing w:val="-4"/>
                <w:sz w:val="20"/>
              </w:rPr>
              <w:t>is</w:t>
            </w:r>
            <w:r>
              <w:rPr>
                <w:spacing w:val="-14"/>
                <w:sz w:val="20"/>
              </w:rPr>
              <w:t xml:space="preserve"> </w:t>
            </w:r>
            <w:r>
              <w:rPr>
                <w:spacing w:val="-4"/>
                <w:sz w:val="20"/>
              </w:rPr>
              <w:t>not</w:t>
            </w:r>
            <w:r>
              <w:rPr>
                <w:spacing w:val="-14"/>
                <w:sz w:val="20"/>
              </w:rPr>
              <w:t xml:space="preserve"> </w:t>
            </w:r>
            <w:r>
              <w:rPr>
                <w:spacing w:val="-4"/>
                <w:sz w:val="20"/>
              </w:rPr>
              <w:t>available.</w:t>
            </w:r>
          </w:p>
        </w:tc>
      </w:tr>
      <w:tr w:rsidR="000B43E7" w14:paraId="783FB681" w14:textId="77777777">
        <w:trPr>
          <w:trHeight w:val="7710"/>
        </w:trPr>
        <w:tc>
          <w:tcPr>
            <w:tcW w:w="9071" w:type="dxa"/>
            <w:tcBorders>
              <w:top w:val="single" w:sz="4" w:space="0" w:color="F36A29"/>
              <w:bottom w:val="single" w:sz="4" w:space="0" w:color="F36A29"/>
            </w:tcBorders>
          </w:tcPr>
          <w:p w14:paraId="3A4CA0BF" w14:textId="77777777" w:rsidR="000B43E7" w:rsidRDefault="00B638EE">
            <w:pPr>
              <w:pStyle w:val="TableParagraph"/>
              <w:rPr>
                <w:sz w:val="20"/>
              </w:rPr>
            </w:pPr>
            <w:r>
              <w:rPr>
                <w:spacing w:val="-2"/>
                <w:sz w:val="20"/>
              </w:rPr>
              <w:t>Remarks</w:t>
            </w:r>
          </w:p>
          <w:p w14:paraId="28BFA07F" w14:textId="77777777" w:rsidR="000B43E7" w:rsidRDefault="00B638EE">
            <w:pPr>
              <w:pStyle w:val="TableParagraph"/>
              <w:numPr>
                <w:ilvl w:val="0"/>
                <w:numId w:val="86"/>
              </w:numPr>
              <w:tabs>
                <w:tab w:val="left" w:pos="338"/>
                <w:tab w:val="left" w:pos="340"/>
              </w:tabs>
              <w:spacing w:before="67" w:line="249" w:lineRule="auto"/>
              <w:ind w:right="407"/>
              <w:rPr>
                <w:sz w:val="20"/>
              </w:rPr>
            </w:pPr>
            <w:r>
              <w:rPr>
                <w:spacing w:val="-6"/>
                <w:sz w:val="20"/>
              </w:rPr>
              <w:t>This</w:t>
            </w:r>
            <w:r>
              <w:rPr>
                <w:spacing w:val="-15"/>
                <w:sz w:val="20"/>
              </w:rPr>
              <w:t xml:space="preserve"> </w:t>
            </w:r>
            <w:r>
              <w:rPr>
                <w:spacing w:val="-6"/>
                <w:sz w:val="20"/>
              </w:rPr>
              <w:t>recommendation</w:t>
            </w:r>
            <w:r>
              <w:rPr>
                <w:spacing w:val="-14"/>
                <w:sz w:val="20"/>
              </w:rPr>
              <w:t xml:space="preserve"> </w:t>
            </w:r>
            <w:r>
              <w:rPr>
                <w:spacing w:val="-6"/>
                <w:sz w:val="20"/>
              </w:rPr>
              <w:t>applies</w:t>
            </w:r>
            <w:r>
              <w:rPr>
                <w:spacing w:val="-15"/>
                <w:sz w:val="20"/>
              </w:rPr>
              <w:t xml:space="preserve"> </w:t>
            </w:r>
            <w:r>
              <w:rPr>
                <w:spacing w:val="-6"/>
                <w:sz w:val="20"/>
              </w:rPr>
              <w:t>to</w:t>
            </w:r>
            <w:r>
              <w:rPr>
                <w:spacing w:val="-14"/>
                <w:sz w:val="20"/>
              </w:rPr>
              <w:t xml:space="preserve"> </w:t>
            </w:r>
            <w:r>
              <w:rPr>
                <w:spacing w:val="-6"/>
                <w:sz w:val="20"/>
              </w:rPr>
              <w:t>women</w:t>
            </w:r>
            <w:r>
              <w:rPr>
                <w:spacing w:val="-14"/>
                <w:sz w:val="20"/>
              </w:rPr>
              <w:t xml:space="preserve"> </w:t>
            </w:r>
            <w:r>
              <w:rPr>
                <w:spacing w:val="-6"/>
                <w:sz w:val="20"/>
              </w:rPr>
              <w:t>giving</w:t>
            </w:r>
            <w:r>
              <w:rPr>
                <w:spacing w:val="-13"/>
                <w:sz w:val="20"/>
              </w:rPr>
              <w:t xml:space="preserve"> </w:t>
            </w:r>
            <w:r>
              <w:rPr>
                <w:spacing w:val="-6"/>
                <w:sz w:val="20"/>
              </w:rPr>
              <w:t>birth</w:t>
            </w:r>
            <w:r>
              <w:rPr>
                <w:spacing w:val="-14"/>
                <w:sz w:val="20"/>
              </w:rPr>
              <w:t xml:space="preserve"> </w:t>
            </w:r>
            <w:r>
              <w:rPr>
                <w:spacing w:val="-6"/>
                <w:sz w:val="20"/>
              </w:rPr>
              <w:t>vaginally</w:t>
            </w:r>
            <w:r>
              <w:rPr>
                <w:spacing w:val="-15"/>
                <w:sz w:val="20"/>
              </w:rPr>
              <w:t xml:space="preserve"> </w:t>
            </w:r>
            <w:r>
              <w:rPr>
                <w:spacing w:val="-6"/>
                <w:sz w:val="20"/>
              </w:rPr>
              <w:t>or</w:t>
            </w:r>
            <w:r>
              <w:rPr>
                <w:spacing w:val="-16"/>
                <w:sz w:val="20"/>
              </w:rPr>
              <w:t xml:space="preserve"> </w:t>
            </w:r>
            <w:r>
              <w:rPr>
                <w:spacing w:val="-6"/>
                <w:sz w:val="20"/>
              </w:rPr>
              <w:t>via</w:t>
            </w:r>
            <w:r>
              <w:rPr>
                <w:spacing w:val="-14"/>
                <w:sz w:val="20"/>
              </w:rPr>
              <w:t xml:space="preserve"> </w:t>
            </w:r>
            <w:r>
              <w:rPr>
                <w:spacing w:val="-6"/>
                <w:sz w:val="20"/>
              </w:rPr>
              <w:t>caesarean</w:t>
            </w:r>
            <w:r>
              <w:rPr>
                <w:spacing w:val="-14"/>
                <w:sz w:val="20"/>
              </w:rPr>
              <w:t xml:space="preserve"> </w:t>
            </w:r>
            <w:r>
              <w:rPr>
                <w:spacing w:val="-6"/>
                <w:sz w:val="20"/>
              </w:rPr>
              <w:t>section.</w:t>
            </w:r>
            <w:r>
              <w:rPr>
                <w:spacing w:val="-14"/>
                <w:sz w:val="20"/>
              </w:rPr>
              <w:t xml:space="preserve"> </w:t>
            </w:r>
            <w:r>
              <w:rPr>
                <w:spacing w:val="-6"/>
                <w:sz w:val="20"/>
              </w:rPr>
              <w:t xml:space="preserve">Heat-stable </w:t>
            </w:r>
            <w:r>
              <w:rPr>
                <w:w w:val="90"/>
                <w:sz w:val="20"/>
              </w:rPr>
              <w:t xml:space="preserve">carbetocin must be administered by skilled health personnel trained in the use of injectable uterotonics, </w:t>
            </w:r>
            <w:r>
              <w:rPr>
                <w:spacing w:val="-4"/>
                <w:sz w:val="20"/>
              </w:rPr>
              <w:t>while</w:t>
            </w:r>
            <w:r>
              <w:rPr>
                <w:spacing w:val="-16"/>
                <w:sz w:val="20"/>
              </w:rPr>
              <w:t xml:space="preserve"> </w:t>
            </w:r>
            <w:r>
              <w:rPr>
                <w:spacing w:val="-4"/>
                <w:sz w:val="20"/>
              </w:rPr>
              <w:t>misoprostol</w:t>
            </w:r>
            <w:r>
              <w:rPr>
                <w:spacing w:val="-16"/>
                <w:sz w:val="20"/>
              </w:rPr>
              <w:t xml:space="preserve"> </w:t>
            </w:r>
            <w:r>
              <w:rPr>
                <w:spacing w:val="-4"/>
                <w:sz w:val="20"/>
              </w:rPr>
              <w:t>can</w:t>
            </w:r>
            <w:r>
              <w:rPr>
                <w:spacing w:val="-16"/>
                <w:sz w:val="20"/>
              </w:rPr>
              <w:t xml:space="preserve"> </w:t>
            </w:r>
            <w:r>
              <w:rPr>
                <w:spacing w:val="-4"/>
                <w:sz w:val="20"/>
              </w:rPr>
              <w:t>be</w:t>
            </w:r>
            <w:r>
              <w:rPr>
                <w:spacing w:val="-16"/>
                <w:sz w:val="20"/>
              </w:rPr>
              <w:t xml:space="preserve"> </w:t>
            </w:r>
            <w:r>
              <w:rPr>
                <w:spacing w:val="-4"/>
                <w:sz w:val="20"/>
              </w:rPr>
              <w:t>administered</w:t>
            </w:r>
            <w:r>
              <w:rPr>
                <w:spacing w:val="-16"/>
                <w:sz w:val="20"/>
              </w:rPr>
              <w:t xml:space="preserve"> </w:t>
            </w:r>
            <w:r>
              <w:rPr>
                <w:spacing w:val="-4"/>
                <w:sz w:val="20"/>
              </w:rPr>
              <w:t>by</w:t>
            </w:r>
            <w:r>
              <w:rPr>
                <w:spacing w:val="-17"/>
                <w:sz w:val="20"/>
              </w:rPr>
              <w:t xml:space="preserve"> </w:t>
            </w:r>
            <w:r>
              <w:rPr>
                <w:spacing w:val="-4"/>
                <w:sz w:val="20"/>
              </w:rPr>
              <w:t>skilled,</w:t>
            </w:r>
            <w:r>
              <w:rPr>
                <w:spacing w:val="-16"/>
                <w:sz w:val="20"/>
              </w:rPr>
              <w:t xml:space="preserve"> </w:t>
            </w:r>
            <w:r>
              <w:rPr>
                <w:spacing w:val="-4"/>
                <w:sz w:val="20"/>
              </w:rPr>
              <w:t>community</w:t>
            </w:r>
            <w:r>
              <w:rPr>
                <w:spacing w:val="-17"/>
                <w:sz w:val="20"/>
              </w:rPr>
              <w:t xml:space="preserve"> </w:t>
            </w:r>
            <w:r>
              <w:rPr>
                <w:spacing w:val="-4"/>
                <w:sz w:val="20"/>
              </w:rPr>
              <w:t>or</w:t>
            </w:r>
            <w:r>
              <w:rPr>
                <w:spacing w:val="-18"/>
                <w:sz w:val="20"/>
              </w:rPr>
              <w:t xml:space="preserve"> </w:t>
            </w:r>
            <w:r>
              <w:rPr>
                <w:spacing w:val="-4"/>
                <w:sz w:val="20"/>
              </w:rPr>
              <w:t>lay</w:t>
            </w:r>
            <w:r>
              <w:rPr>
                <w:spacing w:val="-17"/>
                <w:sz w:val="20"/>
              </w:rPr>
              <w:t xml:space="preserve"> </w:t>
            </w:r>
            <w:r>
              <w:rPr>
                <w:spacing w:val="-4"/>
                <w:sz w:val="20"/>
              </w:rPr>
              <w:t>health</w:t>
            </w:r>
            <w:r>
              <w:rPr>
                <w:spacing w:val="-16"/>
                <w:sz w:val="20"/>
              </w:rPr>
              <w:t xml:space="preserve"> </w:t>
            </w:r>
            <w:r>
              <w:rPr>
                <w:spacing w:val="-4"/>
                <w:sz w:val="20"/>
              </w:rPr>
              <w:t>workers.</w:t>
            </w:r>
          </w:p>
          <w:p w14:paraId="5A7CEB32" w14:textId="77777777" w:rsidR="000B43E7" w:rsidRDefault="00B638EE">
            <w:pPr>
              <w:pStyle w:val="TableParagraph"/>
              <w:numPr>
                <w:ilvl w:val="0"/>
                <w:numId w:val="86"/>
              </w:numPr>
              <w:tabs>
                <w:tab w:val="left" w:pos="338"/>
                <w:tab w:val="left" w:pos="340"/>
              </w:tabs>
              <w:spacing w:before="59" w:line="249" w:lineRule="auto"/>
              <w:ind w:right="420"/>
              <w:rPr>
                <w:sz w:val="20"/>
              </w:rPr>
            </w:pPr>
            <w:r>
              <w:rPr>
                <w:spacing w:val="-6"/>
                <w:sz w:val="20"/>
              </w:rPr>
              <w:t>In</w:t>
            </w:r>
            <w:r>
              <w:rPr>
                <w:spacing w:val="-12"/>
                <w:sz w:val="20"/>
              </w:rPr>
              <w:t xml:space="preserve"> </w:t>
            </w:r>
            <w:r>
              <w:rPr>
                <w:spacing w:val="-6"/>
                <w:sz w:val="20"/>
              </w:rPr>
              <w:t>the</w:t>
            </w:r>
            <w:r>
              <w:rPr>
                <w:spacing w:val="-12"/>
                <w:sz w:val="20"/>
              </w:rPr>
              <w:t xml:space="preserve"> </w:t>
            </w:r>
            <w:r>
              <w:rPr>
                <w:spacing w:val="-6"/>
                <w:sz w:val="20"/>
              </w:rPr>
              <w:t>2018</w:t>
            </w:r>
            <w:r>
              <w:rPr>
                <w:spacing w:val="-12"/>
                <w:sz w:val="20"/>
              </w:rPr>
              <w:t xml:space="preserve"> </w:t>
            </w:r>
            <w:r>
              <w:rPr>
                <w:spacing w:val="-6"/>
                <w:sz w:val="20"/>
              </w:rPr>
              <w:t>WHO</w:t>
            </w:r>
            <w:r>
              <w:rPr>
                <w:spacing w:val="-12"/>
                <w:sz w:val="20"/>
              </w:rPr>
              <w:t xml:space="preserve"> </w:t>
            </w:r>
            <w:r>
              <w:rPr>
                <w:spacing w:val="-6"/>
                <w:sz w:val="20"/>
              </w:rPr>
              <w:t>recommendations</w:t>
            </w:r>
            <w:r>
              <w:rPr>
                <w:spacing w:val="-13"/>
                <w:sz w:val="20"/>
              </w:rPr>
              <w:t xml:space="preserve"> </w:t>
            </w:r>
            <w:r>
              <w:rPr>
                <w:spacing w:val="-6"/>
                <w:sz w:val="20"/>
              </w:rPr>
              <w:t>on</w:t>
            </w:r>
            <w:r>
              <w:rPr>
                <w:spacing w:val="-12"/>
                <w:sz w:val="20"/>
              </w:rPr>
              <w:t xml:space="preserve"> </w:t>
            </w:r>
            <w:r>
              <w:rPr>
                <w:spacing w:val="-6"/>
                <w:sz w:val="20"/>
              </w:rPr>
              <w:t>uterotonics</w:t>
            </w:r>
            <w:r>
              <w:rPr>
                <w:spacing w:val="-13"/>
                <w:sz w:val="20"/>
              </w:rPr>
              <w:t xml:space="preserve"> </w:t>
            </w:r>
            <w:r>
              <w:rPr>
                <w:spacing w:val="-6"/>
                <w:sz w:val="20"/>
              </w:rPr>
              <w:t>for</w:t>
            </w:r>
            <w:r>
              <w:rPr>
                <w:spacing w:val="-14"/>
                <w:sz w:val="20"/>
              </w:rPr>
              <w:t xml:space="preserve"> </w:t>
            </w:r>
            <w:r>
              <w:rPr>
                <w:spacing w:val="-6"/>
                <w:sz w:val="20"/>
              </w:rPr>
              <w:t>the</w:t>
            </w:r>
            <w:r>
              <w:rPr>
                <w:spacing w:val="-12"/>
                <w:sz w:val="20"/>
              </w:rPr>
              <w:t xml:space="preserve"> </w:t>
            </w:r>
            <w:r>
              <w:rPr>
                <w:spacing w:val="-6"/>
                <w:sz w:val="20"/>
              </w:rPr>
              <w:t>prevention</w:t>
            </w:r>
            <w:r>
              <w:rPr>
                <w:spacing w:val="-12"/>
                <w:sz w:val="20"/>
              </w:rPr>
              <w:t xml:space="preserve"> </w:t>
            </w:r>
            <w:r>
              <w:rPr>
                <w:spacing w:val="-6"/>
                <w:sz w:val="20"/>
              </w:rPr>
              <w:t>of</w:t>
            </w:r>
            <w:r>
              <w:rPr>
                <w:spacing w:val="-13"/>
                <w:sz w:val="20"/>
              </w:rPr>
              <w:t xml:space="preserve"> </w:t>
            </w:r>
            <w:r>
              <w:rPr>
                <w:spacing w:val="-6"/>
                <w:sz w:val="20"/>
              </w:rPr>
              <w:t>PPH,</w:t>
            </w:r>
            <w:r>
              <w:rPr>
                <w:spacing w:val="-12"/>
                <w:sz w:val="20"/>
              </w:rPr>
              <w:t xml:space="preserve"> </w:t>
            </w:r>
            <w:r>
              <w:rPr>
                <w:spacing w:val="-6"/>
                <w:sz w:val="20"/>
              </w:rPr>
              <w:t>additional</w:t>
            </w:r>
            <w:r>
              <w:rPr>
                <w:spacing w:val="-12"/>
                <w:sz w:val="20"/>
              </w:rPr>
              <w:t xml:space="preserve"> </w:t>
            </w:r>
            <w:r>
              <w:rPr>
                <w:spacing w:val="-6"/>
                <w:sz w:val="20"/>
              </w:rPr>
              <w:t>injectable uterotonic options – ergometrine/methylergometrine and the fixed-dose combination of oxytocin and ergometrine</w:t>
            </w:r>
            <w:r>
              <w:rPr>
                <w:spacing w:val="-11"/>
                <w:sz w:val="20"/>
              </w:rPr>
              <w:t xml:space="preserve"> </w:t>
            </w:r>
            <w:r>
              <w:rPr>
                <w:spacing w:val="-6"/>
                <w:sz w:val="20"/>
              </w:rPr>
              <w:t>–</w:t>
            </w:r>
            <w:r>
              <w:rPr>
                <w:spacing w:val="-11"/>
                <w:sz w:val="20"/>
              </w:rPr>
              <w:t xml:space="preserve"> </w:t>
            </w:r>
            <w:r>
              <w:rPr>
                <w:spacing w:val="-6"/>
                <w:sz w:val="20"/>
              </w:rPr>
              <w:t>were</w:t>
            </w:r>
            <w:r>
              <w:rPr>
                <w:spacing w:val="-11"/>
                <w:sz w:val="20"/>
              </w:rPr>
              <w:t xml:space="preserve"> </w:t>
            </w:r>
            <w:r>
              <w:rPr>
                <w:spacing w:val="-6"/>
                <w:sz w:val="20"/>
              </w:rPr>
              <w:t>included</w:t>
            </w:r>
            <w:r>
              <w:rPr>
                <w:spacing w:val="-11"/>
                <w:sz w:val="20"/>
              </w:rPr>
              <w:t xml:space="preserve"> </w:t>
            </w:r>
            <w:r>
              <w:rPr>
                <w:spacing w:val="-6"/>
                <w:sz w:val="20"/>
              </w:rPr>
              <w:t>for</w:t>
            </w:r>
            <w:r>
              <w:rPr>
                <w:spacing w:val="-14"/>
                <w:sz w:val="20"/>
              </w:rPr>
              <w:t xml:space="preserve"> </w:t>
            </w:r>
            <w:r>
              <w:rPr>
                <w:spacing w:val="-6"/>
                <w:sz w:val="20"/>
              </w:rPr>
              <w:t>use</w:t>
            </w:r>
            <w:r>
              <w:rPr>
                <w:spacing w:val="-11"/>
                <w:sz w:val="20"/>
              </w:rPr>
              <w:t xml:space="preserve"> </w:t>
            </w:r>
            <w:r>
              <w:rPr>
                <w:spacing w:val="-6"/>
                <w:sz w:val="20"/>
              </w:rPr>
              <w:t>in</w:t>
            </w:r>
            <w:r>
              <w:rPr>
                <w:spacing w:val="-11"/>
                <w:sz w:val="20"/>
              </w:rPr>
              <w:t xml:space="preserve"> </w:t>
            </w:r>
            <w:r>
              <w:rPr>
                <w:spacing w:val="-6"/>
                <w:sz w:val="20"/>
              </w:rPr>
              <w:t>settings</w:t>
            </w:r>
            <w:r>
              <w:rPr>
                <w:spacing w:val="-13"/>
                <w:sz w:val="20"/>
              </w:rPr>
              <w:t xml:space="preserve"> </w:t>
            </w:r>
            <w:r>
              <w:rPr>
                <w:spacing w:val="-6"/>
                <w:sz w:val="20"/>
              </w:rPr>
              <w:t>where</w:t>
            </w:r>
            <w:r>
              <w:rPr>
                <w:spacing w:val="-11"/>
                <w:sz w:val="20"/>
              </w:rPr>
              <w:t xml:space="preserve"> </w:t>
            </w:r>
            <w:r>
              <w:rPr>
                <w:spacing w:val="-6"/>
                <w:sz w:val="20"/>
              </w:rPr>
              <w:t>oxytocin</w:t>
            </w:r>
            <w:r>
              <w:rPr>
                <w:spacing w:val="-11"/>
                <w:sz w:val="20"/>
              </w:rPr>
              <w:t xml:space="preserve"> </w:t>
            </w:r>
            <w:r>
              <w:rPr>
                <w:spacing w:val="-6"/>
                <w:sz w:val="20"/>
              </w:rPr>
              <w:t>is</w:t>
            </w:r>
            <w:r>
              <w:rPr>
                <w:spacing w:val="-13"/>
                <w:sz w:val="20"/>
              </w:rPr>
              <w:t xml:space="preserve"> </w:t>
            </w:r>
            <w:r>
              <w:rPr>
                <w:spacing w:val="-6"/>
                <w:sz w:val="20"/>
              </w:rPr>
              <w:t>unavailable</w:t>
            </w:r>
            <w:r>
              <w:rPr>
                <w:spacing w:val="-11"/>
                <w:sz w:val="20"/>
              </w:rPr>
              <w:t xml:space="preserve"> </w:t>
            </w:r>
            <w:r>
              <w:rPr>
                <w:spacing w:val="-6"/>
                <w:sz w:val="20"/>
              </w:rPr>
              <w:t>(or</w:t>
            </w:r>
            <w:r>
              <w:rPr>
                <w:spacing w:val="-14"/>
                <w:sz w:val="20"/>
              </w:rPr>
              <w:t xml:space="preserve"> </w:t>
            </w:r>
            <w:r>
              <w:rPr>
                <w:spacing w:val="-6"/>
                <w:sz w:val="20"/>
              </w:rPr>
              <w:t>its</w:t>
            </w:r>
            <w:r>
              <w:rPr>
                <w:spacing w:val="-13"/>
                <w:sz w:val="20"/>
              </w:rPr>
              <w:t xml:space="preserve"> </w:t>
            </w:r>
            <w:r>
              <w:rPr>
                <w:spacing w:val="-6"/>
                <w:sz w:val="20"/>
              </w:rPr>
              <w:t>quality</w:t>
            </w:r>
            <w:r>
              <w:rPr>
                <w:spacing w:val="-13"/>
                <w:sz w:val="20"/>
              </w:rPr>
              <w:t xml:space="preserve"> </w:t>
            </w:r>
            <w:r>
              <w:rPr>
                <w:spacing w:val="-6"/>
                <w:sz w:val="20"/>
              </w:rPr>
              <w:t>cannot</w:t>
            </w:r>
            <w:r>
              <w:rPr>
                <w:spacing w:val="-11"/>
                <w:sz w:val="20"/>
              </w:rPr>
              <w:t xml:space="preserve"> </w:t>
            </w:r>
            <w:r>
              <w:rPr>
                <w:spacing w:val="-6"/>
                <w:sz w:val="20"/>
              </w:rPr>
              <w:t xml:space="preserve">be </w:t>
            </w:r>
            <w:r>
              <w:rPr>
                <w:w w:val="90"/>
                <w:sz w:val="20"/>
              </w:rPr>
              <w:t>guaranteed).</w:t>
            </w:r>
            <w:r>
              <w:rPr>
                <w:spacing w:val="-2"/>
                <w:w w:val="90"/>
                <w:sz w:val="20"/>
              </w:rPr>
              <w:t xml:space="preserve"> </w:t>
            </w:r>
            <w:r>
              <w:rPr>
                <w:w w:val="90"/>
                <w:sz w:val="20"/>
              </w:rPr>
              <w:t>In</w:t>
            </w:r>
            <w:r>
              <w:rPr>
                <w:spacing w:val="-2"/>
                <w:w w:val="90"/>
                <w:sz w:val="20"/>
              </w:rPr>
              <w:t xml:space="preserve"> </w:t>
            </w:r>
            <w:r>
              <w:rPr>
                <w:w w:val="90"/>
                <w:sz w:val="20"/>
              </w:rPr>
              <w:t>this</w:t>
            </w:r>
            <w:r>
              <w:rPr>
                <w:spacing w:val="-3"/>
                <w:w w:val="90"/>
                <w:sz w:val="20"/>
              </w:rPr>
              <w:t xml:space="preserve"> </w:t>
            </w:r>
            <w:r>
              <w:rPr>
                <w:w w:val="90"/>
                <w:sz w:val="20"/>
              </w:rPr>
              <w:t>updated</w:t>
            </w:r>
            <w:r>
              <w:rPr>
                <w:spacing w:val="-2"/>
                <w:w w:val="90"/>
                <w:sz w:val="20"/>
              </w:rPr>
              <w:t xml:space="preserve"> </w:t>
            </w:r>
            <w:r>
              <w:rPr>
                <w:w w:val="90"/>
                <w:sz w:val="20"/>
              </w:rPr>
              <w:t>recommendation,</w:t>
            </w:r>
            <w:r>
              <w:rPr>
                <w:spacing w:val="-2"/>
                <w:w w:val="90"/>
                <w:sz w:val="20"/>
              </w:rPr>
              <w:t xml:space="preserve"> </w:t>
            </w:r>
            <w:r>
              <w:rPr>
                <w:w w:val="90"/>
                <w:sz w:val="20"/>
              </w:rPr>
              <w:t>the</w:t>
            </w:r>
            <w:r>
              <w:rPr>
                <w:spacing w:val="-2"/>
                <w:w w:val="90"/>
                <w:sz w:val="20"/>
              </w:rPr>
              <w:t xml:space="preserve"> </w:t>
            </w:r>
            <w:r>
              <w:rPr>
                <w:w w:val="90"/>
                <w:sz w:val="20"/>
              </w:rPr>
              <w:t>GDG</w:t>
            </w:r>
            <w:r>
              <w:rPr>
                <w:spacing w:val="-2"/>
                <w:w w:val="90"/>
                <w:sz w:val="20"/>
              </w:rPr>
              <w:t xml:space="preserve"> </w:t>
            </w:r>
            <w:r>
              <w:rPr>
                <w:w w:val="90"/>
                <w:sz w:val="20"/>
              </w:rPr>
              <w:t>placed</w:t>
            </w:r>
            <w:r>
              <w:rPr>
                <w:spacing w:val="-2"/>
                <w:w w:val="90"/>
                <w:sz w:val="20"/>
              </w:rPr>
              <w:t xml:space="preserve"> </w:t>
            </w:r>
            <w:r>
              <w:rPr>
                <w:w w:val="90"/>
                <w:sz w:val="20"/>
              </w:rPr>
              <w:t>greater</w:t>
            </w:r>
            <w:r>
              <w:rPr>
                <w:spacing w:val="-4"/>
                <w:w w:val="90"/>
                <w:sz w:val="20"/>
              </w:rPr>
              <w:t xml:space="preserve"> </w:t>
            </w:r>
            <w:r>
              <w:rPr>
                <w:w w:val="90"/>
                <w:sz w:val="20"/>
              </w:rPr>
              <w:t>emphasis</w:t>
            </w:r>
            <w:r>
              <w:rPr>
                <w:spacing w:val="-3"/>
                <w:w w:val="90"/>
                <w:sz w:val="20"/>
              </w:rPr>
              <w:t xml:space="preserve"> </w:t>
            </w:r>
            <w:r>
              <w:rPr>
                <w:w w:val="90"/>
                <w:sz w:val="20"/>
              </w:rPr>
              <w:t>on</w:t>
            </w:r>
            <w:r>
              <w:rPr>
                <w:spacing w:val="-2"/>
                <w:w w:val="90"/>
                <w:sz w:val="20"/>
              </w:rPr>
              <w:t xml:space="preserve"> </w:t>
            </w:r>
            <w:r>
              <w:rPr>
                <w:w w:val="90"/>
                <w:sz w:val="20"/>
              </w:rPr>
              <w:t>the</w:t>
            </w:r>
            <w:r>
              <w:rPr>
                <w:spacing w:val="-2"/>
                <w:w w:val="90"/>
                <w:sz w:val="20"/>
              </w:rPr>
              <w:t xml:space="preserve"> </w:t>
            </w:r>
            <w:r>
              <w:rPr>
                <w:w w:val="90"/>
                <w:sz w:val="20"/>
              </w:rPr>
              <w:t>safety</w:t>
            </w:r>
            <w:r>
              <w:rPr>
                <w:spacing w:val="-3"/>
                <w:w w:val="90"/>
                <w:sz w:val="20"/>
              </w:rPr>
              <w:t xml:space="preserve"> </w:t>
            </w:r>
            <w:r>
              <w:rPr>
                <w:w w:val="90"/>
                <w:sz w:val="20"/>
              </w:rPr>
              <w:t>profile</w:t>
            </w:r>
            <w:r>
              <w:rPr>
                <w:spacing w:val="-2"/>
                <w:w w:val="90"/>
                <w:sz w:val="20"/>
              </w:rPr>
              <w:t xml:space="preserve"> </w:t>
            </w:r>
            <w:r>
              <w:rPr>
                <w:w w:val="90"/>
                <w:sz w:val="20"/>
              </w:rPr>
              <w:t>of</w:t>
            </w:r>
          </w:p>
          <w:p w14:paraId="0557CCD0" w14:textId="77777777" w:rsidR="000B43E7" w:rsidRDefault="00B638EE">
            <w:pPr>
              <w:pStyle w:val="TableParagraph"/>
              <w:spacing w:before="3" w:line="249" w:lineRule="auto"/>
              <w:ind w:left="340" w:right="121"/>
              <w:jc w:val="both"/>
              <w:rPr>
                <w:sz w:val="20"/>
              </w:rPr>
            </w:pPr>
            <w:r>
              <w:rPr>
                <w:w w:val="90"/>
                <w:sz w:val="20"/>
              </w:rPr>
              <w:t xml:space="preserve">uterotonics and the availability of safer and comparably or more effective alternatives. Consequently, these previously recommended options are no longer included; only heat-stable carbetocin or misoprostol is now </w:t>
            </w:r>
            <w:r>
              <w:rPr>
                <w:spacing w:val="-6"/>
                <w:sz w:val="20"/>
              </w:rPr>
              <w:t>recommended in settings</w:t>
            </w:r>
            <w:r>
              <w:rPr>
                <w:spacing w:val="-8"/>
                <w:sz w:val="20"/>
              </w:rPr>
              <w:t xml:space="preserve"> </w:t>
            </w:r>
            <w:r>
              <w:rPr>
                <w:spacing w:val="-6"/>
                <w:sz w:val="20"/>
              </w:rPr>
              <w:t>where the oxytocin cold chain cannot be reliably</w:t>
            </w:r>
            <w:r>
              <w:rPr>
                <w:spacing w:val="-8"/>
                <w:sz w:val="20"/>
              </w:rPr>
              <w:t xml:space="preserve"> </w:t>
            </w:r>
            <w:r>
              <w:rPr>
                <w:spacing w:val="-6"/>
                <w:sz w:val="20"/>
              </w:rPr>
              <w:t>maintained.</w:t>
            </w:r>
          </w:p>
          <w:p w14:paraId="1458ED67" w14:textId="77777777" w:rsidR="000B43E7" w:rsidRDefault="00B638EE">
            <w:pPr>
              <w:pStyle w:val="TableParagraph"/>
              <w:numPr>
                <w:ilvl w:val="0"/>
                <w:numId w:val="86"/>
              </w:numPr>
              <w:tabs>
                <w:tab w:val="left" w:pos="338"/>
              </w:tabs>
              <w:spacing w:before="59"/>
              <w:ind w:left="338" w:hanging="225"/>
              <w:jc w:val="both"/>
              <w:rPr>
                <w:sz w:val="20"/>
              </w:rPr>
            </w:pPr>
            <w:r>
              <w:rPr>
                <w:w w:val="90"/>
                <w:sz w:val="20"/>
              </w:rPr>
              <w:t>“Where</w:t>
            </w:r>
            <w:r>
              <w:rPr>
                <w:spacing w:val="-6"/>
                <w:sz w:val="20"/>
              </w:rPr>
              <w:t xml:space="preserve"> </w:t>
            </w:r>
            <w:r>
              <w:rPr>
                <w:w w:val="90"/>
                <w:sz w:val="20"/>
              </w:rPr>
              <w:t>oxytocin</w:t>
            </w:r>
            <w:r>
              <w:rPr>
                <w:spacing w:val="-5"/>
                <w:sz w:val="20"/>
              </w:rPr>
              <w:t xml:space="preserve"> </w:t>
            </w:r>
            <w:r>
              <w:rPr>
                <w:w w:val="90"/>
                <w:sz w:val="20"/>
              </w:rPr>
              <w:t>cold</w:t>
            </w:r>
            <w:r>
              <w:rPr>
                <w:spacing w:val="-5"/>
                <w:sz w:val="20"/>
              </w:rPr>
              <w:t xml:space="preserve"> </w:t>
            </w:r>
            <w:r>
              <w:rPr>
                <w:w w:val="90"/>
                <w:sz w:val="20"/>
              </w:rPr>
              <w:t>chain</w:t>
            </w:r>
            <w:r>
              <w:rPr>
                <w:spacing w:val="-5"/>
                <w:sz w:val="20"/>
              </w:rPr>
              <w:t xml:space="preserve"> </w:t>
            </w:r>
            <w:r>
              <w:rPr>
                <w:w w:val="90"/>
                <w:sz w:val="20"/>
              </w:rPr>
              <w:t>cannot</w:t>
            </w:r>
            <w:r>
              <w:rPr>
                <w:spacing w:val="-5"/>
                <w:sz w:val="20"/>
              </w:rPr>
              <w:t xml:space="preserve"> </w:t>
            </w:r>
            <w:r>
              <w:rPr>
                <w:w w:val="90"/>
                <w:sz w:val="20"/>
              </w:rPr>
              <w:t>be</w:t>
            </w:r>
            <w:r>
              <w:rPr>
                <w:spacing w:val="-5"/>
                <w:sz w:val="20"/>
              </w:rPr>
              <w:t xml:space="preserve"> </w:t>
            </w:r>
            <w:r>
              <w:rPr>
                <w:w w:val="90"/>
                <w:sz w:val="20"/>
              </w:rPr>
              <w:t>consistently</w:t>
            </w:r>
            <w:r>
              <w:rPr>
                <w:spacing w:val="-1"/>
                <w:w w:val="90"/>
                <w:sz w:val="20"/>
              </w:rPr>
              <w:t xml:space="preserve"> </w:t>
            </w:r>
            <w:r>
              <w:rPr>
                <w:w w:val="90"/>
                <w:sz w:val="20"/>
              </w:rPr>
              <w:t>maintained”</w:t>
            </w:r>
            <w:r>
              <w:rPr>
                <w:spacing w:val="-5"/>
                <w:sz w:val="20"/>
              </w:rPr>
              <w:t xml:space="preserve"> </w:t>
            </w:r>
            <w:r>
              <w:rPr>
                <w:w w:val="90"/>
                <w:sz w:val="20"/>
              </w:rPr>
              <w:t>refers</w:t>
            </w:r>
            <w:r>
              <w:rPr>
                <w:spacing w:val="-1"/>
                <w:w w:val="90"/>
                <w:sz w:val="20"/>
              </w:rPr>
              <w:t xml:space="preserve"> </w:t>
            </w:r>
            <w:r>
              <w:rPr>
                <w:w w:val="90"/>
                <w:sz w:val="20"/>
              </w:rPr>
              <w:t>to</w:t>
            </w:r>
            <w:r>
              <w:rPr>
                <w:spacing w:val="-5"/>
                <w:sz w:val="20"/>
              </w:rPr>
              <w:t xml:space="preserve"> </w:t>
            </w:r>
            <w:r>
              <w:rPr>
                <w:w w:val="90"/>
                <w:sz w:val="20"/>
              </w:rPr>
              <w:t>settings</w:t>
            </w:r>
            <w:r>
              <w:rPr>
                <w:spacing w:val="-1"/>
                <w:w w:val="90"/>
                <w:sz w:val="20"/>
              </w:rPr>
              <w:t xml:space="preserve"> </w:t>
            </w:r>
            <w:proofErr w:type="gramStart"/>
            <w:r>
              <w:rPr>
                <w:w w:val="90"/>
                <w:sz w:val="20"/>
              </w:rPr>
              <w:t>where</w:t>
            </w:r>
            <w:proofErr w:type="gramEnd"/>
            <w:r>
              <w:rPr>
                <w:spacing w:val="-5"/>
                <w:sz w:val="20"/>
              </w:rPr>
              <w:t xml:space="preserve"> </w:t>
            </w:r>
            <w:r>
              <w:rPr>
                <w:spacing w:val="-2"/>
                <w:w w:val="90"/>
                <w:sz w:val="20"/>
              </w:rPr>
              <w:t>continuous</w:t>
            </w:r>
          </w:p>
          <w:p w14:paraId="329857D8" w14:textId="77777777" w:rsidR="000B43E7" w:rsidRDefault="00B638EE">
            <w:pPr>
              <w:pStyle w:val="TableParagraph"/>
              <w:spacing w:before="11" w:line="249" w:lineRule="auto"/>
              <w:ind w:left="340" w:right="136"/>
              <w:jc w:val="both"/>
              <w:rPr>
                <w:sz w:val="20"/>
              </w:rPr>
            </w:pPr>
            <w:r>
              <w:rPr>
                <w:w w:val="90"/>
                <w:sz w:val="20"/>
              </w:rPr>
              <w:t xml:space="preserve">refrigeration (typically 2–8 °C) during storage, transport and handling of oxytocin cannot be reliably ensured because of infrastructure limitations, unstable electricity supply or lack of temperature-monitoring systems. </w:t>
            </w:r>
            <w:r>
              <w:rPr>
                <w:spacing w:val="-6"/>
                <w:sz w:val="20"/>
              </w:rPr>
              <w:t>Many</w:t>
            </w:r>
            <w:r>
              <w:rPr>
                <w:spacing w:val="-9"/>
                <w:sz w:val="20"/>
              </w:rPr>
              <w:t xml:space="preserve"> </w:t>
            </w:r>
            <w:r>
              <w:rPr>
                <w:spacing w:val="-6"/>
                <w:sz w:val="20"/>
              </w:rPr>
              <w:t>low-</w:t>
            </w:r>
            <w:r>
              <w:rPr>
                <w:spacing w:val="-8"/>
                <w:sz w:val="20"/>
              </w:rPr>
              <w:t xml:space="preserve"> </w:t>
            </w:r>
            <w:r>
              <w:rPr>
                <w:spacing w:val="-6"/>
                <w:sz w:val="20"/>
              </w:rPr>
              <w:t>and</w:t>
            </w:r>
            <w:r>
              <w:rPr>
                <w:spacing w:val="-8"/>
                <w:sz w:val="20"/>
              </w:rPr>
              <w:t xml:space="preserve"> </w:t>
            </w:r>
            <w:r>
              <w:rPr>
                <w:spacing w:val="-6"/>
                <w:sz w:val="20"/>
              </w:rPr>
              <w:t>middle-income</w:t>
            </w:r>
            <w:r>
              <w:rPr>
                <w:spacing w:val="-8"/>
                <w:sz w:val="20"/>
              </w:rPr>
              <w:t xml:space="preserve"> </w:t>
            </w:r>
            <w:r>
              <w:rPr>
                <w:spacing w:val="-6"/>
                <w:sz w:val="20"/>
              </w:rPr>
              <w:t>countries,</w:t>
            </w:r>
            <w:r>
              <w:rPr>
                <w:spacing w:val="-8"/>
                <w:sz w:val="20"/>
              </w:rPr>
              <w:t xml:space="preserve"> </w:t>
            </w:r>
            <w:r>
              <w:rPr>
                <w:spacing w:val="-6"/>
                <w:sz w:val="20"/>
              </w:rPr>
              <w:t>particularly</w:t>
            </w:r>
            <w:r>
              <w:rPr>
                <w:spacing w:val="-9"/>
                <w:sz w:val="20"/>
              </w:rPr>
              <w:t xml:space="preserve"> </w:t>
            </w:r>
            <w:r>
              <w:rPr>
                <w:spacing w:val="-6"/>
                <w:sz w:val="20"/>
              </w:rPr>
              <w:t>their</w:t>
            </w:r>
            <w:r>
              <w:rPr>
                <w:spacing w:val="-11"/>
                <w:sz w:val="20"/>
              </w:rPr>
              <w:t xml:space="preserve"> </w:t>
            </w:r>
            <w:r>
              <w:rPr>
                <w:spacing w:val="-6"/>
                <w:sz w:val="20"/>
              </w:rPr>
              <w:t>rural</w:t>
            </w:r>
            <w:r>
              <w:rPr>
                <w:spacing w:val="-8"/>
                <w:sz w:val="20"/>
              </w:rPr>
              <w:t xml:space="preserve"> </w:t>
            </w:r>
            <w:r>
              <w:rPr>
                <w:spacing w:val="-6"/>
                <w:sz w:val="20"/>
              </w:rPr>
              <w:t>and</w:t>
            </w:r>
            <w:r>
              <w:rPr>
                <w:spacing w:val="-8"/>
                <w:sz w:val="20"/>
              </w:rPr>
              <w:t xml:space="preserve"> </w:t>
            </w:r>
            <w:r>
              <w:rPr>
                <w:spacing w:val="-6"/>
                <w:sz w:val="20"/>
              </w:rPr>
              <w:t>remote</w:t>
            </w:r>
            <w:r>
              <w:rPr>
                <w:spacing w:val="-8"/>
                <w:sz w:val="20"/>
              </w:rPr>
              <w:t xml:space="preserve"> </w:t>
            </w:r>
            <w:r>
              <w:rPr>
                <w:spacing w:val="-6"/>
                <w:sz w:val="20"/>
              </w:rPr>
              <w:t>areas,</w:t>
            </w:r>
            <w:r>
              <w:rPr>
                <w:spacing w:val="-8"/>
                <w:sz w:val="20"/>
              </w:rPr>
              <w:t xml:space="preserve"> </w:t>
            </w:r>
            <w:r>
              <w:rPr>
                <w:spacing w:val="-6"/>
                <w:sz w:val="20"/>
              </w:rPr>
              <w:t>fall</w:t>
            </w:r>
            <w:r>
              <w:rPr>
                <w:spacing w:val="-8"/>
                <w:sz w:val="20"/>
              </w:rPr>
              <w:t xml:space="preserve"> </w:t>
            </w:r>
            <w:r>
              <w:rPr>
                <w:spacing w:val="-6"/>
                <w:sz w:val="20"/>
              </w:rPr>
              <w:t>into</w:t>
            </w:r>
            <w:r>
              <w:rPr>
                <w:spacing w:val="-8"/>
                <w:sz w:val="20"/>
              </w:rPr>
              <w:t xml:space="preserve"> </w:t>
            </w:r>
            <w:r>
              <w:rPr>
                <w:spacing w:val="-6"/>
                <w:sz w:val="20"/>
              </w:rPr>
              <w:t>this</w:t>
            </w:r>
            <w:r>
              <w:rPr>
                <w:spacing w:val="-9"/>
                <w:sz w:val="20"/>
              </w:rPr>
              <w:t xml:space="preserve"> </w:t>
            </w:r>
            <w:r>
              <w:rPr>
                <w:spacing w:val="-6"/>
                <w:sz w:val="20"/>
              </w:rPr>
              <w:t>category.</w:t>
            </w:r>
          </w:p>
          <w:p w14:paraId="196EC1A1" w14:textId="77777777" w:rsidR="000B43E7" w:rsidRDefault="00B638EE">
            <w:pPr>
              <w:pStyle w:val="TableParagraph"/>
              <w:numPr>
                <w:ilvl w:val="0"/>
                <w:numId w:val="86"/>
              </w:numPr>
              <w:tabs>
                <w:tab w:val="left" w:pos="340"/>
              </w:tabs>
              <w:spacing w:before="59" w:line="249" w:lineRule="auto"/>
              <w:ind w:right="176"/>
              <w:rPr>
                <w:sz w:val="20"/>
              </w:rPr>
            </w:pPr>
            <w:r>
              <w:rPr>
                <w:spacing w:val="-6"/>
                <w:sz w:val="20"/>
              </w:rPr>
              <w:t>Both</w:t>
            </w:r>
            <w:r>
              <w:rPr>
                <w:spacing w:val="-17"/>
                <w:sz w:val="20"/>
              </w:rPr>
              <w:t xml:space="preserve"> </w:t>
            </w:r>
            <w:r>
              <w:rPr>
                <w:spacing w:val="-6"/>
                <w:sz w:val="20"/>
              </w:rPr>
              <w:t>heat-stable</w:t>
            </w:r>
            <w:r>
              <w:rPr>
                <w:spacing w:val="-17"/>
                <w:sz w:val="20"/>
              </w:rPr>
              <w:t xml:space="preserve"> </w:t>
            </w:r>
            <w:r>
              <w:rPr>
                <w:spacing w:val="-6"/>
                <w:sz w:val="20"/>
              </w:rPr>
              <w:t>carbetocin</w:t>
            </w:r>
            <w:r>
              <w:rPr>
                <w:spacing w:val="-17"/>
                <w:sz w:val="20"/>
              </w:rPr>
              <w:t xml:space="preserve"> </w:t>
            </w:r>
            <w:r>
              <w:rPr>
                <w:spacing w:val="-6"/>
                <w:sz w:val="20"/>
              </w:rPr>
              <w:t>and</w:t>
            </w:r>
            <w:r>
              <w:rPr>
                <w:spacing w:val="-17"/>
                <w:sz w:val="20"/>
              </w:rPr>
              <w:t xml:space="preserve"> </w:t>
            </w:r>
            <w:r>
              <w:rPr>
                <w:spacing w:val="-6"/>
                <w:sz w:val="20"/>
              </w:rPr>
              <w:t>misoprostol</w:t>
            </w:r>
            <w:r>
              <w:rPr>
                <w:spacing w:val="-16"/>
                <w:sz w:val="20"/>
              </w:rPr>
              <w:t xml:space="preserve"> </w:t>
            </w:r>
            <w:r>
              <w:rPr>
                <w:spacing w:val="-6"/>
                <w:sz w:val="20"/>
              </w:rPr>
              <w:t>are</w:t>
            </w:r>
            <w:r>
              <w:rPr>
                <w:spacing w:val="-17"/>
                <w:sz w:val="20"/>
              </w:rPr>
              <w:t xml:space="preserve"> </w:t>
            </w:r>
            <w:r>
              <w:rPr>
                <w:spacing w:val="-6"/>
                <w:sz w:val="20"/>
              </w:rPr>
              <w:t>most</w:t>
            </w:r>
            <w:r>
              <w:rPr>
                <w:spacing w:val="-17"/>
                <w:sz w:val="20"/>
              </w:rPr>
              <w:t xml:space="preserve"> </w:t>
            </w:r>
            <w:r>
              <w:rPr>
                <w:spacing w:val="-6"/>
                <w:sz w:val="20"/>
              </w:rPr>
              <w:t>effective</w:t>
            </w:r>
            <w:r>
              <w:rPr>
                <w:spacing w:val="-17"/>
                <w:sz w:val="20"/>
              </w:rPr>
              <w:t xml:space="preserve"> </w:t>
            </w:r>
            <w:r>
              <w:rPr>
                <w:spacing w:val="-6"/>
                <w:sz w:val="20"/>
              </w:rPr>
              <w:t>when</w:t>
            </w:r>
            <w:r>
              <w:rPr>
                <w:spacing w:val="-17"/>
                <w:sz w:val="20"/>
              </w:rPr>
              <w:t xml:space="preserve"> </w:t>
            </w:r>
            <w:r>
              <w:rPr>
                <w:spacing w:val="-6"/>
                <w:sz w:val="20"/>
              </w:rPr>
              <w:t>administered</w:t>
            </w:r>
            <w:r>
              <w:rPr>
                <w:spacing w:val="-17"/>
                <w:sz w:val="20"/>
              </w:rPr>
              <w:t xml:space="preserve"> </w:t>
            </w:r>
            <w:r>
              <w:rPr>
                <w:spacing w:val="-6"/>
                <w:sz w:val="20"/>
              </w:rPr>
              <w:t>immediately</w:t>
            </w:r>
            <w:r>
              <w:rPr>
                <w:spacing w:val="-18"/>
                <w:sz w:val="20"/>
              </w:rPr>
              <w:t xml:space="preserve"> </w:t>
            </w:r>
            <w:r>
              <w:rPr>
                <w:spacing w:val="-6"/>
                <w:sz w:val="20"/>
              </w:rPr>
              <w:t>after</w:t>
            </w:r>
            <w:r>
              <w:rPr>
                <w:spacing w:val="-18"/>
                <w:sz w:val="20"/>
              </w:rPr>
              <w:t xml:space="preserve"> </w:t>
            </w:r>
            <w:r>
              <w:rPr>
                <w:spacing w:val="-6"/>
                <w:sz w:val="20"/>
              </w:rPr>
              <w:t xml:space="preserve">the </w:t>
            </w:r>
            <w:r>
              <w:rPr>
                <w:w w:val="90"/>
                <w:sz w:val="20"/>
              </w:rPr>
              <w:t>birth</w:t>
            </w:r>
            <w:r>
              <w:rPr>
                <w:spacing w:val="-1"/>
                <w:w w:val="90"/>
                <w:sz w:val="20"/>
              </w:rPr>
              <w:t xml:space="preserve"> </w:t>
            </w:r>
            <w:r>
              <w:rPr>
                <w:w w:val="90"/>
                <w:sz w:val="20"/>
              </w:rPr>
              <w:t>of</w:t>
            </w:r>
            <w:r>
              <w:rPr>
                <w:spacing w:val="-2"/>
                <w:w w:val="90"/>
                <w:sz w:val="20"/>
              </w:rPr>
              <w:t xml:space="preserve"> </w:t>
            </w:r>
            <w:r>
              <w:rPr>
                <w:w w:val="90"/>
                <w:sz w:val="20"/>
              </w:rPr>
              <w:t>the</w:t>
            </w:r>
            <w:r>
              <w:rPr>
                <w:spacing w:val="-1"/>
                <w:w w:val="90"/>
                <w:sz w:val="20"/>
              </w:rPr>
              <w:t xml:space="preserve"> </w:t>
            </w:r>
            <w:r>
              <w:rPr>
                <w:w w:val="90"/>
                <w:sz w:val="20"/>
              </w:rPr>
              <w:t>baby</w:t>
            </w:r>
            <w:r>
              <w:rPr>
                <w:spacing w:val="-2"/>
                <w:w w:val="90"/>
                <w:sz w:val="20"/>
              </w:rPr>
              <w:t xml:space="preserve"> </w:t>
            </w:r>
            <w:r>
              <w:rPr>
                <w:w w:val="90"/>
                <w:sz w:val="20"/>
              </w:rPr>
              <w:t>or</w:t>
            </w:r>
            <w:r>
              <w:rPr>
                <w:spacing w:val="-2"/>
                <w:w w:val="90"/>
                <w:sz w:val="20"/>
              </w:rPr>
              <w:t xml:space="preserve"> </w:t>
            </w:r>
            <w:r>
              <w:rPr>
                <w:w w:val="90"/>
                <w:sz w:val="20"/>
              </w:rPr>
              <w:t>babies, preferably</w:t>
            </w:r>
            <w:r>
              <w:rPr>
                <w:spacing w:val="-2"/>
                <w:w w:val="90"/>
                <w:sz w:val="20"/>
              </w:rPr>
              <w:t xml:space="preserve"> </w:t>
            </w:r>
            <w:r>
              <w:rPr>
                <w:w w:val="90"/>
                <w:sz w:val="20"/>
              </w:rPr>
              <w:t>within</w:t>
            </w:r>
            <w:r>
              <w:rPr>
                <w:spacing w:val="-1"/>
                <w:w w:val="90"/>
                <w:sz w:val="20"/>
              </w:rPr>
              <w:t xml:space="preserve"> </w:t>
            </w:r>
            <w:r>
              <w:rPr>
                <w:w w:val="90"/>
                <w:sz w:val="20"/>
              </w:rPr>
              <w:t>1 minute. Administration</w:t>
            </w:r>
            <w:r>
              <w:rPr>
                <w:spacing w:val="-1"/>
                <w:w w:val="90"/>
                <w:sz w:val="20"/>
              </w:rPr>
              <w:t xml:space="preserve"> </w:t>
            </w:r>
            <w:r>
              <w:rPr>
                <w:w w:val="90"/>
                <w:sz w:val="20"/>
              </w:rPr>
              <w:t>for</w:t>
            </w:r>
            <w:r>
              <w:rPr>
                <w:spacing w:val="-2"/>
                <w:w w:val="90"/>
                <w:sz w:val="20"/>
              </w:rPr>
              <w:t xml:space="preserve"> </w:t>
            </w:r>
            <w:r>
              <w:rPr>
                <w:w w:val="90"/>
                <w:sz w:val="20"/>
              </w:rPr>
              <w:t>PPH prevention</w:t>
            </w:r>
            <w:r>
              <w:rPr>
                <w:spacing w:val="-1"/>
                <w:w w:val="90"/>
                <w:sz w:val="20"/>
              </w:rPr>
              <w:t xml:space="preserve"> </w:t>
            </w:r>
            <w:r>
              <w:rPr>
                <w:w w:val="90"/>
                <w:sz w:val="20"/>
              </w:rPr>
              <w:t>does</w:t>
            </w:r>
            <w:r>
              <w:rPr>
                <w:spacing w:val="-1"/>
                <w:w w:val="90"/>
                <w:sz w:val="20"/>
              </w:rPr>
              <w:t xml:space="preserve"> </w:t>
            </w:r>
            <w:r>
              <w:rPr>
                <w:w w:val="90"/>
                <w:sz w:val="20"/>
              </w:rPr>
              <w:t>not</w:t>
            </w:r>
            <w:r>
              <w:rPr>
                <w:spacing w:val="-1"/>
                <w:w w:val="90"/>
                <w:sz w:val="20"/>
              </w:rPr>
              <w:t xml:space="preserve"> </w:t>
            </w:r>
            <w:r>
              <w:rPr>
                <w:w w:val="90"/>
                <w:sz w:val="20"/>
              </w:rPr>
              <w:t xml:space="preserve">preclude </w:t>
            </w:r>
            <w:r>
              <w:rPr>
                <w:sz w:val="20"/>
              </w:rPr>
              <w:t>delayed</w:t>
            </w:r>
            <w:r>
              <w:rPr>
                <w:spacing w:val="-17"/>
                <w:sz w:val="20"/>
              </w:rPr>
              <w:t xml:space="preserve"> </w:t>
            </w:r>
            <w:r>
              <w:rPr>
                <w:sz w:val="20"/>
              </w:rPr>
              <w:t>cord</w:t>
            </w:r>
            <w:r>
              <w:rPr>
                <w:spacing w:val="-17"/>
                <w:sz w:val="20"/>
              </w:rPr>
              <w:t xml:space="preserve"> </w:t>
            </w:r>
            <w:r>
              <w:rPr>
                <w:sz w:val="20"/>
              </w:rPr>
              <w:t>clamping.</w:t>
            </w:r>
          </w:p>
          <w:p w14:paraId="4906EDE4" w14:textId="77777777" w:rsidR="000B43E7" w:rsidRDefault="00B638EE">
            <w:pPr>
              <w:pStyle w:val="TableParagraph"/>
              <w:numPr>
                <w:ilvl w:val="0"/>
                <w:numId w:val="86"/>
              </w:numPr>
              <w:tabs>
                <w:tab w:val="left" w:pos="338"/>
                <w:tab w:val="left" w:pos="340"/>
              </w:tabs>
              <w:spacing w:before="59" w:line="249" w:lineRule="auto"/>
              <w:ind w:right="153"/>
              <w:rPr>
                <w:sz w:val="20"/>
              </w:rPr>
            </w:pPr>
            <w:r>
              <w:rPr>
                <w:w w:val="90"/>
                <w:sz w:val="20"/>
              </w:rPr>
              <w:t>This</w:t>
            </w:r>
            <w:r>
              <w:rPr>
                <w:spacing w:val="-1"/>
                <w:w w:val="90"/>
                <w:sz w:val="20"/>
              </w:rPr>
              <w:t xml:space="preserve"> </w:t>
            </w:r>
            <w:r>
              <w:rPr>
                <w:w w:val="90"/>
                <w:sz w:val="20"/>
              </w:rPr>
              <w:t>recommendation applies</w:t>
            </w:r>
            <w:r>
              <w:rPr>
                <w:spacing w:val="-1"/>
                <w:w w:val="90"/>
                <w:sz w:val="20"/>
              </w:rPr>
              <w:t xml:space="preserve"> </w:t>
            </w:r>
            <w:r>
              <w:rPr>
                <w:w w:val="90"/>
                <w:sz w:val="20"/>
              </w:rPr>
              <w:t>only</w:t>
            </w:r>
            <w:r>
              <w:rPr>
                <w:spacing w:val="-1"/>
                <w:w w:val="90"/>
                <w:sz w:val="20"/>
              </w:rPr>
              <w:t xml:space="preserve"> </w:t>
            </w:r>
            <w:r>
              <w:rPr>
                <w:w w:val="90"/>
                <w:sz w:val="20"/>
              </w:rPr>
              <w:t>to the use of</w:t>
            </w:r>
            <w:r>
              <w:rPr>
                <w:spacing w:val="-1"/>
                <w:w w:val="90"/>
                <w:sz w:val="20"/>
              </w:rPr>
              <w:t xml:space="preserve"> </w:t>
            </w:r>
            <w:r>
              <w:rPr>
                <w:w w:val="90"/>
                <w:sz w:val="20"/>
              </w:rPr>
              <w:t>heat-stable carbetocin for</w:t>
            </w:r>
            <w:r>
              <w:rPr>
                <w:spacing w:val="-2"/>
                <w:w w:val="90"/>
                <w:sz w:val="20"/>
              </w:rPr>
              <w:t xml:space="preserve"> </w:t>
            </w:r>
            <w:r>
              <w:rPr>
                <w:w w:val="90"/>
                <w:sz w:val="20"/>
              </w:rPr>
              <w:t>the prevention of</w:t>
            </w:r>
            <w:r>
              <w:rPr>
                <w:spacing w:val="-1"/>
                <w:w w:val="90"/>
                <w:sz w:val="20"/>
              </w:rPr>
              <w:t xml:space="preserve"> </w:t>
            </w:r>
            <w:r>
              <w:rPr>
                <w:w w:val="90"/>
                <w:sz w:val="20"/>
              </w:rPr>
              <w:t>PPH. The heat-</w:t>
            </w:r>
            <w:r>
              <w:rPr>
                <w:spacing w:val="-6"/>
                <w:sz w:val="20"/>
              </w:rPr>
              <w:t>stable and non-heat-stable formulations</w:t>
            </w:r>
            <w:r>
              <w:rPr>
                <w:spacing w:val="-7"/>
                <w:sz w:val="20"/>
              </w:rPr>
              <w:t xml:space="preserve"> </w:t>
            </w:r>
            <w:r>
              <w:rPr>
                <w:spacing w:val="-6"/>
                <w:sz w:val="20"/>
              </w:rPr>
              <w:t>of</w:t>
            </w:r>
            <w:r>
              <w:rPr>
                <w:spacing w:val="-7"/>
                <w:sz w:val="20"/>
              </w:rPr>
              <w:t xml:space="preserve"> </w:t>
            </w:r>
            <w:r>
              <w:rPr>
                <w:spacing w:val="-6"/>
                <w:sz w:val="20"/>
              </w:rPr>
              <w:t>carbetocin are not currently</w:t>
            </w:r>
            <w:r>
              <w:rPr>
                <w:spacing w:val="-7"/>
                <w:sz w:val="20"/>
              </w:rPr>
              <w:t xml:space="preserve"> </w:t>
            </w:r>
            <w:r>
              <w:rPr>
                <w:spacing w:val="-6"/>
                <w:sz w:val="20"/>
              </w:rPr>
              <w:t>recommended for</w:t>
            </w:r>
            <w:r>
              <w:rPr>
                <w:spacing w:val="-9"/>
                <w:sz w:val="20"/>
              </w:rPr>
              <w:t xml:space="preserve"> </w:t>
            </w:r>
            <w:r>
              <w:rPr>
                <w:spacing w:val="-6"/>
                <w:sz w:val="20"/>
              </w:rPr>
              <w:t>other</w:t>
            </w:r>
            <w:r>
              <w:rPr>
                <w:spacing w:val="-9"/>
                <w:sz w:val="20"/>
              </w:rPr>
              <w:t xml:space="preserve"> </w:t>
            </w:r>
            <w:r>
              <w:rPr>
                <w:spacing w:val="-6"/>
                <w:sz w:val="20"/>
              </w:rPr>
              <w:t>obstetric</w:t>
            </w:r>
          </w:p>
          <w:p w14:paraId="29E12AB5" w14:textId="77777777" w:rsidR="000B43E7" w:rsidRDefault="00B638EE">
            <w:pPr>
              <w:pStyle w:val="TableParagraph"/>
              <w:spacing w:before="1"/>
              <w:ind w:left="340"/>
              <w:rPr>
                <w:sz w:val="20"/>
              </w:rPr>
            </w:pPr>
            <w:r>
              <w:rPr>
                <w:w w:val="90"/>
                <w:sz w:val="20"/>
              </w:rPr>
              <w:t>indications</w:t>
            </w:r>
            <w:r>
              <w:rPr>
                <w:spacing w:val="3"/>
                <w:sz w:val="20"/>
              </w:rPr>
              <w:t xml:space="preserve"> </w:t>
            </w:r>
            <w:r>
              <w:rPr>
                <w:w w:val="90"/>
                <w:sz w:val="20"/>
              </w:rPr>
              <w:t>(such</w:t>
            </w:r>
            <w:r>
              <w:rPr>
                <w:spacing w:val="5"/>
                <w:sz w:val="20"/>
              </w:rPr>
              <w:t xml:space="preserve"> </w:t>
            </w:r>
            <w:r>
              <w:rPr>
                <w:w w:val="90"/>
                <w:sz w:val="20"/>
              </w:rPr>
              <w:t>as</w:t>
            </w:r>
            <w:r>
              <w:rPr>
                <w:spacing w:val="3"/>
                <w:sz w:val="20"/>
              </w:rPr>
              <w:t xml:space="preserve"> </w:t>
            </w:r>
            <w:r>
              <w:rPr>
                <w:w w:val="90"/>
                <w:sz w:val="20"/>
              </w:rPr>
              <w:t>labour</w:t>
            </w:r>
            <w:r>
              <w:rPr>
                <w:spacing w:val="2"/>
                <w:sz w:val="20"/>
              </w:rPr>
              <w:t xml:space="preserve"> </w:t>
            </w:r>
            <w:r>
              <w:rPr>
                <w:w w:val="90"/>
                <w:sz w:val="20"/>
              </w:rPr>
              <w:t>induction,</w:t>
            </w:r>
            <w:r>
              <w:rPr>
                <w:spacing w:val="5"/>
                <w:sz w:val="20"/>
              </w:rPr>
              <w:t xml:space="preserve"> </w:t>
            </w:r>
            <w:r>
              <w:rPr>
                <w:w w:val="90"/>
                <w:sz w:val="20"/>
              </w:rPr>
              <w:t>labour</w:t>
            </w:r>
            <w:r>
              <w:rPr>
                <w:spacing w:val="2"/>
                <w:sz w:val="20"/>
              </w:rPr>
              <w:t xml:space="preserve"> </w:t>
            </w:r>
            <w:r>
              <w:rPr>
                <w:w w:val="90"/>
                <w:sz w:val="20"/>
              </w:rPr>
              <w:t>augmentation</w:t>
            </w:r>
            <w:r>
              <w:rPr>
                <w:spacing w:val="5"/>
                <w:sz w:val="20"/>
              </w:rPr>
              <w:t xml:space="preserve"> </w:t>
            </w:r>
            <w:r>
              <w:rPr>
                <w:w w:val="90"/>
                <w:sz w:val="20"/>
              </w:rPr>
              <w:t>or</w:t>
            </w:r>
            <w:r>
              <w:rPr>
                <w:spacing w:val="2"/>
                <w:sz w:val="20"/>
              </w:rPr>
              <w:t xml:space="preserve"> </w:t>
            </w:r>
            <w:r>
              <w:rPr>
                <w:w w:val="90"/>
                <w:sz w:val="20"/>
              </w:rPr>
              <w:t>treatment</w:t>
            </w:r>
            <w:r>
              <w:rPr>
                <w:spacing w:val="5"/>
                <w:sz w:val="20"/>
              </w:rPr>
              <w:t xml:space="preserve"> </w:t>
            </w:r>
            <w:r>
              <w:rPr>
                <w:w w:val="90"/>
                <w:sz w:val="20"/>
              </w:rPr>
              <w:t>of</w:t>
            </w:r>
            <w:r>
              <w:rPr>
                <w:spacing w:val="3"/>
                <w:sz w:val="20"/>
              </w:rPr>
              <w:t xml:space="preserve"> </w:t>
            </w:r>
            <w:r>
              <w:rPr>
                <w:spacing w:val="-2"/>
                <w:w w:val="90"/>
                <w:sz w:val="20"/>
              </w:rPr>
              <w:t>PPH).</w:t>
            </w:r>
          </w:p>
          <w:p w14:paraId="3E30244A" w14:textId="77777777" w:rsidR="000B43E7" w:rsidRDefault="00B638EE">
            <w:pPr>
              <w:pStyle w:val="TableParagraph"/>
              <w:numPr>
                <w:ilvl w:val="0"/>
                <w:numId w:val="86"/>
              </w:numPr>
              <w:tabs>
                <w:tab w:val="left" w:pos="338"/>
                <w:tab w:val="left" w:pos="340"/>
              </w:tabs>
              <w:spacing w:before="67" w:line="249" w:lineRule="auto"/>
              <w:ind w:right="186"/>
              <w:rPr>
                <w:sz w:val="20"/>
              </w:rPr>
            </w:pPr>
            <w:r>
              <w:rPr>
                <w:w w:val="90"/>
                <w:sz w:val="20"/>
              </w:rPr>
              <w:t>The heat-stable formulation differs from the non-heat-stable formulation only in its excipients</w:t>
            </w:r>
            <w:r>
              <w:rPr>
                <w:w w:val="90"/>
                <w:position w:val="7"/>
                <w:sz w:val="11"/>
              </w:rPr>
              <w:t>a</w:t>
            </w:r>
            <w:r>
              <w:rPr>
                <w:w w:val="90"/>
                <w:sz w:val="20"/>
              </w:rPr>
              <w:t xml:space="preserve">, and not the </w:t>
            </w:r>
            <w:r>
              <w:rPr>
                <w:spacing w:val="-6"/>
                <w:sz w:val="20"/>
              </w:rPr>
              <w:t>active</w:t>
            </w:r>
            <w:r>
              <w:rPr>
                <w:spacing w:val="-12"/>
                <w:sz w:val="20"/>
              </w:rPr>
              <w:t xml:space="preserve"> </w:t>
            </w:r>
            <w:r>
              <w:rPr>
                <w:spacing w:val="-6"/>
                <w:sz w:val="20"/>
              </w:rPr>
              <w:t>pharmaceutical</w:t>
            </w:r>
            <w:r>
              <w:rPr>
                <w:spacing w:val="-12"/>
                <w:sz w:val="20"/>
              </w:rPr>
              <w:t xml:space="preserve"> </w:t>
            </w:r>
            <w:r>
              <w:rPr>
                <w:spacing w:val="-6"/>
                <w:sz w:val="20"/>
              </w:rPr>
              <w:t>ingredients</w:t>
            </w:r>
            <w:r>
              <w:rPr>
                <w:spacing w:val="-14"/>
                <w:sz w:val="20"/>
              </w:rPr>
              <w:t xml:space="preserve"> </w:t>
            </w:r>
            <w:hyperlink w:anchor="_bookmark50" w:history="1">
              <w:r w:rsidR="000B43E7">
                <w:rPr>
                  <w:i/>
                  <w:spacing w:val="-6"/>
                  <w:sz w:val="20"/>
                </w:rPr>
                <w:t>(46)</w:t>
              </w:r>
            </w:hyperlink>
            <w:r>
              <w:rPr>
                <w:spacing w:val="-6"/>
                <w:sz w:val="20"/>
              </w:rPr>
              <w:t>.</w:t>
            </w:r>
            <w:r>
              <w:rPr>
                <w:spacing w:val="-12"/>
                <w:sz w:val="20"/>
              </w:rPr>
              <w:t xml:space="preserve"> </w:t>
            </w:r>
            <w:r>
              <w:rPr>
                <w:spacing w:val="-6"/>
                <w:sz w:val="20"/>
              </w:rPr>
              <w:t>It</w:t>
            </w:r>
            <w:r>
              <w:rPr>
                <w:spacing w:val="-12"/>
                <w:sz w:val="20"/>
              </w:rPr>
              <w:t xml:space="preserve"> </w:t>
            </w:r>
            <w:r>
              <w:rPr>
                <w:spacing w:val="-6"/>
                <w:sz w:val="20"/>
              </w:rPr>
              <w:t>does</w:t>
            </w:r>
            <w:r>
              <w:rPr>
                <w:spacing w:val="-13"/>
                <w:sz w:val="20"/>
              </w:rPr>
              <w:t xml:space="preserve"> </w:t>
            </w:r>
            <w:r>
              <w:rPr>
                <w:spacing w:val="-6"/>
                <w:sz w:val="20"/>
              </w:rPr>
              <w:t>not</w:t>
            </w:r>
            <w:r>
              <w:rPr>
                <w:spacing w:val="-12"/>
                <w:sz w:val="20"/>
              </w:rPr>
              <w:t xml:space="preserve"> </w:t>
            </w:r>
            <w:r>
              <w:rPr>
                <w:spacing w:val="-6"/>
                <w:sz w:val="20"/>
              </w:rPr>
              <w:t>require</w:t>
            </w:r>
            <w:r>
              <w:rPr>
                <w:spacing w:val="-12"/>
                <w:sz w:val="20"/>
              </w:rPr>
              <w:t xml:space="preserve"> </w:t>
            </w:r>
            <w:r>
              <w:rPr>
                <w:spacing w:val="-6"/>
                <w:sz w:val="20"/>
              </w:rPr>
              <w:t>refrigeration;</w:t>
            </w:r>
            <w:r>
              <w:rPr>
                <w:spacing w:val="-12"/>
                <w:sz w:val="20"/>
              </w:rPr>
              <w:t xml:space="preserve"> </w:t>
            </w:r>
            <w:r>
              <w:rPr>
                <w:spacing w:val="-6"/>
                <w:sz w:val="20"/>
              </w:rPr>
              <w:t>therefore,</w:t>
            </w:r>
            <w:r>
              <w:rPr>
                <w:spacing w:val="-12"/>
                <w:sz w:val="20"/>
              </w:rPr>
              <w:t xml:space="preserve"> </w:t>
            </w:r>
            <w:r>
              <w:rPr>
                <w:spacing w:val="-6"/>
                <w:sz w:val="20"/>
              </w:rPr>
              <w:t>it</w:t>
            </w:r>
            <w:r>
              <w:rPr>
                <w:spacing w:val="-12"/>
                <w:sz w:val="20"/>
              </w:rPr>
              <w:t xml:space="preserve"> </w:t>
            </w:r>
            <w:r>
              <w:rPr>
                <w:spacing w:val="-6"/>
                <w:sz w:val="20"/>
              </w:rPr>
              <w:t>eliminates</w:t>
            </w:r>
            <w:r>
              <w:rPr>
                <w:spacing w:val="-13"/>
                <w:sz w:val="20"/>
              </w:rPr>
              <w:t xml:space="preserve"> </w:t>
            </w:r>
            <w:r>
              <w:rPr>
                <w:spacing w:val="-6"/>
                <w:sz w:val="20"/>
              </w:rPr>
              <w:t>the</w:t>
            </w:r>
            <w:r>
              <w:rPr>
                <w:spacing w:val="-12"/>
                <w:sz w:val="20"/>
              </w:rPr>
              <w:t xml:space="preserve"> </w:t>
            </w:r>
            <w:r>
              <w:rPr>
                <w:spacing w:val="-6"/>
                <w:sz w:val="20"/>
              </w:rPr>
              <w:t>costs and</w:t>
            </w:r>
            <w:r>
              <w:rPr>
                <w:spacing w:val="-11"/>
                <w:sz w:val="20"/>
              </w:rPr>
              <w:t xml:space="preserve"> </w:t>
            </w:r>
            <w:r>
              <w:rPr>
                <w:spacing w:val="-6"/>
                <w:sz w:val="20"/>
              </w:rPr>
              <w:t>logistic</w:t>
            </w:r>
            <w:r>
              <w:rPr>
                <w:spacing w:val="-11"/>
                <w:sz w:val="20"/>
              </w:rPr>
              <w:t xml:space="preserve"> </w:t>
            </w:r>
            <w:r>
              <w:rPr>
                <w:spacing w:val="-6"/>
                <w:sz w:val="20"/>
              </w:rPr>
              <w:t>constraints</w:t>
            </w:r>
            <w:r>
              <w:rPr>
                <w:spacing w:val="-12"/>
                <w:sz w:val="20"/>
              </w:rPr>
              <w:t xml:space="preserve"> </w:t>
            </w:r>
            <w:r>
              <w:rPr>
                <w:spacing w:val="-6"/>
                <w:sz w:val="20"/>
              </w:rPr>
              <w:t>associated</w:t>
            </w:r>
            <w:r>
              <w:rPr>
                <w:spacing w:val="-11"/>
                <w:sz w:val="20"/>
              </w:rPr>
              <w:t xml:space="preserve"> </w:t>
            </w:r>
            <w:r>
              <w:rPr>
                <w:spacing w:val="-6"/>
                <w:sz w:val="20"/>
              </w:rPr>
              <w:t>with</w:t>
            </w:r>
            <w:r>
              <w:rPr>
                <w:spacing w:val="-11"/>
                <w:sz w:val="20"/>
              </w:rPr>
              <w:t xml:space="preserve"> </w:t>
            </w:r>
            <w:r>
              <w:rPr>
                <w:spacing w:val="-6"/>
                <w:sz w:val="20"/>
              </w:rPr>
              <w:t>cold-chain</w:t>
            </w:r>
            <w:r>
              <w:rPr>
                <w:spacing w:val="-11"/>
                <w:sz w:val="20"/>
              </w:rPr>
              <w:t xml:space="preserve"> </w:t>
            </w:r>
            <w:r>
              <w:rPr>
                <w:spacing w:val="-6"/>
                <w:sz w:val="20"/>
              </w:rPr>
              <w:t>storage</w:t>
            </w:r>
            <w:r>
              <w:rPr>
                <w:spacing w:val="-11"/>
                <w:sz w:val="20"/>
              </w:rPr>
              <w:t xml:space="preserve"> </w:t>
            </w:r>
            <w:r>
              <w:rPr>
                <w:spacing w:val="-6"/>
                <w:sz w:val="20"/>
              </w:rPr>
              <w:t>and</w:t>
            </w:r>
            <w:r>
              <w:rPr>
                <w:spacing w:val="-11"/>
                <w:sz w:val="20"/>
              </w:rPr>
              <w:t xml:space="preserve"> </w:t>
            </w:r>
            <w:r>
              <w:rPr>
                <w:spacing w:val="-6"/>
                <w:sz w:val="20"/>
              </w:rPr>
              <w:t>transport</w:t>
            </w:r>
            <w:r>
              <w:rPr>
                <w:spacing w:val="-11"/>
                <w:sz w:val="20"/>
              </w:rPr>
              <w:t xml:space="preserve"> </w:t>
            </w:r>
            <w:r>
              <w:rPr>
                <w:spacing w:val="-6"/>
                <w:sz w:val="20"/>
              </w:rPr>
              <w:t>for</w:t>
            </w:r>
            <w:r>
              <w:rPr>
                <w:spacing w:val="-13"/>
                <w:sz w:val="20"/>
              </w:rPr>
              <w:t xml:space="preserve"> </w:t>
            </w:r>
            <w:r>
              <w:rPr>
                <w:spacing w:val="-6"/>
                <w:sz w:val="20"/>
              </w:rPr>
              <w:t>non-heat-stable</w:t>
            </w:r>
            <w:r>
              <w:rPr>
                <w:spacing w:val="-11"/>
                <w:sz w:val="20"/>
              </w:rPr>
              <w:t xml:space="preserve"> </w:t>
            </w:r>
            <w:r>
              <w:rPr>
                <w:spacing w:val="-6"/>
                <w:sz w:val="20"/>
              </w:rPr>
              <w:t>uterotonics.</w:t>
            </w:r>
          </w:p>
          <w:p w14:paraId="57ED101C" w14:textId="77777777" w:rsidR="000B43E7" w:rsidRDefault="00B638EE">
            <w:pPr>
              <w:pStyle w:val="TableParagraph"/>
              <w:numPr>
                <w:ilvl w:val="0"/>
                <w:numId w:val="86"/>
              </w:numPr>
              <w:tabs>
                <w:tab w:val="left" w:pos="338"/>
              </w:tabs>
              <w:spacing w:before="59"/>
              <w:ind w:left="338" w:hanging="225"/>
              <w:rPr>
                <w:sz w:val="20"/>
              </w:rPr>
            </w:pPr>
            <w:r>
              <w:rPr>
                <w:w w:val="90"/>
                <w:sz w:val="20"/>
              </w:rPr>
              <w:t>Clinical</w:t>
            </w:r>
            <w:r>
              <w:rPr>
                <w:spacing w:val="-4"/>
                <w:sz w:val="20"/>
              </w:rPr>
              <w:t xml:space="preserve"> </w:t>
            </w:r>
            <w:r>
              <w:rPr>
                <w:w w:val="90"/>
                <w:sz w:val="20"/>
              </w:rPr>
              <w:t>trials</w:t>
            </w:r>
            <w:r>
              <w:rPr>
                <w:spacing w:val="-4"/>
                <w:sz w:val="20"/>
              </w:rPr>
              <w:t xml:space="preserve"> </w:t>
            </w:r>
            <w:r>
              <w:rPr>
                <w:w w:val="90"/>
                <w:sz w:val="20"/>
              </w:rPr>
              <w:t>of</w:t>
            </w:r>
            <w:r>
              <w:rPr>
                <w:spacing w:val="-5"/>
                <w:sz w:val="20"/>
              </w:rPr>
              <w:t xml:space="preserve"> </w:t>
            </w:r>
            <w:r>
              <w:rPr>
                <w:w w:val="90"/>
                <w:sz w:val="20"/>
              </w:rPr>
              <w:t>carbetocin</w:t>
            </w:r>
            <w:r>
              <w:rPr>
                <w:spacing w:val="-3"/>
                <w:sz w:val="20"/>
              </w:rPr>
              <w:t xml:space="preserve"> </w:t>
            </w:r>
            <w:r>
              <w:rPr>
                <w:w w:val="90"/>
                <w:sz w:val="20"/>
              </w:rPr>
              <w:t>have</w:t>
            </w:r>
            <w:r>
              <w:rPr>
                <w:spacing w:val="-3"/>
                <w:sz w:val="20"/>
              </w:rPr>
              <w:t xml:space="preserve"> </w:t>
            </w:r>
            <w:r>
              <w:rPr>
                <w:w w:val="90"/>
                <w:sz w:val="20"/>
              </w:rPr>
              <w:t>used</w:t>
            </w:r>
            <w:r>
              <w:rPr>
                <w:spacing w:val="-4"/>
                <w:sz w:val="20"/>
              </w:rPr>
              <w:t xml:space="preserve"> </w:t>
            </w:r>
            <w:r>
              <w:rPr>
                <w:w w:val="90"/>
                <w:sz w:val="20"/>
              </w:rPr>
              <w:t>both</w:t>
            </w:r>
            <w:r>
              <w:rPr>
                <w:spacing w:val="-3"/>
                <w:sz w:val="20"/>
              </w:rPr>
              <w:t xml:space="preserve"> </w:t>
            </w:r>
            <w:r>
              <w:rPr>
                <w:w w:val="90"/>
                <w:sz w:val="20"/>
              </w:rPr>
              <w:t>intramuscular</w:t>
            </w:r>
            <w:r>
              <w:rPr>
                <w:spacing w:val="-6"/>
                <w:sz w:val="20"/>
              </w:rPr>
              <w:t xml:space="preserve"> </w:t>
            </w:r>
            <w:r>
              <w:rPr>
                <w:w w:val="90"/>
                <w:sz w:val="20"/>
              </w:rPr>
              <w:t>and</w:t>
            </w:r>
            <w:r>
              <w:rPr>
                <w:spacing w:val="-3"/>
                <w:sz w:val="20"/>
              </w:rPr>
              <w:t xml:space="preserve"> </w:t>
            </w:r>
            <w:r>
              <w:rPr>
                <w:w w:val="90"/>
                <w:sz w:val="20"/>
              </w:rPr>
              <w:t>intravenous</w:t>
            </w:r>
            <w:r>
              <w:rPr>
                <w:spacing w:val="-5"/>
                <w:sz w:val="20"/>
              </w:rPr>
              <w:t xml:space="preserve"> </w:t>
            </w:r>
            <w:r>
              <w:rPr>
                <w:w w:val="90"/>
                <w:sz w:val="20"/>
              </w:rPr>
              <w:t>routes</w:t>
            </w:r>
            <w:r>
              <w:rPr>
                <w:spacing w:val="-4"/>
                <w:sz w:val="20"/>
              </w:rPr>
              <w:t xml:space="preserve"> </w:t>
            </w:r>
            <w:r>
              <w:rPr>
                <w:w w:val="90"/>
                <w:sz w:val="20"/>
              </w:rPr>
              <w:t>of</w:t>
            </w:r>
            <w:r>
              <w:rPr>
                <w:spacing w:val="-5"/>
                <w:sz w:val="20"/>
              </w:rPr>
              <w:t xml:space="preserve"> </w:t>
            </w:r>
            <w:r>
              <w:rPr>
                <w:spacing w:val="-2"/>
                <w:w w:val="90"/>
                <w:sz w:val="20"/>
              </w:rPr>
              <w:t>administration,</w:t>
            </w:r>
          </w:p>
          <w:p w14:paraId="3C8FEB39" w14:textId="77777777" w:rsidR="000B43E7" w:rsidRDefault="00B638EE">
            <w:pPr>
              <w:pStyle w:val="TableParagraph"/>
              <w:spacing w:before="10" w:line="249" w:lineRule="auto"/>
              <w:ind w:left="340" w:right="364"/>
              <w:rPr>
                <w:sz w:val="20"/>
              </w:rPr>
            </w:pPr>
            <w:r>
              <w:rPr>
                <w:w w:val="90"/>
                <w:sz w:val="20"/>
              </w:rPr>
              <w:t>including a WHO multi-country</w:t>
            </w:r>
            <w:r>
              <w:rPr>
                <w:spacing w:val="-1"/>
                <w:w w:val="90"/>
                <w:sz w:val="20"/>
              </w:rPr>
              <w:t xml:space="preserve"> </w:t>
            </w:r>
            <w:r>
              <w:rPr>
                <w:w w:val="90"/>
                <w:sz w:val="20"/>
              </w:rPr>
              <w:t>trial of</w:t>
            </w:r>
            <w:r>
              <w:rPr>
                <w:spacing w:val="-1"/>
                <w:w w:val="90"/>
                <w:sz w:val="20"/>
              </w:rPr>
              <w:t xml:space="preserve"> </w:t>
            </w:r>
            <w:r>
              <w:rPr>
                <w:w w:val="90"/>
                <w:sz w:val="20"/>
              </w:rPr>
              <w:t>nearly</w:t>
            </w:r>
            <w:r>
              <w:rPr>
                <w:spacing w:val="-1"/>
                <w:w w:val="90"/>
                <w:sz w:val="20"/>
              </w:rPr>
              <w:t xml:space="preserve"> </w:t>
            </w:r>
            <w:r>
              <w:rPr>
                <w:w w:val="90"/>
                <w:sz w:val="20"/>
              </w:rPr>
              <w:t>30 000 women that used a regimen of</w:t>
            </w:r>
            <w:r>
              <w:rPr>
                <w:spacing w:val="-1"/>
                <w:w w:val="90"/>
                <w:sz w:val="20"/>
              </w:rPr>
              <w:t xml:space="preserve"> </w:t>
            </w:r>
            <w:r>
              <w:rPr>
                <w:w w:val="90"/>
                <w:sz w:val="20"/>
              </w:rPr>
              <w:t>100 μg intramuscular heat-stable carbetocin in a range of</w:t>
            </w:r>
            <w:r>
              <w:rPr>
                <w:spacing w:val="-2"/>
                <w:w w:val="90"/>
                <w:sz w:val="20"/>
              </w:rPr>
              <w:t xml:space="preserve"> </w:t>
            </w:r>
            <w:r>
              <w:rPr>
                <w:w w:val="90"/>
                <w:sz w:val="20"/>
              </w:rPr>
              <w:t xml:space="preserve">high-, middle- and low-income settings. Thus, the available evidence </w:t>
            </w:r>
            <w:r>
              <w:rPr>
                <w:spacing w:val="-4"/>
                <w:sz w:val="20"/>
              </w:rPr>
              <w:t>supports</w:t>
            </w:r>
            <w:r>
              <w:rPr>
                <w:spacing w:val="-17"/>
                <w:sz w:val="20"/>
              </w:rPr>
              <w:t xml:space="preserve"> </w:t>
            </w:r>
            <w:r>
              <w:rPr>
                <w:spacing w:val="-4"/>
                <w:sz w:val="20"/>
              </w:rPr>
              <w:t>the</w:t>
            </w:r>
            <w:r>
              <w:rPr>
                <w:spacing w:val="-16"/>
                <w:sz w:val="20"/>
              </w:rPr>
              <w:t xml:space="preserve"> </w:t>
            </w:r>
            <w:r>
              <w:rPr>
                <w:spacing w:val="-4"/>
                <w:sz w:val="20"/>
              </w:rPr>
              <w:t>recommendation</w:t>
            </w:r>
            <w:r>
              <w:rPr>
                <w:spacing w:val="-16"/>
                <w:sz w:val="20"/>
              </w:rPr>
              <w:t xml:space="preserve"> </w:t>
            </w:r>
            <w:r>
              <w:rPr>
                <w:spacing w:val="-4"/>
                <w:sz w:val="20"/>
              </w:rPr>
              <w:t>of</w:t>
            </w:r>
            <w:r>
              <w:rPr>
                <w:spacing w:val="-17"/>
                <w:sz w:val="20"/>
              </w:rPr>
              <w:t xml:space="preserve"> </w:t>
            </w:r>
            <w:r>
              <w:rPr>
                <w:spacing w:val="-4"/>
                <w:sz w:val="20"/>
              </w:rPr>
              <w:t>either</w:t>
            </w:r>
            <w:r>
              <w:rPr>
                <w:spacing w:val="-18"/>
                <w:sz w:val="20"/>
              </w:rPr>
              <w:t xml:space="preserve"> </w:t>
            </w:r>
            <w:r>
              <w:rPr>
                <w:spacing w:val="-4"/>
                <w:sz w:val="20"/>
              </w:rPr>
              <w:t>intramuscular</w:t>
            </w:r>
            <w:r>
              <w:rPr>
                <w:spacing w:val="-18"/>
                <w:sz w:val="20"/>
              </w:rPr>
              <w:t xml:space="preserve"> </w:t>
            </w:r>
            <w:r>
              <w:rPr>
                <w:spacing w:val="-4"/>
                <w:sz w:val="20"/>
              </w:rPr>
              <w:t>or</w:t>
            </w:r>
            <w:r>
              <w:rPr>
                <w:spacing w:val="-18"/>
                <w:sz w:val="20"/>
              </w:rPr>
              <w:t xml:space="preserve"> </w:t>
            </w:r>
            <w:r>
              <w:rPr>
                <w:spacing w:val="-4"/>
                <w:sz w:val="20"/>
              </w:rPr>
              <w:t>intravenous</w:t>
            </w:r>
            <w:r>
              <w:rPr>
                <w:spacing w:val="-17"/>
                <w:sz w:val="20"/>
              </w:rPr>
              <w:t xml:space="preserve"> </w:t>
            </w:r>
            <w:r>
              <w:rPr>
                <w:spacing w:val="-4"/>
                <w:sz w:val="20"/>
              </w:rPr>
              <w:t>route</w:t>
            </w:r>
            <w:r>
              <w:rPr>
                <w:spacing w:val="-16"/>
                <w:sz w:val="20"/>
              </w:rPr>
              <w:t xml:space="preserve"> </w:t>
            </w:r>
            <w:r>
              <w:rPr>
                <w:spacing w:val="-4"/>
                <w:sz w:val="20"/>
              </w:rPr>
              <w:t>of</w:t>
            </w:r>
            <w:r>
              <w:rPr>
                <w:spacing w:val="-17"/>
                <w:sz w:val="20"/>
              </w:rPr>
              <w:t xml:space="preserve"> </w:t>
            </w:r>
            <w:r>
              <w:rPr>
                <w:spacing w:val="-4"/>
                <w:sz w:val="20"/>
              </w:rPr>
              <w:t>administration</w:t>
            </w:r>
            <w:r>
              <w:rPr>
                <w:spacing w:val="-16"/>
                <w:sz w:val="20"/>
              </w:rPr>
              <w:t xml:space="preserve"> </w:t>
            </w:r>
            <w:r>
              <w:rPr>
                <w:spacing w:val="-4"/>
                <w:sz w:val="20"/>
              </w:rPr>
              <w:t>for</w:t>
            </w:r>
            <w:r>
              <w:rPr>
                <w:spacing w:val="-18"/>
                <w:sz w:val="20"/>
              </w:rPr>
              <w:t xml:space="preserve"> </w:t>
            </w:r>
            <w:r>
              <w:rPr>
                <w:spacing w:val="-4"/>
                <w:sz w:val="20"/>
              </w:rPr>
              <w:t>heat-</w:t>
            </w:r>
            <w:r>
              <w:rPr>
                <w:spacing w:val="-6"/>
                <w:sz w:val="20"/>
              </w:rPr>
              <w:t>stable carbetocin, depending on the clinical setting and available expertise.</w:t>
            </w:r>
          </w:p>
        </w:tc>
      </w:tr>
      <w:tr w:rsidR="000B43E7" w14:paraId="7EB6EA0D" w14:textId="77777777">
        <w:trPr>
          <w:trHeight w:val="263"/>
        </w:trPr>
        <w:tc>
          <w:tcPr>
            <w:tcW w:w="9071" w:type="dxa"/>
            <w:tcBorders>
              <w:top w:val="single" w:sz="4" w:space="0" w:color="F36A29"/>
            </w:tcBorders>
          </w:tcPr>
          <w:p w14:paraId="3F497A09" w14:textId="77777777" w:rsidR="000B43E7" w:rsidRDefault="000B43E7">
            <w:pPr>
              <w:pStyle w:val="TableParagraph"/>
              <w:spacing w:before="33"/>
              <w:ind w:left="0"/>
              <w:rPr>
                <w:sz w:val="20"/>
              </w:rPr>
            </w:pPr>
          </w:p>
          <w:p w14:paraId="00DB78D3" w14:textId="77777777" w:rsidR="000B43E7" w:rsidRDefault="00B638EE">
            <w:pPr>
              <w:pStyle w:val="TableParagraph"/>
              <w:spacing w:before="0" w:line="20" w:lineRule="exact"/>
              <w:ind w:left="0"/>
              <w:rPr>
                <w:sz w:val="2"/>
              </w:rPr>
            </w:pPr>
            <w:r>
              <w:rPr>
                <w:noProof/>
                <w:sz w:val="2"/>
              </w:rPr>
              <mc:AlternateContent>
                <mc:Choice Requires="wpg">
                  <w:drawing>
                    <wp:inline distT="0" distB="0" distL="0" distR="0" wp14:anchorId="6B07F8A1" wp14:editId="2BDA3A6A">
                      <wp:extent cx="914400" cy="6350"/>
                      <wp:effectExtent l="9525" t="0" r="0" b="317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283" name="Graphic 283"/>
                              <wps:cNvSpPr/>
                              <wps:spPr>
                                <a:xfrm>
                                  <a:off x="0" y="3175"/>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293EB0B">
                    <v:group id="Group 282" style="width:1in;height:.5pt;mso-position-horizontal-relative:char;mso-position-vertical-relative:line" coordsize="9144,63" o:spid="_x0000_s1026" w14:anchorId="00999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">
                      <v:shape id="Graphic 283" style="position:absolute;top:31;width:9144;height:13;visibility:visible;mso-wrap-style:square;v-text-anchor:top" coordsize="914400,1270" o:spid="_x0000_s1027" filled="f" strokecolor="#f36a29" strokeweight=".5pt" path="m,l914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">
                        <v:path arrowok="t"/>
                      </v:shape>
                      <w10:anchorlock/>
                    </v:group>
                  </w:pict>
                </mc:Fallback>
              </mc:AlternateContent>
            </w:r>
          </w:p>
        </w:tc>
      </w:tr>
      <w:tr w:rsidR="000B43E7" w14:paraId="43A55F5C" w14:textId="77777777">
        <w:trPr>
          <w:trHeight w:val="202"/>
        </w:trPr>
        <w:tc>
          <w:tcPr>
            <w:tcW w:w="9071" w:type="dxa"/>
          </w:tcPr>
          <w:p w14:paraId="4A3DE5CA" w14:textId="77777777" w:rsidR="000B43E7" w:rsidRDefault="00B638EE">
            <w:pPr>
              <w:pStyle w:val="TableParagraph"/>
              <w:tabs>
                <w:tab w:val="left" w:pos="283"/>
              </w:tabs>
              <w:spacing w:before="78" w:line="104" w:lineRule="exact"/>
              <w:ind w:left="0"/>
              <w:rPr>
                <w:sz w:val="16"/>
              </w:rPr>
            </w:pPr>
            <w:r>
              <w:rPr>
                <w:spacing w:val="-10"/>
                <w:position w:val="5"/>
                <w:sz w:val="9"/>
              </w:rPr>
              <w:t>a</w:t>
            </w:r>
            <w:r>
              <w:rPr>
                <w:position w:val="5"/>
                <w:sz w:val="9"/>
              </w:rPr>
              <w:tab/>
            </w:r>
            <w:proofErr w:type="gramStart"/>
            <w:r>
              <w:rPr>
                <w:w w:val="90"/>
                <w:sz w:val="16"/>
              </w:rPr>
              <w:t>An</w:t>
            </w:r>
            <w:proofErr w:type="gramEnd"/>
            <w:r>
              <w:rPr>
                <w:spacing w:val="-7"/>
                <w:w w:val="90"/>
                <w:sz w:val="16"/>
              </w:rPr>
              <w:t xml:space="preserve"> </w:t>
            </w:r>
            <w:r>
              <w:rPr>
                <w:i/>
                <w:w w:val="90"/>
                <w:sz w:val="16"/>
              </w:rPr>
              <w:t>excipient</w:t>
            </w:r>
            <w:r>
              <w:rPr>
                <w:i/>
                <w:spacing w:val="-5"/>
                <w:w w:val="90"/>
                <w:sz w:val="16"/>
              </w:rPr>
              <w:t xml:space="preserve"> </w:t>
            </w:r>
            <w:r>
              <w:rPr>
                <w:w w:val="90"/>
                <w:sz w:val="16"/>
              </w:rPr>
              <w:t>is</w:t>
            </w:r>
            <w:r>
              <w:rPr>
                <w:spacing w:val="-7"/>
                <w:w w:val="90"/>
                <w:sz w:val="16"/>
              </w:rPr>
              <w:t xml:space="preserve"> </w:t>
            </w:r>
            <w:r>
              <w:rPr>
                <w:w w:val="90"/>
                <w:sz w:val="16"/>
              </w:rPr>
              <w:t>an</w:t>
            </w:r>
            <w:r>
              <w:rPr>
                <w:spacing w:val="-6"/>
                <w:w w:val="90"/>
                <w:sz w:val="16"/>
              </w:rPr>
              <w:t xml:space="preserve"> </w:t>
            </w:r>
            <w:r>
              <w:rPr>
                <w:w w:val="90"/>
                <w:sz w:val="16"/>
              </w:rPr>
              <w:t>inactive</w:t>
            </w:r>
            <w:r>
              <w:rPr>
                <w:spacing w:val="-7"/>
                <w:w w:val="90"/>
                <w:sz w:val="16"/>
              </w:rPr>
              <w:t xml:space="preserve"> </w:t>
            </w:r>
            <w:r>
              <w:rPr>
                <w:w w:val="90"/>
                <w:sz w:val="16"/>
              </w:rPr>
              <w:t>substance</w:t>
            </w:r>
            <w:r>
              <w:rPr>
                <w:spacing w:val="-6"/>
                <w:w w:val="90"/>
                <w:sz w:val="16"/>
              </w:rPr>
              <w:t xml:space="preserve"> </w:t>
            </w:r>
            <w:r>
              <w:rPr>
                <w:w w:val="90"/>
                <w:sz w:val="16"/>
              </w:rPr>
              <w:t>that</w:t>
            </w:r>
            <w:r>
              <w:rPr>
                <w:spacing w:val="-6"/>
                <w:w w:val="90"/>
                <w:sz w:val="16"/>
              </w:rPr>
              <w:t xml:space="preserve"> </w:t>
            </w:r>
            <w:r>
              <w:rPr>
                <w:w w:val="90"/>
                <w:sz w:val="16"/>
              </w:rPr>
              <w:t>serves</w:t>
            </w:r>
            <w:r>
              <w:rPr>
                <w:spacing w:val="-7"/>
                <w:w w:val="90"/>
                <w:sz w:val="16"/>
              </w:rPr>
              <w:t xml:space="preserve"> </w:t>
            </w:r>
            <w:r>
              <w:rPr>
                <w:w w:val="90"/>
                <w:sz w:val="16"/>
              </w:rPr>
              <w:t>as</w:t>
            </w:r>
            <w:r>
              <w:rPr>
                <w:spacing w:val="-8"/>
                <w:w w:val="90"/>
                <w:sz w:val="16"/>
              </w:rPr>
              <w:t xml:space="preserve"> </w:t>
            </w:r>
            <w:r>
              <w:rPr>
                <w:w w:val="90"/>
                <w:sz w:val="16"/>
              </w:rPr>
              <w:t>the</w:t>
            </w:r>
            <w:r>
              <w:rPr>
                <w:spacing w:val="-6"/>
                <w:w w:val="90"/>
                <w:sz w:val="16"/>
              </w:rPr>
              <w:t xml:space="preserve"> </w:t>
            </w:r>
            <w:r>
              <w:rPr>
                <w:w w:val="90"/>
                <w:sz w:val="16"/>
              </w:rPr>
              <w:t>vehicle</w:t>
            </w:r>
            <w:r>
              <w:rPr>
                <w:spacing w:val="-6"/>
                <w:w w:val="90"/>
                <w:sz w:val="16"/>
              </w:rPr>
              <w:t xml:space="preserve"> </w:t>
            </w:r>
            <w:r>
              <w:rPr>
                <w:w w:val="90"/>
                <w:sz w:val="16"/>
              </w:rPr>
              <w:t>or</w:t>
            </w:r>
            <w:r>
              <w:rPr>
                <w:spacing w:val="-7"/>
                <w:w w:val="90"/>
                <w:sz w:val="16"/>
              </w:rPr>
              <w:t xml:space="preserve"> </w:t>
            </w:r>
            <w:r>
              <w:rPr>
                <w:w w:val="90"/>
                <w:sz w:val="16"/>
              </w:rPr>
              <w:t>medium</w:t>
            </w:r>
            <w:r>
              <w:rPr>
                <w:spacing w:val="-7"/>
                <w:w w:val="90"/>
                <w:sz w:val="16"/>
              </w:rPr>
              <w:t xml:space="preserve"> </w:t>
            </w:r>
            <w:r>
              <w:rPr>
                <w:w w:val="90"/>
                <w:sz w:val="16"/>
              </w:rPr>
              <w:t>for</w:t>
            </w:r>
            <w:r>
              <w:rPr>
                <w:spacing w:val="-7"/>
                <w:w w:val="90"/>
                <w:sz w:val="16"/>
              </w:rPr>
              <w:t xml:space="preserve"> </w:t>
            </w:r>
            <w:r>
              <w:rPr>
                <w:w w:val="90"/>
                <w:sz w:val="16"/>
              </w:rPr>
              <w:t>the</w:t>
            </w:r>
            <w:r>
              <w:rPr>
                <w:spacing w:val="-6"/>
                <w:w w:val="90"/>
                <w:sz w:val="16"/>
              </w:rPr>
              <w:t xml:space="preserve"> </w:t>
            </w:r>
            <w:r>
              <w:rPr>
                <w:w w:val="90"/>
                <w:sz w:val="16"/>
              </w:rPr>
              <w:t>active</w:t>
            </w:r>
            <w:r>
              <w:rPr>
                <w:spacing w:val="-6"/>
                <w:w w:val="90"/>
                <w:sz w:val="16"/>
              </w:rPr>
              <w:t xml:space="preserve"> </w:t>
            </w:r>
            <w:r>
              <w:rPr>
                <w:spacing w:val="-2"/>
                <w:w w:val="90"/>
                <w:sz w:val="16"/>
              </w:rPr>
              <w:t>ingredients.</w:t>
            </w:r>
          </w:p>
        </w:tc>
      </w:tr>
    </w:tbl>
    <w:p w14:paraId="3A481241" w14:textId="77777777" w:rsidR="000B43E7" w:rsidRDefault="000B43E7">
      <w:pPr>
        <w:pStyle w:val="TableParagraph"/>
        <w:spacing w:line="104" w:lineRule="exact"/>
        <w:rPr>
          <w:sz w:val="16"/>
        </w:rPr>
        <w:sectPr w:rsidR="000B43E7">
          <w:pgSz w:w="11910" w:h="16840"/>
          <w:pgMar w:top="880" w:right="1275" w:bottom="800" w:left="1275" w:header="0" w:footer="607" w:gutter="0"/>
          <w:cols w:space="720"/>
        </w:sectPr>
      </w:pPr>
    </w:p>
    <w:p w14:paraId="79F12C8A" w14:textId="77777777" w:rsidR="000B43E7" w:rsidRDefault="000B43E7">
      <w:pPr>
        <w:pStyle w:val="BodyText"/>
      </w:pPr>
    </w:p>
    <w:p w14:paraId="34469DAC" w14:textId="77777777" w:rsidR="000B43E7" w:rsidRDefault="000B43E7">
      <w:pPr>
        <w:pStyle w:val="BodyText"/>
      </w:pPr>
    </w:p>
    <w:p w14:paraId="141BACC6" w14:textId="77777777" w:rsidR="000B43E7" w:rsidRDefault="000B43E7">
      <w:pPr>
        <w:pStyle w:val="BodyText"/>
      </w:pPr>
    </w:p>
    <w:p w14:paraId="04BFE0E1" w14:textId="77777777" w:rsidR="000B43E7" w:rsidRDefault="000B43E7">
      <w:pPr>
        <w:pStyle w:val="BodyText"/>
      </w:pPr>
    </w:p>
    <w:p w14:paraId="5022CD03" w14:textId="77777777" w:rsidR="000B43E7" w:rsidRDefault="000B43E7">
      <w:pPr>
        <w:pStyle w:val="BodyText"/>
      </w:pPr>
    </w:p>
    <w:p w14:paraId="621FCB8C" w14:textId="77777777" w:rsidR="000B43E7" w:rsidRDefault="000B43E7">
      <w:pPr>
        <w:pStyle w:val="BodyText"/>
      </w:pPr>
    </w:p>
    <w:p w14:paraId="78D0A36E" w14:textId="77777777" w:rsidR="000B43E7" w:rsidRDefault="000B43E7">
      <w:pPr>
        <w:pStyle w:val="BodyText"/>
        <w:spacing w:before="43"/>
      </w:pPr>
    </w:p>
    <w:tbl>
      <w:tblPr>
        <w:tblW w:w="0" w:type="auto"/>
        <w:tblInd w:w="155" w:type="dxa"/>
        <w:tblLayout w:type="fixed"/>
        <w:tblCellMar>
          <w:left w:w="0" w:type="dxa"/>
          <w:right w:w="0" w:type="dxa"/>
        </w:tblCellMar>
        <w:tblLook w:val="01E0" w:firstRow="1" w:lastRow="1" w:firstColumn="1" w:lastColumn="1" w:noHBand="0" w:noVBand="0"/>
      </w:tblPr>
      <w:tblGrid>
        <w:gridCol w:w="9071"/>
      </w:tblGrid>
      <w:tr w:rsidR="000B43E7" w14:paraId="55F38874" w14:textId="77777777">
        <w:trPr>
          <w:trHeight w:val="1073"/>
        </w:trPr>
        <w:tc>
          <w:tcPr>
            <w:tcW w:w="9071" w:type="dxa"/>
            <w:tcBorders>
              <w:top w:val="single" w:sz="4" w:space="0" w:color="F36A29"/>
              <w:bottom w:val="single" w:sz="4" w:space="0" w:color="F36A29"/>
            </w:tcBorders>
          </w:tcPr>
          <w:p w14:paraId="771AB08A" w14:textId="77777777" w:rsidR="000B43E7" w:rsidRDefault="00B638EE">
            <w:pPr>
              <w:pStyle w:val="TableParagraph"/>
              <w:numPr>
                <w:ilvl w:val="0"/>
                <w:numId w:val="85"/>
              </w:numPr>
              <w:tabs>
                <w:tab w:val="left" w:pos="338"/>
                <w:tab w:val="left" w:pos="340"/>
              </w:tabs>
              <w:spacing w:line="249" w:lineRule="auto"/>
              <w:ind w:right="226"/>
              <w:rPr>
                <w:sz w:val="20"/>
              </w:rPr>
            </w:pPr>
            <w:r>
              <w:rPr>
                <w:w w:val="90"/>
                <w:sz w:val="20"/>
              </w:rPr>
              <w:t>Although</w:t>
            </w:r>
            <w:r>
              <w:rPr>
                <w:spacing w:val="-4"/>
                <w:w w:val="90"/>
                <w:sz w:val="20"/>
              </w:rPr>
              <w:t xml:space="preserve"> </w:t>
            </w:r>
            <w:r>
              <w:rPr>
                <w:w w:val="90"/>
                <w:sz w:val="20"/>
              </w:rPr>
              <w:t>existing</w:t>
            </w:r>
            <w:r>
              <w:rPr>
                <w:spacing w:val="-3"/>
                <w:w w:val="90"/>
                <w:sz w:val="20"/>
              </w:rPr>
              <w:t xml:space="preserve"> </w:t>
            </w:r>
            <w:r>
              <w:rPr>
                <w:w w:val="90"/>
                <w:sz w:val="20"/>
              </w:rPr>
              <w:t>trials</w:t>
            </w:r>
            <w:r>
              <w:rPr>
                <w:spacing w:val="-6"/>
                <w:w w:val="90"/>
                <w:sz w:val="20"/>
              </w:rPr>
              <w:t xml:space="preserve"> </w:t>
            </w:r>
            <w:r>
              <w:rPr>
                <w:w w:val="90"/>
                <w:sz w:val="20"/>
              </w:rPr>
              <w:t>of</w:t>
            </w:r>
            <w:r>
              <w:rPr>
                <w:spacing w:val="-6"/>
                <w:w w:val="90"/>
                <w:sz w:val="20"/>
              </w:rPr>
              <w:t xml:space="preserve"> </w:t>
            </w:r>
            <w:r>
              <w:rPr>
                <w:w w:val="90"/>
                <w:sz w:val="20"/>
              </w:rPr>
              <w:t>carbetocin</w:t>
            </w:r>
            <w:r>
              <w:rPr>
                <w:spacing w:val="-4"/>
                <w:w w:val="90"/>
                <w:sz w:val="20"/>
              </w:rPr>
              <w:t xml:space="preserve"> </w:t>
            </w:r>
            <w:r>
              <w:rPr>
                <w:w w:val="90"/>
                <w:sz w:val="20"/>
              </w:rPr>
              <w:t>have</w:t>
            </w:r>
            <w:r>
              <w:rPr>
                <w:spacing w:val="-4"/>
                <w:w w:val="90"/>
                <w:sz w:val="20"/>
              </w:rPr>
              <w:t xml:space="preserve"> </w:t>
            </w:r>
            <w:r>
              <w:rPr>
                <w:w w:val="90"/>
                <w:sz w:val="20"/>
              </w:rPr>
              <w:t>been</w:t>
            </w:r>
            <w:r>
              <w:rPr>
                <w:spacing w:val="-4"/>
                <w:w w:val="90"/>
                <w:sz w:val="20"/>
              </w:rPr>
              <w:t xml:space="preserve"> </w:t>
            </w:r>
            <w:r>
              <w:rPr>
                <w:w w:val="90"/>
                <w:sz w:val="20"/>
              </w:rPr>
              <w:t>conducted</w:t>
            </w:r>
            <w:r>
              <w:rPr>
                <w:spacing w:val="-4"/>
                <w:w w:val="90"/>
                <w:sz w:val="20"/>
              </w:rPr>
              <w:t xml:space="preserve"> </w:t>
            </w:r>
            <w:r>
              <w:rPr>
                <w:w w:val="90"/>
                <w:sz w:val="20"/>
              </w:rPr>
              <w:t>exclusively</w:t>
            </w:r>
            <w:r>
              <w:rPr>
                <w:spacing w:val="-6"/>
                <w:w w:val="90"/>
                <w:sz w:val="20"/>
              </w:rPr>
              <w:t xml:space="preserve"> </w:t>
            </w:r>
            <w:r>
              <w:rPr>
                <w:w w:val="90"/>
                <w:sz w:val="20"/>
              </w:rPr>
              <w:t>in</w:t>
            </w:r>
            <w:r>
              <w:rPr>
                <w:spacing w:val="-4"/>
                <w:w w:val="90"/>
                <w:sz w:val="20"/>
              </w:rPr>
              <w:t xml:space="preserve"> </w:t>
            </w:r>
            <w:r>
              <w:rPr>
                <w:w w:val="90"/>
                <w:sz w:val="20"/>
              </w:rPr>
              <w:t>hospital</w:t>
            </w:r>
            <w:r>
              <w:rPr>
                <w:spacing w:val="-4"/>
                <w:w w:val="90"/>
                <w:sz w:val="20"/>
              </w:rPr>
              <w:t xml:space="preserve"> </w:t>
            </w:r>
            <w:r>
              <w:rPr>
                <w:w w:val="90"/>
                <w:sz w:val="20"/>
              </w:rPr>
              <w:t>settings,</w:t>
            </w:r>
            <w:r>
              <w:rPr>
                <w:spacing w:val="-4"/>
                <w:w w:val="90"/>
                <w:sz w:val="20"/>
              </w:rPr>
              <w:t xml:space="preserve"> </w:t>
            </w:r>
            <w:r>
              <w:rPr>
                <w:w w:val="90"/>
                <w:sz w:val="20"/>
              </w:rPr>
              <w:t>the</w:t>
            </w:r>
            <w:r>
              <w:rPr>
                <w:spacing w:val="-4"/>
                <w:w w:val="90"/>
                <w:sz w:val="20"/>
              </w:rPr>
              <w:t xml:space="preserve"> </w:t>
            </w:r>
            <w:r>
              <w:rPr>
                <w:w w:val="90"/>
                <w:sz w:val="20"/>
              </w:rPr>
              <w:t>GDG</w:t>
            </w:r>
            <w:r>
              <w:rPr>
                <w:spacing w:val="-4"/>
                <w:w w:val="90"/>
                <w:sz w:val="20"/>
              </w:rPr>
              <w:t xml:space="preserve"> </w:t>
            </w:r>
            <w:r>
              <w:rPr>
                <w:w w:val="90"/>
                <w:sz w:val="20"/>
              </w:rPr>
              <w:t xml:space="preserve">agreed </w:t>
            </w:r>
            <w:r>
              <w:rPr>
                <w:spacing w:val="-6"/>
                <w:sz w:val="20"/>
              </w:rPr>
              <w:t>that</w:t>
            </w:r>
            <w:r>
              <w:rPr>
                <w:spacing w:val="-9"/>
                <w:sz w:val="20"/>
              </w:rPr>
              <w:t xml:space="preserve"> </w:t>
            </w:r>
            <w:r>
              <w:rPr>
                <w:spacing w:val="-6"/>
                <w:sz w:val="20"/>
              </w:rPr>
              <w:t>there</w:t>
            </w:r>
            <w:r>
              <w:rPr>
                <w:spacing w:val="-9"/>
                <w:sz w:val="20"/>
              </w:rPr>
              <w:t xml:space="preserve"> </w:t>
            </w:r>
            <w:r>
              <w:rPr>
                <w:spacing w:val="-6"/>
                <w:sz w:val="20"/>
              </w:rPr>
              <w:t>are</w:t>
            </w:r>
            <w:r>
              <w:rPr>
                <w:spacing w:val="-9"/>
                <w:sz w:val="20"/>
              </w:rPr>
              <w:t xml:space="preserve"> </w:t>
            </w:r>
            <w:r>
              <w:rPr>
                <w:spacing w:val="-6"/>
                <w:sz w:val="20"/>
              </w:rPr>
              <w:t>no</w:t>
            </w:r>
            <w:r>
              <w:rPr>
                <w:spacing w:val="-9"/>
                <w:sz w:val="20"/>
              </w:rPr>
              <w:t xml:space="preserve"> </w:t>
            </w:r>
            <w:r>
              <w:rPr>
                <w:spacing w:val="-6"/>
                <w:sz w:val="20"/>
              </w:rPr>
              <w:t>biological</w:t>
            </w:r>
            <w:r>
              <w:rPr>
                <w:spacing w:val="-9"/>
                <w:sz w:val="20"/>
              </w:rPr>
              <w:t xml:space="preserve"> </w:t>
            </w:r>
            <w:r>
              <w:rPr>
                <w:spacing w:val="-6"/>
                <w:sz w:val="20"/>
              </w:rPr>
              <w:t>or</w:t>
            </w:r>
            <w:r>
              <w:rPr>
                <w:spacing w:val="-11"/>
                <w:sz w:val="20"/>
              </w:rPr>
              <w:t xml:space="preserve"> </w:t>
            </w:r>
            <w:r>
              <w:rPr>
                <w:spacing w:val="-6"/>
                <w:sz w:val="20"/>
              </w:rPr>
              <w:t>pharmacological</w:t>
            </w:r>
            <w:r>
              <w:rPr>
                <w:spacing w:val="-9"/>
                <w:sz w:val="20"/>
              </w:rPr>
              <w:t xml:space="preserve"> </w:t>
            </w:r>
            <w:r>
              <w:rPr>
                <w:spacing w:val="-6"/>
                <w:sz w:val="20"/>
              </w:rPr>
              <w:t>reasons</w:t>
            </w:r>
            <w:r>
              <w:rPr>
                <w:spacing w:val="-10"/>
                <w:sz w:val="20"/>
              </w:rPr>
              <w:t xml:space="preserve"> </w:t>
            </w:r>
            <w:r>
              <w:rPr>
                <w:spacing w:val="-6"/>
                <w:sz w:val="20"/>
              </w:rPr>
              <w:t>to</w:t>
            </w:r>
            <w:r>
              <w:rPr>
                <w:spacing w:val="-9"/>
                <w:sz w:val="20"/>
              </w:rPr>
              <w:t xml:space="preserve"> </w:t>
            </w:r>
            <w:r>
              <w:rPr>
                <w:spacing w:val="-6"/>
                <w:sz w:val="20"/>
              </w:rPr>
              <w:t>expect</w:t>
            </w:r>
            <w:r>
              <w:rPr>
                <w:spacing w:val="-9"/>
                <w:sz w:val="20"/>
              </w:rPr>
              <w:t xml:space="preserve"> </w:t>
            </w:r>
            <w:r>
              <w:rPr>
                <w:spacing w:val="-6"/>
                <w:sz w:val="20"/>
              </w:rPr>
              <w:t>different</w:t>
            </w:r>
            <w:r>
              <w:rPr>
                <w:spacing w:val="-9"/>
                <w:sz w:val="20"/>
              </w:rPr>
              <w:t xml:space="preserve"> </w:t>
            </w:r>
            <w:r>
              <w:rPr>
                <w:spacing w:val="-6"/>
                <w:sz w:val="20"/>
              </w:rPr>
              <w:t>effectiveness</w:t>
            </w:r>
            <w:r>
              <w:rPr>
                <w:spacing w:val="-10"/>
                <w:sz w:val="20"/>
              </w:rPr>
              <w:t xml:space="preserve"> </w:t>
            </w:r>
            <w:r>
              <w:rPr>
                <w:spacing w:val="-6"/>
                <w:sz w:val="20"/>
              </w:rPr>
              <w:t>in</w:t>
            </w:r>
            <w:r>
              <w:rPr>
                <w:spacing w:val="-9"/>
                <w:sz w:val="20"/>
              </w:rPr>
              <w:t xml:space="preserve"> </w:t>
            </w:r>
            <w:r>
              <w:rPr>
                <w:spacing w:val="-6"/>
                <w:sz w:val="20"/>
              </w:rPr>
              <w:t xml:space="preserve">community </w:t>
            </w:r>
            <w:r>
              <w:rPr>
                <w:spacing w:val="-4"/>
                <w:sz w:val="20"/>
              </w:rPr>
              <w:t>settings,</w:t>
            </w:r>
            <w:r>
              <w:rPr>
                <w:spacing w:val="-16"/>
                <w:sz w:val="20"/>
              </w:rPr>
              <w:t xml:space="preserve"> </w:t>
            </w:r>
            <w:r>
              <w:rPr>
                <w:spacing w:val="-4"/>
                <w:sz w:val="20"/>
              </w:rPr>
              <w:t>provided</w:t>
            </w:r>
            <w:r>
              <w:rPr>
                <w:spacing w:val="-16"/>
                <w:sz w:val="20"/>
              </w:rPr>
              <w:t xml:space="preserve"> </w:t>
            </w:r>
            <w:r>
              <w:rPr>
                <w:spacing w:val="-4"/>
                <w:sz w:val="20"/>
              </w:rPr>
              <w:t>carbetocin</w:t>
            </w:r>
            <w:r>
              <w:rPr>
                <w:spacing w:val="-16"/>
                <w:sz w:val="20"/>
              </w:rPr>
              <w:t xml:space="preserve"> </w:t>
            </w:r>
            <w:r>
              <w:rPr>
                <w:spacing w:val="-4"/>
                <w:sz w:val="20"/>
              </w:rPr>
              <w:t>is</w:t>
            </w:r>
            <w:r>
              <w:rPr>
                <w:spacing w:val="-17"/>
                <w:sz w:val="20"/>
              </w:rPr>
              <w:t xml:space="preserve"> </w:t>
            </w:r>
            <w:r>
              <w:rPr>
                <w:spacing w:val="-4"/>
                <w:sz w:val="20"/>
              </w:rPr>
              <w:t>administered</w:t>
            </w:r>
            <w:r>
              <w:rPr>
                <w:spacing w:val="-16"/>
                <w:sz w:val="20"/>
              </w:rPr>
              <w:t xml:space="preserve"> </w:t>
            </w:r>
            <w:r>
              <w:rPr>
                <w:spacing w:val="-4"/>
                <w:sz w:val="20"/>
              </w:rPr>
              <w:t>under</w:t>
            </w:r>
            <w:r>
              <w:rPr>
                <w:spacing w:val="-18"/>
                <w:sz w:val="20"/>
              </w:rPr>
              <w:t xml:space="preserve"> </w:t>
            </w:r>
            <w:r>
              <w:rPr>
                <w:spacing w:val="-4"/>
                <w:sz w:val="20"/>
              </w:rPr>
              <w:t>conditions</w:t>
            </w:r>
            <w:r>
              <w:rPr>
                <w:spacing w:val="-17"/>
                <w:sz w:val="20"/>
              </w:rPr>
              <w:t xml:space="preserve"> </w:t>
            </w:r>
            <w:proofErr w:type="gramStart"/>
            <w:r>
              <w:rPr>
                <w:spacing w:val="-4"/>
                <w:sz w:val="20"/>
              </w:rPr>
              <w:t>similar</w:t>
            </w:r>
            <w:r>
              <w:rPr>
                <w:spacing w:val="-18"/>
                <w:sz w:val="20"/>
              </w:rPr>
              <w:t xml:space="preserve"> </w:t>
            </w:r>
            <w:r>
              <w:rPr>
                <w:spacing w:val="-4"/>
                <w:sz w:val="20"/>
              </w:rPr>
              <w:t>to</w:t>
            </w:r>
            <w:proofErr w:type="gramEnd"/>
            <w:r>
              <w:rPr>
                <w:spacing w:val="-16"/>
                <w:sz w:val="20"/>
              </w:rPr>
              <w:t xml:space="preserve"> </w:t>
            </w:r>
            <w:r>
              <w:rPr>
                <w:spacing w:val="-4"/>
                <w:sz w:val="20"/>
              </w:rPr>
              <w:t>other</w:t>
            </w:r>
            <w:r>
              <w:rPr>
                <w:spacing w:val="-18"/>
                <w:sz w:val="20"/>
              </w:rPr>
              <w:t xml:space="preserve"> </w:t>
            </w:r>
            <w:r>
              <w:rPr>
                <w:spacing w:val="-4"/>
                <w:sz w:val="20"/>
              </w:rPr>
              <w:t>injectable</w:t>
            </w:r>
            <w:r>
              <w:rPr>
                <w:spacing w:val="-16"/>
                <w:sz w:val="20"/>
              </w:rPr>
              <w:t xml:space="preserve"> </w:t>
            </w:r>
            <w:r>
              <w:rPr>
                <w:spacing w:val="-4"/>
                <w:sz w:val="20"/>
              </w:rPr>
              <w:t>uterotonics.</w:t>
            </w:r>
          </w:p>
        </w:tc>
      </w:tr>
      <w:tr w:rsidR="000B43E7" w14:paraId="4A83D55D" w14:textId="77777777">
        <w:trPr>
          <w:trHeight w:val="162"/>
        </w:trPr>
        <w:tc>
          <w:tcPr>
            <w:tcW w:w="9071" w:type="dxa"/>
            <w:tcBorders>
              <w:top w:val="single" w:sz="4" w:space="0" w:color="F36A29"/>
            </w:tcBorders>
          </w:tcPr>
          <w:p w14:paraId="0BBF71F7" w14:textId="77777777" w:rsidR="000B43E7" w:rsidRDefault="000B43E7">
            <w:pPr>
              <w:pStyle w:val="TableParagraph"/>
              <w:spacing w:before="0"/>
              <w:ind w:left="0"/>
              <w:rPr>
                <w:rFonts w:ascii="Times New Roman"/>
                <w:sz w:val="10"/>
              </w:rPr>
            </w:pPr>
          </w:p>
        </w:tc>
      </w:tr>
      <w:tr w:rsidR="000B43E7" w14:paraId="30AC7473" w14:textId="77777777">
        <w:trPr>
          <w:trHeight w:val="776"/>
        </w:trPr>
        <w:tc>
          <w:tcPr>
            <w:tcW w:w="9071" w:type="dxa"/>
            <w:shd w:val="clear" w:color="auto" w:fill="F36A29"/>
          </w:tcPr>
          <w:p w14:paraId="3E9D394F" w14:textId="77777777" w:rsidR="000B43E7" w:rsidRDefault="00B638EE">
            <w:pPr>
              <w:pStyle w:val="TableParagraph"/>
              <w:spacing w:before="131" w:line="249" w:lineRule="auto"/>
              <w:ind w:left="79"/>
            </w:pPr>
            <w:r>
              <w:rPr>
                <w:color w:val="FFFFFF"/>
              </w:rPr>
              <w:t>Community</w:t>
            </w:r>
            <w:r>
              <w:rPr>
                <w:color w:val="FFFFFF"/>
                <w:spacing w:val="-25"/>
              </w:rPr>
              <w:t xml:space="preserve"> </w:t>
            </w:r>
            <w:r>
              <w:rPr>
                <w:color w:val="FFFFFF"/>
              </w:rPr>
              <w:t>and</w:t>
            </w:r>
            <w:r>
              <w:rPr>
                <w:color w:val="FFFFFF"/>
                <w:spacing w:val="-20"/>
              </w:rPr>
              <w:t xml:space="preserve"> </w:t>
            </w:r>
            <w:r>
              <w:rPr>
                <w:color w:val="FFFFFF"/>
              </w:rPr>
              <w:t>lay</w:t>
            </w:r>
            <w:r>
              <w:rPr>
                <w:color w:val="FFFFFF"/>
                <w:spacing w:val="-25"/>
              </w:rPr>
              <w:t xml:space="preserve"> </w:t>
            </w:r>
            <w:r>
              <w:rPr>
                <w:color w:val="FFFFFF"/>
              </w:rPr>
              <w:t>health</w:t>
            </w:r>
            <w:r>
              <w:rPr>
                <w:color w:val="FFFFFF"/>
                <w:spacing w:val="-20"/>
              </w:rPr>
              <w:t xml:space="preserve"> </w:t>
            </w:r>
            <w:r>
              <w:rPr>
                <w:color w:val="FFFFFF"/>
              </w:rPr>
              <w:t>workers</w:t>
            </w:r>
            <w:r>
              <w:rPr>
                <w:color w:val="FFFFFF"/>
                <w:spacing w:val="-23"/>
              </w:rPr>
              <w:t xml:space="preserve"> </w:t>
            </w:r>
            <w:r>
              <w:rPr>
                <w:color w:val="FFFFFF"/>
              </w:rPr>
              <w:t>administration</w:t>
            </w:r>
            <w:r>
              <w:rPr>
                <w:color w:val="FFFFFF"/>
                <w:spacing w:val="-20"/>
              </w:rPr>
              <w:t xml:space="preserve"> </w:t>
            </w:r>
            <w:r>
              <w:rPr>
                <w:color w:val="FFFFFF"/>
              </w:rPr>
              <w:t>of</w:t>
            </w:r>
            <w:r>
              <w:rPr>
                <w:color w:val="FFFFFF"/>
                <w:spacing w:val="-25"/>
              </w:rPr>
              <w:t xml:space="preserve"> </w:t>
            </w:r>
            <w:r>
              <w:rPr>
                <w:color w:val="FFFFFF"/>
              </w:rPr>
              <w:t>misoprostol</w:t>
            </w:r>
            <w:r>
              <w:rPr>
                <w:color w:val="FFFFFF"/>
                <w:spacing w:val="-17"/>
              </w:rPr>
              <w:t xml:space="preserve"> </w:t>
            </w:r>
            <w:r>
              <w:rPr>
                <w:color w:val="FFFFFF"/>
              </w:rPr>
              <w:t>for</w:t>
            </w:r>
            <w:r>
              <w:rPr>
                <w:color w:val="FFFFFF"/>
                <w:spacing w:val="-28"/>
              </w:rPr>
              <w:t xml:space="preserve"> </w:t>
            </w:r>
            <w:r>
              <w:rPr>
                <w:color w:val="FFFFFF"/>
              </w:rPr>
              <w:t>the</w:t>
            </w:r>
            <w:r>
              <w:rPr>
                <w:color w:val="FFFFFF"/>
                <w:spacing w:val="-20"/>
              </w:rPr>
              <w:t xml:space="preserve"> </w:t>
            </w:r>
            <w:r>
              <w:rPr>
                <w:color w:val="FFFFFF"/>
              </w:rPr>
              <w:t>prevention</w:t>
            </w:r>
            <w:r>
              <w:rPr>
                <w:color w:val="FFFFFF"/>
                <w:spacing w:val="-20"/>
              </w:rPr>
              <w:t xml:space="preserve"> </w:t>
            </w:r>
            <w:r>
              <w:rPr>
                <w:color w:val="FFFFFF"/>
              </w:rPr>
              <w:t xml:space="preserve">of </w:t>
            </w:r>
            <w:r>
              <w:rPr>
                <w:color w:val="FFFFFF"/>
                <w:w w:val="105"/>
              </w:rPr>
              <w:t>postpartum</w:t>
            </w:r>
            <w:r>
              <w:rPr>
                <w:color w:val="FFFFFF"/>
                <w:spacing w:val="-23"/>
                <w:w w:val="105"/>
              </w:rPr>
              <w:t xml:space="preserve"> </w:t>
            </w:r>
            <w:r>
              <w:rPr>
                <w:color w:val="FFFFFF"/>
                <w:w w:val="105"/>
              </w:rPr>
              <w:t>haemorrhage</w:t>
            </w:r>
          </w:p>
        </w:tc>
      </w:tr>
      <w:tr w:rsidR="000B43E7" w14:paraId="31EF5FA6" w14:textId="77777777">
        <w:trPr>
          <w:trHeight w:val="1513"/>
        </w:trPr>
        <w:tc>
          <w:tcPr>
            <w:tcW w:w="9071" w:type="dxa"/>
            <w:tcBorders>
              <w:bottom w:val="single" w:sz="4" w:space="0" w:color="F36A29"/>
            </w:tcBorders>
          </w:tcPr>
          <w:p w14:paraId="62FC3711"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47040" behindDoc="1" locked="0" layoutInCell="1" allowOverlap="1" wp14:anchorId="6DFFCCFF" wp14:editId="09684056">
                      <wp:simplePos x="0" y="0"/>
                      <wp:positionH relativeFrom="column">
                        <wp:posOffset>5044180</wp:posOffset>
                      </wp:positionH>
                      <wp:positionV relativeFrom="paragraph">
                        <wp:posOffset>77156</wp:posOffset>
                      </wp:positionV>
                      <wp:extent cx="609600" cy="17970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285" name="Graphic 285"/>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75D6DAF">
                    <v:group id="Group 284" style="position:absolute;margin-left:397.2pt;margin-top:6.1pt;width:48pt;height:14.15pt;z-index:-19069440;mso-wrap-distance-left:0;mso-wrap-distance-right:0" coordsize="6096,1797" o:spid="_x0000_s1026" w14:anchorId="7BE8E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">
                      <v:shape id="Graphic 285"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12</w:t>
            </w:r>
            <w:r>
              <w:rPr>
                <w:color w:val="F36A29"/>
                <w:sz w:val="24"/>
              </w:rPr>
              <w:tab/>
            </w:r>
            <w:r>
              <w:rPr>
                <w:color w:val="C45128"/>
                <w:spacing w:val="-2"/>
                <w:position w:val="1"/>
                <w:sz w:val="18"/>
              </w:rPr>
              <w:t>UPDATED</w:t>
            </w:r>
          </w:p>
          <w:p w14:paraId="00D97879" w14:textId="77777777" w:rsidR="000B43E7" w:rsidRDefault="00B638EE">
            <w:pPr>
              <w:pStyle w:val="TableParagraph"/>
              <w:spacing w:before="171" w:line="249" w:lineRule="auto"/>
              <w:ind w:right="209"/>
              <w:rPr>
                <w:i/>
                <w:sz w:val="20"/>
              </w:rPr>
            </w:pPr>
            <w:r>
              <w:rPr>
                <w:w w:val="90"/>
                <w:sz w:val="20"/>
              </w:rPr>
              <w:t>The administration of misoprostol (400 μg or 600 μg, orally) by community health workers and lay health workers</w:t>
            </w:r>
            <w:r>
              <w:rPr>
                <w:w w:val="90"/>
                <w:position w:val="7"/>
                <w:sz w:val="11"/>
              </w:rPr>
              <w:t>a</w:t>
            </w:r>
            <w:r>
              <w:rPr>
                <w:spacing w:val="26"/>
                <w:position w:val="7"/>
                <w:sz w:val="11"/>
              </w:rPr>
              <w:t xml:space="preserve"> </w:t>
            </w:r>
            <w:r>
              <w:rPr>
                <w:w w:val="90"/>
                <w:sz w:val="20"/>
              </w:rPr>
              <w:t xml:space="preserve">is recommended for the prevention of postpartum haemorrhage in settings where skilled health personnel are not present to administer injectable uterotonics. </w:t>
            </w:r>
            <w:r>
              <w:rPr>
                <w:i/>
                <w:w w:val="90"/>
                <w:sz w:val="20"/>
              </w:rPr>
              <w:t>(Context-specific recommendation)</w:t>
            </w:r>
          </w:p>
        </w:tc>
      </w:tr>
      <w:tr w:rsidR="000B43E7" w14:paraId="62D37193" w14:textId="77777777">
        <w:trPr>
          <w:trHeight w:val="3530"/>
        </w:trPr>
        <w:tc>
          <w:tcPr>
            <w:tcW w:w="9071" w:type="dxa"/>
            <w:tcBorders>
              <w:top w:val="single" w:sz="4" w:space="0" w:color="F36A29"/>
              <w:bottom w:val="single" w:sz="4" w:space="0" w:color="F36A29"/>
            </w:tcBorders>
          </w:tcPr>
          <w:p w14:paraId="473524CB" w14:textId="77777777" w:rsidR="000B43E7" w:rsidRDefault="00B638EE">
            <w:pPr>
              <w:pStyle w:val="TableParagraph"/>
              <w:rPr>
                <w:sz w:val="20"/>
              </w:rPr>
            </w:pPr>
            <w:r>
              <w:rPr>
                <w:spacing w:val="-2"/>
                <w:w w:val="110"/>
                <w:sz w:val="20"/>
              </w:rPr>
              <w:t>Justification</w:t>
            </w:r>
          </w:p>
          <w:p w14:paraId="5CD15BA5" w14:textId="77777777" w:rsidR="000B43E7" w:rsidRDefault="00B638EE">
            <w:pPr>
              <w:pStyle w:val="TableParagraph"/>
              <w:spacing w:before="67" w:line="249" w:lineRule="auto"/>
              <w:ind w:right="542"/>
              <w:rPr>
                <w:sz w:val="20"/>
              </w:rPr>
            </w:pPr>
            <w:r>
              <w:rPr>
                <w:w w:val="90"/>
                <w:sz w:val="20"/>
              </w:rPr>
              <w:t>Misoprostol</w:t>
            </w:r>
            <w:r>
              <w:rPr>
                <w:spacing w:val="-2"/>
                <w:w w:val="90"/>
                <w:sz w:val="20"/>
              </w:rPr>
              <w:t xml:space="preserve"> </w:t>
            </w:r>
            <w:r>
              <w:rPr>
                <w:w w:val="90"/>
                <w:sz w:val="20"/>
              </w:rPr>
              <w:t>is</w:t>
            </w:r>
            <w:r>
              <w:rPr>
                <w:spacing w:val="-2"/>
                <w:w w:val="90"/>
                <w:sz w:val="20"/>
              </w:rPr>
              <w:t xml:space="preserve"> </w:t>
            </w:r>
            <w:r>
              <w:rPr>
                <w:w w:val="90"/>
                <w:sz w:val="20"/>
              </w:rPr>
              <w:t>effective</w:t>
            </w:r>
            <w:r>
              <w:rPr>
                <w:spacing w:val="-2"/>
                <w:w w:val="90"/>
                <w:sz w:val="20"/>
              </w:rPr>
              <w:t xml:space="preserve"> </w:t>
            </w:r>
            <w:r>
              <w:rPr>
                <w:w w:val="90"/>
                <w:sz w:val="20"/>
              </w:rPr>
              <w:t>in</w:t>
            </w:r>
            <w:r>
              <w:rPr>
                <w:spacing w:val="-2"/>
                <w:w w:val="90"/>
                <w:sz w:val="20"/>
              </w:rPr>
              <w:t xml:space="preserve"> </w:t>
            </w:r>
            <w:r>
              <w:rPr>
                <w:w w:val="90"/>
                <w:sz w:val="20"/>
              </w:rPr>
              <w:t>reducing</w:t>
            </w:r>
            <w:r>
              <w:rPr>
                <w:spacing w:val="-1"/>
                <w:w w:val="90"/>
                <w:sz w:val="20"/>
              </w:rPr>
              <w:t xml:space="preserve"> </w:t>
            </w:r>
            <w:r>
              <w:rPr>
                <w:w w:val="90"/>
                <w:sz w:val="20"/>
              </w:rPr>
              <w:t>the</w:t>
            </w:r>
            <w:r>
              <w:rPr>
                <w:spacing w:val="-2"/>
                <w:w w:val="90"/>
                <w:sz w:val="20"/>
              </w:rPr>
              <w:t xml:space="preserve"> </w:t>
            </w:r>
            <w:r>
              <w:rPr>
                <w:w w:val="90"/>
                <w:sz w:val="20"/>
              </w:rPr>
              <w:t>risk</w:t>
            </w:r>
            <w:r>
              <w:rPr>
                <w:spacing w:val="-1"/>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(≥500</w:t>
            </w:r>
            <w:r>
              <w:rPr>
                <w:spacing w:val="-1"/>
                <w:w w:val="90"/>
                <w:sz w:val="20"/>
              </w:rPr>
              <w:t xml:space="preserve"> </w:t>
            </w:r>
            <w:r>
              <w:rPr>
                <w:w w:val="90"/>
                <w:sz w:val="20"/>
              </w:rPr>
              <w:t>mL),</w:t>
            </w:r>
            <w:r>
              <w:rPr>
                <w:spacing w:val="-2"/>
                <w:w w:val="90"/>
                <w:sz w:val="20"/>
              </w:rPr>
              <w:t xml:space="preserve"> </w:t>
            </w:r>
            <w:r>
              <w:rPr>
                <w:w w:val="90"/>
                <w:sz w:val="20"/>
              </w:rPr>
              <w:t>severe</w:t>
            </w:r>
            <w:r>
              <w:rPr>
                <w:spacing w:val="-2"/>
                <w:w w:val="90"/>
                <w:sz w:val="20"/>
              </w:rPr>
              <w:t xml:space="preserve"> </w:t>
            </w:r>
            <w:r>
              <w:rPr>
                <w:w w:val="90"/>
                <w:sz w:val="20"/>
              </w:rPr>
              <w:t>PPH</w:t>
            </w:r>
            <w:r>
              <w:rPr>
                <w:spacing w:val="-2"/>
                <w:w w:val="90"/>
                <w:sz w:val="20"/>
              </w:rPr>
              <w:t xml:space="preserve"> </w:t>
            </w:r>
            <w:r>
              <w:rPr>
                <w:w w:val="90"/>
                <w:sz w:val="20"/>
              </w:rPr>
              <w:t>(≥1000</w:t>
            </w:r>
            <w:r>
              <w:rPr>
                <w:spacing w:val="-1"/>
                <w:w w:val="90"/>
                <w:sz w:val="20"/>
              </w:rPr>
              <w:t xml:space="preserve"> </w:t>
            </w:r>
            <w:r>
              <w:rPr>
                <w:w w:val="90"/>
                <w:sz w:val="20"/>
              </w:rPr>
              <w:t>mL),</w:t>
            </w:r>
            <w:r>
              <w:rPr>
                <w:spacing w:val="-2"/>
                <w:w w:val="90"/>
                <w:sz w:val="20"/>
              </w:rPr>
              <w:t xml:space="preserve"> </w:t>
            </w:r>
            <w:r>
              <w:rPr>
                <w:w w:val="90"/>
                <w:sz w:val="20"/>
              </w:rPr>
              <w:t>blood</w:t>
            </w:r>
            <w:r>
              <w:rPr>
                <w:spacing w:val="-2"/>
                <w:w w:val="90"/>
                <w:sz w:val="20"/>
              </w:rPr>
              <w:t xml:space="preserve"> </w:t>
            </w:r>
            <w:r>
              <w:rPr>
                <w:w w:val="90"/>
                <w:sz w:val="20"/>
              </w:rPr>
              <w:t xml:space="preserve">transfusion </w:t>
            </w:r>
            <w:r>
              <w:rPr>
                <w:spacing w:val="-6"/>
                <w:sz w:val="20"/>
              </w:rPr>
              <w:t>and</w:t>
            </w:r>
            <w:r>
              <w:rPr>
                <w:spacing w:val="-11"/>
                <w:sz w:val="20"/>
              </w:rPr>
              <w:t xml:space="preserve"> </w:t>
            </w:r>
            <w:r>
              <w:rPr>
                <w:spacing w:val="-6"/>
                <w:sz w:val="20"/>
              </w:rPr>
              <w:t>the</w:t>
            </w:r>
            <w:r>
              <w:rPr>
                <w:spacing w:val="-11"/>
                <w:sz w:val="20"/>
              </w:rPr>
              <w:t xml:space="preserve"> </w:t>
            </w:r>
            <w:r>
              <w:rPr>
                <w:spacing w:val="-6"/>
                <w:sz w:val="20"/>
              </w:rPr>
              <w:t>need</w:t>
            </w:r>
            <w:r>
              <w:rPr>
                <w:spacing w:val="-11"/>
                <w:sz w:val="20"/>
              </w:rPr>
              <w:t xml:space="preserve"> </w:t>
            </w:r>
            <w:r>
              <w:rPr>
                <w:spacing w:val="-6"/>
                <w:sz w:val="20"/>
              </w:rPr>
              <w:t>for</w:t>
            </w:r>
            <w:r>
              <w:rPr>
                <w:spacing w:val="-12"/>
                <w:sz w:val="20"/>
              </w:rPr>
              <w:t xml:space="preserve"> </w:t>
            </w:r>
            <w:r>
              <w:rPr>
                <w:spacing w:val="-6"/>
                <w:sz w:val="20"/>
              </w:rPr>
              <w:t>additional</w:t>
            </w:r>
            <w:r>
              <w:rPr>
                <w:spacing w:val="-11"/>
                <w:sz w:val="20"/>
              </w:rPr>
              <w:t xml:space="preserve"> </w:t>
            </w:r>
            <w:r>
              <w:rPr>
                <w:spacing w:val="-6"/>
                <w:sz w:val="20"/>
              </w:rPr>
              <w:t>uterotonics</w:t>
            </w:r>
            <w:r>
              <w:rPr>
                <w:spacing w:val="-11"/>
                <w:sz w:val="20"/>
              </w:rPr>
              <w:t xml:space="preserve"> </w:t>
            </w:r>
            <w:r>
              <w:rPr>
                <w:spacing w:val="-6"/>
                <w:sz w:val="20"/>
              </w:rPr>
              <w:t>when</w:t>
            </w:r>
            <w:r>
              <w:rPr>
                <w:spacing w:val="-11"/>
                <w:sz w:val="20"/>
              </w:rPr>
              <w:t xml:space="preserve"> </w:t>
            </w:r>
            <w:r>
              <w:rPr>
                <w:spacing w:val="-6"/>
                <w:sz w:val="20"/>
              </w:rPr>
              <w:t>compared</w:t>
            </w:r>
            <w:r>
              <w:rPr>
                <w:spacing w:val="-11"/>
                <w:sz w:val="20"/>
              </w:rPr>
              <w:t xml:space="preserve"> </w:t>
            </w:r>
            <w:r>
              <w:rPr>
                <w:spacing w:val="-6"/>
                <w:sz w:val="20"/>
              </w:rPr>
              <w:t>with</w:t>
            </w:r>
            <w:r>
              <w:rPr>
                <w:spacing w:val="-11"/>
                <w:sz w:val="20"/>
              </w:rPr>
              <w:t xml:space="preserve"> </w:t>
            </w:r>
            <w:r>
              <w:rPr>
                <w:spacing w:val="-6"/>
                <w:sz w:val="20"/>
              </w:rPr>
              <w:t>placebo</w:t>
            </w:r>
            <w:r>
              <w:rPr>
                <w:spacing w:val="-11"/>
                <w:sz w:val="20"/>
              </w:rPr>
              <w:t xml:space="preserve"> </w:t>
            </w:r>
            <w:r>
              <w:rPr>
                <w:spacing w:val="-6"/>
                <w:sz w:val="20"/>
              </w:rPr>
              <w:t>or</w:t>
            </w:r>
            <w:r>
              <w:rPr>
                <w:spacing w:val="-12"/>
                <w:sz w:val="20"/>
              </w:rPr>
              <w:t xml:space="preserve"> </w:t>
            </w:r>
            <w:r>
              <w:rPr>
                <w:spacing w:val="-6"/>
                <w:sz w:val="20"/>
              </w:rPr>
              <w:t>no</w:t>
            </w:r>
            <w:r>
              <w:rPr>
                <w:spacing w:val="-11"/>
                <w:sz w:val="20"/>
              </w:rPr>
              <w:t xml:space="preserve"> </w:t>
            </w:r>
            <w:r>
              <w:rPr>
                <w:spacing w:val="-6"/>
                <w:sz w:val="20"/>
              </w:rPr>
              <w:t>uterotonic.</w:t>
            </w:r>
            <w:r>
              <w:rPr>
                <w:spacing w:val="-11"/>
                <w:sz w:val="20"/>
              </w:rPr>
              <w:t xml:space="preserve"> </w:t>
            </w:r>
            <w:r>
              <w:rPr>
                <w:spacing w:val="-6"/>
                <w:sz w:val="20"/>
              </w:rPr>
              <w:t>In</w:t>
            </w:r>
            <w:r>
              <w:rPr>
                <w:spacing w:val="-11"/>
                <w:sz w:val="20"/>
              </w:rPr>
              <w:t xml:space="preserve"> </w:t>
            </w:r>
            <w:r>
              <w:rPr>
                <w:spacing w:val="-6"/>
                <w:sz w:val="20"/>
              </w:rPr>
              <w:t>the</w:t>
            </w:r>
            <w:r>
              <w:rPr>
                <w:spacing w:val="-11"/>
                <w:sz w:val="20"/>
              </w:rPr>
              <w:t xml:space="preserve"> </w:t>
            </w:r>
            <w:r>
              <w:rPr>
                <w:spacing w:val="-6"/>
                <w:sz w:val="20"/>
              </w:rPr>
              <w:t>context</w:t>
            </w:r>
            <w:r>
              <w:rPr>
                <w:spacing w:val="-11"/>
                <w:sz w:val="20"/>
              </w:rPr>
              <w:t xml:space="preserve"> </w:t>
            </w:r>
            <w:r>
              <w:rPr>
                <w:spacing w:val="-6"/>
                <w:sz w:val="20"/>
              </w:rPr>
              <w:t>of</w:t>
            </w:r>
          </w:p>
          <w:p w14:paraId="66B5ADA5" w14:textId="77777777" w:rsidR="000B43E7" w:rsidRDefault="00B638EE">
            <w:pPr>
              <w:pStyle w:val="TableParagraph"/>
              <w:spacing w:before="2" w:line="249" w:lineRule="auto"/>
              <w:ind w:right="180"/>
              <w:rPr>
                <w:sz w:val="20"/>
              </w:rPr>
            </w:pPr>
            <w:r>
              <w:rPr>
                <w:spacing w:val="-6"/>
                <w:sz w:val="20"/>
              </w:rPr>
              <w:t>community-level</w:t>
            </w:r>
            <w:r>
              <w:rPr>
                <w:spacing w:val="-11"/>
                <w:sz w:val="20"/>
              </w:rPr>
              <w:t xml:space="preserve"> </w:t>
            </w:r>
            <w:r>
              <w:rPr>
                <w:spacing w:val="-6"/>
                <w:sz w:val="20"/>
              </w:rPr>
              <w:t>births</w:t>
            </w:r>
            <w:r>
              <w:rPr>
                <w:spacing w:val="-11"/>
                <w:sz w:val="20"/>
              </w:rPr>
              <w:t xml:space="preserve"> </w:t>
            </w:r>
            <w:r>
              <w:rPr>
                <w:spacing w:val="-6"/>
                <w:sz w:val="20"/>
              </w:rPr>
              <w:t>where</w:t>
            </w:r>
            <w:r>
              <w:rPr>
                <w:spacing w:val="-11"/>
                <w:sz w:val="20"/>
              </w:rPr>
              <w:t xml:space="preserve"> </w:t>
            </w:r>
            <w:r>
              <w:rPr>
                <w:spacing w:val="-6"/>
                <w:sz w:val="20"/>
              </w:rPr>
              <w:t>skilled</w:t>
            </w:r>
            <w:r>
              <w:rPr>
                <w:spacing w:val="-11"/>
                <w:sz w:val="20"/>
              </w:rPr>
              <w:t xml:space="preserve"> </w:t>
            </w:r>
            <w:r>
              <w:rPr>
                <w:spacing w:val="-6"/>
                <w:sz w:val="20"/>
              </w:rPr>
              <w:t>health</w:t>
            </w:r>
            <w:r>
              <w:rPr>
                <w:spacing w:val="-11"/>
                <w:sz w:val="20"/>
              </w:rPr>
              <w:t xml:space="preserve"> </w:t>
            </w:r>
            <w:r>
              <w:rPr>
                <w:spacing w:val="-6"/>
                <w:sz w:val="20"/>
              </w:rPr>
              <w:t>personnel</w:t>
            </w:r>
            <w:r>
              <w:rPr>
                <w:spacing w:val="-11"/>
                <w:sz w:val="20"/>
              </w:rPr>
              <w:t xml:space="preserve"> </w:t>
            </w:r>
            <w:r>
              <w:rPr>
                <w:spacing w:val="-6"/>
                <w:sz w:val="20"/>
              </w:rPr>
              <w:t>are</w:t>
            </w:r>
            <w:r>
              <w:rPr>
                <w:spacing w:val="-11"/>
                <w:sz w:val="20"/>
              </w:rPr>
              <w:t xml:space="preserve"> </w:t>
            </w:r>
            <w:r>
              <w:rPr>
                <w:spacing w:val="-6"/>
                <w:sz w:val="20"/>
              </w:rPr>
              <w:t>not</w:t>
            </w:r>
            <w:r>
              <w:rPr>
                <w:spacing w:val="-11"/>
                <w:sz w:val="20"/>
              </w:rPr>
              <w:t xml:space="preserve"> </w:t>
            </w:r>
            <w:r>
              <w:rPr>
                <w:spacing w:val="-6"/>
                <w:sz w:val="20"/>
              </w:rPr>
              <w:t>available</w:t>
            </w:r>
            <w:r>
              <w:rPr>
                <w:spacing w:val="-11"/>
                <w:sz w:val="20"/>
              </w:rPr>
              <w:t xml:space="preserve"> </w:t>
            </w:r>
            <w:r>
              <w:rPr>
                <w:spacing w:val="-6"/>
                <w:sz w:val="20"/>
              </w:rPr>
              <w:t>to</w:t>
            </w:r>
            <w:r>
              <w:rPr>
                <w:spacing w:val="-11"/>
                <w:sz w:val="20"/>
              </w:rPr>
              <w:t xml:space="preserve"> </w:t>
            </w:r>
            <w:r>
              <w:rPr>
                <w:spacing w:val="-6"/>
                <w:sz w:val="20"/>
              </w:rPr>
              <w:t>administer</w:t>
            </w:r>
            <w:r>
              <w:rPr>
                <w:spacing w:val="-12"/>
                <w:sz w:val="20"/>
              </w:rPr>
              <w:t xml:space="preserve"> </w:t>
            </w:r>
            <w:r>
              <w:rPr>
                <w:spacing w:val="-6"/>
                <w:sz w:val="20"/>
              </w:rPr>
              <w:t>injectable</w:t>
            </w:r>
            <w:r>
              <w:rPr>
                <w:spacing w:val="-11"/>
                <w:sz w:val="20"/>
              </w:rPr>
              <w:t xml:space="preserve"> </w:t>
            </w:r>
            <w:r>
              <w:rPr>
                <w:spacing w:val="-6"/>
                <w:sz w:val="20"/>
              </w:rPr>
              <w:t>uterotonics, no</w:t>
            </w:r>
            <w:r>
              <w:rPr>
                <w:spacing w:val="-12"/>
                <w:sz w:val="20"/>
              </w:rPr>
              <w:t xml:space="preserve"> </w:t>
            </w:r>
            <w:r>
              <w:rPr>
                <w:spacing w:val="-6"/>
                <w:sz w:val="20"/>
              </w:rPr>
              <w:t>uterotonic</w:t>
            </w:r>
            <w:r>
              <w:rPr>
                <w:spacing w:val="-12"/>
                <w:sz w:val="20"/>
              </w:rPr>
              <w:t xml:space="preserve"> </w:t>
            </w:r>
            <w:r>
              <w:rPr>
                <w:spacing w:val="-6"/>
                <w:sz w:val="20"/>
              </w:rPr>
              <w:t>prophylaxis</w:t>
            </w:r>
            <w:r>
              <w:rPr>
                <w:spacing w:val="-12"/>
                <w:sz w:val="20"/>
              </w:rPr>
              <w:t xml:space="preserve"> </w:t>
            </w:r>
            <w:r>
              <w:rPr>
                <w:spacing w:val="-6"/>
                <w:sz w:val="20"/>
              </w:rPr>
              <w:t>is</w:t>
            </w:r>
            <w:r>
              <w:rPr>
                <w:spacing w:val="-12"/>
                <w:sz w:val="20"/>
              </w:rPr>
              <w:t xml:space="preserve"> </w:t>
            </w:r>
            <w:r>
              <w:rPr>
                <w:spacing w:val="-6"/>
                <w:sz w:val="20"/>
              </w:rPr>
              <w:t>often</w:t>
            </w:r>
            <w:r>
              <w:rPr>
                <w:spacing w:val="-12"/>
                <w:sz w:val="20"/>
              </w:rPr>
              <w:t xml:space="preserve"> </w:t>
            </w:r>
            <w:r>
              <w:rPr>
                <w:spacing w:val="-6"/>
                <w:sz w:val="20"/>
              </w:rPr>
              <w:t>the</w:t>
            </w:r>
            <w:r>
              <w:rPr>
                <w:spacing w:val="-12"/>
                <w:sz w:val="20"/>
              </w:rPr>
              <w:t xml:space="preserve"> </w:t>
            </w:r>
            <w:r>
              <w:rPr>
                <w:spacing w:val="-6"/>
                <w:sz w:val="20"/>
              </w:rPr>
              <w:t>default</w:t>
            </w:r>
            <w:r>
              <w:rPr>
                <w:spacing w:val="-12"/>
                <w:sz w:val="20"/>
              </w:rPr>
              <w:t xml:space="preserve"> </w:t>
            </w:r>
            <w:r>
              <w:rPr>
                <w:spacing w:val="-6"/>
                <w:sz w:val="20"/>
              </w:rPr>
              <w:t>alternative.</w:t>
            </w:r>
            <w:r>
              <w:rPr>
                <w:spacing w:val="-12"/>
                <w:sz w:val="20"/>
              </w:rPr>
              <w:t xml:space="preserve"> </w:t>
            </w:r>
            <w:r>
              <w:rPr>
                <w:spacing w:val="-6"/>
                <w:sz w:val="20"/>
              </w:rPr>
              <w:t>While</w:t>
            </w:r>
            <w:r>
              <w:rPr>
                <w:spacing w:val="-12"/>
                <w:sz w:val="20"/>
              </w:rPr>
              <w:t xml:space="preserve"> </w:t>
            </w:r>
            <w:r>
              <w:rPr>
                <w:spacing w:val="-6"/>
                <w:sz w:val="20"/>
              </w:rPr>
              <w:t>misoprostol</w:t>
            </w:r>
            <w:r>
              <w:rPr>
                <w:spacing w:val="-12"/>
                <w:sz w:val="20"/>
              </w:rPr>
              <w:t xml:space="preserve"> </w:t>
            </w:r>
            <w:r>
              <w:rPr>
                <w:spacing w:val="-6"/>
                <w:sz w:val="20"/>
              </w:rPr>
              <w:t>increases</w:t>
            </w:r>
            <w:r>
              <w:rPr>
                <w:spacing w:val="-12"/>
                <w:sz w:val="20"/>
              </w:rPr>
              <w:t xml:space="preserve"> </w:t>
            </w:r>
            <w:r>
              <w:rPr>
                <w:spacing w:val="-6"/>
                <w:sz w:val="20"/>
              </w:rPr>
              <w:t>the</w:t>
            </w:r>
            <w:r>
              <w:rPr>
                <w:spacing w:val="-12"/>
                <w:sz w:val="20"/>
              </w:rPr>
              <w:t xml:space="preserve"> </w:t>
            </w:r>
            <w:r>
              <w:rPr>
                <w:spacing w:val="-6"/>
                <w:sz w:val="20"/>
              </w:rPr>
              <w:t>risk</w:t>
            </w:r>
            <w:r>
              <w:rPr>
                <w:spacing w:val="-11"/>
                <w:sz w:val="20"/>
              </w:rPr>
              <w:t xml:space="preserve"> </w:t>
            </w:r>
            <w:r>
              <w:rPr>
                <w:spacing w:val="-6"/>
                <w:sz w:val="20"/>
              </w:rPr>
              <w:t>of</w:t>
            </w:r>
            <w:r>
              <w:rPr>
                <w:spacing w:val="-13"/>
                <w:sz w:val="20"/>
              </w:rPr>
              <w:t xml:space="preserve"> </w:t>
            </w:r>
            <w:r>
              <w:rPr>
                <w:spacing w:val="-6"/>
                <w:sz w:val="20"/>
              </w:rPr>
              <w:t>side-effects such as shivering, fever</w:t>
            </w:r>
            <w:r>
              <w:rPr>
                <w:spacing w:val="-8"/>
                <w:sz w:val="20"/>
              </w:rPr>
              <w:t xml:space="preserve"> </w:t>
            </w:r>
            <w:r>
              <w:rPr>
                <w:spacing w:val="-6"/>
                <w:sz w:val="20"/>
              </w:rPr>
              <w:t>and diarrhoea, these are typically</w:t>
            </w:r>
            <w:r>
              <w:rPr>
                <w:spacing w:val="-8"/>
                <w:sz w:val="20"/>
              </w:rPr>
              <w:t xml:space="preserve"> </w:t>
            </w:r>
            <w:r>
              <w:rPr>
                <w:spacing w:val="-6"/>
                <w:sz w:val="20"/>
              </w:rPr>
              <w:t xml:space="preserve">self-limiting and often do not require clinical </w:t>
            </w:r>
            <w:r>
              <w:rPr>
                <w:spacing w:val="-4"/>
                <w:sz w:val="20"/>
              </w:rPr>
              <w:t>intervention.</w:t>
            </w:r>
            <w:r>
              <w:rPr>
                <w:spacing w:val="-13"/>
                <w:sz w:val="20"/>
              </w:rPr>
              <w:t xml:space="preserve"> </w:t>
            </w:r>
            <w:r>
              <w:rPr>
                <w:spacing w:val="-4"/>
                <w:sz w:val="20"/>
              </w:rPr>
              <w:t>Given</w:t>
            </w:r>
            <w:r>
              <w:rPr>
                <w:spacing w:val="-13"/>
                <w:sz w:val="20"/>
              </w:rPr>
              <w:t xml:space="preserve"> </w:t>
            </w:r>
            <w:r>
              <w:rPr>
                <w:spacing w:val="-4"/>
                <w:sz w:val="20"/>
              </w:rPr>
              <w:t>its</w:t>
            </w:r>
            <w:r>
              <w:rPr>
                <w:spacing w:val="-13"/>
                <w:sz w:val="20"/>
              </w:rPr>
              <w:t xml:space="preserve"> </w:t>
            </w:r>
            <w:r>
              <w:rPr>
                <w:spacing w:val="-4"/>
                <w:sz w:val="20"/>
              </w:rPr>
              <w:t>oral</w:t>
            </w:r>
            <w:r>
              <w:rPr>
                <w:spacing w:val="-13"/>
                <w:sz w:val="20"/>
              </w:rPr>
              <w:t xml:space="preserve"> </w:t>
            </w:r>
            <w:r>
              <w:rPr>
                <w:spacing w:val="-4"/>
                <w:sz w:val="20"/>
              </w:rPr>
              <w:t>route</w:t>
            </w:r>
            <w:r>
              <w:rPr>
                <w:spacing w:val="-13"/>
                <w:sz w:val="20"/>
              </w:rPr>
              <w:t xml:space="preserve"> </w:t>
            </w:r>
            <w:r>
              <w:rPr>
                <w:spacing w:val="-4"/>
                <w:sz w:val="20"/>
              </w:rPr>
              <w:t>of</w:t>
            </w:r>
            <w:r>
              <w:rPr>
                <w:spacing w:val="-14"/>
                <w:sz w:val="20"/>
              </w:rPr>
              <w:t xml:space="preserve"> </w:t>
            </w:r>
            <w:r>
              <w:rPr>
                <w:spacing w:val="-4"/>
                <w:sz w:val="20"/>
              </w:rPr>
              <w:t>administration,</w:t>
            </w:r>
            <w:r>
              <w:rPr>
                <w:spacing w:val="-13"/>
                <w:sz w:val="20"/>
              </w:rPr>
              <w:t xml:space="preserve"> </w:t>
            </w:r>
            <w:r>
              <w:rPr>
                <w:spacing w:val="-4"/>
                <w:sz w:val="20"/>
              </w:rPr>
              <w:t>stability</w:t>
            </w:r>
            <w:r>
              <w:rPr>
                <w:spacing w:val="-14"/>
                <w:sz w:val="20"/>
              </w:rPr>
              <w:t xml:space="preserve"> </w:t>
            </w:r>
            <w:r>
              <w:rPr>
                <w:spacing w:val="-4"/>
                <w:sz w:val="20"/>
              </w:rPr>
              <w:t>at</w:t>
            </w:r>
            <w:r>
              <w:rPr>
                <w:spacing w:val="-13"/>
                <w:sz w:val="20"/>
              </w:rPr>
              <w:t xml:space="preserve"> </w:t>
            </w:r>
            <w:r>
              <w:rPr>
                <w:spacing w:val="-4"/>
                <w:sz w:val="20"/>
              </w:rPr>
              <w:t>room</w:t>
            </w:r>
            <w:r>
              <w:rPr>
                <w:spacing w:val="-13"/>
                <w:sz w:val="20"/>
              </w:rPr>
              <w:t xml:space="preserve"> </w:t>
            </w:r>
            <w:r>
              <w:rPr>
                <w:spacing w:val="-4"/>
                <w:sz w:val="20"/>
              </w:rPr>
              <w:t>temperature</w:t>
            </w:r>
            <w:r>
              <w:rPr>
                <w:spacing w:val="-13"/>
                <w:sz w:val="20"/>
              </w:rPr>
              <w:t xml:space="preserve"> </w:t>
            </w:r>
            <w:r>
              <w:rPr>
                <w:spacing w:val="-4"/>
                <w:sz w:val="20"/>
              </w:rPr>
              <w:t>and</w:t>
            </w:r>
            <w:r>
              <w:rPr>
                <w:spacing w:val="-13"/>
                <w:sz w:val="20"/>
              </w:rPr>
              <w:t xml:space="preserve"> </w:t>
            </w:r>
            <w:r>
              <w:rPr>
                <w:spacing w:val="-4"/>
                <w:sz w:val="20"/>
              </w:rPr>
              <w:t>low</w:t>
            </w:r>
            <w:r>
              <w:rPr>
                <w:spacing w:val="-14"/>
                <w:sz w:val="20"/>
              </w:rPr>
              <w:t xml:space="preserve"> </w:t>
            </w:r>
            <w:r>
              <w:rPr>
                <w:spacing w:val="-4"/>
                <w:sz w:val="20"/>
              </w:rPr>
              <w:t>cost,</w:t>
            </w:r>
            <w:r>
              <w:rPr>
                <w:spacing w:val="-13"/>
                <w:sz w:val="20"/>
              </w:rPr>
              <w:t xml:space="preserve"> </w:t>
            </w:r>
            <w:r>
              <w:rPr>
                <w:spacing w:val="-4"/>
                <w:sz w:val="20"/>
              </w:rPr>
              <w:t>misoprostol is</w:t>
            </w:r>
            <w:r>
              <w:rPr>
                <w:spacing w:val="-16"/>
                <w:sz w:val="20"/>
              </w:rPr>
              <w:t xml:space="preserve"> </w:t>
            </w:r>
            <w:r>
              <w:rPr>
                <w:spacing w:val="-4"/>
                <w:sz w:val="20"/>
              </w:rPr>
              <w:t>particularly</w:t>
            </w:r>
            <w:r>
              <w:rPr>
                <w:spacing w:val="-17"/>
                <w:sz w:val="20"/>
              </w:rPr>
              <w:t xml:space="preserve"> </w:t>
            </w:r>
            <w:r>
              <w:rPr>
                <w:spacing w:val="-4"/>
                <w:sz w:val="20"/>
              </w:rPr>
              <w:t>suitable</w:t>
            </w:r>
            <w:r>
              <w:rPr>
                <w:spacing w:val="-16"/>
                <w:sz w:val="20"/>
              </w:rPr>
              <w:t xml:space="preserve"> </w:t>
            </w:r>
            <w:r>
              <w:rPr>
                <w:spacing w:val="-4"/>
                <w:sz w:val="20"/>
              </w:rPr>
              <w:t>for</w:t>
            </w:r>
            <w:r>
              <w:rPr>
                <w:spacing w:val="-17"/>
                <w:sz w:val="20"/>
              </w:rPr>
              <w:t xml:space="preserve"> </w:t>
            </w:r>
            <w:r>
              <w:rPr>
                <w:spacing w:val="-4"/>
                <w:sz w:val="20"/>
              </w:rPr>
              <w:t>use</w:t>
            </w:r>
            <w:r>
              <w:rPr>
                <w:spacing w:val="-16"/>
                <w:sz w:val="20"/>
              </w:rPr>
              <w:t xml:space="preserve"> </w:t>
            </w:r>
            <w:r>
              <w:rPr>
                <w:spacing w:val="-4"/>
                <w:sz w:val="20"/>
              </w:rPr>
              <w:t>in</w:t>
            </w:r>
            <w:r>
              <w:rPr>
                <w:spacing w:val="-16"/>
                <w:sz w:val="20"/>
              </w:rPr>
              <w:t xml:space="preserve"> </w:t>
            </w:r>
            <w:r>
              <w:rPr>
                <w:spacing w:val="-4"/>
                <w:sz w:val="20"/>
              </w:rPr>
              <w:t>settings</w:t>
            </w:r>
            <w:r>
              <w:rPr>
                <w:spacing w:val="-16"/>
                <w:sz w:val="20"/>
              </w:rPr>
              <w:t xml:space="preserve"> </w:t>
            </w:r>
            <w:r>
              <w:rPr>
                <w:spacing w:val="-4"/>
                <w:sz w:val="20"/>
              </w:rPr>
              <w:t>where</w:t>
            </w:r>
            <w:r>
              <w:rPr>
                <w:spacing w:val="-16"/>
                <w:sz w:val="20"/>
              </w:rPr>
              <w:t xml:space="preserve"> </w:t>
            </w:r>
            <w:r>
              <w:rPr>
                <w:spacing w:val="-4"/>
                <w:sz w:val="20"/>
              </w:rPr>
              <w:t>injectable</w:t>
            </w:r>
            <w:r>
              <w:rPr>
                <w:spacing w:val="-16"/>
                <w:sz w:val="20"/>
              </w:rPr>
              <w:t xml:space="preserve"> </w:t>
            </w:r>
            <w:r>
              <w:rPr>
                <w:spacing w:val="-4"/>
                <w:sz w:val="20"/>
              </w:rPr>
              <w:t>uterotonics</w:t>
            </w:r>
            <w:r>
              <w:rPr>
                <w:spacing w:val="-16"/>
                <w:sz w:val="20"/>
              </w:rPr>
              <w:t xml:space="preserve"> </w:t>
            </w:r>
            <w:r>
              <w:rPr>
                <w:spacing w:val="-4"/>
                <w:sz w:val="20"/>
              </w:rPr>
              <w:t>cannot</w:t>
            </w:r>
            <w:r>
              <w:rPr>
                <w:spacing w:val="-16"/>
                <w:sz w:val="20"/>
              </w:rPr>
              <w:t xml:space="preserve"> </w:t>
            </w:r>
            <w:r>
              <w:rPr>
                <w:spacing w:val="-4"/>
                <w:sz w:val="20"/>
              </w:rPr>
              <w:t>be</w:t>
            </w:r>
            <w:r>
              <w:rPr>
                <w:spacing w:val="-16"/>
                <w:sz w:val="20"/>
              </w:rPr>
              <w:t xml:space="preserve"> </w:t>
            </w:r>
            <w:r>
              <w:rPr>
                <w:spacing w:val="-4"/>
                <w:sz w:val="20"/>
              </w:rPr>
              <w:t>administered</w:t>
            </w:r>
            <w:r>
              <w:rPr>
                <w:spacing w:val="-16"/>
                <w:sz w:val="20"/>
              </w:rPr>
              <w:t xml:space="preserve"> </w:t>
            </w:r>
            <w:r>
              <w:rPr>
                <w:spacing w:val="-4"/>
                <w:sz w:val="20"/>
              </w:rPr>
              <w:t>because</w:t>
            </w:r>
            <w:r>
              <w:rPr>
                <w:spacing w:val="-16"/>
                <w:sz w:val="20"/>
              </w:rPr>
              <w:t xml:space="preserve"> </w:t>
            </w:r>
            <w:r>
              <w:rPr>
                <w:spacing w:val="-4"/>
                <w:sz w:val="20"/>
              </w:rPr>
              <w:t xml:space="preserve">of </w:t>
            </w:r>
            <w:r>
              <w:rPr>
                <w:spacing w:val="-6"/>
                <w:sz w:val="20"/>
              </w:rPr>
              <w:t>the</w:t>
            </w:r>
            <w:r>
              <w:rPr>
                <w:spacing w:val="-11"/>
                <w:sz w:val="20"/>
              </w:rPr>
              <w:t xml:space="preserve"> </w:t>
            </w:r>
            <w:r>
              <w:rPr>
                <w:spacing w:val="-6"/>
                <w:sz w:val="20"/>
              </w:rPr>
              <w:t>absence</w:t>
            </w:r>
            <w:r>
              <w:rPr>
                <w:spacing w:val="-11"/>
                <w:sz w:val="20"/>
              </w:rPr>
              <w:t xml:space="preserve"> </w:t>
            </w:r>
            <w:r>
              <w:rPr>
                <w:spacing w:val="-6"/>
                <w:sz w:val="20"/>
              </w:rPr>
              <w:t>of</w:t>
            </w:r>
            <w:r>
              <w:rPr>
                <w:spacing w:val="-12"/>
                <w:sz w:val="20"/>
              </w:rPr>
              <w:t xml:space="preserve"> </w:t>
            </w:r>
            <w:r>
              <w:rPr>
                <w:spacing w:val="-6"/>
                <w:sz w:val="20"/>
              </w:rPr>
              <w:t>skilled</w:t>
            </w:r>
            <w:r>
              <w:rPr>
                <w:spacing w:val="-11"/>
                <w:sz w:val="20"/>
              </w:rPr>
              <w:t xml:space="preserve"> </w:t>
            </w:r>
            <w:r>
              <w:rPr>
                <w:spacing w:val="-6"/>
                <w:sz w:val="20"/>
              </w:rPr>
              <w:t>health</w:t>
            </w:r>
            <w:r>
              <w:rPr>
                <w:spacing w:val="-11"/>
                <w:sz w:val="20"/>
              </w:rPr>
              <w:t xml:space="preserve"> </w:t>
            </w:r>
            <w:r>
              <w:rPr>
                <w:spacing w:val="-6"/>
                <w:sz w:val="20"/>
              </w:rPr>
              <w:t>personnel.</w:t>
            </w:r>
            <w:r>
              <w:rPr>
                <w:spacing w:val="-11"/>
                <w:sz w:val="20"/>
              </w:rPr>
              <w:t xml:space="preserve"> </w:t>
            </w:r>
            <w:r>
              <w:rPr>
                <w:spacing w:val="-6"/>
                <w:sz w:val="20"/>
              </w:rPr>
              <w:t>Evidence</w:t>
            </w:r>
            <w:r>
              <w:rPr>
                <w:spacing w:val="-11"/>
                <w:sz w:val="20"/>
              </w:rPr>
              <w:t xml:space="preserve"> </w:t>
            </w:r>
            <w:r>
              <w:rPr>
                <w:spacing w:val="-6"/>
                <w:sz w:val="20"/>
              </w:rPr>
              <w:t>supports</w:t>
            </w:r>
            <w:r>
              <w:rPr>
                <w:spacing w:val="-11"/>
                <w:sz w:val="20"/>
              </w:rPr>
              <w:t xml:space="preserve"> </w:t>
            </w:r>
            <w:r>
              <w:rPr>
                <w:spacing w:val="-6"/>
                <w:sz w:val="20"/>
              </w:rPr>
              <w:t>its</w:t>
            </w:r>
            <w:r>
              <w:rPr>
                <w:spacing w:val="-11"/>
                <w:sz w:val="20"/>
              </w:rPr>
              <w:t xml:space="preserve"> </w:t>
            </w:r>
            <w:r>
              <w:rPr>
                <w:spacing w:val="-6"/>
                <w:sz w:val="20"/>
              </w:rPr>
              <w:t>safe</w:t>
            </w:r>
            <w:r>
              <w:rPr>
                <w:spacing w:val="-11"/>
                <w:sz w:val="20"/>
              </w:rPr>
              <w:t xml:space="preserve"> </w:t>
            </w:r>
            <w:r>
              <w:rPr>
                <w:spacing w:val="-6"/>
                <w:sz w:val="20"/>
              </w:rPr>
              <w:t>and</w:t>
            </w:r>
            <w:r>
              <w:rPr>
                <w:spacing w:val="-11"/>
                <w:sz w:val="20"/>
              </w:rPr>
              <w:t xml:space="preserve"> </w:t>
            </w:r>
            <w:r>
              <w:rPr>
                <w:spacing w:val="-6"/>
                <w:sz w:val="20"/>
              </w:rPr>
              <w:t>effective</w:t>
            </w:r>
            <w:r>
              <w:rPr>
                <w:spacing w:val="-11"/>
                <w:sz w:val="20"/>
              </w:rPr>
              <w:t xml:space="preserve"> </w:t>
            </w:r>
            <w:r>
              <w:rPr>
                <w:spacing w:val="-6"/>
                <w:sz w:val="20"/>
              </w:rPr>
              <w:t>use</w:t>
            </w:r>
            <w:r>
              <w:rPr>
                <w:spacing w:val="-11"/>
                <w:sz w:val="20"/>
              </w:rPr>
              <w:t xml:space="preserve"> </w:t>
            </w:r>
            <w:r>
              <w:rPr>
                <w:spacing w:val="-6"/>
                <w:sz w:val="20"/>
              </w:rPr>
              <w:t>by</w:t>
            </w:r>
            <w:r>
              <w:rPr>
                <w:spacing w:val="-12"/>
                <w:sz w:val="20"/>
              </w:rPr>
              <w:t xml:space="preserve"> </w:t>
            </w:r>
            <w:r>
              <w:rPr>
                <w:spacing w:val="-6"/>
                <w:sz w:val="20"/>
              </w:rPr>
              <w:t>trained</w:t>
            </w:r>
            <w:r>
              <w:rPr>
                <w:spacing w:val="-11"/>
                <w:sz w:val="20"/>
              </w:rPr>
              <w:t xml:space="preserve"> </w:t>
            </w:r>
            <w:r>
              <w:rPr>
                <w:spacing w:val="-6"/>
                <w:sz w:val="20"/>
              </w:rPr>
              <w:t xml:space="preserve">community </w:t>
            </w:r>
            <w:r>
              <w:rPr>
                <w:w w:val="90"/>
                <w:sz w:val="20"/>
              </w:rPr>
              <w:t>health workers and lay health workers. This task-sharing approach is likely to improve coverage and equity of PPH prevention interventions in remote or resource-limited areas. Although concerns about misuse or need</w:t>
            </w:r>
            <w:r>
              <w:rPr>
                <w:sz w:val="20"/>
              </w:rPr>
              <w:t xml:space="preserve"> </w:t>
            </w:r>
            <w:r>
              <w:rPr>
                <w:spacing w:val="-4"/>
                <w:sz w:val="20"/>
              </w:rPr>
              <w:t>for</w:t>
            </w:r>
            <w:r>
              <w:rPr>
                <w:spacing w:val="-17"/>
                <w:sz w:val="20"/>
              </w:rPr>
              <w:t xml:space="preserve"> </w:t>
            </w:r>
            <w:r>
              <w:rPr>
                <w:spacing w:val="-4"/>
                <w:sz w:val="20"/>
              </w:rPr>
              <w:t>additional</w:t>
            </w:r>
            <w:r>
              <w:rPr>
                <w:spacing w:val="-16"/>
                <w:sz w:val="20"/>
              </w:rPr>
              <w:t xml:space="preserve"> </w:t>
            </w:r>
            <w:r>
              <w:rPr>
                <w:spacing w:val="-4"/>
                <w:sz w:val="20"/>
              </w:rPr>
              <w:t>provider</w:t>
            </w:r>
            <w:r>
              <w:rPr>
                <w:spacing w:val="-17"/>
                <w:sz w:val="20"/>
              </w:rPr>
              <w:t xml:space="preserve"> </w:t>
            </w:r>
            <w:r>
              <w:rPr>
                <w:spacing w:val="-4"/>
                <w:sz w:val="20"/>
              </w:rPr>
              <w:t>training</w:t>
            </w:r>
            <w:r>
              <w:rPr>
                <w:spacing w:val="-15"/>
                <w:sz w:val="20"/>
              </w:rPr>
              <w:t xml:space="preserve"> </w:t>
            </w:r>
            <w:r>
              <w:rPr>
                <w:spacing w:val="-4"/>
                <w:sz w:val="20"/>
              </w:rPr>
              <w:t>may</w:t>
            </w:r>
            <w:r>
              <w:rPr>
                <w:spacing w:val="-17"/>
                <w:sz w:val="20"/>
              </w:rPr>
              <w:t xml:space="preserve"> </w:t>
            </w:r>
            <w:r>
              <w:rPr>
                <w:spacing w:val="-4"/>
                <w:sz w:val="20"/>
              </w:rPr>
              <w:t>affect</w:t>
            </w:r>
            <w:r>
              <w:rPr>
                <w:spacing w:val="-16"/>
                <w:sz w:val="20"/>
              </w:rPr>
              <w:t xml:space="preserve"> </w:t>
            </w:r>
            <w:r>
              <w:rPr>
                <w:spacing w:val="-4"/>
                <w:sz w:val="20"/>
              </w:rPr>
              <w:t>acceptability</w:t>
            </w:r>
            <w:r>
              <w:rPr>
                <w:spacing w:val="-17"/>
                <w:sz w:val="20"/>
              </w:rPr>
              <w:t xml:space="preserve"> </w:t>
            </w:r>
            <w:r>
              <w:rPr>
                <w:spacing w:val="-4"/>
                <w:sz w:val="20"/>
              </w:rPr>
              <w:t>in</w:t>
            </w:r>
            <w:r>
              <w:rPr>
                <w:spacing w:val="-16"/>
                <w:sz w:val="20"/>
              </w:rPr>
              <w:t xml:space="preserve"> </w:t>
            </w:r>
            <w:r>
              <w:rPr>
                <w:spacing w:val="-4"/>
                <w:sz w:val="20"/>
              </w:rPr>
              <w:t>some</w:t>
            </w:r>
            <w:r>
              <w:rPr>
                <w:spacing w:val="-16"/>
                <w:sz w:val="20"/>
              </w:rPr>
              <w:t xml:space="preserve"> </w:t>
            </w:r>
            <w:r>
              <w:rPr>
                <w:spacing w:val="-4"/>
                <w:sz w:val="20"/>
              </w:rPr>
              <w:t>contexts,</w:t>
            </w:r>
            <w:r>
              <w:rPr>
                <w:spacing w:val="-16"/>
                <w:sz w:val="20"/>
              </w:rPr>
              <w:t xml:space="preserve"> </w:t>
            </w:r>
            <w:r>
              <w:rPr>
                <w:spacing w:val="-4"/>
                <w:sz w:val="20"/>
              </w:rPr>
              <w:t>these</w:t>
            </w:r>
            <w:r>
              <w:rPr>
                <w:spacing w:val="-16"/>
                <w:sz w:val="20"/>
              </w:rPr>
              <w:t xml:space="preserve"> </w:t>
            </w:r>
            <w:r>
              <w:rPr>
                <w:spacing w:val="-4"/>
                <w:sz w:val="20"/>
              </w:rPr>
              <w:t>can</w:t>
            </w:r>
            <w:r>
              <w:rPr>
                <w:spacing w:val="-16"/>
                <w:sz w:val="20"/>
              </w:rPr>
              <w:t xml:space="preserve"> </w:t>
            </w:r>
            <w:r>
              <w:rPr>
                <w:spacing w:val="-4"/>
                <w:sz w:val="20"/>
              </w:rPr>
              <w:t>be</w:t>
            </w:r>
            <w:r>
              <w:rPr>
                <w:spacing w:val="-16"/>
                <w:sz w:val="20"/>
              </w:rPr>
              <w:t xml:space="preserve"> </w:t>
            </w:r>
            <w:r>
              <w:rPr>
                <w:spacing w:val="-4"/>
                <w:sz w:val="20"/>
              </w:rPr>
              <w:t>addressed</w:t>
            </w:r>
            <w:r>
              <w:rPr>
                <w:spacing w:val="-16"/>
                <w:sz w:val="20"/>
              </w:rPr>
              <w:t xml:space="preserve"> </w:t>
            </w:r>
            <w:r>
              <w:rPr>
                <w:spacing w:val="-4"/>
                <w:sz w:val="20"/>
              </w:rPr>
              <w:t>through appropriate training, supervision and community</w:t>
            </w:r>
            <w:r>
              <w:rPr>
                <w:spacing w:val="-5"/>
                <w:sz w:val="20"/>
              </w:rPr>
              <w:t xml:space="preserve"> </w:t>
            </w:r>
            <w:r>
              <w:rPr>
                <w:spacing w:val="-4"/>
                <w:sz w:val="20"/>
              </w:rPr>
              <w:t>engagement.</w:t>
            </w:r>
          </w:p>
        </w:tc>
      </w:tr>
      <w:tr w:rsidR="000B43E7" w14:paraId="43F331AA" w14:textId="77777777">
        <w:trPr>
          <w:trHeight w:val="3940"/>
        </w:trPr>
        <w:tc>
          <w:tcPr>
            <w:tcW w:w="9071" w:type="dxa"/>
            <w:tcBorders>
              <w:top w:val="single" w:sz="4" w:space="0" w:color="F36A29"/>
              <w:bottom w:val="single" w:sz="4" w:space="0" w:color="F36A29"/>
            </w:tcBorders>
          </w:tcPr>
          <w:p w14:paraId="64B8FE0D" w14:textId="77777777" w:rsidR="000B43E7" w:rsidRDefault="00B638EE">
            <w:pPr>
              <w:pStyle w:val="TableParagraph"/>
              <w:rPr>
                <w:sz w:val="20"/>
              </w:rPr>
            </w:pPr>
            <w:r>
              <w:rPr>
                <w:spacing w:val="-2"/>
                <w:sz w:val="20"/>
              </w:rPr>
              <w:t>Remarks</w:t>
            </w:r>
          </w:p>
          <w:p w14:paraId="27F716E9" w14:textId="77777777" w:rsidR="000B43E7" w:rsidRDefault="00B638EE">
            <w:pPr>
              <w:pStyle w:val="TableParagraph"/>
              <w:numPr>
                <w:ilvl w:val="0"/>
                <w:numId w:val="84"/>
              </w:numPr>
              <w:tabs>
                <w:tab w:val="left" w:pos="338"/>
              </w:tabs>
              <w:spacing w:before="67"/>
              <w:ind w:left="338" w:hanging="225"/>
              <w:rPr>
                <w:sz w:val="20"/>
              </w:rPr>
            </w:pPr>
            <w:r>
              <w:rPr>
                <w:w w:val="90"/>
                <w:sz w:val="20"/>
              </w:rPr>
              <w:t>The</w:t>
            </w:r>
            <w:r>
              <w:rPr>
                <w:spacing w:val="-3"/>
                <w:w w:val="90"/>
                <w:sz w:val="20"/>
              </w:rPr>
              <w:t xml:space="preserve"> </w:t>
            </w:r>
            <w:r>
              <w:rPr>
                <w:w w:val="90"/>
                <w:sz w:val="20"/>
              </w:rPr>
              <w:t>remarks</w:t>
            </w:r>
            <w:r>
              <w:rPr>
                <w:spacing w:val="-3"/>
                <w:w w:val="90"/>
                <w:sz w:val="20"/>
              </w:rPr>
              <w:t xml:space="preserve"> </w:t>
            </w:r>
            <w:r>
              <w:rPr>
                <w:w w:val="90"/>
                <w:sz w:val="20"/>
              </w:rPr>
              <w:t>for</w:t>
            </w:r>
            <w:r>
              <w:rPr>
                <w:spacing w:val="-5"/>
                <w:w w:val="90"/>
                <w:sz w:val="20"/>
              </w:rPr>
              <w:t xml:space="preserve"> </w:t>
            </w:r>
            <w:hyperlink w:anchor="_bookmark23" w:history="1">
              <w:r w:rsidR="000B43E7">
                <w:rPr>
                  <w:w w:val="90"/>
                  <w:sz w:val="20"/>
                </w:rPr>
                <w:t>Recommendation</w:t>
              </w:r>
              <w:r w:rsidR="000B43E7">
                <w:rPr>
                  <w:spacing w:val="-2"/>
                  <w:w w:val="90"/>
                  <w:sz w:val="20"/>
                </w:rPr>
                <w:t xml:space="preserve"> </w:t>
              </w:r>
              <w:r w:rsidR="000B43E7">
                <w:rPr>
                  <w:w w:val="90"/>
                  <w:sz w:val="20"/>
                </w:rPr>
                <w:t>7.3</w:t>
              </w:r>
            </w:hyperlink>
            <w:r>
              <w:rPr>
                <w:spacing w:val="-2"/>
                <w:w w:val="90"/>
                <w:sz w:val="20"/>
              </w:rPr>
              <w:t xml:space="preserve"> </w:t>
            </w:r>
            <w:r>
              <w:rPr>
                <w:w w:val="90"/>
                <w:sz w:val="20"/>
              </w:rPr>
              <w:t>apply</w:t>
            </w:r>
            <w:r>
              <w:rPr>
                <w:spacing w:val="-4"/>
                <w:w w:val="90"/>
                <w:sz w:val="20"/>
              </w:rPr>
              <w:t xml:space="preserve"> </w:t>
            </w:r>
            <w:r>
              <w:rPr>
                <w:w w:val="90"/>
                <w:sz w:val="20"/>
              </w:rPr>
              <w:t>to</w:t>
            </w:r>
            <w:r>
              <w:rPr>
                <w:spacing w:val="-2"/>
                <w:w w:val="90"/>
                <w:sz w:val="20"/>
              </w:rPr>
              <w:t xml:space="preserve"> </w:t>
            </w:r>
            <w:r>
              <w:rPr>
                <w:w w:val="90"/>
                <w:sz w:val="20"/>
              </w:rPr>
              <w:t>this</w:t>
            </w:r>
            <w:r>
              <w:rPr>
                <w:spacing w:val="-4"/>
                <w:w w:val="90"/>
                <w:sz w:val="20"/>
              </w:rPr>
              <w:t xml:space="preserve"> </w:t>
            </w:r>
            <w:r>
              <w:rPr>
                <w:spacing w:val="-2"/>
                <w:w w:val="90"/>
                <w:sz w:val="20"/>
              </w:rPr>
              <w:t>recommendation.</w:t>
            </w:r>
          </w:p>
          <w:p w14:paraId="4D36A87C" w14:textId="77777777" w:rsidR="000B43E7" w:rsidRDefault="00B638EE">
            <w:pPr>
              <w:pStyle w:val="TableParagraph"/>
              <w:numPr>
                <w:ilvl w:val="0"/>
                <w:numId w:val="84"/>
              </w:numPr>
              <w:tabs>
                <w:tab w:val="left" w:pos="338"/>
                <w:tab w:val="left" w:pos="340"/>
              </w:tabs>
              <w:spacing w:before="67" w:line="249" w:lineRule="auto"/>
              <w:ind w:right="271"/>
              <w:rPr>
                <w:sz w:val="20"/>
              </w:rPr>
            </w:pPr>
            <w:r>
              <w:rPr>
                <w:spacing w:val="-6"/>
                <w:sz w:val="20"/>
              </w:rPr>
              <w:t>Skilled</w:t>
            </w:r>
            <w:r>
              <w:rPr>
                <w:spacing w:val="-8"/>
                <w:sz w:val="20"/>
              </w:rPr>
              <w:t xml:space="preserve"> </w:t>
            </w:r>
            <w:r>
              <w:rPr>
                <w:spacing w:val="-6"/>
                <w:sz w:val="20"/>
              </w:rPr>
              <w:t>health</w:t>
            </w:r>
            <w:r>
              <w:rPr>
                <w:spacing w:val="-8"/>
                <w:sz w:val="20"/>
              </w:rPr>
              <w:t xml:space="preserve"> </w:t>
            </w:r>
            <w:r>
              <w:rPr>
                <w:spacing w:val="-6"/>
                <w:sz w:val="20"/>
              </w:rPr>
              <w:t>personnel</w:t>
            </w:r>
            <w:r>
              <w:rPr>
                <w:spacing w:val="-8"/>
                <w:sz w:val="20"/>
              </w:rPr>
              <w:t xml:space="preserve"> </w:t>
            </w:r>
            <w:r>
              <w:rPr>
                <w:spacing w:val="-6"/>
                <w:sz w:val="20"/>
              </w:rPr>
              <w:t>who</w:t>
            </w:r>
            <w:r>
              <w:rPr>
                <w:spacing w:val="-8"/>
                <w:sz w:val="20"/>
              </w:rPr>
              <w:t xml:space="preserve"> </w:t>
            </w:r>
            <w:r>
              <w:rPr>
                <w:spacing w:val="-6"/>
                <w:sz w:val="20"/>
              </w:rPr>
              <w:t>provide</w:t>
            </w:r>
            <w:r>
              <w:rPr>
                <w:spacing w:val="-8"/>
                <w:sz w:val="20"/>
              </w:rPr>
              <w:t xml:space="preserve"> </w:t>
            </w:r>
            <w:r>
              <w:rPr>
                <w:spacing w:val="-6"/>
                <w:sz w:val="20"/>
              </w:rPr>
              <w:t>care</w:t>
            </w:r>
            <w:r>
              <w:rPr>
                <w:spacing w:val="-8"/>
                <w:sz w:val="20"/>
              </w:rPr>
              <w:t xml:space="preserve"> </w:t>
            </w:r>
            <w:r>
              <w:rPr>
                <w:spacing w:val="-6"/>
                <w:sz w:val="20"/>
              </w:rPr>
              <w:t>during</w:t>
            </w:r>
            <w:r>
              <w:rPr>
                <w:spacing w:val="-7"/>
                <w:sz w:val="20"/>
              </w:rPr>
              <w:t xml:space="preserve"> </w:t>
            </w:r>
            <w:r>
              <w:rPr>
                <w:spacing w:val="-6"/>
                <w:sz w:val="20"/>
              </w:rPr>
              <w:t>childbirth</w:t>
            </w:r>
            <w:r>
              <w:rPr>
                <w:spacing w:val="-8"/>
                <w:sz w:val="20"/>
              </w:rPr>
              <w:t xml:space="preserve"> </w:t>
            </w:r>
            <w:r>
              <w:rPr>
                <w:spacing w:val="-6"/>
                <w:sz w:val="20"/>
              </w:rPr>
              <w:t>are</w:t>
            </w:r>
            <w:r>
              <w:rPr>
                <w:spacing w:val="-8"/>
                <w:sz w:val="20"/>
              </w:rPr>
              <w:t xml:space="preserve"> </w:t>
            </w:r>
            <w:r>
              <w:rPr>
                <w:spacing w:val="-6"/>
                <w:sz w:val="20"/>
              </w:rPr>
              <w:t>defined</w:t>
            </w:r>
            <w:r>
              <w:rPr>
                <w:spacing w:val="-8"/>
                <w:sz w:val="20"/>
              </w:rPr>
              <w:t xml:space="preserve"> </w:t>
            </w:r>
            <w:r>
              <w:rPr>
                <w:spacing w:val="-6"/>
                <w:sz w:val="20"/>
              </w:rPr>
              <w:t>by</w:t>
            </w:r>
            <w:r>
              <w:rPr>
                <w:spacing w:val="-10"/>
                <w:sz w:val="20"/>
              </w:rPr>
              <w:t xml:space="preserve"> </w:t>
            </w:r>
            <w:r>
              <w:rPr>
                <w:spacing w:val="-6"/>
                <w:sz w:val="20"/>
              </w:rPr>
              <w:t>the</w:t>
            </w:r>
            <w:r>
              <w:rPr>
                <w:spacing w:val="-8"/>
                <w:sz w:val="20"/>
              </w:rPr>
              <w:t xml:space="preserve"> </w:t>
            </w:r>
            <w:r>
              <w:rPr>
                <w:spacing w:val="-6"/>
                <w:sz w:val="20"/>
              </w:rPr>
              <w:t>2018</w:t>
            </w:r>
            <w:r>
              <w:rPr>
                <w:spacing w:val="-8"/>
                <w:sz w:val="20"/>
              </w:rPr>
              <w:t xml:space="preserve"> </w:t>
            </w:r>
            <w:r>
              <w:rPr>
                <w:spacing w:val="-6"/>
                <w:sz w:val="20"/>
              </w:rPr>
              <w:t>joint</w:t>
            </w:r>
            <w:r>
              <w:rPr>
                <w:spacing w:val="-8"/>
                <w:sz w:val="20"/>
              </w:rPr>
              <w:t xml:space="preserve"> </w:t>
            </w:r>
            <w:r>
              <w:rPr>
                <w:spacing w:val="-6"/>
                <w:sz w:val="20"/>
              </w:rPr>
              <w:t>statement</w:t>
            </w:r>
            <w:r>
              <w:rPr>
                <w:spacing w:val="-8"/>
                <w:sz w:val="20"/>
              </w:rPr>
              <w:t xml:space="preserve"> </w:t>
            </w:r>
            <w:r>
              <w:rPr>
                <w:spacing w:val="-6"/>
                <w:sz w:val="20"/>
              </w:rPr>
              <w:t xml:space="preserve">by </w:t>
            </w:r>
            <w:r>
              <w:rPr>
                <w:w w:val="90"/>
                <w:sz w:val="20"/>
              </w:rPr>
              <w:t>WHO, the United Nations Population Fund, the United Nations Children’s Fund (UNICEF), the ICM, the International</w:t>
            </w:r>
            <w:r>
              <w:rPr>
                <w:spacing w:val="-5"/>
                <w:w w:val="90"/>
                <w:sz w:val="20"/>
              </w:rPr>
              <w:t xml:space="preserve"> </w:t>
            </w:r>
            <w:r>
              <w:rPr>
                <w:w w:val="90"/>
                <w:sz w:val="20"/>
              </w:rPr>
              <w:t>Council</w:t>
            </w:r>
            <w:r>
              <w:rPr>
                <w:spacing w:val="-5"/>
                <w:w w:val="90"/>
                <w:sz w:val="20"/>
              </w:rPr>
              <w:t xml:space="preserve"> </w:t>
            </w:r>
            <w:r>
              <w:rPr>
                <w:w w:val="90"/>
                <w:sz w:val="20"/>
              </w:rPr>
              <w:t>of</w:t>
            </w:r>
            <w:r>
              <w:rPr>
                <w:spacing w:val="-6"/>
                <w:w w:val="90"/>
                <w:sz w:val="20"/>
              </w:rPr>
              <w:t xml:space="preserve"> </w:t>
            </w:r>
            <w:r>
              <w:rPr>
                <w:w w:val="90"/>
                <w:sz w:val="20"/>
              </w:rPr>
              <w:t>Nurses</w:t>
            </w:r>
            <w:r>
              <w:rPr>
                <w:spacing w:val="-6"/>
                <w:w w:val="90"/>
                <w:sz w:val="20"/>
              </w:rPr>
              <w:t xml:space="preserve"> </w:t>
            </w:r>
            <w:r>
              <w:rPr>
                <w:w w:val="90"/>
                <w:sz w:val="20"/>
              </w:rPr>
              <w:t>(ICN),</w:t>
            </w:r>
            <w:r>
              <w:rPr>
                <w:spacing w:val="-5"/>
                <w:w w:val="90"/>
                <w:sz w:val="20"/>
              </w:rPr>
              <w:t xml:space="preserve"> </w:t>
            </w:r>
            <w:r>
              <w:rPr>
                <w:w w:val="90"/>
                <w:sz w:val="20"/>
              </w:rPr>
              <w:t>FIGO</w:t>
            </w:r>
            <w:r>
              <w:rPr>
                <w:spacing w:val="-5"/>
                <w:w w:val="90"/>
                <w:sz w:val="20"/>
              </w:rPr>
              <w:t xml:space="preserve"> </w:t>
            </w:r>
            <w:r>
              <w:rPr>
                <w:w w:val="90"/>
                <w:sz w:val="20"/>
              </w:rPr>
              <w:t>and</w:t>
            </w:r>
            <w:r>
              <w:rPr>
                <w:spacing w:val="-5"/>
                <w:w w:val="90"/>
                <w:sz w:val="20"/>
              </w:rPr>
              <w:t xml:space="preserve"> </w:t>
            </w:r>
            <w:r>
              <w:rPr>
                <w:w w:val="90"/>
                <w:sz w:val="20"/>
              </w:rPr>
              <w:t>the</w:t>
            </w:r>
            <w:r>
              <w:rPr>
                <w:spacing w:val="-5"/>
                <w:w w:val="90"/>
                <w:sz w:val="20"/>
              </w:rPr>
              <w:t xml:space="preserve"> </w:t>
            </w:r>
            <w:r>
              <w:rPr>
                <w:w w:val="90"/>
                <w:sz w:val="20"/>
              </w:rPr>
              <w:t>International</w:t>
            </w:r>
            <w:r>
              <w:rPr>
                <w:spacing w:val="-5"/>
                <w:w w:val="90"/>
                <w:sz w:val="20"/>
              </w:rPr>
              <w:t xml:space="preserve"> </w:t>
            </w:r>
            <w:r>
              <w:rPr>
                <w:w w:val="90"/>
                <w:sz w:val="20"/>
              </w:rPr>
              <w:t>Pediatric</w:t>
            </w:r>
            <w:r>
              <w:rPr>
                <w:spacing w:val="-5"/>
                <w:w w:val="90"/>
                <w:sz w:val="20"/>
              </w:rPr>
              <w:t xml:space="preserve"> </w:t>
            </w:r>
            <w:r>
              <w:rPr>
                <w:w w:val="90"/>
                <w:sz w:val="20"/>
              </w:rPr>
              <w:t>Association</w:t>
            </w:r>
            <w:r>
              <w:rPr>
                <w:spacing w:val="-5"/>
                <w:w w:val="90"/>
                <w:sz w:val="20"/>
              </w:rPr>
              <w:t xml:space="preserve"> </w:t>
            </w:r>
            <w:r>
              <w:rPr>
                <w:w w:val="90"/>
                <w:sz w:val="20"/>
              </w:rPr>
              <w:t>(IPA)</w:t>
            </w:r>
            <w:r>
              <w:rPr>
                <w:spacing w:val="-5"/>
                <w:w w:val="90"/>
                <w:sz w:val="20"/>
              </w:rPr>
              <w:t xml:space="preserve"> </w:t>
            </w:r>
            <w:r>
              <w:rPr>
                <w:w w:val="90"/>
                <w:sz w:val="20"/>
              </w:rPr>
              <w:t>as</w:t>
            </w:r>
            <w:r>
              <w:rPr>
                <w:spacing w:val="-6"/>
                <w:w w:val="90"/>
                <w:sz w:val="20"/>
              </w:rPr>
              <w:t xml:space="preserve"> </w:t>
            </w:r>
            <w:r>
              <w:rPr>
                <w:w w:val="90"/>
                <w:sz w:val="20"/>
              </w:rPr>
              <w:t xml:space="preserve">competent maternal and newborn health (MNH) professionals who hold identified MNH competencies; are educated, </w:t>
            </w:r>
            <w:r>
              <w:rPr>
                <w:spacing w:val="-4"/>
                <w:sz w:val="20"/>
              </w:rPr>
              <w:t>trained</w:t>
            </w:r>
            <w:r>
              <w:rPr>
                <w:spacing w:val="-16"/>
                <w:sz w:val="20"/>
              </w:rPr>
              <w:t xml:space="preserve"> </w:t>
            </w:r>
            <w:r>
              <w:rPr>
                <w:spacing w:val="-4"/>
                <w:sz w:val="20"/>
              </w:rPr>
              <w:t>and</w:t>
            </w:r>
            <w:r>
              <w:rPr>
                <w:spacing w:val="-16"/>
                <w:sz w:val="20"/>
              </w:rPr>
              <w:t xml:space="preserve"> </w:t>
            </w:r>
            <w:r>
              <w:rPr>
                <w:spacing w:val="-4"/>
                <w:sz w:val="20"/>
              </w:rPr>
              <w:t>regulated</w:t>
            </w:r>
            <w:r>
              <w:rPr>
                <w:spacing w:val="-16"/>
                <w:sz w:val="20"/>
              </w:rPr>
              <w:t xml:space="preserve"> </w:t>
            </w:r>
            <w:r>
              <w:rPr>
                <w:spacing w:val="-4"/>
                <w:sz w:val="20"/>
              </w:rPr>
              <w:t>to</w:t>
            </w:r>
            <w:r>
              <w:rPr>
                <w:spacing w:val="-16"/>
                <w:sz w:val="20"/>
              </w:rPr>
              <w:t xml:space="preserve"> </w:t>
            </w:r>
            <w:r>
              <w:rPr>
                <w:spacing w:val="-4"/>
                <w:sz w:val="20"/>
              </w:rPr>
              <w:t>national</w:t>
            </w:r>
            <w:r>
              <w:rPr>
                <w:spacing w:val="-16"/>
                <w:sz w:val="20"/>
              </w:rPr>
              <w:t xml:space="preserve"> </w:t>
            </w:r>
            <w:r>
              <w:rPr>
                <w:spacing w:val="-4"/>
                <w:sz w:val="20"/>
              </w:rPr>
              <w:t>and</w:t>
            </w:r>
            <w:r>
              <w:rPr>
                <w:spacing w:val="-16"/>
                <w:sz w:val="20"/>
              </w:rPr>
              <w:t xml:space="preserve"> </w:t>
            </w:r>
            <w:r>
              <w:rPr>
                <w:spacing w:val="-4"/>
                <w:sz w:val="20"/>
              </w:rPr>
              <w:t>international</w:t>
            </w:r>
            <w:r>
              <w:rPr>
                <w:spacing w:val="-16"/>
                <w:sz w:val="20"/>
              </w:rPr>
              <w:t xml:space="preserve"> </w:t>
            </w:r>
            <w:r>
              <w:rPr>
                <w:spacing w:val="-4"/>
                <w:sz w:val="20"/>
              </w:rPr>
              <w:t>standards;</w:t>
            </w:r>
            <w:r>
              <w:rPr>
                <w:spacing w:val="-16"/>
                <w:sz w:val="20"/>
              </w:rPr>
              <w:t xml:space="preserve"> </w:t>
            </w:r>
            <w:r>
              <w:rPr>
                <w:spacing w:val="-4"/>
                <w:sz w:val="20"/>
              </w:rPr>
              <w:t>and</w:t>
            </w:r>
            <w:r>
              <w:rPr>
                <w:spacing w:val="-16"/>
                <w:sz w:val="20"/>
              </w:rPr>
              <w:t xml:space="preserve"> </w:t>
            </w:r>
            <w:r>
              <w:rPr>
                <w:spacing w:val="-4"/>
                <w:sz w:val="20"/>
              </w:rPr>
              <w:t>are</w:t>
            </w:r>
            <w:r>
              <w:rPr>
                <w:spacing w:val="-16"/>
                <w:sz w:val="20"/>
              </w:rPr>
              <w:t xml:space="preserve"> </w:t>
            </w:r>
            <w:r>
              <w:rPr>
                <w:spacing w:val="-4"/>
                <w:sz w:val="20"/>
              </w:rPr>
              <w:t>supported</w:t>
            </w:r>
            <w:r>
              <w:rPr>
                <w:spacing w:val="-16"/>
                <w:sz w:val="20"/>
              </w:rPr>
              <w:t xml:space="preserve"> </w:t>
            </w:r>
            <w:r>
              <w:rPr>
                <w:spacing w:val="-4"/>
                <w:sz w:val="20"/>
              </w:rPr>
              <w:t>within</w:t>
            </w:r>
            <w:r>
              <w:rPr>
                <w:spacing w:val="-16"/>
                <w:sz w:val="20"/>
              </w:rPr>
              <w:t xml:space="preserve"> </w:t>
            </w:r>
            <w:r>
              <w:rPr>
                <w:spacing w:val="-4"/>
                <w:sz w:val="20"/>
              </w:rPr>
              <w:t>an</w:t>
            </w:r>
            <w:r>
              <w:rPr>
                <w:spacing w:val="-16"/>
                <w:sz w:val="20"/>
              </w:rPr>
              <w:t xml:space="preserve"> </w:t>
            </w:r>
            <w:r>
              <w:rPr>
                <w:spacing w:val="-4"/>
                <w:sz w:val="20"/>
              </w:rPr>
              <w:t>enabling environment</w:t>
            </w:r>
            <w:r>
              <w:rPr>
                <w:spacing w:val="-10"/>
                <w:sz w:val="20"/>
              </w:rPr>
              <w:t xml:space="preserve"> </w:t>
            </w:r>
            <w:r>
              <w:rPr>
                <w:spacing w:val="-4"/>
                <w:sz w:val="20"/>
              </w:rPr>
              <w:t>in</w:t>
            </w:r>
            <w:r>
              <w:rPr>
                <w:spacing w:val="-10"/>
                <w:sz w:val="20"/>
              </w:rPr>
              <w:t xml:space="preserve"> </w:t>
            </w:r>
            <w:r>
              <w:rPr>
                <w:spacing w:val="-4"/>
                <w:sz w:val="20"/>
              </w:rPr>
              <w:t>the</w:t>
            </w:r>
            <w:r>
              <w:rPr>
                <w:spacing w:val="-10"/>
                <w:sz w:val="20"/>
              </w:rPr>
              <w:t xml:space="preserve"> </w:t>
            </w:r>
            <w:r>
              <w:rPr>
                <w:spacing w:val="-4"/>
                <w:sz w:val="20"/>
              </w:rPr>
              <w:t>health</w:t>
            </w:r>
            <w:r>
              <w:rPr>
                <w:spacing w:val="-10"/>
                <w:sz w:val="20"/>
              </w:rPr>
              <w:t xml:space="preserve"> </w:t>
            </w:r>
            <w:r>
              <w:rPr>
                <w:spacing w:val="-4"/>
                <w:sz w:val="20"/>
              </w:rPr>
              <w:t>system</w:t>
            </w:r>
            <w:r>
              <w:rPr>
                <w:spacing w:val="-10"/>
                <w:sz w:val="20"/>
              </w:rPr>
              <w:t xml:space="preserve"> </w:t>
            </w:r>
            <w:hyperlink w:anchor="_bookmark50" w:history="1">
              <w:r w:rsidR="000B43E7">
                <w:rPr>
                  <w:i/>
                  <w:spacing w:val="-4"/>
                  <w:sz w:val="20"/>
                </w:rPr>
                <w:t>(47)</w:t>
              </w:r>
            </w:hyperlink>
            <w:r>
              <w:rPr>
                <w:spacing w:val="-4"/>
                <w:sz w:val="20"/>
              </w:rPr>
              <w:t>.</w:t>
            </w:r>
          </w:p>
          <w:p w14:paraId="44EA6D98" w14:textId="77777777" w:rsidR="000B43E7" w:rsidRDefault="00B638EE">
            <w:pPr>
              <w:pStyle w:val="TableParagraph"/>
              <w:numPr>
                <w:ilvl w:val="0"/>
                <w:numId w:val="84"/>
              </w:numPr>
              <w:tabs>
                <w:tab w:val="left" w:pos="338"/>
                <w:tab w:val="left" w:pos="340"/>
              </w:tabs>
              <w:spacing w:before="61" w:line="249" w:lineRule="auto"/>
              <w:ind w:right="117"/>
              <w:rPr>
                <w:sz w:val="20"/>
              </w:rPr>
            </w:pPr>
            <w:r>
              <w:rPr>
                <w:w w:val="90"/>
                <w:sz w:val="20"/>
              </w:rPr>
              <w:t>The</w:t>
            </w:r>
            <w:r>
              <w:rPr>
                <w:spacing w:val="-3"/>
                <w:w w:val="90"/>
                <w:sz w:val="20"/>
              </w:rPr>
              <w:t xml:space="preserve"> </w:t>
            </w:r>
            <w:r>
              <w:rPr>
                <w:w w:val="90"/>
                <w:sz w:val="20"/>
              </w:rPr>
              <w:t>GDG</w:t>
            </w:r>
            <w:r>
              <w:rPr>
                <w:spacing w:val="-3"/>
                <w:w w:val="90"/>
                <w:sz w:val="20"/>
              </w:rPr>
              <w:t xml:space="preserve"> </w:t>
            </w:r>
            <w:r>
              <w:rPr>
                <w:w w:val="90"/>
                <w:sz w:val="20"/>
              </w:rPr>
              <w:t>acknowledged</w:t>
            </w:r>
            <w:r>
              <w:rPr>
                <w:spacing w:val="-3"/>
                <w:w w:val="90"/>
                <w:sz w:val="20"/>
              </w:rPr>
              <w:t xml:space="preserve"> </w:t>
            </w:r>
            <w:r>
              <w:rPr>
                <w:w w:val="90"/>
                <w:sz w:val="20"/>
              </w:rPr>
              <w:t>that</w:t>
            </w:r>
            <w:r>
              <w:rPr>
                <w:spacing w:val="-3"/>
                <w:w w:val="90"/>
                <w:sz w:val="20"/>
              </w:rPr>
              <w:t xml:space="preserve"> </w:t>
            </w:r>
            <w:r>
              <w:rPr>
                <w:w w:val="90"/>
                <w:sz w:val="20"/>
              </w:rPr>
              <w:t>there</w:t>
            </w:r>
            <w:r>
              <w:rPr>
                <w:spacing w:val="-3"/>
                <w:w w:val="90"/>
                <w:sz w:val="20"/>
              </w:rPr>
              <w:t xml:space="preserve"> </w:t>
            </w:r>
            <w:r>
              <w:rPr>
                <w:w w:val="90"/>
                <w:sz w:val="20"/>
              </w:rPr>
              <w:t>are</w:t>
            </w:r>
            <w:r>
              <w:rPr>
                <w:spacing w:val="-3"/>
                <w:w w:val="90"/>
                <w:sz w:val="20"/>
              </w:rPr>
              <w:t xml:space="preserve"> </w:t>
            </w:r>
            <w:r>
              <w:rPr>
                <w:w w:val="90"/>
                <w:sz w:val="20"/>
              </w:rPr>
              <w:t>settings</w:t>
            </w:r>
            <w:r>
              <w:rPr>
                <w:spacing w:val="-4"/>
                <w:w w:val="90"/>
                <w:sz w:val="20"/>
              </w:rPr>
              <w:t xml:space="preserve"> </w:t>
            </w:r>
            <w:r>
              <w:rPr>
                <w:w w:val="90"/>
                <w:sz w:val="20"/>
              </w:rPr>
              <w:t>where</w:t>
            </w:r>
            <w:r>
              <w:rPr>
                <w:spacing w:val="-3"/>
                <w:w w:val="90"/>
                <w:sz w:val="20"/>
              </w:rPr>
              <w:t xml:space="preserve"> </w:t>
            </w:r>
            <w:r>
              <w:rPr>
                <w:w w:val="90"/>
                <w:sz w:val="20"/>
              </w:rPr>
              <w:t>skilled</w:t>
            </w:r>
            <w:r>
              <w:rPr>
                <w:spacing w:val="-3"/>
                <w:w w:val="90"/>
                <w:sz w:val="20"/>
              </w:rPr>
              <w:t xml:space="preserve"> </w:t>
            </w:r>
            <w:r>
              <w:rPr>
                <w:w w:val="90"/>
                <w:sz w:val="20"/>
              </w:rPr>
              <w:t>health</w:t>
            </w:r>
            <w:r>
              <w:rPr>
                <w:spacing w:val="-3"/>
                <w:w w:val="90"/>
                <w:sz w:val="20"/>
              </w:rPr>
              <w:t xml:space="preserve"> </w:t>
            </w:r>
            <w:r>
              <w:rPr>
                <w:w w:val="90"/>
                <w:sz w:val="20"/>
              </w:rPr>
              <w:t>personnel</w:t>
            </w:r>
            <w:r>
              <w:rPr>
                <w:spacing w:val="-3"/>
                <w:w w:val="90"/>
                <w:sz w:val="20"/>
              </w:rPr>
              <w:t xml:space="preserve"> </w:t>
            </w:r>
            <w:r>
              <w:rPr>
                <w:w w:val="90"/>
                <w:sz w:val="20"/>
              </w:rPr>
              <w:t>may</w:t>
            </w:r>
            <w:r>
              <w:rPr>
                <w:spacing w:val="-4"/>
                <w:w w:val="90"/>
                <w:sz w:val="20"/>
              </w:rPr>
              <w:t xml:space="preserve"> </w:t>
            </w:r>
            <w:r>
              <w:rPr>
                <w:w w:val="90"/>
                <w:sz w:val="20"/>
              </w:rPr>
              <w:t>not</w:t>
            </w:r>
            <w:r>
              <w:rPr>
                <w:spacing w:val="-3"/>
                <w:w w:val="90"/>
                <w:sz w:val="20"/>
              </w:rPr>
              <w:t xml:space="preserve"> </w:t>
            </w:r>
            <w:r>
              <w:rPr>
                <w:w w:val="90"/>
                <w:sz w:val="20"/>
              </w:rPr>
              <w:t>be</w:t>
            </w:r>
            <w:r>
              <w:rPr>
                <w:spacing w:val="-3"/>
                <w:w w:val="90"/>
                <w:sz w:val="20"/>
              </w:rPr>
              <w:t xml:space="preserve"> </w:t>
            </w:r>
            <w:r>
              <w:rPr>
                <w:w w:val="90"/>
                <w:sz w:val="20"/>
              </w:rPr>
              <w:t>present,</w:t>
            </w:r>
            <w:r>
              <w:rPr>
                <w:spacing w:val="-3"/>
                <w:w w:val="90"/>
                <w:sz w:val="20"/>
              </w:rPr>
              <w:t xml:space="preserve"> </w:t>
            </w:r>
            <w:r>
              <w:rPr>
                <w:w w:val="90"/>
                <w:sz w:val="20"/>
              </w:rPr>
              <w:t>or</w:t>
            </w:r>
            <w:r>
              <w:rPr>
                <w:spacing w:val="-6"/>
                <w:w w:val="90"/>
                <w:sz w:val="20"/>
              </w:rPr>
              <w:t xml:space="preserve"> </w:t>
            </w:r>
            <w:r>
              <w:rPr>
                <w:w w:val="90"/>
                <w:sz w:val="20"/>
              </w:rPr>
              <w:t xml:space="preserve">where </w:t>
            </w:r>
            <w:r>
              <w:rPr>
                <w:spacing w:val="-6"/>
                <w:sz w:val="20"/>
              </w:rPr>
              <w:t>they</w:t>
            </w:r>
            <w:r>
              <w:rPr>
                <w:spacing w:val="-10"/>
                <w:sz w:val="20"/>
              </w:rPr>
              <w:t xml:space="preserve"> </w:t>
            </w:r>
            <w:r>
              <w:rPr>
                <w:spacing w:val="-6"/>
                <w:sz w:val="20"/>
              </w:rPr>
              <w:t>may</w:t>
            </w:r>
            <w:r>
              <w:rPr>
                <w:spacing w:val="-10"/>
                <w:sz w:val="20"/>
              </w:rPr>
              <w:t xml:space="preserve"> </w:t>
            </w:r>
            <w:r>
              <w:rPr>
                <w:spacing w:val="-6"/>
                <w:sz w:val="20"/>
              </w:rPr>
              <w:t>not</w:t>
            </w:r>
            <w:r>
              <w:rPr>
                <w:spacing w:val="-9"/>
                <w:sz w:val="20"/>
              </w:rPr>
              <w:t xml:space="preserve"> </w:t>
            </w:r>
            <w:r>
              <w:rPr>
                <w:spacing w:val="-6"/>
                <w:sz w:val="20"/>
              </w:rPr>
              <w:t>have</w:t>
            </w:r>
            <w:r>
              <w:rPr>
                <w:spacing w:val="-9"/>
                <w:sz w:val="20"/>
              </w:rPr>
              <w:t xml:space="preserve"> </w:t>
            </w:r>
            <w:r>
              <w:rPr>
                <w:spacing w:val="-6"/>
                <w:sz w:val="20"/>
              </w:rPr>
              <w:t>been</w:t>
            </w:r>
            <w:r>
              <w:rPr>
                <w:spacing w:val="-9"/>
                <w:sz w:val="20"/>
              </w:rPr>
              <w:t xml:space="preserve"> </w:t>
            </w:r>
            <w:r>
              <w:rPr>
                <w:spacing w:val="-6"/>
                <w:sz w:val="20"/>
              </w:rPr>
              <w:t>trained</w:t>
            </w:r>
            <w:r>
              <w:rPr>
                <w:spacing w:val="-9"/>
                <w:sz w:val="20"/>
              </w:rPr>
              <w:t xml:space="preserve"> </w:t>
            </w:r>
            <w:r>
              <w:rPr>
                <w:spacing w:val="-6"/>
                <w:sz w:val="20"/>
              </w:rPr>
              <w:t>to</w:t>
            </w:r>
            <w:r>
              <w:rPr>
                <w:spacing w:val="-9"/>
                <w:sz w:val="20"/>
              </w:rPr>
              <w:t xml:space="preserve"> </w:t>
            </w:r>
            <w:r>
              <w:rPr>
                <w:spacing w:val="-6"/>
                <w:sz w:val="20"/>
              </w:rPr>
              <w:t>administer</w:t>
            </w:r>
            <w:r>
              <w:rPr>
                <w:spacing w:val="-11"/>
                <w:sz w:val="20"/>
              </w:rPr>
              <w:t xml:space="preserve"> </w:t>
            </w:r>
            <w:r>
              <w:rPr>
                <w:spacing w:val="-6"/>
                <w:sz w:val="20"/>
              </w:rPr>
              <w:t>injectable</w:t>
            </w:r>
            <w:r>
              <w:rPr>
                <w:spacing w:val="-9"/>
                <w:sz w:val="20"/>
              </w:rPr>
              <w:t xml:space="preserve"> </w:t>
            </w:r>
            <w:r>
              <w:rPr>
                <w:spacing w:val="-6"/>
                <w:sz w:val="20"/>
              </w:rPr>
              <w:t>uterotonics</w:t>
            </w:r>
            <w:r>
              <w:rPr>
                <w:spacing w:val="-10"/>
                <w:sz w:val="20"/>
              </w:rPr>
              <w:t xml:space="preserve"> </w:t>
            </w:r>
            <w:r>
              <w:rPr>
                <w:spacing w:val="-6"/>
                <w:sz w:val="20"/>
              </w:rPr>
              <w:t>appropriately.</w:t>
            </w:r>
            <w:r>
              <w:rPr>
                <w:spacing w:val="-9"/>
                <w:sz w:val="20"/>
              </w:rPr>
              <w:t xml:space="preserve"> </w:t>
            </w:r>
            <w:r>
              <w:rPr>
                <w:spacing w:val="-6"/>
                <w:sz w:val="20"/>
              </w:rPr>
              <w:t>In</w:t>
            </w:r>
            <w:r>
              <w:rPr>
                <w:spacing w:val="-9"/>
                <w:sz w:val="20"/>
              </w:rPr>
              <w:t xml:space="preserve"> </w:t>
            </w:r>
            <w:r>
              <w:rPr>
                <w:spacing w:val="-6"/>
                <w:sz w:val="20"/>
              </w:rPr>
              <w:t>these</w:t>
            </w:r>
            <w:r>
              <w:rPr>
                <w:spacing w:val="-9"/>
                <w:sz w:val="20"/>
              </w:rPr>
              <w:t xml:space="preserve"> </w:t>
            </w:r>
            <w:r>
              <w:rPr>
                <w:spacing w:val="-6"/>
                <w:sz w:val="20"/>
              </w:rPr>
              <w:t>settings,</w:t>
            </w:r>
            <w:r>
              <w:rPr>
                <w:spacing w:val="-9"/>
                <w:sz w:val="20"/>
              </w:rPr>
              <w:t xml:space="preserve"> </w:t>
            </w:r>
            <w:r>
              <w:rPr>
                <w:spacing w:val="-6"/>
                <w:sz w:val="20"/>
              </w:rPr>
              <w:t xml:space="preserve">oral </w:t>
            </w:r>
            <w:r>
              <w:rPr>
                <w:spacing w:val="-2"/>
                <w:sz w:val="20"/>
              </w:rPr>
              <w:t>misoprostol</w:t>
            </w:r>
            <w:r>
              <w:rPr>
                <w:spacing w:val="-14"/>
                <w:sz w:val="20"/>
              </w:rPr>
              <w:t xml:space="preserve"> </w:t>
            </w:r>
            <w:r>
              <w:rPr>
                <w:spacing w:val="-2"/>
                <w:sz w:val="20"/>
              </w:rPr>
              <w:t>would</w:t>
            </w:r>
            <w:r>
              <w:rPr>
                <w:spacing w:val="-14"/>
                <w:sz w:val="20"/>
              </w:rPr>
              <w:t xml:space="preserve"> </w:t>
            </w:r>
            <w:r>
              <w:rPr>
                <w:spacing w:val="-2"/>
                <w:sz w:val="20"/>
              </w:rPr>
              <w:t>be</w:t>
            </w:r>
            <w:r>
              <w:rPr>
                <w:spacing w:val="-14"/>
                <w:sz w:val="20"/>
              </w:rPr>
              <w:t xml:space="preserve"> </w:t>
            </w:r>
            <w:r>
              <w:rPr>
                <w:spacing w:val="-2"/>
                <w:sz w:val="20"/>
              </w:rPr>
              <w:t>the</w:t>
            </w:r>
            <w:r>
              <w:rPr>
                <w:spacing w:val="-14"/>
                <w:sz w:val="20"/>
              </w:rPr>
              <w:t xml:space="preserve"> </w:t>
            </w:r>
            <w:r>
              <w:rPr>
                <w:spacing w:val="-2"/>
                <w:sz w:val="20"/>
              </w:rPr>
              <w:t>preferred</w:t>
            </w:r>
            <w:r>
              <w:rPr>
                <w:spacing w:val="-14"/>
                <w:sz w:val="20"/>
              </w:rPr>
              <w:t xml:space="preserve"> </w:t>
            </w:r>
            <w:r>
              <w:rPr>
                <w:spacing w:val="-2"/>
                <w:sz w:val="20"/>
              </w:rPr>
              <w:t>uterotonic.</w:t>
            </w:r>
          </w:p>
          <w:p w14:paraId="707B442C" w14:textId="77777777" w:rsidR="000B43E7" w:rsidRDefault="00B638EE">
            <w:pPr>
              <w:pStyle w:val="TableParagraph"/>
              <w:numPr>
                <w:ilvl w:val="0"/>
                <w:numId w:val="84"/>
              </w:numPr>
              <w:tabs>
                <w:tab w:val="left" w:pos="338"/>
                <w:tab w:val="left" w:pos="340"/>
              </w:tabs>
              <w:spacing w:before="59" w:line="249" w:lineRule="auto"/>
              <w:ind w:right="129"/>
              <w:rPr>
                <w:sz w:val="20"/>
              </w:rPr>
            </w:pPr>
            <w:r>
              <w:rPr>
                <w:w w:val="90"/>
                <w:sz w:val="20"/>
              </w:rPr>
              <w:t xml:space="preserve">Community and lay health workers should receive appropriate training and supervision to safely administer </w:t>
            </w:r>
            <w:r>
              <w:rPr>
                <w:spacing w:val="-6"/>
                <w:sz w:val="20"/>
              </w:rPr>
              <w:t>misoprostol for</w:t>
            </w:r>
            <w:r>
              <w:rPr>
                <w:spacing w:val="-8"/>
                <w:sz w:val="20"/>
              </w:rPr>
              <w:t xml:space="preserve"> </w:t>
            </w:r>
            <w:r>
              <w:rPr>
                <w:spacing w:val="-6"/>
                <w:sz w:val="20"/>
              </w:rPr>
              <w:t>PPH prevention, including education on correct dosing, timing, potential side-effects</w:t>
            </w:r>
            <w:r>
              <w:rPr>
                <w:spacing w:val="-7"/>
                <w:sz w:val="20"/>
              </w:rPr>
              <w:t xml:space="preserve"> </w:t>
            </w:r>
            <w:r>
              <w:rPr>
                <w:spacing w:val="-6"/>
                <w:sz w:val="20"/>
              </w:rPr>
              <w:t xml:space="preserve">and </w:t>
            </w:r>
            <w:r>
              <w:rPr>
                <w:spacing w:val="-4"/>
                <w:sz w:val="20"/>
              </w:rPr>
              <w:t>referral</w:t>
            </w:r>
            <w:r>
              <w:rPr>
                <w:spacing w:val="-10"/>
                <w:sz w:val="20"/>
              </w:rPr>
              <w:t xml:space="preserve"> </w:t>
            </w:r>
            <w:r>
              <w:rPr>
                <w:spacing w:val="-4"/>
                <w:sz w:val="20"/>
              </w:rPr>
              <w:t>procedures</w:t>
            </w:r>
            <w:r>
              <w:rPr>
                <w:spacing w:val="-11"/>
                <w:sz w:val="20"/>
              </w:rPr>
              <w:t xml:space="preserve"> </w:t>
            </w:r>
            <w:r>
              <w:rPr>
                <w:spacing w:val="-4"/>
                <w:sz w:val="20"/>
              </w:rPr>
              <w:t>in</w:t>
            </w:r>
            <w:r>
              <w:rPr>
                <w:spacing w:val="-10"/>
                <w:sz w:val="20"/>
              </w:rPr>
              <w:t xml:space="preserve"> </w:t>
            </w:r>
            <w:r>
              <w:rPr>
                <w:spacing w:val="-4"/>
                <w:sz w:val="20"/>
              </w:rPr>
              <w:t>the</w:t>
            </w:r>
            <w:r>
              <w:rPr>
                <w:spacing w:val="-10"/>
                <w:sz w:val="20"/>
              </w:rPr>
              <w:t xml:space="preserve"> </w:t>
            </w:r>
            <w:r>
              <w:rPr>
                <w:spacing w:val="-4"/>
                <w:sz w:val="20"/>
              </w:rPr>
              <w:t>event</w:t>
            </w:r>
            <w:r>
              <w:rPr>
                <w:spacing w:val="-10"/>
                <w:sz w:val="20"/>
              </w:rPr>
              <w:t xml:space="preserve"> </w:t>
            </w:r>
            <w:r>
              <w:rPr>
                <w:spacing w:val="-4"/>
                <w:sz w:val="20"/>
              </w:rPr>
              <w:t>of</w:t>
            </w:r>
            <w:r>
              <w:rPr>
                <w:spacing w:val="-11"/>
                <w:sz w:val="20"/>
              </w:rPr>
              <w:t xml:space="preserve"> </w:t>
            </w:r>
            <w:r>
              <w:rPr>
                <w:spacing w:val="-4"/>
                <w:sz w:val="20"/>
              </w:rPr>
              <w:t>complications.</w:t>
            </w:r>
          </w:p>
        </w:tc>
      </w:tr>
    </w:tbl>
    <w:p w14:paraId="63C50CF7" w14:textId="77777777" w:rsidR="000B43E7" w:rsidRDefault="000B43E7">
      <w:pPr>
        <w:pStyle w:val="BodyText"/>
      </w:pPr>
    </w:p>
    <w:p w14:paraId="198F4124" w14:textId="77777777" w:rsidR="000B43E7" w:rsidRDefault="000B43E7">
      <w:pPr>
        <w:pStyle w:val="BodyText"/>
      </w:pPr>
    </w:p>
    <w:p w14:paraId="27C2BAA7" w14:textId="77777777" w:rsidR="000B43E7" w:rsidRDefault="00B638EE">
      <w:pPr>
        <w:pStyle w:val="BodyText"/>
        <w:spacing w:before="80"/>
      </w:pPr>
      <w:r>
        <w:rPr>
          <w:noProof/>
        </w:rPr>
        <mc:AlternateContent>
          <mc:Choice Requires="wps">
            <w:drawing>
              <wp:anchor distT="0" distB="0" distL="0" distR="0" simplePos="0" relativeHeight="487648768" behindDoc="1" locked="0" layoutInCell="1" allowOverlap="1" wp14:anchorId="7F78D3B8" wp14:editId="595F27B0">
                <wp:simplePos x="0" y="0"/>
                <wp:positionH relativeFrom="page">
                  <wp:posOffset>903599</wp:posOffset>
                </wp:positionH>
                <wp:positionV relativeFrom="paragraph">
                  <wp:posOffset>212152</wp:posOffset>
                </wp:positionV>
                <wp:extent cx="914400" cy="127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53FDAB3">
              <v:shape id="Graphic 286" style="position:absolute;margin-left:71.15pt;margin-top:16.7pt;width:1in;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" w14:anchorId="7308AF30">
                <v:path arrowok="t"/>
                <w10:wrap type="topAndBottom" anchorx="page"/>
              </v:shape>
            </w:pict>
          </mc:Fallback>
        </mc:AlternateContent>
      </w:r>
    </w:p>
    <w:p w14:paraId="747F5176" w14:textId="77777777" w:rsidR="000B43E7" w:rsidRDefault="00B638EE">
      <w:pPr>
        <w:tabs>
          <w:tab w:val="left" w:pos="431"/>
        </w:tabs>
        <w:spacing w:before="93" w:line="249" w:lineRule="auto"/>
        <w:ind w:left="431" w:right="411" w:hanging="284"/>
        <w:rPr>
          <w:sz w:val="16"/>
        </w:rPr>
      </w:pPr>
      <w:r>
        <w:rPr>
          <w:spacing w:val="-10"/>
          <w:position w:val="5"/>
          <w:sz w:val="9"/>
        </w:rPr>
        <w:t>a</w:t>
      </w:r>
      <w:r>
        <w:rPr>
          <w:position w:val="5"/>
          <w:sz w:val="9"/>
        </w:rPr>
        <w:tab/>
      </w:r>
      <w:r>
        <w:rPr>
          <w:i/>
          <w:w w:val="90"/>
          <w:sz w:val="16"/>
        </w:rPr>
        <w:t xml:space="preserve">Community and lay health workers </w:t>
      </w:r>
      <w:r>
        <w:rPr>
          <w:w w:val="90"/>
          <w:sz w:val="16"/>
        </w:rPr>
        <w:t>are individuals who provide basic health services within their communities but do not have formal</w:t>
      </w:r>
      <w:r>
        <w:rPr>
          <w:sz w:val="16"/>
        </w:rPr>
        <w:t xml:space="preserve"> </w:t>
      </w:r>
      <w:r>
        <w:rPr>
          <w:w w:val="90"/>
          <w:sz w:val="16"/>
        </w:rPr>
        <w:t>professional or paraprofessional certification. They may be volunteers or salaried workers trained to perform specific health-related</w:t>
      </w:r>
      <w:r>
        <w:rPr>
          <w:sz w:val="16"/>
        </w:rPr>
        <w:t xml:space="preserve"> </w:t>
      </w:r>
      <w:r>
        <w:rPr>
          <w:w w:val="90"/>
          <w:sz w:val="16"/>
        </w:rPr>
        <w:t>tasks, such as administering oral misoprostol for PPH prevention, under supervision and in line with national policies and protocols.</w:t>
      </w:r>
      <w:r>
        <w:rPr>
          <w:sz w:val="16"/>
        </w:rPr>
        <w:t xml:space="preserve"> </w:t>
      </w:r>
      <w:r>
        <w:rPr>
          <w:spacing w:val="-4"/>
          <w:sz w:val="16"/>
        </w:rPr>
        <w:t>Their</w:t>
      </w:r>
      <w:r>
        <w:rPr>
          <w:spacing w:val="-10"/>
          <w:sz w:val="16"/>
        </w:rPr>
        <w:t xml:space="preserve"> </w:t>
      </w:r>
      <w:r>
        <w:rPr>
          <w:spacing w:val="-4"/>
          <w:sz w:val="16"/>
        </w:rPr>
        <w:t>role</w:t>
      </w:r>
      <w:r>
        <w:rPr>
          <w:spacing w:val="-8"/>
          <w:sz w:val="16"/>
        </w:rPr>
        <w:t xml:space="preserve"> </w:t>
      </w:r>
      <w:r>
        <w:rPr>
          <w:spacing w:val="-4"/>
          <w:sz w:val="16"/>
        </w:rPr>
        <w:t>is</w:t>
      </w:r>
      <w:r>
        <w:rPr>
          <w:spacing w:val="-10"/>
          <w:sz w:val="16"/>
        </w:rPr>
        <w:t xml:space="preserve"> </w:t>
      </w:r>
      <w:r>
        <w:rPr>
          <w:spacing w:val="-4"/>
          <w:sz w:val="16"/>
        </w:rPr>
        <w:t>often</w:t>
      </w:r>
      <w:r>
        <w:rPr>
          <w:spacing w:val="-8"/>
          <w:sz w:val="16"/>
        </w:rPr>
        <w:t xml:space="preserve"> </w:t>
      </w:r>
      <w:r>
        <w:rPr>
          <w:spacing w:val="-4"/>
          <w:sz w:val="16"/>
        </w:rPr>
        <w:t>critical</w:t>
      </w:r>
      <w:r>
        <w:rPr>
          <w:spacing w:val="-8"/>
          <w:sz w:val="16"/>
        </w:rPr>
        <w:t xml:space="preserve"> </w:t>
      </w:r>
      <w:r>
        <w:rPr>
          <w:spacing w:val="-4"/>
          <w:sz w:val="16"/>
        </w:rPr>
        <w:t>in</w:t>
      </w:r>
      <w:r>
        <w:rPr>
          <w:spacing w:val="-8"/>
          <w:sz w:val="16"/>
        </w:rPr>
        <w:t xml:space="preserve"> </w:t>
      </w:r>
      <w:r>
        <w:rPr>
          <w:spacing w:val="-4"/>
          <w:sz w:val="16"/>
        </w:rPr>
        <w:t>settings</w:t>
      </w:r>
      <w:r>
        <w:rPr>
          <w:spacing w:val="-10"/>
          <w:sz w:val="16"/>
        </w:rPr>
        <w:t xml:space="preserve"> </w:t>
      </w:r>
      <w:r>
        <w:rPr>
          <w:spacing w:val="-4"/>
          <w:sz w:val="16"/>
        </w:rPr>
        <w:t>with</w:t>
      </w:r>
      <w:r>
        <w:rPr>
          <w:spacing w:val="-8"/>
          <w:sz w:val="16"/>
        </w:rPr>
        <w:t xml:space="preserve"> </w:t>
      </w:r>
      <w:r>
        <w:rPr>
          <w:spacing w:val="-4"/>
          <w:sz w:val="16"/>
        </w:rPr>
        <w:t>limited</w:t>
      </w:r>
      <w:r>
        <w:rPr>
          <w:spacing w:val="-8"/>
          <w:sz w:val="16"/>
        </w:rPr>
        <w:t xml:space="preserve"> </w:t>
      </w:r>
      <w:r>
        <w:rPr>
          <w:spacing w:val="-4"/>
          <w:sz w:val="16"/>
        </w:rPr>
        <w:t>access</w:t>
      </w:r>
      <w:r>
        <w:rPr>
          <w:spacing w:val="-10"/>
          <w:sz w:val="16"/>
        </w:rPr>
        <w:t xml:space="preserve"> </w:t>
      </w:r>
      <w:r>
        <w:rPr>
          <w:spacing w:val="-4"/>
          <w:sz w:val="16"/>
        </w:rPr>
        <w:t>to</w:t>
      </w:r>
      <w:r>
        <w:rPr>
          <w:spacing w:val="-8"/>
          <w:sz w:val="16"/>
        </w:rPr>
        <w:t xml:space="preserve"> </w:t>
      </w:r>
      <w:r>
        <w:rPr>
          <w:spacing w:val="-4"/>
          <w:sz w:val="16"/>
        </w:rPr>
        <w:t>skilled</w:t>
      </w:r>
      <w:r>
        <w:rPr>
          <w:spacing w:val="-8"/>
          <w:sz w:val="16"/>
        </w:rPr>
        <w:t xml:space="preserve"> </w:t>
      </w:r>
      <w:r>
        <w:rPr>
          <w:spacing w:val="-4"/>
          <w:sz w:val="16"/>
        </w:rPr>
        <w:t>health</w:t>
      </w:r>
      <w:r>
        <w:rPr>
          <w:spacing w:val="-8"/>
          <w:sz w:val="16"/>
        </w:rPr>
        <w:t xml:space="preserve"> </w:t>
      </w:r>
      <w:r>
        <w:rPr>
          <w:spacing w:val="-4"/>
          <w:sz w:val="16"/>
        </w:rPr>
        <w:t>personnel.</w:t>
      </w:r>
    </w:p>
    <w:p w14:paraId="53650FEE" w14:textId="77777777" w:rsidR="000B43E7" w:rsidRDefault="000B43E7">
      <w:pPr>
        <w:spacing w:line="249" w:lineRule="auto"/>
        <w:rPr>
          <w:sz w:val="16"/>
        </w:rPr>
        <w:sectPr w:rsidR="000B43E7">
          <w:pgSz w:w="11910" w:h="16840"/>
          <w:pgMar w:top="880" w:right="1275" w:bottom="780" w:left="1275" w:header="0" w:footer="584" w:gutter="0"/>
          <w:cols w:space="720"/>
        </w:sectPr>
      </w:pPr>
    </w:p>
    <w:p w14:paraId="6721053C" w14:textId="77777777" w:rsidR="000B43E7" w:rsidRDefault="000B43E7">
      <w:pPr>
        <w:pStyle w:val="BodyText"/>
      </w:pPr>
    </w:p>
    <w:p w14:paraId="78D2BE96" w14:textId="77777777" w:rsidR="000B43E7" w:rsidRDefault="000B43E7">
      <w:pPr>
        <w:pStyle w:val="BodyText"/>
      </w:pPr>
    </w:p>
    <w:p w14:paraId="47E680FE" w14:textId="77777777" w:rsidR="000B43E7" w:rsidRDefault="000B43E7">
      <w:pPr>
        <w:pStyle w:val="BodyText"/>
      </w:pPr>
    </w:p>
    <w:p w14:paraId="70EF7DE4" w14:textId="77777777" w:rsidR="000B43E7" w:rsidRDefault="000B43E7">
      <w:pPr>
        <w:pStyle w:val="BodyText"/>
      </w:pPr>
    </w:p>
    <w:p w14:paraId="2EBD8A11" w14:textId="77777777" w:rsidR="000B43E7" w:rsidRDefault="000B43E7">
      <w:pPr>
        <w:pStyle w:val="BodyText"/>
      </w:pPr>
    </w:p>
    <w:p w14:paraId="386679C7" w14:textId="77777777" w:rsidR="000B43E7" w:rsidRDefault="000B43E7">
      <w:pPr>
        <w:pStyle w:val="BodyText"/>
      </w:pPr>
    </w:p>
    <w:p w14:paraId="4E5AABB2"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1AFD287D" w14:textId="77777777">
        <w:trPr>
          <w:trHeight w:val="1906"/>
        </w:trPr>
        <w:tc>
          <w:tcPr>
            <w:tcW w:w="9071" w:type="dxa"/>
            <w:tcBorders>
              <w:top w:val="single" w:sz="4" w:space="0" w:color="F36A29"/>
              <w:bottom w:val="single" w:sz="4" w:space="0" w:color="F36A29"/>
            </w:tcBorders>
          </w:tcPr>
          <w:p w14:paraId="0779B4CB" w14:textId="77777777" w:rsidR="000B43E7" w:rsidRDefault="00B638EE">
            <w:pPr>
              <w:pStyle w:val="TableParagraph"/>
              <w:numPr>
                <w:ilvl w:val="0"/>
                <w:numId w:val="83"/>
              </w:numPr>
              <w:tabs>
                <w:tab w:val="left" w:pos="338"/>
                <w:tab w:val="left" w:pos="340"/>
              </w:tabs>
              <w:spacing w:line="249" w:lineRule="auto"/>
              <w:ind w:right="547"/>
              <w:rPr>
                <w:sz w:val="20"/>
              </w:rPr>
            </w:pPr>
            <w:r>
              <w:rPr>
                <w:w w:val="90"/>
                <w:sz w:val="20"/>
              </w:rPr>
              <w:t xml:space="preserve">The availability of misoprostol at the community level should be supported by consistent supply chain </w:t>
            </w:r>
            <w:r>
              <w:rPr>
                <w:spacing w:val="-6"/>
                <w:sz w:val="20"/>
              </w:rPr>
              <w:t>management and integration into national essential medicines lists and procurement plans.</w:t>
            </w:r>
          </w:p>
          <w:p w14:paraId="63197D27" w14:textId="77777777" w:rsidR="000B43E7" w:rsidRDefault="00B638EE">
            <w:pPr>
              <w:pStyle w:val="TableParagraph"/>
              <w:numPr>
                <w:ilvl w:val="0"/>
                <w:numId w:val="83"/>
              </w:numPr>
              <w:tabs>
                <w:tab w:val="left" w:pos="338"/>
                <w:tab w:val="left" w:pos="340"/>
              </w:tabs>
              <w:spacing w:before="59" w:line="249" w:lineRule="auto"/>
              <w:ind w:right="1110"/>
              <w:rPr>
                <w:sz w:val="20"/>
              </w:rPr>
            </w:pPr>
            <w:r>
              <w:rPr>
                <w:w w:val="90"/>
                <w:sz w:val="20"/>
              </w:rPr>
              <w:t xml:space="preserve">Engagement with women, families and community leaders is important to promote awareness, </w:t>
            </w:r>
            <w:r>
              <w:rPr>
                <w:spacing w:val="-6"/>
                <w:sz w:val="20"/>
              </w:rPr>
              <w:t>acceptability and trust in community-based PPH prevention efforts involving misoprostol.</w:t>
            </w:r>
          </w:p>
          <w:p w14:paraId="63E31DDA" w14:textId="77777777" w:rsidR="000B43E7" w:rsidRDefault="00B638EE">
            <w:pPr>
              <w:pStyle w:val="TableParagraph"/>
              <w:numPr>
                <w:ilvl w:val="0"/>
                <w:numId w:val="83"/>
              </w:numPr>
              <w:tabs>
                <w:tab w:val="left" w:pos="338"/>
                <w:tab w:val="left" w:pos="340"/>
              </w:tabs>
              <w:spacing w:before="58" w:line="249" w:lineRule="auto"/>
              <w:ind w:right="1016"/>
              <w:rPr>
                <w:sz w:val="20"/>
              </w:rPr>
            </w:pPr>
            <w:r>
              <w:rPr>
                <w:w w:val="90"/>
                <w:sz w:val="20"/>
              </w:rPr>
              <w:t>Where feasible, implementation of misoprostol by lay health workers should be accompanied by mechanisms for monitoring and evaluation to assess safety, coverage and effectiveness.</w:t>
            </w:r>
          </w:p>
        </w:tc>
      </w:tr>
      <w:tr w:rsidR="000B43E7" w14:paraId="3AFB5C4D" w14:textId="77777777">
        <w:trPr>
          <w:trHeight w:val="162"/>
        </w:trPr>
        <w:tc>
          <w:tcPr>
            <w:tcW w:w="9071" w:type="dxa"/>
            <w:tcBorders>
              <w:top w:val="single" w:sz="4" w:space="0" w:color="F36A29"/>
            </w:tcBorders>
          </w:tcPr>
          <w:p w14:paraId="19BB215B" w14:textId="77777777" w:rsidR="000B43E7" w:rsidRDefault="000B43E7">
            <w:pPr>
              <w:pStyle w:val="TableParagraph"/>
              <w:spacing w:before="0"/>
              <w:ind w:left="0"/>
              <w:rPr>
                <w:rFonts w:ascii="Times New Roman"/>
                <w:sz w:val="10"/>
              </w:rPr>
            </w:pPr>
          </w:p>
        </w:tc>
      </w:tr>
      <w:tr w:rsidR="000B43E7" w14:paraId="183AADA7" w14:textId="77777777">
        <w:trPr>
          <w:trHeight w:val="512"/>
        </w:trPr>
        <w:tc>
          <w:tcPr>
            <w:tcW w:w="9071" w:type="dxa"/>
            <w:shd w:val="clear" w:color="auto" w:fill="F36A29"/>
          </w:tcPr>
          <w:p w14:paraId="5810D14F" w14:textId="77777777" w:rsidR="000B43E7" w:rsidRDefault="00B638EE">
            <w:pPr>
              <w:pStyle w:val="TableParagraph"/>
              <w:spacing w:before="131"/>
              <w:ind w:left="80"/>
            </w:pPr>
            <w:r>
              <w:rPr>
                <w:color w:val="FFFFFF"/>
              </w:rPr>
              <w:t>Self-administration</w:t>
            </w:r>
            <w:r>
              <w:rPr>
                <w:color w:val="FFFFFF"/>
                <w:spacing w:val="-11"/>
              </w:rPr>
              <w:t xml:space="preserve"> </w:t>
            </w:r>
            <w:r>
              <w:rPr>
                <w:color w:val="FFFFFF"/>
              </w:rPr>
              <w:t>of</w:t>
            </w:r>
            <w:r>
              <w:rPr>
                <w:color w:val="FFFFFF"/>
                <w:spacing w:val="-17"/>
              </w:rPr>
              <w:t xml:space="preserve"> </w:t>
            </w:r>
            <w:r>
              <w:rPr>
                <w:color w:val="FFFFFF"/>
              </w:rPr>
              <w:t>misoprostol</w:t>
            </w:r>
            <w:r>
              <w:rPr>
                <w:color w:val="FFFFFF"/>
                <w:spacing w:val="-7"/>
              </w:rPr>
              <w:t xml:space="preserve"> </w:t>
            </w:r>
            <w:r>
              <w:rPr>
                <w:color w:val="FFFFFF"/>
              </w:rPr>
              <w:t>for</w:t>
            </w:r>
            <w:r>
              <w:rPr>
                <w:color w:val="FFFFFF"/>
                <w:spacing w:val="-20"/>
              </w:rPr>
              <w:t xml:space="preserve"> </w:t>
            </w:r>
            <w:r>
              <w:rPr>
                <w:color w:val="FFFFFF"/>
              </w:rPr>
              <w:t>the</w:t>
            </w:r>
            <w:r>
              <w:rPr>
                <w:color w:val="FFFFFF"/>
                <w:spacing w:val="-11"/>
              </w:rPr>
              <w:t xml:space="preserve"> </w:t>
            </w:r>
            <w:r>
              <w:rPr>
                <w:color w:val="FFFFFF"/>
              </w:rPr>
              <w:t>prevention</w:t>
            </w:r>
            <w:r>
              <w:rPr>
                <w:color w:val="FFFFFF"/>
                <w:spacing w:val="-11"/>
              </w:rPr>
              <w:t xml:space="preserve"> </w:t>
            </w:r>
            <w:r>
              <w:rPr>
                <w:color w:val="FFFFFF"/>
              </w:rPr>
              <w:t>of</w:t>
            </w:r>
            <w:r>
              <w:rPr>
                <w:color w:val="FFFFFF"/>
                <w:spacing w:val="-16"/>
              </w:rPr>
              <w:t xml:space="preserve"> </w:t>
            </w:r>
            <w:r>
              <w:rPr>
                <w:color w:val="FFFFFF"/>
              </w:rPr>
              <w:t>postpartum</w:t>
            </w:r>
            <w:r>
              <w:rPr>
                <w:color w:val="FFFFFF"/>
                <w:spacing w:val="-11"/>
              </w:rPr>
              <w:t xml:space="preserve"> </w:t>
            </w:r>
            <w:r>
              <w:rPr>
                <w:color w:val="FFFFFF"/>
                <w:spacing w:val="-2"/>
              </w:rPr>
              <w:t>haemorrhage</w:t>
            </w:r>
          </w:p>
        </w:tc>
      </w:tr>
      <w:tr w:rsidR="000B43E7" w14:paraId="303B7AE4" w14:textId="77777777">
        <w:trPr>
          <w:trHeight w:val="1753"/>
        </w:trPr>
        <w:tc>
          <w:tcPr>
            <w:tcW w:w="9071" w:type="dxa"/>
            <w:tcBorders>
              <w:bottom w:val="single" w:sz="4" w:space="0" w:color="F36A29"/>
            </w:tcBorders>
          </w:tcPr>
          <w:p w14:paraId="1E248D01"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47552" behindDoc="1" locked="0" layoutInCell="1" allowOverlap="1" wp14:anchorId="32826FB8" wp14:editId="5104A515">
                      <wp:simplePos x="0" y="0"/>
                      <wp:positionH relativeFrom="column">
                        <wp:posOffset>4822205</wp:posOffset>
                      </wp:positionH>
                      <wp:positionV relativeFrom="paragraph">
                        <wp:posOffset>79673</wp:posOffset>
                      </wp:positionV>
                      <wp:extent cx="833119" cy="17970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88" name="Graphic 288"/>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119B261">
                    <v:group id="Group 287" style="position:absolute;margin-left:379.7pt;margin-top:6.25pt;width:65.6pt;height:14.15pt;z-index:-19068928;mso-wrap-distance-left:0;mso-wrap-distance-right:0" coordsize="8331,1797" o:spid="_x0000_s1026" w14:anchorId="2A141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ONbdGwLAwAAxAgAAA4AAAAAAAAAAAAAAAAALgIAAGRy&#10;cy9lMm9Eb2MueG1sUEsBAi0AFAAGAAgAAAAhAOm7bWjkAAAADgEAAA8AAAAAAAAAAAAAAAAAZQUA&#10;AGRycy9kb3ducmV2LnhtbFBLBQYAAAAABAAEAPMAAAB2BgAAAAA=&#10;">
                      <v:shape id="Graphic 288"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13</w:t>
            </w:r>
            <w:r>
              <w:rPr>
                <w:color w:val="F36A29"/>
                <w:sz w:val="24"/>
              </w:rPr>
              <w:tab/>
            </w:r>
            <w:r>
              <w:rPr>
                <w:color w:val="106A69"/>
                <w:spacing w:val="-2"/>
                <w:position w:val="1"/>
                <w:sz w:val="18"/>
              </w:rPr>
              <w:t>REVALIDATED</w:t>
            </w:r>
          </w:p>
          <w:p w14:paraId="7B420EB7" w14:textId="77777777" w:rsidR="000B43E7" w:rsidRDefault="00B638EE">
            <w:pPr>
              <w:pStyle w:val="TableParagraph"/>
              <w:spacing w:before="171" w:line="249" w:lineRule="auto"/>
              <w:ind w:right="107"/>
              <w:rPr>
                <w:i/>
                <w:sz w:val="20"/>
              </w:rPr>
            </w:pPr>
            <w:r>
              <w:rPr>
                <w:spacing w:val="-6"/>
                <w:sz w:val="20"/>
              </w:rPr>
              <w:t>In</w:t>
            </w:r>
            <w:r>
              <w:rPr>
                <w:spacing w:val="-12"/>
                <w:sz w:val="20"/>
              </w:rPr>
              <w:t xml:space="preserve"> </w:t>
            </w:r>
            <w:r>
              <w:rPr>
                <w:spacing w:val="-6"/>
                <w:sz w:val="20"/>
              </w:rPr>
              <w:t>settings</w:t>
            </w:r>
            <w:r>
              <w:rPr>
                <w:spacing w:val="-13"/>
                <w:sz w:val="20"/>
              </w:rPr>
              <w:t xml:space="preserve"> </w:t>
            </w:r>
            <w:r>
              <w:rPr>
                <w:spacing w:val="-6"/>
                <w:sz w:val="20"/>
              </w:rPr>
              <w:t>where</w:t>
            </w:r>
            <w:r>
              <w:rPr>
                <w:spacing w:val="-12"/>
                <w:sz w:val="20"/>
              </w:rPr>
              <w:t xml:space="preserve"> </w:t>
            </w:r>
            <w:r>
              <w:rPr>
                <w:spacing w:val="-6"/>
                <w:sz w:val="20"/>
              </w:rPr>
              <w:t>women</w:t>
            </w:r>
            <w:r>
              <w:rPr>
                <w:spacing w:val="-12"/>
                <w:sz w:val="20"/>
              </w:rPr>
              <w:t xml:space="preserve"> </w:t>
            </w:r>
            <w:r>
              <w:rPr>
                <w:spacing w:val="-6"/>
                <w:sz w:val="20"/>
              </w:rPr>
              <w:t>give</w:t>
            </w:r>
            <w:r>
              <w:rPr>
                <w:spacing w:val="-12"/>
                <w:sz w:val="20"/>
              </w:rPr>
              <w:t xml:space="preserve"> </w:t>
            </w:r>
            <w:r>
              <w:rPr>
                <w:spacing w:val="-6"/>
                <w:sz w:val="20"/>
              </w:rPr>
              <w:t>birth</w:t>
            </w:r>
            <w:r>
              <w:rPr>
                <w:spacing w:val="-12"/>
                <w:sz w:val="20"/>
              </w:rPr>
              <w:t xml:space="preserve"> </w:t>
            </w:r>
            <w:r>
              <w:rPr>
                <w:spacing w:val="-6"/>
                <w:sz w:val="20"/>
              </w:rPr>
              <w:t>outside</w:t>
            </w:r>
            <w:r>
              <w:rPr>
                <w:spacing w:val="-12"/>
                <w:sz w:val="20"/>
              </w:rPr>
              <w:t xml:space="preserve"> </w:t>
            </w:r>
            <w:r>
              <w:rPr>
                <w:spacing w:val="-6"/>
                <w:sz w:val="20"/>
              </w:rPr>
              <w:t>a</w:t>
            </w:r>
            <w:r>
              <w:rPr>
                <w:spacing w:val="-12"/>
                <w:sz w:val="20"/>
              </w:rPr>
              <w:t xml:space="preserve"> </w:t>
            </w:r>
            <w:r>
              <w:rPr>
                <w:spacing w:val="-6"/>
                <w:sz w:val="20"/>
              </w:rPr>
              <w:t>health</w:t>
            </w:r>
            <w:r>
              <w:rPr>
                <w:spacing w:val="-12"/>
                <w:sz w:val="20"/>
              </w:rPr>
              <w:t xml:space="preserve"> </w:t>
            </w:r>
            <w:r>
              <w:rPr>
                <w:spacing w:val="-6"/>
                <w:sz w:val="20"/>
              </w:rPr>
              <w:t>facility</w:t>
            </w:r>
            <w:r>
              <w:rPr>
                <w:spacing w:val="-13"/>
                <w:sz w:val="20"/>
              </w:rPr>
              <w:t xml:space="preserve"> </w:t>
            </w:r>
            <w:r>
              <w:rPr>
                <w:spacing w:val="-6"/>
                <w:sz w:val="20"/>
              </w:rPr>
              <w:t>and</w:t>
            </w:r>
            <w:r>
              <w:rPr>
                <w:spacing w:val="-12"/>
                <w:sz w:val="20"/>
              </w:rPr>
              <w:t xml:space="preserve"> </w:t>
            </w:r>
            <w:r>
              <w:rPr>
                <w:spacing w:val="-6"/>
                <w:sz w:val="20"/>
              </w:rPr>
              <w:t>in</w:t>
            </w:r>
            <w:r>
              <w:rPr>
                <w:spacing w:val="-12"/>
                <w:sz w:val="20"/>
              </w:rPr>
              <w:t xml:space="preserve"> </w:t>
            </w:r>
            <w:r>
              <w:rPr>
                <w:spacing w:val="-6"/>
                <w:sz w:val="20"/>
              </w:rPr>
              <w:t>the</w:t>
            </w:r>
            <w:r>
              <w:rPr>
                <w:spacing w:val="-12"/>
                <w:sz w:val="20"/>
              </w:rPr>
              <w:t xml:space="preserve"> </w:t>
            </w:r>
            <w:r>
              <w:rPr>
                <w:spacing w:val="-6"/>
                <w:sz w:val="20"/>
              </w:rPr>
              <w:t>absence</w:t>
            </w:r>
            <w:r>
              <w:rPr>
                <w:spacing w:val="-12"/>
                <w:sz w:val="20"/>
              </w:rPr>
              <w:t xml:space="preserve"> </w:t>
            </w:r>
            <w:r>
              <w:rPr>
                <w:spacing w:val="-6"/>
                <w:sz w:val="20"/>
              </w:rPr>
              <w:t>of</w:t>
            </w:r>
            <w:r>
              <w:rPr>
                <w:spacing w:val="-13"/>
                <w:sz w:val="20"/>
              </w:rPr>
              <w:t xml:space="preserve"> </w:t>
            </w:r>
            <w:r>
              <w:rPr>
                <w:spacing w:val="-6"/>
                <w:sz w:val="20"/>
              </w:rPr>
              <w:t>skilled</w:t>
            </w:r>
            <w:r>
              <w:rPr>
                <w:spacing w:val="-12"/>
                <w:sz w:val="20"/>
              </w:rPr>
              <w:t xml:space="preserve"> </w:t>
            </w:r>
            <w:r>
              <w:rPr>
                <w:spacing w:val="-6"/>
                <w:sz w:val="20"/>
              </w:rPr>
              <w:t>health</w:t>
            </w:r>
            <w:r>
              <w:rPr>
                <w:spacing w:val="-12"/>
                <w:sz w:val="20"/>
              </w:rPr>
              <w:t xml:space="preserve"> </w:t>
            </w:r>
            <w:r>
              <w:rPr>
                <w:spacing w:val="-6"/>
                <w:sz w:val="20"/>
              </w:rPr>
              <w:t>personnel,</w:t>
            </w:r>
            <w:r>
              <w:rPr>
                <w:spacing w:val="-12"/>
                <w:sz w:val="20"/>
              </w:rPr>
              <w:t xml:space="preserve"> </w:t>
            </w:r>
            <w:r>
              <w:rPr>
                <w:spacing w:val="-6"/>
                <w:sz w:val="20"/>
              </w:rPr>
              <w:t xml:space="preserve">a </w:t>
            </w:r>
            <w:r>
              <w:rPr>
                <w:spacing w:val="-4"/>
                <w:sz w:val="20"/>
              </w:rPr>
              <w:t>strategy</w:t>
            </w:r>
            <w:r>
              <w:rPr>
                <w:spacing w:val="-17"/>
                <w:sz w:val="20"/>
              </w:rPr>
              <w:t xml:space="preserve"> </w:t>
            </w:r>
            <w:r>
              <w:rPr>
                <w:spacing w:val="-4"/>
                <w:sz w:val="20"/>
              </w:rPr>
              <w:t>of</w:t>
            </w:r>
            <w:r>
              <w:rPr>
                <w:spacing w:val="-17"/>
                <w:sz w:val="20"/>
              </w:rPr>
              <w:t xml:space="preserve"> </w:t>
            </w:r>
            <w:r>
              <w:rPr>
                <w:spacing w:val="-4"/>
                <w:sz w:val="20"/>
              </w:rPr>
              <w:t>antenatal</w:t>
            </w:r>
            <w:r>
              <w:rPr>
                <w:spacing w:val="-16"/>
                <w:sz w:val="20"/>
              </w:rPr>
              <w:t xml:space="preserve"> </w:t>
            </w:r>
            <w:r>
              <w:rPr>
                <w:spacing w:val="-4"/>
                <w:sz w:val="20"/>
              </w:rPr>
              <w:t>distribution</w:t>
            </w:r>
            <w:r>
              <w:rPr>
                <w:spacing w:val="-16"/>
                <w:sz w:val="20"/>
              </w:rPr>
              <w:t xml:space="preserve"> </w:t>
            </w:r>
            <w:r>
              <w:rPr>
                <w:spacing w:val="-4"/>
                <w:sz w:val="20"/>
              </w:rPr>
              <w:t>of</w:t>
            </w:r>
            <w:r>
              <w:rPr>
                <w:spacing w:val="-17"/>
                <w:sz w:val="20"/>
              </w:rPr>
              <w:t xml:space="preserve"> </w:t>
            </w:r>
            <w:r>
              <w:rPr>
                <w:spacing w:val="-4"/>
                <w:sz w:val="20"/>
              </w:rPr>
              <w:t>misoprostol</w:t>
            </w:r>
            <w:r>
              <w:rPr>
                <w:spacing w:val="-16"/>
                <w:sz w:val="20"/>
              </w:rPr>
              <w:t xml:space="preserve"> </w:t>
            </w:r>
            <w:r>
              <w:rPr>
                <w:spacing w:val="-4"/>
                <w:sz w:val="20"/>
              </w:rPr>
              <w:t>to</w:t>
            </w:r>
            <w:r>
              <w:rPr>
                <w:spacing w:val="-16"/>
                <w:sz w:val="20"/>
              </w:rPr>
              <w:t xml:space="preserve"> </w:t>
            </w:r>
            <w:r>
              <w:rPr>
                <w:spacing w:val="-4"/>
                <w:sz w:val="20"/>
              </w:rPr>
              <w:t>pregnant</w:t>
            </w:r>
            <w:r>
              <w:rPr>
                <w:spacing w:val="-16"/>
                <w:sz w:val="20"/>
              </w:rPr>
              <w:t xml:space="preserve"> </w:t>
            </w:r>
            <w:r>
              <w:rPr>
                <w:spacing w:val="-4"/>
                <w:sz w:val="20"/>
              </w:rPr>
              <w:t>women</w:t>
            </w:r>
            <w:r>
              <w:rPr>
                <w:spacing w:val="-16"/>
                <w:sz w:val="20"/>
              </w:rPr>
              <w:t xml:space="preserve"> </w:t>
            </w:r>
            <w:r>
              <w:rPr>
                <w:spacing w:val="-4"/>
                <w:sz w:val="20"/>
              </w:rPr>
              <w:t>for</w:t>
            </w:r>
            <w:r>
              <w:rPr>
                <w:spacing w:val="-18"/>
                <w:sz w:val="20"/>
              </w:rPr>
              <w:t xml:space="preserve"> </w:t>
            </w:r>
            <w:r>
              <w:rPr>
                <w:spacing w:val="-4"/>
                <w:sz w:val="20"/>
              </w:rPr>
              <w:t>self-administration</w:t>
            </w:r>
            <w:r>
              <w:rPr>
                <w:spacing w:val="-16"/>
                <w:sz w:val="20"/>
              </w:rPr>
              <w:t xml:space="preserve"> </w:t>
            </w:r>
            <w:r>
              <w:rPr>
                <w:spacing w:val="-4"/>
                <w:sz w:val="20"/>
              </w:rPr>
              <w:t>is</w:t>
            </w:r>
            <w:r>
              <w:rPr>
                <w:spacing w:val="-17"/>
                <w:sz w:val="20"/>
              </w:rPr>
              <w:t xml:space="preserve"> </w:t>
            </w:r>
            <w:r>
              <w:rPr>
                <w:spacing w:val="-4"/>
                <w:sz w:val="20"/>
              </w:rPr>
              <w:t xml:space="preserve">recommended </w:t>
            </w:r>
            <w:r>
              <w:rPr>
                <w:w w:val="90"/>
                <w:sz w:val="20"/>
              </w:rPr>
              <w:t xml:space="preserve">for the prevention of postpartum haemorrhage, only with targeted monitoring and evaluation. </w:t>
            </w:r>
            <w:r>
              <w:rPr>
                <w:i/>
                <w:w w:val="90"/>
                <w:sz w:val="20"/>
              </w:rPr>
              <w:t xml:space="preserve">(Context-specific </w:t>
            </w:r>
            <w:r>
              <w:rPr>
                <w:i/>
                <w:spacing w:val="-2"/>
                <w:sz w:val="20"/>
              </w:rPr>
              <w:t>recommendation)</w:t>
            </w:r>
          </w:p>
        </w:tc>
      </w:tr>
      <w:tr w:rsidR="000B43E7" w14:paraId="17741E1E" w14:textId="77777777">
        <w:trPr>
          <w:trHeight w:val="3290"/>
        </w:trPr>
        <w:tc>
          <w:tcPr>
            <w:tcW w:w="9071" w:type="dxa"/>
            <w:tcBorders>
              <w:top w:val="single" w:sz="4" w:space="0" w:color="F36A29"/>
              <w:bottom w:val="single" w:sz="4" w:space="0" w:color="F36A29"/>
            </w:tcBorders>
          </w:tcPr>
          <w:p w14:paraId="74E652C5" w14:textId="77777777" w:rsidR="000B43E7" w:rsidRDefault="00B638EE">
            <w:pPr>
              <w:pStyle w:val="TableParagraph"/>
              <w:rPr>
                <w:sz w:val="20"/>
              </w:rPr>
            </w:pPr>
            <w:r>
              <w:rPr>
                <w:spacing w:val="-2"/>
                <w:w w:val="110"/>
                <w:sz w:val="20"/>
              </w:rPr>
              <w:t>Justification</w:t>
            </w:r>
          </w:p>
          <w:p w14:paraId="43023685" w14:textId="77777777" w:rsidR="000B43E7" w:rsidRDefault="00B638EE">
            <w:pPr>
              <w:pStyle w:val="TableParagraph"/>
              <w:spacing w:before="67" w:line="249" w:lineRule="auto"/>
              <w:rPr>
                <w:sz w:val="20"/>
              </w:rPr>
            </w:pPr>
            <w:r>
              <w:rPr>
                <w:spacing w:val="-6"/>
                <w:sz w:val="20"/>
              </w:rPr>
              <w:t>There</w:t>
            </w:r>
            <w:r>
              <w:rPr>
                <w:spacing w:val="-10"/>
                <w:sz w:val="20"/>
              </w:rPr>
              <w:t xml:space="preserve"> </w:t>
            </w:r>
            <w:r>
              <w:rPr>
                <w:spacing w:val="-6"/>
                <w:sz w:val="20"/>
              </w:rPr>
              <w:t>is</w:t>
            </w:r>
            <w:r>
              <w:rPr>
                <w:spacing w:val="-10"/>
                <w:sz w:val="20"/>
              </w:rPr>
              <w:t xml:space="preserve"> </w:t>
            </w:r>
            <w:r>
              <w:rPr>
                <w:spacing w:val="-6"/>
                <w:sz w:val="20"/>
              </w:rPr>
              <w:t>insufficient</w:t>
            </w:r>
            <w:r>
              <w:rPr>
                <w:spacing w:val="-10"/>
                <w:sz w:val="20"/>
              </w:rPr>
              <w:t xml:space="preserve"> </w:t>
            </w:r>
            <w:r>
              <w:rPr>
                <w:spacing w:val="-6"/>
                <w:sz w:val="20"/>
              </w:rPr>
              <w:t>trial</w:t>
            </w:r>
            <w:r>
              <w:rPr>
                <w:spacing w:val="-10"/>
                <w:sz w:val="20"/>
              </w:rPr>
              <w:t xml:space="preserve"> </w:t>
            </w:r>
            <w:r>
              <w:rPr>
                <w:spacing w:val="-6"/>
                <w:sz w:val="20"/>
              </w:rPr>
              <w:t>evidence</w:t>
            </w:r>
            <w:r>
              <w:rPr>
                <w:spacing w:val="-10"/>
                <w:sz w:val="20"/>
              </w:rPr>
              <w:t xml:space="preserve"> </w:t>
            </w:r>
            <w:r>
              <w:rPr>
                <w:spacing w:val="-6"/>
                <w:sz w:val="20"/>
              </w:rPr>
              <w:t>to</w:t>
            </w:r>
            <w:r>
              <w:rPr>
                <w:spacing w:val="-10"/>
                <w:sz w:val="20"/>
              </w:rPr>
              <w:t xml:space="preserve"> </w:t>
            </w:r>
            <w:r>
              <w:rPr>
                <w:spacing w:val="-6"/>
                <w:sz w:val="20"/>
              </w:rPr>
              <w:t>assess</w:t>
            </w:r>
            <w:r>
              <w:rPr>
                <w:spacing w:val="-10"/>
                <w:sz w:val="20"/>
              </w:rPr>
              <w:t xml:space="preserve"> </w:t>
            </w:r>
            <w:r>
              <w:rPr>
                <w:spacing w:val="-6"/>
                <w:sz w:val="20"/>
              </w:rPr>
              <w:t>the</w:t>
            </w:r>
            <w:r>
              <w:rPr>
                <w:spacing w:val="-10"/>
                <w:sz w:val="20"/>
              </w:rPr>
              <w:t xml:space="preserve"> </w:t>
            </w:r>
            <w:r>
              <w:rPr>
                <w:spacing w:val="-6"/>
                <w:sz w:val="20"/>
              </w:rPr>
              <w:t>benefits</w:t>
            </w:r>
            <w:r>
              <w:rPr>
                <w:spacing w:val="-10"/>
                <w:sz w:val="20"/>
              </w:rPr>
              <w:t xml:space="preserve"> </w:t>
            </w:r>
            <w:r>
              <w:rPr>
                <w:spacing w:val="-6"/>
                <w:sz w:val="20"/>
              </w:rPr>
              <w:t>and</w:t>
            </w:r>
            <w:r>
              <w:rPr>
                <w:spacing w:val="-10"/>
                <w:sz w:val="20"/>
              </w:rPr>
              <w:t xml:space="preserve"> </w:t>
            </w:r>
            <w:r>
              <w:rPr>
                <w:spacing w:val="-6"/>
                <w:sz w:val="20"/>
              </w:rPr>
              <w:t>possible</w:t>
            </w:r>
            <w:r>
              <w:rPr>
                <w:spacing w:val="-10"/>
                <w:sz w:val="20"/>
              </w:rPr>
              <w:t xml:space="preserve"> </w:t>
            </w:r>
            <w:r>
              <w:rPr>
                <w:spacing w:val="-6"/>
                <w:sz w:val="20"/>
              </w:rPr>
              <w:t>harms</w:t>
            </w:r>
            <w:r>
              <w:rPr>
                <w:spacing w:val="-10"/>
                <w:sz w:val="20"/>
              </w:rPr>
              <w:t xml:space="preserve"> </w:t>
            </w:r>
            <w:r>
              <w:rPr>
                <w:spacing w:val="-6"/>
                <w:sz w:val="20"/>
              </w:rPr>
              <w:t>of</w:t>
            </w:r>
            <w:r>
              <w:rPr>
                <w:spacing w:val="-11"/>
                <w:sz w:val="20"/>
              </w:rPr>
              <w:t xml:space="preserve"> </w:t>
            </w:r>
            <w:r>
              <w:rPr>
                <w:spacing w:val="-6"/>
                <w:sz w:val="20"/>
              </w:rPr>
              <w:t>advance</w:t>
            </w:r>
            <w:r>
              <w:rPr>
                <w:spacing w:val="-10"/>
                <w:sz w:val="20"/>
              </w:rPr>
              <w:t xml:space="preserve"> </w:t>
            </w:r>
            <w:r>
              <w:rPr>
                <w:spacing w:val="-6"/>
                <w:sz w:val="20"/>
              </w:rPr>
              <w:t xml:space="preserve">misoprostol </w:t>
            </w:r>
            <w:r>
              <w:rPr>
                <w:w w:val="90"/>
                <w:sz w:val="20"/>
              </w:rPr>
              <w:t>distribution for PPH prevention. However, misoprostol is an effective uterotonic agent for PPH prevention</w:t>
            </w:r>
          </w:p>
          <w:p w14:paraId="46F255D2" w14:textId="77777777" w:rsidR="000B43E7" w:rsidRDefault="00B638EE">
            <w:pPr>
              <w:pStyle w:val="TableParagraph"/>
              <w:spacing w:before="2" w:line="249" w:lineRule="auto"/>
              <w:ind w:right="209"/>
              <w:rPr>
                <w:sz w:val="20"/>
              </w:rPr>
            </w:pPr>
            <w:r>
              <w:rPr>
                <w:w w:val="90"/>
                <w:sz w:val="20"/>
              </w:rPr>
              <w:t xml:space="preserve">and is recommended by WHO in settings where oxytocin is unavailable, its cold chain cannot be consistently </w:t>
            </w:r>
            <w:r>
              <w:rPr>
                <w:spacing w:val="-4"/>
                <w:sz w:val="20"/>
              </w:rPr>
              <w:t>maintained</w:t>
            </w:r>
            <w:r>
              <w:rPr>
                <w:spacing w:val="-14"/>
                <w:sz w:val="20"/>
              </w:rPr>
              <w:t xml:space="preserve"> </w:t>
            </w:r>
            <w:r>
              <w:rPr>
                <w:spacing w:val="-4"/>
                <w:sz w:val="20"/>
              </w:rPr>
              <w:t>or</w:t>
            </w:r>
            <w:r>
              <w:rPr>
                <w:spacing w:val="-15"/>
                <w:sz w:val="20"/>
              </w:rPr>
              <w:t xml:space="preserve"> </w:t>
            </w:r>
            <w:r>
              <w:rPr>
                <w:spacing w:val="-4"/>
                <w:sz w:val="20"/>
              </w:rPr>
              <w:t>skilled</w:t>
            </w:r>
            <w:r>
              <w:rPr>
                <w:spacing w:val="-14"/>
                <w:sz w:val="20"/>
              </w:rPr>
              <w:t xml:space="preserve"> </w:t>
            </w:r>
            <w:r>
              <w:rPr>
                <w:spacing w:val="-4"/>
                <w:sz w:val="20"/>
              </w:rPr>
              <w:t>health</w:t>
            </w:r>
            <w:r>
              <w:rPr>
                <w:spacing w:val="-14"/>
                <w:sz w:val="20"/>
              </w:rPr>
              <w:t xml:space="preserve"> </w:t>
            </w:r>
            <w:r>
              <w:rPr>
                <w:spacing w:val="-4"/>
                <w:sz w:val="20"/>
              </w:rPr>
              <w:t>personnel</w:t>
            </w:r>
            <w:r>
              <w:rPr>
                <w:spacing w:val="-14"/>
                <w:sz w:val="20"/>
              </w:rPr>
              <w:t xml:space="preserve"> </w:t>
            </w:r>
            <w:r>
              <w:rPr>
                <w:spacing w:val="-4"/>
                <w:sz w:val="20"/>
              </w:rPr>
              <w:t>are</w:t>
            </w:r>
            <w:r>
              <w:rPr>
                <w:spacing w:val="-14"/>
                <w:sz w:val="20"/>
              </w:rPr>
              <w:t xml:space="preserve"> </w:t>
            </w:r>
            <w:r>
              <w:rPr>
                <w:spacing w:val="-4"/>
                <w:sz w:val="20"/>
              </w:rPr>
              <w:t>not</w:t>
            </w:r>
            <w:r>
              <w:rPr>
                <w:spacing w:val="-14"/>
                <w:sz w:val="20"/>
              </w:rPr>
              <w:t xml:space="preserve"> </w:t>
            </w:r>
            <w:r>
              <w:rPr>
                <w:spacing w:val="-4"/>
                <w:sz w:val="20"/>
              </w:rPr>
              <w:t>present</w:t>
            </w:r>
            <w:r>
              <w:rPr>
                <w:spacing w:val="-14"/>
                <w:sz w:val="20"/>
              </w:rPr>
              <w:t xml:space="preserve"> </w:t>
            </w:r>
            <w:r>
              <w:rPr>
                <w:spacing w:val="-4"/>
                <w:sz w:val="20"/>
              </w:rPr>
              <w:t>to</w:t>
            </w:r>
            <w:r>
              <w:rPr>
                <w:spacing w:val="-14"/>
                <w:sz w:val="20"/>
              </w:rPr>
              <w:t xml:space="preserve"> </w:t>
            </w:r>
            <w:r>
              <w:rPr>
                <w:spacing w:val="-4"/>
                <w:sz w:val="20"/>
              </w:rPr>
              <w:t>administer</w:t>
            </w:r>
            <w:r>
              <w:rPr>
                <w:spacing w:val="-15"/>
                <w:sz w:val="20"/>
              </w:rPr>
              <w:t xml:space="preserve"> </w:t>
            </w:r>
            <w:r>
              <w:rPr>
                <w:spacing w:val="-4"/>
                <w:sz w:val="20"/>
              </w:rPr>
              <w:t>it.</w:t>
            </w:r>
            <w:r>
              <w:rPr>
                <w:spacing w:val="-14"/>
                <w:sz w:val="20"/>
              </w:rPr>
              <w:t xml:space="preserve"> </w:t>
            </w:r>
            <w:r>
              <w:rPr>
                <w:spacing w:val="-4"/>
                <w:sz w:val="20"/>
              </w:rPr>
              <w:t>Observational</w:t>
            </w:r>
            <w:r>
              <w:rPr>
                <w:spacing w:val="-14"/>
                <w:sz w:val="20"/>
              </w:rPr>
              <w:t xml:space="preserve"> </w:t>
            </w:r>
            <w:r>
              <w:rPr>
                <w:spacing w:val="-4"/>
                <w:sz w:val="20"/>
              </w:rPr>
              <w:t>studies</w:t>
            </w:r>
            <w:r>
              <w:rPr>
                <w:spacing w:val="-14"/>
                <w:sz w:val="20"/>
              </w:rPr>
              <w:t xml:space="preserve"> </w:t>
            </w:r>
            <w:r>
              <w:rPr>
                <w:spacing w:val="-4"/>
                <w:sz w:val="20"/>
              </w:rPr>
              <w:t xml:space="preserve">and </w:t>
            </w:r>
            <w:r>
              <w:rPr>
                <w:spacing w:val="-6"/>
                <w:sz w:val="20"/>
              </w:rPr>
              <w:t>evaluations</w:t>
            </w:r>
            <w:r>
              <w:rPr>
                <w:spacing w:val="-9"/>
                <w:sz w:val="20"/>
              </w:rPr>
              <w:t xml:space="preserve"> </w:t>
            </w:r>
            <w:r>
              <w:rPr>
                <w:spacing w:val="-6"/>
                <w:sz w:val="20"/>
              </w:rPr>
              <w:t>of</w:t>
            </w:r>
            <w:r>
              <w:rPr>
                <w:spacing w:val="-10"/>
                <w:sz w:val="20"/>
              </w:rPr>
              <w:t xml:space="preserve"> </w:t>
            </w:r>
            <w:r>
              <w:rPr>
                <w:spacing w:val="-6"/>
                <w:sz w:val="20"/>
              </w:rPr>
              <w:t>advance</w:t>
            </w:r>
            <w:r>
              <w:rPr>
                <w:spacing w:val="-9"/>
                <w:sz w:val="20"/>
              </w:rPr>
              <w:t xml:space="preserve"> </w:t>
            </w:r>
            <w:r>
              <w:rPr>
                <w:spacing w:val="-6"/>
                <w:sz w:val="20"/>
              </w:rPr>
              <w:t>misoprostol</w:t>
            </w:r>
            <w:r>
              <w:rPr>
                <w:spacing w:val="-9"/>
                <w:sz w:val="20"/>
              </w:rPr>
              <w:t xml:space="preserve"> </w:t>
            </w:r>
            <w:r>
              <w:rPr>
                <w:spacing w:val="-6"/>
                <w:sz w:val="20"/>
              </w:rPr>
              <w:t>distribution</w:t>
            </w:r>
            <w:r>
              <w:rPr>
                <w:spacing w:val="-9"/>
                <w:sz w:val="20"/>
              </w:rPr>
              <w:t xml:space="preserve"> </w:t>
            </w:r>
            <w:r>
              <w:rPr>
                <w:spacing w:val="-6"/>
                <w:sz w:val="20"/>
              </w:rPr>
              <w:t>programmes</w:t>
            </w:r>
            <w:r>
              <w:rPr>
                <w:spacing w:val="-9"/>
                <w:sz w:val="20"/>
              </w:rPr>
              <w:t xml:space="preserve"> </w:t>
            </w:r>
            <w:r>
              <w:rPr>
                <w:spacing w:val="-6"/>
                <w:sz w:val="20"/>
              </w:rPr>
              <w:t>in</w:t>
            </w:r>
            <w:r>
              <w:rPr>
                <w:spacing w:val="-9"/>
                <w:sz w:val="20"/>
              </w:rPr>
              <w:t xml:space="preserve"> </w:t>
            </w:r>
            <w:r>
              <w:rPr>
                <w:spacing w:val="-6"/>
                <w:sz w:val="20"/>
              </w:rPr>
              <w:t>several</w:t>
            </w:r>
            <w:r>
              <w:rPr>
                <w:spacing w:val="-9"/>
                <w:sz w:val="20"/>
              </w:rPr>
              <w:t xml:space="preserve"> </w:t>
            </w:r>
            <w:r>
              <w:rPr>
                <w:spacing w:val="-6"/>
                <w:sz w:val="20"/>
              </w:rPr>
              <w:t>countries</w:t>
            </w:r>
            <w:r>
              <w:rPr>
                <w:spacing w:val="-9"/>
                <w:sz w:val="20"/>
              </w:rPr>
              <w:t xml:space="preserve"> </w:t>
            </w:r>
            <w:r>
              <w:rPr>
                <w:spacing w:val="-6"/>
                <w:sz w:val="20"/>
              </w:rPr>
              <w:t>indicate</w:t>
            </w:r>
            <w:r>
              <w:rPr>
                <w:spacing w:val="-9"/>
                <w:sz w:val="20"/>
              </w:rPr>
              <w:t xml:space="preserve"> </w:t>
            </w:r>
            <w:r>
              <w:rPr>
                <w:spacing w:val="-6"/>
                <w:sz w:val="20"/>
              </w:rPr>
              <w:t>that</w:t>
            </w:r>
            <w:r>
              <w:rPr>
                <w:spacing w:val="-9"/>
                <w:sz w:val="20"/>
              </w:rPr>
              <w:t xml:space="preserve"> </w:t>
            </w:r>
            <w:r>
              <w:rPr>
                <w:spacing w:val="-6"/>
                <w:sz w:val="20"/>
              </w:rPr>
              <w:t>this</w:t>
            </w:r>
            <w:r>
              <w:rPr>
                <w:spacing w:val="-9"/>
                <w:sz w:val="20"/>
              </w:rPr>
              <w:t xml:space="preserve"> </w:t>
            </w:r>
            <w:r>
              <w:rPr>
                <w:spacing w:val="-6"/>
                <w:sz w:val="20"/>
              </w:rPr>
              <w:t>strategy can</w:t>
            </w:r>
            <w:r>
              <w:rPr>
                <w:spacing w:val="-15"/>
                <w:sz w:val="20"/>
              </w:rPr>
              <w:t xml:space="preserve"> </w:t>
            </w:r>
            <w:r>
              <w:rPr>
                <w:spacing w:val="-6"/>
                <w:sz w:val="20"/>
              </w:rPr>
              <w:t>increase</w:t>
            </w:r>
            <w:r>
              <w:rPr>
                <w:spacing w:val="-15"/>
                <w:sz w:val="20"/>
              </w:rPr>
              <w:t xml:space="preserve"> </w:t>
            </w:r>
            <w:r>
              <w:rPr>
                <w:spacing w:val="-6"/>
                <w:sz w:val="20"/>
              </w:rPr>
              <w:t>coverage</w:t>
            </w:r>
            <w:r>
              <w:rPr>
                <w:spacing w:val="-15"/>
                <w:sz w:val="20"/>
              </w:rPr>
              <w:t xml:space="preserve"> </w:t>
            </w:r>
            <w:r>
              <w:rPr>
                <w:spacing w:val="-6"/>
                <w:sz w:val="20"/>
              </w:rPr>
              <w:t>of</w:t>
            </w:r>
            <w:r>
              <w:rPr>
                <w:spacing w:val="-16"/>
                <w:sz w:val="20"/>
              </w:rPr>
              <w:t xml:space="preserve"> </w:t>
            </w:r>
            <w:r>
              <w:rPr>
                <w:spacing w:val="-6"/>
                <w:sz w:val="20"/>
              </w:rPr>
              <w:t>uterotonic</w:t>
            </w:r>
            <w:r>
              <w:rPr>
                <w:spacing w:val="-15"/>
                <w:sz w:val="20"/>
              </w:rPr>
              <w:t xml:space="preserve"> </w:t>
            </w:r>
            <w:r>
              <w:rPr>
                <w:spacing w:val="-6"/>
                <w:sz w:val="20"/>
              </w:rPr>
              <w:t>use</w:t>
            </w:r>
            <w:r>
              <w:rPr>
                <w:spacing w:val="-15"/>
                <w:sz w:val="20"/>
              </w:rPr>
              <w:t xml:space="preserve"> </w:t>
            </w:r>
            <w:r>
              <w:rPr>
                <w:spacing w:val="-6"/>
                <w:sz w:val="20"/>
              </w:rPr>
              <w:t>for</w:t>
            </w:r>
            <w:r>
              <w:rPr>
                <w:spacing w:val="-16"/>
                <w:sz w:val="20"/>
              </w:rPr>
              <w:t xml:space="preserve"> </w:t>
            </w:r>
            <w:r>
              <w:rPr>
                <w:spacing w:val="-6"/>
                <w:sz w:val="20"/>
              </w:rPr>
              <w:t>PPH</w:t>
            </w:r>
            <w:r>
              <w:rPr>
                <w:spacing w:val="-15"/>
                <w:sz w:val="20"/>
              </w:rPr>
              <w:t xml:space="preserve"> </w:t>
            </w:r>
            <w:r>
              <w:rPr>
                <w:spacing w:val="-6"/>
                <w:sz w:val="20"/>
              </w:rPr>
              <w:t>prevention</w:t>
            </w:r>
            <w:r>
              <w:rPr>
                <w:spacing w:val="-15"/>
                <w:sz w:val="20"/>
              </w:rPr>
              <w:t xml:space="preserve"> </w:t>
            </w:r>
            <w:r>
              <w:rPr>
                <w:spacing w:val="-6"/>
                <w:sz w:val="20"/>
              </w:rPr>
              <w:t>in</w:t>
            </w:r>
            <w:r>
              <w:rPr>
                <w:spacing w:val="-15"/>
                <w:sz w:val="20"/>
              </w:rPr>
              <w:t xml:space="preserve"> </w:t>
            </w:r>
            <w:r>
              <w:rPr>
                <w:spacing w:val="-6"/>
                <w:sz w:val="20"/>
              </w:rPr>
              <w:t>remote</w:t>
            </w:r>
            <w:r>
              <w:rPr>
                <w:spacing w:val="-15"/>
                <w:sz w:val="20"/>
              </w:rPr>
              <w:t xml:space="preserve"> </w:t>
            </w:r>
            <w:r>
              <w:rPr>
                <w:spacing w:val="-6"/>
                <w:sz w:val="20"/>
              </w:rPr>
              <w:t>and</w:t>
            </w:r>
            <w:r>
              <w:rPr>
                <w:spacing w:val="-15"/>
                <w:sz w:val="20"/>
              </w:rPr>
              <w:t xml:space="preserve"> </w:t>
            </w:r>
            <w:r>
              <w:rPr>
                <w:spacing w:val="-6"/>
                <w:sz w:val="20"/>
              </w:rPr>
              <w:t>hard-to-reach</w:t>
            </w:r>
            <w:r>
              <w:rPr>
                <w:spacing w:val="-15"/>
                <w:sz w:val="20"/>
              </w:rPr>
              <w:t xml:space="preserve"> </w:t>
            </w:r>
            <w:r>
              <w:rPr>
                <w:spacing w:val="-6"/>
                <w:sz w:val="20"/>
              </w:rPr>
              <w:t>areas</w:t>
            </w:r>
            <w:r>
              <w:rPr>
                <w:spacing w:val="-15"/>
                <w:sz w:val="20"/>
              </w:rPr>
              <w:t xml:space="preserve"> </w:t>
            </w:r>
            <w:proofErr w:type="gramStart"/>
            <w:r>
              <w:rPr>
                <w:spacing w:val="-6"/>
                <w:sz w:val="20"/>
              </w:rPr>
              <w:t>where</w:t>
            </w:r>
            <w:proofErr w:type="gramEnd"/>
            <w:r>
              <w:rPr>
                <w:spacing w:val="-15"/>
                <w:sz w:val="20"/>
              </w:rPr>
              <w:t xml:space="preserve"> </w:t>
            </w:r>
            <w:r>
              <w:rPr>
                <w:spacing w:val="-6"/>
                <w:sz w:val="20"/>
              </w:rPr>
              <w:t>no</w:t>
            </w:r>
          </w:p>
          <w:p w14:paraId="59D33A65" w14:textId="77777777" w:rsidR="000B43E7" w:rsidRDefault="00B638EE">
            <w:pPr>
              <w:pStyle w:val="TableParagraph"/>
              <w:spacing w:before="3" w:line="249" w:lineRule="auto"/>
              <w:ind w:right="209"/>
              <w:rPr>
                <w:sz w:val="20"/>
              </w:rPr>
            </w:pPr>
            <w:r>
              <w:rPr>
                <w:spacing w:val="-4"/>
                <w:sz w:val="20"/>
              </w:rPr>
              <w:t>skilled</w:t>
            </w:r>
            <w:r>
              <w:rPr>
                <w:spacing w:val="-16"/>
                <w:sz w:val="20"/>
              </w:rPr>
              <w:t xml:space="preserve"> </w:t>
            </w:r>
            <w:r>
              <w:rPr>
                <w:spacing w:val="-4"/>
                <w:sz w:val="20"/>
              </w:rPr>
              <w:t>health</w:t>
            </w:r>
            <w:r>
              <w:rPr>
                <w:spacing w:val="-16"/>
                <w:sz w:val="20"/>
              </w:rPr>
              <w:t xml:space="preserve"> </w:t>
            </w:r>
            <w:r>
              <w:rPr>
                <w:spacing w:val="-4"/>
                <w:sz w:val="20"/>
              </w:rPr>
              <w:t>personnel</w:t>
            </w:r>
            <w:r>
              <w:rPr>
                <w:spacing w:val="-16"/>
                <w:sz w:val="20"/>
              </w:rPr>
              <w:t xml:space="preserve"> </w:t>
            </w:r>
            <w:r>
              <w:rPr>
                <w:spacing w:val="-4"/>
                <w:sz w:val="20"/>
              </w:rPr>
              <w:t>can</w:t>
            </w:r>
            <w:r>
              <w:rPr>
                <w:spacing w:val="-16"/>
                <w:sz w:val="20"/>
              </w:rPr>
              <w:t xml:space="preserve"> </w:t>
            </w:r>
            <w:r>
              <w:rPr>
                <w:spacing w:val="-4"/>
                <w:sz w:val="20"/>
              </w:rPr>
              <w:t>attend</w:t>
            </w:r>
            <w:r>
              <w:rPr>
                <w:spacing w:val="-16"/>
                <w:sz w:val="20"/>
              </w:rPr>
              <w:t xml:space="preserve"> </w:t>
            </w:r>
            <w:r>
              <w:rPr>
                <w:spacing w:val="-4"/>
                <w:sz w:val="20"/>
              </w:rPr>
              <w:t>birth,</w:t>
            </w:r>
            <w:r>
              <w:rPr>
                <w:spacing w:val="-16"/>
                <w:sz w:val="20"/>
              </w:rPr>
              <w:t xml:space="preserve"> </w:t>
            </w:r>
            <w:r>
              <w:rPr>
                <w:spacing w:val="-4"/>
                <w:sz w:val="20"/>
              </w:rPr>
              <w:t>with</w:t>
            </w:r>
            <w:r>
              <w:rPr>
                <w:spacing w:val="-16"/>
                <w:sz w:val="20"/>
              </w:rPr>
              <w:t xml:space="preserve"> </w:t>
            </w:r>
            <w:r>
              <w:rPr>
                <w:spacing w:val="-4"/>
                <w:sz w:val="20"/>
              </w:rPr>
              <w:t>very</w:t>
            </w:r>
            <w:r>
              <w:rPr>
                <w:spacing w:val="-17"/>
                <w:sz w:val="20"/>
              </w:rPr>
              <w:t xml:space="preserve"> </w:t>
            </w:r>
            <w:r>
              <w:rPr>
                <w:spacing w:val="-4"/>
                <w:sz w:val="20"/>
              </w:rPr>
              <w:t>few</w:t>
            </w:r>
            <w:r>
              <w:rPr>
                <w:spacing w:val="-17"/>
                <w:sz w:val="20"/>
              </w:rPr>
              <w:t xml:space="preserve"> </w:t>
            </w:r>
            <w:r>
              <w:rPr>
                <w:spacing w:val="-4"/>
                <w:sz w:val="20"/>
              </w:rPr>
              <w:t>reports</w:t>
            </w:r>
            <w:r>
              <w:rPr>
                <w:spacing w:val="-16"/>
                <w:sz w:val="20"/>
              </w:rPr>
              <w:t xml:space="preserve"> </w:t>
            </w:r>
            <w:r>
              <w:rPr>
                <w:spacing w:val="-4"/>
                <w:sz w:val="20"/>
              </w:rPr>
              <w:t>of</w:t>
            </w:r>
            <w:r>
              <w:rPr>
                <w:spacing w:val="-17"/>
                <w:sz w:val="20"/>
              </w:rPr>
              <w:t xml:space="preserve"> </w:t>
            </w:r>
            <w:r>
              <w:rPr>
                <w:spacing w:val="-4"/>
                <w:sz w:val="20"/>
              </w:rPr>
              <w:t>incorrect</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misoprostol</w:t>
            </w:r>
            <w:r>
              <w:rPr>
                <w:spacing w:val="-16"/>
                <w:sz w:val="20"/>
              </w:rPr>
              <w:t xml:space="preserve"> </w:t>
            </w:r>
            <w:r>
              <w:rPr>
                <w:spacing w:val="-4"/>
                <w:sz w:val="20"/>
              </w:rPr>
              <w:t>or</w:t>
            </w:r>
            <w:r>
              <w:rPr>
                <w:spacing w:val="-17"/>
                <w:sz w:val="20"/>
              </w:rPr>
              <w:t xml:space="preserve"> </w:t>
            </w:r>
            <w:r>
              <w:rPr>
                <w:spacing w:val="-4"/>
                <w:sz w:val="20"/>
              </w:rPr>
              <w:t xml:space="preserve">adverse </w:t>
            </w:r>
            <w:r>
              <w:rPr>
                <w:spacing w:val="-6"/>
                <w:sz w:val="20"/>
              </w:rPr>
              <w:t>events.</w:t>
            </w:r>
            <w:r>
              <w:rPr>
                <w:spacing w:val="-13"/>
                <w:sz w:val="20"/>
              </w:rPr>
              <w:t xml:space="preserve"> </w:t>
            </w:r>
            <w:r>
              <w:rPr>
                <w:spacing w:val="-6"/>
                <w:sz w:val="20"/>
              </w:rPr>
              <w:t>As</w:t>
            </w:r>
            <w:r>
              <w:rPr>
                <w:spacing w:val="-13"/>
                <w:sz w:val="20"/>
              </w:rPr>
              <w:t xml:space="preserve"> </w:t>
            </w:r>
            <w:r>
              <w:rPr>
                <w:spacing w:val="-6"/>
                <w:sz w:val="20"/>
              </w:rPr>
              <w:t>this</w:t>
            </w:r>
            <w:r>
              <w:rPr>
                <w:spacing w:val="-13"/>
                <w:sz w:val="20"/>
              </w:rPr>
              <w:t xml:space="preserve"> </w:t>
            </w:r>
            <w:r>
              <w:rPr>
                <w:spacing w:val="-6"/>
                <w:sz w:val="20"/>
              </w:rPr>
              <w:t>strategy</w:t>
            </w:r>
            <w:r>
              <w:rPr>
                <w:spacing w:val="-14"/>
                <w:sz w:val="20"/>
              </w:rPr>
              <w:t xml:space="preserve"> </w:t>
            </w:r>
            <w:r>
              <w:rPr>
                <w:spacing w:val="-6"/>
                <w:sz w:val="20"/>
              </w:rPr>
              <w:t>is</w:t>
            </w:r>
            <w:r>
              <w:rPr>
                <w:spacing w:val="-13"/>
                <w:sz w:val="20"/>
              </w:rPr>
              <w:t xml:space="preserve"> </w:t>
            </w:r>
            <w:r>
              <w:rPr>
                <w:spacing w:val="-6"/>
                <w:sz w:val="20"/>
              </w:rPr>
              <w:t>specifically</w:t>
            </w:r>
            <w:r>
              <w:rPr>
                <w:spacing w:val="-14"/>
                <w:sz w:val="20"/>
              </w:rPr>
              <w:t xml:space="preserve"> </w:t>
            </w:r>
            <w:r>
              <w:rPr>
                <w:spacing w:val="-6"/>
                <w:sz w:val="20"/>
              </w:rPr>
              <w:t>aimed</w:t>
            </w:r>
            <w:r>
              <w:rPr>
                <w:spacing w:val="-13"/>
                <w:sz w:val="20"/>
              </w:rPr>
              <w:t xml:space="preserve"> </w:t>
            </w:r>
            <w:r>
              <w:rPr>
                <w:spacing w:val="-6"/>
                <w:sz w:val="20"/>
              </w:rPr>
              <w:t>at</w:t>
            </w:r>
            <w:r>
              <w:rPr>
                <w:spacing w:val="-13"/>
                <w:sz w:val="20"/>
              </w:rPr>
              <w:t xml:space="preserve"> </w:t>
            </w:r>
            <w:r>
              <w:rPr>
                <w:spacing w:val="-6"/>
                <w:sz w:val="20"/>
              </w:rPr>
              <w:t>preventing</w:t>
            </w:r>
            <w:r>
              <w:rPr>
                <w:spacing w:val="-12"/>
                <w:sz w:val="20"/>
              </w:rPr>
              <w:t xml:space="preserve"> </w:t>
            </w:r>
            <w:r>
              <w:rPr>
                <w:spacing w:val="-6"/>
                <w:sz w:val="20"/>
              </w:rPr>
              <w:t>PPH</w:t>
            </w:r>
            <w:r>
              <w:rPr>
                <w:spacing w:val="-13"/>
                <w:sz w:val="20"/>
              </w:rPr>
              <w:t xml:space="preserve"> </w:t>
            </w:r>
            <w:r>
              <w:rPr>
                <w:spacing w:val="-6"/>
                <w:sz w:val="20"/>
              </w:rPr>
              <w:t>in</w:t>
            </w:r>
            <w:r>
              <w:rPr>
                <w:spacing w:val="-13"/>
                <w:sz w:val="20"/>
              </w:rPr>
              <w:t xml:space="preserve"> </w:t>
            </w:r>
            <w:r>
              <w:rPr>
                <w:spacing w:val="-6"/>
                <w:sz w:val="20"/>
              </w:rPr>
              <w:t>women</w:t>
            </w:r>
            <w:r>
              <w:rPr>
                <w:spacing w:val="-13"/>
                <w:sz w:val="20"/>
              </w:rPr>
              <w:t xml:space="preserve"> </w:t>
            </w:r>
            <w:r>
              <w:rPr>
                <w:spacing w:val="-6"/>
                <w:sz w:val="20"/>
              </w:rPr>
              <w:t>in</w:t>
            </w:r>
            <w:r>
              <w:rPr>
                <w:spacing w:val="-13"/>
                <w:sz w:val="20"/>
              </w:rPr>
              <w:t xml:space="preserve"> </w:t>
            </w:r>
            <w:r>
              <w:rPr>
                <w:spacing w:val="-6"/>
                <w:sz w:val="20"/>
              </w:rPr>
              <w:t>more</w:t>
            </w:r>
            <w:r>
              <w:rPr>
                <w:spacing w:val="-13"/>
                <w:sz w:val="20"/>
              </w:rPr>
              <w:t xml:space="preserve"> </w:t>
            </w:r>
            <w:r>
              <w:rPr>
                <w:spacing w:val="-6"/>
                <w:sz w:val="20"/>
              </w:rPr>
              <w:t>remote</w:t>
            </w:r>
            <w:r>
              <w:rPr>
                <w:spacing w:val="-13"/>
                <w:sz w:val="20"/>
              </w:rPr>
              <w:t xml:space="preserve"> </w:t>
            </w:r>
            <w:r>
              <w:rPr>
                <w:spacing w:val="-6"/>
                <w:sz w:val="20"/>
              </w:rPr>
              <w:t>or</w:t>
            </w:r>
            <w:r>
              <w:rPr>
                <w:spacing w:val="-14"/>
                <w:sz w:val="20"/>
              </w:rPr>
              <w:t xml:space="preserve"> </w:t>
            </w:r>
            <w:r>
              <w:rPr>
                <w:spacing w:val="-6"/>
                <w:sz w:val="20"/>
              </w:rPr>
              <w:t>underserved areas</w:t>
            </w:r>
            <w:r>
              <w:rPr>
                <w:spacing w:val="-12"/>
                <w:sz w:val="20"/>
              </w:rPr>
              <w:t xml:space="preserve"> </w:t>
            </w:r>
            <w:r>
              <w:rPr>
                <w:spacing w:val="-6"/>
                <w:sz w:val="20"/>
              </w:rPr>
              <w:t>who</w:t>
            </w:r>
            <w:r>
              <w:rPr>
                <w:spacing w:val="-12"/>
                <w:sz w:val="20"/>
              </w:rPr>
              <w:t xml:space="preserve"> </w:t>
            </w:r>
            <w:r>
              <w:rPr>
                <w:spacing w:val="-6"/>
                <w:sz w:val="20"/>
              </w:rPr>
              <w:t>would</w:t>
            </w:r>
            <w:r>
              <w:rPr>
                <w:spacing w:val="-12"/>
                <w:sz w:val="20"/>
              </w:rPr>
              <w:t xml:space="preserve"> </w:t>
            </w:r>
            <w:r>
              <w:rPr>
                <w:spacing w:val="-6"/>
                <w:sz w:val="20"/>
              </w:rPr>
              <w:t>otherwise</w:t>
            </w:r>
            <w:r>
              <w:rPr>
                <w:spacing w:val="-12"/>
                <w:sz w:val="20"/>
              </w:rPr>
              <w:t xml:space="preserve"> </w:t>
            </w:r>
            <w:r>
              <w:rPr>
                <w:spacing w:val="-6"/>
                <w:sz w:val="20"/>
              </w:rPr>
              <w:t>not</w:t>
            </w:r>
            <w:r>
              <w:rPr>
                <w:spacing w:val="-12"/>
                <w:sz w:val="20"/>
              </w:rPr>
              <w:t xml:space="preserve"> </w:t>
            </w:r>
            <w:r>
              <w:rPr>
                <w:spacing w:val="-6"/>
                <w:sz w:val="20"/>
              </w:rPr>
              <w:t>receive</w:t>
            </w:r>
            <w:r>
              <w:rPr>
                <w:spacing w:val="-12"/>
                <w:sz w:val="20"/>
              </w:rPr>
              <w:t xml:space="preserve"> </w:t>
            </w:r>
            <w:r>
              <w:rPr>
                <w:spacing w:val="-6"/>
                <w:sz w:val="20"/>
              </w:rPr>
              <w:t>any</w:t>
            </w:r>
            <w:r>
              <w:rPr>
                <w:spacing w:val="-14"/>
                <w:sz w:val="20"/>
              </w:rPr>
              <w:t xml:space="preserve"> </w:t>
            </w:r>
            <w:r>
              <w:rPr>
                <w:spacing w:val="-6"/>
                <w:sz w:val="20"/>
              </w:rPr>
              <w:t>uterotonic</w:t>
            </w:r>
            <w:r>
              <w:rPr>
                <w:spacing w:val="-12"/>
                <w:sz w:val="20"/>
              </w:rPr>
              <w:t xml:space="preserve"> </w:t>
            </w:r>
            <w:r>
              <w:rPr>
                <w:spacing w:val="-6"/>
                <w:sz w:val="20"/>
              </w:rPr>
              <w:t>during</w:t>
            </w:r>
            <w:r>
              <w:rPr>
                <w:spacing w:val="-11"/>
                <w:sz w:val="20"/>
              </w:rPr>
              <w:t xml:space="preserve"> </w:t>
            </w:r>
            <w:r>
              <w:rPr>
                <w:spacing w:val="-6"/>
                <w:sz w:val="20"/>
              </w:rPr>
              <w:t>birth,</w:t>
            </w:r>
            <w:r>
              <w:rPr>
                <w:spacing w:val="-12"/>
                <w:sz w:val="20"/>
              </w:rPr>
              <w:t xml:space="preserve"> </w:t>
            </w:r>
            <w:r>
              <w:rPr>
                <w:spacing w:val="-6"/>
                <w:sz w:val="20"/>
              </w:rPr>
              <w:t>it</w:t>
            </w:r>
            <w:r>
              <w:rPr>
                <w:spacing w:val="-12"/>
                <w:sz w:val="20"/>
              </w:rPr>
              <w:t xml:space="preserve"> </w:t>
            </w:r>
            <w:r>
              <w:rPr>
                <w:spacing w:val="-6"/>
                <w:sz w:val="20"/>
              </w:rPr>
              <w:t>is</w:t>
            </w:r>
            <w:r>
              <w:rPr>
                <w:spacing w:val="-12"/>
                <w:sz w:val="20"/>
              </w:rPr>
              <w:t xml:space="preserve"> </w:t>
            </w:r>
            <w:r>
              <w:rPr>
                <w:spacing w:val="-6"/>
                <w:sz w:val="20"/>
              </w:rPr>
              <w:t>likely</w:t>
            </w:r>
            <w:r>
              <w:rPr>
                <w:spacing w:val="-14"/>
                <w:sz w:val="20"/>
              </w:rPr>
              <w:t xml:space="preserve"> </w:t>
            </w:r>
            <w:r>
              <w:rPr>
                <w:spacing w:val="-6"/>
                <w:sz w:val="20"/>
              </w:rPr>
              <w:t>to</w:t>
            </w:r>
            <w:r>
              <w:rPr>
                <w:spacing w:val="-12"/>
                <w:sz w:val="20"/>
              </w:rPr>
              <w:t xml:space="preserve"> </w:t>
            </w:r>
            <w:r>
              <w:rPr>
                <w:spacing w:val="-6"/>
                <w:sz w:val="20"/>
              </w:rPr>
              <w:t>increase</w:t>
            </w:r>
            <w:r>
              <w:rPr>
                <w:spacing w:val="-12"/>
                <w:sz w:val="20"/>
              </w:rPr>
              <w:t xml:space="preserve"> </w:t>
            </w:r>
            <w:r>
              <w:rPr>
                <w:spacing w:val="-6"/>
                <w:sz w:val="20"/>
              </w:rPr>
              <w:t>health</w:t>
            </w:r>
            <w:r>
              <w:rPr>
                <w:spacing w:val="-12"/>
                <w:sz w:val="20"/>
              </w:rPr>
              <w:t xml:space="preserve"> </w:t>
            </w:r>
            <w:r>
              <w:rPr>
                <w:spacing w:val="-6"/>
                <w:sz w:val="20"/>
              </w:rPr>
              <w:t>equity</w:t>
            </w:r>
            <w:r>
              <w:rPr>
                <w:spacing w:val="-14"/>
                <w:sz w:val="20"/>
              </w:rPr>
              <w:t xml:space="preserve"> </w:t>
            </w:r>
            <w:r>
              <w:rPr>
                <w:spacing w:val="-6"/>
                <w:sz w:val="20"/>
              </w:rPr>
              <w:t xml:space="preserve">and </w:t>
            </w:r>
            <w:r>
              <w:rPr>
                <w:w w:val="90"/>
                <w:sz w:val="20"/>
              </w:rPr>
              <w:t xml:space="preserve">improve health outcomes. These programmes are probably acceptable to women and providers. While the </w:t>
            </w:r>
            <w:r>
              <w:rPr>
                <w:spacing w:val="-6"/>
                <w:sz w:val="20"/>
              </w:rPr>
              <w:t>cost–effectiveness</w:t>
            </w:r>
            <w:r>
              <w:rPr>
                <w:spacing w:val="-10"/>
                <w:sz w:val="20"/>
              </w:rPr>
              <w:t xml:space="preserve"> </w:t>
            </w:r>
            <w:r>
              <w:rPr>
                <w:spacing w:val="-6"/>
                <w:sz w:val="20"/>
              </w:rPr>
              <w:t>of</w:t>
            </w:r>
            <w:r>
              <w:rPr>
                <w:spacing w:val="-11"/>
                <w:sz w:val="20"/>
              </w:rPr>
              <w:t xml:space="preserve"> </w:t>
            </w:r>
            <w:r>
              <w:rPr>
                <w:spacing w:val="-6"/>
                <w:sz w:val="20"/>
              </w:rPr>
              <w:t>this</w:t>
            </w:r>
            <w:r>
              <w:rPr>
                <w:spacing w:val="-10"/>
                <w:sz w:val="20"/>
              </w:rPr>
              <w:t xml:space="preserve"> </w:t>
            </w:r>
            <w:r>
              <w:rPr>
                <w:spacing w:val="-6"/>
                <w:sz w:val="20"/>
              </w:rPr>
              <w:t>strategy</w:t>
            </w:r>
            <w:r>
              <w:rPr>
                <w:spacing w:val="-11"/>
                <w:sz w:val="20"/>
              </w:rPr>
              <w:t xml:space="preserve"> </w:t>
            </w:r>
            <w:r>
              <w:rPr>
                <w:spacing w:val="-6"/>
                <w:sz w:val="20"/>
              </w:rPr>
              <w:t>is</w:t>
            </w:r>
            <w:r>
              <w:rPr>
                <w:spacing w:val="-10"/>
                <w:sz w:val="20"/>
              </w:rPr>
              <w:t xml:space="preserve"> </w:t>
            </w:r>
            <w:r>
              <w:rPr>
                <w:spacing w:val="-6"/>
                <w:sz w:val="20"/>
              </w:rPr>
              <w:t>not</w:t>
            </w:r>
            <w:r>
              <w:rPr>
                <w:spacing w:val="-10"/>
                <w:sz w:val="20"/>
              </w:rPr>
              <w:t xml:space="preserve"> </w:t>
            </w:r>
            <w:r>
              <w:rPr>
                <w:spacing w:val="-6"/>
                <w:sz w:val="20"/>
              </w:rPr>
              <w:t>known,</w:t>
            </w:r>
            <w:r>
              <w:rPr>
                <w:spacing w:val="-10"/>
                <w:sz w:val="20"/>
              </w:rPr>
              <w:t xml:space="preserve"> </w:t>
            </w:r>
            <w:r>
              <w:rPr>
                <w:spacing w:val="-6"/>
                <w:sz w:val="20"/>
              </w:rPr>
              <w:t>it</w:t>
            </w:r>
            <w:r>
              <w:rPr>
                <w:spacing w:val="-10"/>
                <w:sz w:val="20"/>
              </w:rPr>
              <w:t xml:space="preserve"> </w:t>
            </w:r>
            <w:r>
              <w:rPr>
                <w:spacing w:val="-6"/>
                <w:sz w:val="20"/>
              </w:rPr>
              <w:t>is</w:t>
            </w:r>
            <w:r>
              <w:rPr>
                <w:spacing w:val="-10"/>
                <w:sz w:val="20"/>
              </w:rPr>
              <w:t xml:space="preserve"> </w:t>
            </w:r>
            <w:r>
              <w:rPr>
                <w:spacing w:val="-6"/>
                <w:sz w:val="20"/>
              </w:rPr>
              <w:t>likely</w:t>
            </w:r>
            <w:r>
              <w:rPr>
                <w:spacing w:val="-11"/>
                <w:sz w:val="20"/>
              </w:rPr>
              <w:t xml:space="preserve"> </w:t>
            </w:r>
            <w:r>
              <w:rPr>
                <w:spacing w:val="-6"/>
                <w:sz w:val="20"/>
              </w:rPr>
              <w:t>to</w:t>
            </w:r>
            <w:r>
              <w:rPr>
                <w:spacing w:val="-10"/>
                <w:sz w:val="20"/>
              </w:rPr>
              <w:t xml:space="preserve"> </w:t>
            </w:r>
            <w:r>
              <w:rPr>
                <w:spacing w:val="-6"/>
                <w:sz w:val="20"/>
              </w:rPr>
              <w:t>confer</w:t>
            </w:r>
            <w:r>
              <w:rPr>
                <w:spacing w:val="-11"/>
                <w:sz w:val="20"/>
              </w:rPr>
              <w:t xml:space="preserve"> </w:t>
            </w:r>
            <w:r>
              <w:rPr>
                <w:spacing w:val="-6"/>
                <w:sz w:val="20"/>
              </w:rPr>
              <w:t>cost</w:t>
            </w:r>
            <w:r>
              <w:rPr>
                <w:spacing w:val="-10"/>
                <w:sz w:val="20"/>
              </w:rPr>
              <w:t xml:space="preserve"> </w:t>
            </w:r>
            <w:r>
              <w:rPr>
                <w:spacing w:val="-6"/>
                <w:sz w:val="20"/>
              </w:rPr>
              <w:t>savings.</w:t>
            </w:r>
          </w:p>
        </w:tc>
      </w:tr>
      <w:tr w:rsidR="000B43E7" w14:paraId="01792757" w14:textId="77777777">
        <w:trPr>
          <w:trHeight w:val="4533"/>
        </w:trPr>
        <w:tc>
          <w:tcPr>
            <w:tcW w:w="9071" w:type="dxa"/>
            <w:tcBorders>
              <w:top w:val="single" w:sz="4" w:space="0" w:color="F36A29"/>
              <w:bottom w:val="single" w:sz="4" w:space="0" w:color="F36A29"/>
            </w:tcBorders>
          </w:tcPr>
          <w:p w14:paraId="5CB42E2D" w14:textId="77777777" w:rsidR="000B43E7" w:rsidRDefault="00B638EE">
            <w:pPr>
              <w:pStyle w:val="TableParagraph"/>
              <w:rPr>
                <w:sz w:val="20"/>
              </w:rPr>
            </w:pPr>
            <w:r>
              <w:rPr>
                <w:spacing w:val="-2"/>
                <w:sz w:val="20"/>
              </w:rPr>
              <w:t>Remarks</w:t>
            </w:r>
          </w:p>
          <w:p w14:paraId="075C66EB" w14:textId="77777777" w:rsidR="000B43E7" w:rsidRDefault="00B638EE">
            <w:pPr>
              <w:pStyle w:val="TableParagraph"/>
              <w:numPr>
                <w:ilvl w:val="0"/>
                <w:numId w:val="82"/>
              </w:numPr>
              <w:tabs>
                <w:tab w:val="left" w:pos="338"/>
                <w:tab w:val="left" w:pos="340"/>
              </w:tabs>
              <w:spacing w:before="67" w:line="249" w:lineRule="auto"/>
              <w:ind w:right="308"/>
              <w:jc w:val="both"/>
              <w:rPr>
                <w:sz w:val="20"/>
              </w:rPr>
            </w:pPr>
            <w:r>
              <w:rPr>
                <w:w w:val="90"/>
                <w:sz w:val="20"/>
              </w:rPr>
              <w:t>Antenatal distribution of misoprostol to pregnant women should not replace standard policies for scaling up</w:t>
            </w:r>
            <w:r>
              <w:rPr>
                <w:spacing w:val="-1"/>
                <w:w w:val="90"/>
                <w:sz w:val="20"/>
              </w:rPr>
              <w:t xml:space="preserve"> </w:t>
            </w:r>
            <w:r>
              <w:rPr>
                <w:w w:val="90"/>
                <w:sz w:val="20"/>
              </w:rPr>
              <w:t>effective</w:t>
            </w:r>
            <w:r>
              <w:rPr>
                <w:spacing w:val="-1"/>
                <w:w w:val="90"/>
                <w:sz w:val="20"/>
              </w:rPr>
              <w:t xml:space="preserve"> </w:t>
            </w:r>
            <w:r>
              <w:rPr>
                <w:w w:val="90"/>
                <w:sz w:val="20"/>
              </w:rPr>
              <w:t>uterotonic</w:t>
            </w:r>
            <w:r>
              <w:rPr>
                <w:spacing w:val="-1"/>
                <w:w w:val="90"/>
                <w:sz w:val="20"/>
              </w:rPr>
              <w:t xml:space="preserve"> </w:t>
            </w:r>
            <w:r>
              <w:rPr>
                <w:w w:val="90"/>
                <w:sz w:val="20"/>
              </w:rPr>
              <w:t>use,</w:t>
            </w:r>
            <w:r>
              <w:rPr>
                <w:spacing w:val="-1"/>
                <w:w w:val="90"/>
                <w:sz w:val="20"/>
              </w:rPr>
              <w:t xml:space="preserve"> </w:t>
            </w:r>
            <w:r>
              <w:rPr>
                <w:w w:val="90"/>
                <w:sz w:val="20"/>
              </w:rPr>
              <w:t>but</w:t>
            </w:r>
            <w:r>
              <w:rPr>
                <w:spacing w:val="-1"/>
                <w:w w:val="90"/>
                <w:sz w:val="20"/>
              </w:rPr>
              <w:t xml:space="preserve"> </w:t>
            </w:r>
            <w:r>
              <w:rPr>
                <w:w w:val="90"/>
                <w:sz w:val="20"/>
              </w:rPr>
              <w:t>it</w:t>
            </w:r>
            <w:r>
              <w:rPr>
                <w:spacing w:val="-1"/>
                <w:w w:val="90"/>
                <w:sz w:val="20"/>
              </w:rPr>
              <w:t xml:space="preserve"> </w:t>
            </w:r>
            <w:r>
              <w:rPr>
                <w:w w:val="90"/>
                <w:sz w:val="20"/>
              </w:rPr>
              <w:t>should</w:t>
            </w:r>
            <w:r>
              <w:rPr>
                <w:spacing w:val="-1"/>
                <w:w w:val="90"/>
                <w:sz w:val="20"/>
              </w:rPr>
              <w:t xml:space="preserve"> </w:t>
            </w:r>
            <w:r>
              <w:rPr>
                <w:w w:val="90"/>
                <w:sz w:val="20"/>
              </w:rPr>
              <w:t>be</w:t>
            </w:r>
            <w:r>
              <w:rPr>
                <w:spacing w:val="-1"/>
                <w:w w:val="90"/>
                <w:sz w:val="20"/>
              </w:rPr>
              <w:t xml:space="preserve"> </w:t>
            </w:r>
            <w:r>
              <w:rPr>
                <w:w w:val="90"/>
                <w:sz w:val="20"/>
              </w:rPr>
              <w:t>considered</w:t>
            </w:r>
            <w:r>
              <w:rPr>
                <w:spacing w:val="-1"/>
                <w:w w:val="90"/>
                <w:sz w:val="20"/>
              </w:rPr>
              <w:t xml:space="preserve"> </w:t>
            </w:r>
            <w:r>
              <w:rPr>
                <w:w w:val="90"/>
                <w:sz w:val="20"/>
              </w:rPr>
              <w:t>as</w:t>
            </w:r>
            <w:r>
              <w:rPr>
                <w:spacing w:val="-2"/>
                <w:w w:val="90"/>
                <w:sz w:val="20"/>
              </w:rPr>
              <w:t xml:space="preserve"> </w:t>
            </w:r>
            <w:r>
              <w:rPr>
                <w:w w:val="90"/>
                <w:sz w:val="20"/>
              </w:rPr>
              <w:t>a</w:t>
            </w:r>
            <w:r>
              <w:rPr>
                <w:spacing w:val="-1"/>
                <w:w w:val="90"/>
                <w:sz w:val="20"/>
              </w:rPr>
              <w:t xml:space="preserve"> </w:t>
            </w:r>
            <w:r>
              <w:rPr>
                <w:w w:val="90"/>
                <w:sz w:val="20"/>
              </w:rPr>
              <w:t>strategy</w:t>
            </w:r>
            <w:r>
              <w:rPr>
                <w:spacing w:val="-2"/>
                <w:w w:val="90"/>
                <w:sz w:val="20"/>
              </w:rPr>
              <w:t xml:space="preserve"> </w:t>
            </w:r>
            <w:r>
              <w:rPr>
                <w:w w:val="90"/>
                <w:sz w:val="20"/>
              </w:rPr>
              <w:t>for</w:t>
            </w:r>
            <w:r>
              <w:rPr>
                <w:spacing w:val="-3"/>
                <w:w w:val="90"/>
                <w:sz w:val="20"/>
              </w:rPr>
              <w:t xml:space="preserve"> </w:t>
            </w:r>
            <w:r>
              <w:rPr>
                <w:w w:val="90"/>
                <w:sz w:val="20"/>
              </w:rPr>
              <w:t>increasing coverage</w:t>
            </w:r>
            <w:r>
              <w:rPr>
                <w:spacing w:val="-1"/>
                <w:w w:val="90"/>
                <w:sz w:val="20"/>
              </w:rPr>
              <w:t xml:space="preserve"> </w:t>
            </w:r>
            <w:r>
              <w:rPr>
                <w:w w:val="90"/>
                <w:sz w:val="20"/>
              </w:rPr>
              <w:t>of</w:t>
            </w:r>
            <w:r>
              <w:rPr>
                <w:spacing w:val="-2"/>
                <w:w w:val="90"/>
                <w:sz w:val="20"/>
              </w:rPr>
              <w:t xml:space="preserve"> </w:t>
            </w:r>
            <w:r>
              <w:rPr>
                <w:w w:val="90"/>
                <w:sz w:val="20"/>
              </w:rPr>
              <w:t xml:space="preserve">uterotonic </w:t>
            </w:r>
            <w:r>
              <w:rPr>
                <w:spacing w:val="-4"/>
                <w:sz w:val="20"/>
              </w:rPr>
              <w:t>use</w:t>
            </w:r>
            <w:r>
              <w:rPr>
                <w:spacing w:val="-16"/>
                <w:sz w:val="20"/>
              </w:rPr>
              <w:t xml:space="preserve"> </w:t>
            </w:r>
            <w:r>
              <w:rPr>
                <w:spacing w:val="-4"/>
                <w:sz w:val="20"/>
              </w:rPr>
              <w:t>in</w:t>
            </w:r>
            <w:r>
              <w:rPr>
                <w:spacing w:val="-16"/>
                <w:sz w:val="20"/>
              </w:rPr>
              <w:t xml:space="preserve"> </w:t>
            </w:r>
            <w:r>
              <w:rPr>
                <w:spacing w:val="-4"/>
                <w:sz w:val="20"/>
              </w:rPr>
              <w:t>settings</w:t>
            </w:r>
            <w:r>
              <w:rPr>
                <w:spacing w:val="-17"/>
                <w:sz w:val="20"/>
              </w:rPr>
              <w:t xml:space="preserve"> </w:t>
            </w:r>
            <w:r>
              <w:rPr>
                <w:spacing w:val="-4"/>
                <w:sz w:val="20"/>
              </w:rPr>
              <w:t>where</w:t>
            </w:r>
            <w:r>
              <w:rPr>
                <w:spacing w:val="-16"/>
                <w:sz w:val="20"/>
              </w:rPr>
              <w:t xml:space="preserve"> </w:t>
            </w:r>
            <w:r>
              <w:rPr>
                <w:spacing w:val="-4"/>
                <w:sz w:val="20"/>
              </w:rPr>
              <w:t>a</w:t>
            </w:r>
            <w:r>
              <w:rPr>
                <w:spacing w:val="-16"/>
                <w:sz w:val="20"/>
              </w:rPr>
              <w:t xml:space="preserve"> </w:t>
            </w:r>
            <w:r>
              <w:rPr>
                <w:spacing w:val="-4"/>
                <w:sz w:val="20"/>
              </w:rPr>
              <w:t>large</w:t>
            </w:r>
            <w:r>
              <w:rPr>
                <w:spacing w:val="-16"/>
                <w:sz w:val="20"/>
              </w:rPr>
              <w:t xml:space="preserve"> </w:t>
            </w:r>
            <w:r>
              <w:rPr>
                <w:spacing w:val="-4"/>
                <w:sz w:val="20"/>
              </w:rPr>
              <w:t>proportion</w:t>
            </w:r>
            <w:r>
              <w:rPr>
                <w:spacing w:val="-16"/>
                <w:sz w:val="20"/>
              </w:rPr>
              <w:t xml:space="preserve"> </w:t>
            </w:r>
            <w:r>
              <w:rPr>
                <w:spacing w:val="-4"/>
                <w:sz w:val="20"/>
              </w:rPr>
              <w:t>of</w:t>
            </w:r>
            <w:r>
              <w:rPr>
                <w:spacing w:val="-17"/>
                <w:sz w:val="20"/>
              </w:rPr>
              <w:t xml:space="preserve"> </w:t>
            </w:r>
            <w:r>
              <w:rPr>
                <w:spacing w:val="-4"/>
                <w:sz w:val="20"/>
              </w:rPr>
              <w:t>women</w:t>
            </w:r>
            <w:r>
              <w:rPr>
                <w:spacing w:val="-16"/>
                <w:sz w:val="20"/>
              </w:rPr>
              <w:t xml:space="preserve"> </w:t>
            </w:r>
            <w:r>
              <w:rPr>
                <w:spacing w:val="-4"/>
                <w:sz w:val="20"/>
              </w:rPr>
              <w:t>still</w:t>
            </w:r>
            <w:r>
              <w:rPr>
                <w:spacing w:val="-16"/>
                <w:sz w:val="20"/>
              </w:rPr>
              <w:t xml:space="preserve"> </w:t>
            </w:r>
            <w:r>
              <w:rPr>
                <w:spacing w:val="-4"/>
                <w:sz w:val="20"/>
              </w:rPr>
              <w:t>give</w:t>
            </w:r>
            <w:r>
              <w:rPr>
                <w:spacing w:val="-16"/>
                <w:sz w:val="20"/>
              </w:rPr>
              <w:t xml:space="preserve"> </w:t>
            </w:r>
            <w:r>
              <w:rPr>
                <w:spacing w:val="-4"/>
                <w:sz w:val="20"/>
              </w:rPr>
              <w:t>birth</w:t>
            </w:r>
            <w:r>
              <w:rPr>
                <w:spacing w:val="-16"/>
                <w:sz w:val="20"/>
              </w:rPr>
              <w:t xml:space="preserve"> </w:t>
            </w:r>
            <w:r>
              <w:rPr>
                <w:spacing w:val="-4"/>
                <w:sz w:val="20"/>
              </w:rPr>
              <w:t>outside</w:t>
            </w:r>
            <w:r>
              <w:rPr>
                <w:spacing w:val="-16"/>
                <w:sz w:val="20"/>
              </w:rPr>
              <w:t xml:space="preserve"> </w:t>
            </w:r>
            <w:r>
              <w:rPr>
                <w:spacing w:val="-4"/>
                <w:sz w:val="20"/>
              </w:rPr>
              <w:t>health</w:t>
            </w:r>
            <w:r>
              <w:rPr>
                <w:spacing w:val="-16"/>
                <w:sz w:val="20"/>
              </w:rPr>
              <w:t xml:space="preserve"> </w:t>
            </w:r>
            <w:r>
              <w:rPr>
                <w:spacing w:val="-4"/>
                <w:sz w:val="20"/>
              </w:rPr>
              <w:t>facilities</w:t>
            </w:r>
            <w:r>
              <w:rPr>
                <w:spacing w:val="-17"/>
                <w:sz w:val="20"/>
              </w:rPr>
              <w:t xml:space="preserve"> </w:t>
            </w:r>
            <w:r>
              <w:rPr>
                <w:spacing w:val="-4"/>
                <w:sz w:val="20"/>
              </w:rPr>
              <w:t>and</w:t>
            </w:r>
            <w:r>
              <w:rPr>
                <w:spacing w:val="-16"/>
                <w:sz w:val="20"/>
              </w:rPr>
              <w:t xml:space="preserve"> </w:t>
            </w:r>
            <w:r>
              <w:rPr>
                <w:spacing w:val="-4"/>
                <w:sz w:val="20"/>
              </w:rPr>
              <w:t>where</w:t>
            </w:r>
            <w:r>
              <w:rPr>
                <w:spacing w:val="-16"/>
                <w:sz w:val="20"/>
              </w:rPr>
              <w:t xml:space="preserve"> </w:t>
            </w:r>
            <w:r>
              <w:rPr>
                <w:spacing w:val="-4"/>
                <w:sz w:val="20"/>
              </w:rPr>
              <w:t>it</w:t>
            </w:r>
            <w:r>
              <w:rPr>
                <w:spacing w:val="-16"/>
                <w:sz w:val="20"/>
              </w:rPr>
              <w:t xml:space="preserve"> </w:t>
            </w:r>
            <w:r>
              <w:rPr>
                <w:spacing w:val="-4"/>
                <w:sz w:val="20"/>
              </w:rPr>
              <w:t>is</w:t>
            </w:r>
          </w:p>
          <w:p w14:paraId="7EE4EE6E" w14:textId="77777777" w:rsidR="000B43E7" w:rsidRDefault="00B638EE">
            <w:pPr>
              <w:pStyle w:val="TableParagraph"/>
              <w:spacing w:before="2"/>
              <w:ind w:left="340"/>
              <w:jc w:val="both"/>
              <w:rPr>
                <w:sz w:val="20"/>
              </w:rPr>
            </w:pPr>
            <w:r>
              <w:rPr>
                <w:w w:val="90"/>
                <w:sz w:val="20"/>
              </w:rPr>
              <w:t>highly</w:t>
            </w:r>
            <w:r>
              <w:rPr>
                <w:spacing w:val="-3"/>
                <w:sz w:val="20"/>
              </w:rPr>
              <w:t xml:space="preserve"> </w:t>
            </w:r>
            <w:r>
              <w:rPr>
                <w:w w:val="90"/>
                <w:sz w:val="20"/>
              </w:rPr>
              <w:t>likely</w:t>
            </w:r>
            <w:r>
              <w:rPr>
                <w:spacing w:val="-3"/>
                <w:sz w:val="20"/>
              </w:rPr>
              <w:t xml:space="preserve"> </w:t>
            </w:r>
            <w:r>
              <w:rPr>
                <w:w w:val="90"/>
                <w:sz w:val="20"/>
              </w:rPr>
              <w:t>that</w:t>
            </w:r>
            <w:r>
              <w:rPr>
                <w:spacing w:val="-1"/>
                <w:sz w:val="20"/>
              </w:rPr>
              <w:t xml:space="preserve"> </w:t>
            </w:r>
            <w:r>
              <w:rPr>
                <w:w w:val="90"/>
                <w:sz w:val="20"/>
              </w:rPr>
              <w:t>skilled</w:t>
            </w:r>
            <w:r>
              <w:rPr>
                <w:spacing w:val="-1"/>
                <w:sz w:val="20"/>
              </w:rPr>
              <w:t xml:space="preserve"> </w:t>
            </w:r>
            <w:r>
              <w:rPr>
                <w:w w:val="90"/>
                <w:sz w:val="20"/>
              </w:rPr>
              <w:t>health</w:t>
            </w:r>
            <w:r>
              <w:rPr>
                <w:spacing w:val="-2"/>
                <w:sz w:val="20"/>
              </w:rPr>
              <w:t xml:space="preserve"> </w:t>
            </w:r>
            <w:r>
              <w:rPr>
                <w:w w:val="90"/>
                <w:sz w:val="20"/>
              </w:rPr>
              <w:t>personnel</w:t>
            </w:r>
            <w:r>
              <w:rPr>
                <w:spacing w:val="-1"/>
                <w:sz w:val="20"/>
              </w:rPr>
              <w:t xml:space="preserve"> </w:t>
            </w:r>
            <w:r>
              <w:rPr>
                <w:w w:val="90"/>
                <w:sz w:val="20"/>
              </w:rPr>
              <w:t>will</w:t>
            </w:r>
            <w:r>
              <w:rPr>
                <w:spacing w:val="-1"/>
                <w:sz w:val="20"/>
              </w:rPr>
              <w:t xml:space="preserve"> </w:t>
            </w:r>
            <w:r>
              <w:rPr>
                <w:w w:val="90"/>
                <w:sz w:val="20"/>
              </w:rPr>
              <w:t>not</w:t>
            </w:r>
            <w:r>
              <w:rPr>
                <w:spacing w:val="-1"/>
                <w:sz w:val="20"/>
              </w:rPr>
              <w:t xml:space="preserve"> </w:t>
            </w:r>
            <w:r>
              <w:rPr>
                <w:w w:val="90"/>
                <w:sz w:val="20"/>
              </w:rPr>
              <w:t>be</w:t>
            </w:r>
            <w:r>
              <w:rPr>
                <w:spacing w:val="-2"/>
                <w:sz w:val="20"/>
              </w:rPr>
              <w:t xml:space="preserve"> </w:t>
            </w:r>
            <w:r>
              <w:rPr>
                <w:w w:val="90"/>
                <w:sz w:val="20"/>
              </w:rPr>
              <w:t>present</w:t>
            </w:r>
            <w:r>
              <w:rPr>
                <w:spacing w:val="-1"/>
                <w:sz w:val="20"/>
              </w:rPr>
              <w:t xml:space="preserve"> </w:t>
            </w:r>
            <w:r>
              <w:rPr>
                <w:w w:val="90"/>
                <w:sz w:val="20"/>
              </w:rPr>
              <w:t>at</w:t>
            </w:r>
            <w:r>
              <w:rPr>
                <w:spacing w:val="-1"/>
                <w:sz w:val="20"/>
              </w:rPr>
              <w:t xml:space="preserve"> </w:t>
            </w:r>
            <w:r>
              <w:rPr>
                <w:w w:val="90"/>
                <w:sz w:val="20"/>
              </w:rPr>
              <w:t>the</w:t>
            </w:r>
            <w:r>
              <w:rPr>
                <w:spacing w:val="-2"/>
                <w:sz w:val="20"/>
              </w:rPr>
              <w:t xml:space="preserve"> </w:t>
            </w:r>
            <w:r>
              <w:rPr>
                <w:w w:val="90"/>
                <w:sz w:val="20"/>
              </w:rPr>
              <w:t>time</w:t>
            </w:r>
            <w:r>
              <w:rPr>
                <w:spacing w:val="-1"/>
                <w:sz w:val="20"/>
              </w:rPr>
              <w:t xml:space="preserve"> </w:t>
            </w:r>
            <w:r>
              <w:rPr>
                <w:w w:val="90"/>
                <w:sz w:val="20"/>
              </w:rPr>
              <w:t>of</w:t>
            </w:r>
            <w:r>
              <w:rPr>
                <w:spacing w:val="-2"/>
                <w:sz w:val="20"/>
              </w:rPr>
              <w:t xml:space="preserve"> </w:t>
            </w:r>
            <w:r>
              <w:rPr>
                <w:spacing w:val="-2"/>
                <w:w w:val="90"/>
                <w:sz w:val="20"/>
              </w:rPr>
              <w:t>birth.</w:t>
            </w:r>
          </w:p>
          <w:p w14:paraId="2F9BE07B" w14:textId="77777777" w:rsidR="000B43E7" w:rsidRDefault="00B638EE">
            <w:pPr>
              <w:pStyle w:val="TableParagraph"/>
              <w:numPr>
                <w:ilvl w:val="0"/>
                <w:numId w:val="82"/>
              </w:numPr>
              <w:tabs>
                <w:tab w:val="left" w:pos="338"/>
                <w:tab w:val="left" w:pos="340"/>
              </w:tabs>
              <w:spacing w:before="67" w:line="249" w:lineRule="auto"/>
              <w:ind w:right="593"/>
              <w:rPr>
                <w:sz w:val="20"/>
              </w:rPr>
            </w:pPr>
            <w:r>
              <w:rPr>
                <w:spacing w:val="-6"/>
                <w:sz w:val="20"/>
              </w:rPr>
              <w:t>While</w:t>
            </w:r>
            <w:r>
              <w:rPr>
                <w:spacing w:val="-11"/>
                <w:sz w:val="20"/>
              </w:rPr>
              <w:t xml:space="preserve"> </w:t>
            </w:r>
            <w:r>
              <w:rPr>
                <w:spacing w:val="-6"/>
                <w:sz w:val="20"/>
              </w:rPr>
              <w:t>acknowledging</w:t>
            </w:r>
            <w:r>
              <w:rPr>
                <w:spacing w:val="-10"/>
                <w:sz w:val="20"/>
              </w:rPr>
              <w:t xml:space="preserve"> </w:t>
            </w:r>
            <w:r>
              <w:rPr>
                <w:spacing w:val="-6"/>
                <w:sz w:val="20"/>
              </w:rPr>
              <w:t>that</w:t>
            </w:r>
            <w:r>
              <w:rPr>
                <w:spacing w:val="-11"/>
                <w:sz w:val="20"/>
              </w:rPr>
              <w:t xml:space="preserve"> </w:t>
            </w:r>
            <w:r>
              <w:rPr>
                <w:spacing w:val="-6"/>
                <w:sz w:val="20"/>
              </w:rPr>
              <w:t>there</w:t>
            </w:r>
            <w:r>
              <w:rPr>
                <w:spacing w:val="-11"/>
                <w:sz w:val="20"/>
              </w:rPr>
              <w:t xml:space="preserve"> </w:t>
            </w:r>
            <w:r>
              <w:rPr>
                <w:spacing w:val="-6"/>
                <w:sz w:val="20"/>
              </w:rPr>
              <w:t>is</w:t>
            </w:r>
            <w:r>
              <w:rPr>
                <w:spacing w:val="-12"/>
                <w:sz w:val="20"/>
              </w:rPr>
              <w:t xml:space="preserve"> </w:t>
            </w:r>
            <w:r>
              <w:rPr>
                <w:spacing w:val="-6"/>
                <w:sz w:val="20"/>
              </w:rPr>
              <w:t>currently</w:t>
            </w:r>
            <w:r>
              <w:rPr>
                <w:spacing w:val="-12"/>
                <w:sz w:val="20"/>
              </w:rPr>
              <w:t xml:space="preserve"> </w:t>
            </w:r>
            <w:r>
              <w:rPr>
                <w:spacing w:val="-6"/>
                <w:sz w:val="20"/>
              </w:rPr>
              <w:t>no</w:t>
            </w:r>
            <w:r>
              <w:rPr>
                <w:spacing w:val="-11"/>
                <w:sz w:val="20"/>
              </w:rPr>
              <w:t xml:space="preserve"> </w:t>
            </w:r>
            <w:r>
              <w:rPr>
                <w:spacing w:val="-6"/>
                <w:sz w:val="20"/>
              </w:rPr>
              <w:t>clear</w:t>
            </w:r>
            <w:r>
              <w:rPr>
                <w:spacing w:val="-14"/>
                <w:sz w:val="20"/>
              </w:rPr>
              <w:t xml:space="preserve"> </w:t>
            </w:r>
            <w:r>
              <w:rPr>
                <w:spacing w:val="-6"/>
                <w:sz w:val="20"/>
              </w:rPr>
              <w:t>evidence</w:t>
            </w:r>
            <w:r>
              <w:rPr>
                <w:spacing w:val="-11"/>
                <w:sz w:val="20"/>
              </w:rPr>
              <w:t xml:space="preserve"> </w:t>
            </w:r>
            <w:r>
              <w:rPr>
                <w:spacing w:val="-6"/>
                <w:sz w:val="20"/>
              </w:rPr>
              <w:t>of</w:t>
            </w:r>
            <w:r>
              <w:rPr>
                <w:spacing w:val="-12"/>
                <w:sz w:val="20"/>
              </w:rPr>
              <w:t xml:space="preserve"> </w:t>
            </w:r>
            <w:r>
              <w:rPr>
                <w:spacing w:val="-6"/>
                <w:sz w:val="20"/>
              </w:rPr>
              <w:t>harm</w:t>
            </w:r>
            <w:r>
              <w:rPr>
                <w:spacing w:val="-11"/>
                <w:sz w:val="20"/>
              </w:rPr>
              <w:t xml:space="preserve"> </w:t>
            </w:r>
            <w:r>
              <w:rPr>
                <w:spacing w:val="-6"/>
                <w:sz w:val="20"/>
              </w:rPr>
              <w:t>with</w:t>
            </w:r>
            <w:r>
              <w:rPr>
                <w:spacing w:val="-11"/>
                <w:sz w:val="20"/>
              </w:rPr>
              <w:t xml:space="preserve"> </w:t>
            </w:r>
            <w:r>
              <w:rPr>
                <w:spacing w:val="-6"/>
                <w:sz w:val="20"/>
              </w:rPr>
              <w:t>a</w:t>
            </w:r>
            <w:r>
              <w:rPr>
                <w:spacing w:val="-11"/>
                <w:sz w:val="20"/>
              </w:rPr>
              <w:t xml:space="preserve"> </w:t>
            </w:r>
            <w:r>
              <w:rPr>
                <w:spacing w:val="-6"/>
                <w:sz w:val="20"/>
              </w:rPr>
              <w:t>strategy</w:t>
            </w:r>
            <w:r>
              <w:rPr>
                <w:spacing w:val="-12"/>
                <w:sz w:val="20"/>
              </w:rPr>
              <w:t xml:space="preserve"> </w:t>
            </w:r>
            <w:r>
              <w:rPr>
                <w:spacing w:val="-6"/>
                <w:sz w:val="20"/>
              </w:rPr>
              <w:t>of</w:t>
            </w:r>
            <w:r>
              <w:rPr>
                <w:spacing w:val="-12"/>
                <w:sz w:val="20"/>
              </w:rPr>
              <w:t xml:space="preserve"> </w:t>
            </w:r>
            <w:r>
              <w:rPr>
                <w:spacing w:val="-6"/>
                <w:sz w:val="20"/>
              </w:rPr>
              <w:t xml:space="preserve">antenatal </w:t>
            </w:r>
            <w:r>
              <w:rPr>
                <w:w w:val="90"/>
                <w:sz w:val="20"/>
              </w:rPr>
              <w:t xml:space="preserve">misoprostol distribution, the GDG agreed that to address potential safety concerns, such programmes </w:t>
            </w:r>
            <w:r>
              <w:rPr>
                <w:spacing w:val="-4"/>
                <w:sz w:val="20"/>
              </w:rPr>
              <w:t>should</w:t>
            </w:r>
            <w:r>
              <w:rPr>
                <w:spacing w:val="-16"/>
                <w:sz w:val="20"/>
              </w:rPr>
              <w:t xml:space="preserve"> </w:t>
            </w:r>
            <w:r>
              <w:rPr>
                <w:spacing w:val="-4"/>
                <w:sz w:val="20"/>
              </w:rPr>
              <w:t>only</w:t>
            </w:r>
            <w:r>
              <w:rPr>
                <w:spacing w:val="-17"/>
                <w:sz w:val="20"/>
              </w:rPr>
              <w:t xml:space="preserve"> </w:t>
            </w:r>
            <w:r>
              <w:rPr>
                <w:spacing w:val="-4"/>
                <w:sz w:val="20"/>
              </w:rPr>
              <w:t>be</w:t>
            </w:r>
            <w:r>
              <w:rPr>
                <w:spacing w:val="-16"/>
                <w:sz w:val="20"/>
              </w:rPr>
              <w:t xml:space="preserve"> </w:t>
            </w:r>
            <w:r>
              <w:rPr>
                <w:spacing w:val="-4"/>
                <w:sz w:val="20"/>
              </w:rPr>
              <w:t>implemented</w:t>
            </w:r>
            <w:r>
              <w:rPr>
                <w:spacing w:val="-16"/>
                <w:sz w:val="20"/>
              </w:rPr>
              <w:t xml:space="preserve"> </w:t>
            </w:r>
            <w:r>
              <w:rPr>
                <w:spacing w:val="-4"/>
                <w:sz w:val="20"/>
              </w:rPr>
              <w:t>with</w:t>
            </w:r>
            <w:r>
              <w:rPr>
                <w:spacing w:val="-16"/>
                <w:sz w:val="20"/>
              </w:rPr>
              <w:t xml:space="preserve"> </w:t>
            </w:r>
            <w:r>
              <w:rPr>
                <w:spacing w:val="-4"/>
                <w:sz w:val="20"/>
              </w:rPr>
              <w:t>appropriate</w:t>
            </w:r>
            <w:r>
              <w:rPr>
                <w:spacing w:val="-16"/>
                <w:sz w:val="20"/>
              </w:rPr>
              <w:t xml:space="preserve"> </w:t>
            </w:r>
            <w:r>
              <w:rPr>
                <w:spacing w:val="-4"/>
                <w:sz w:val="20"/>
              </w:rPr>
              <w:t>monitoring</w:t>
            </w:r>
            <w:r>
              <w:rPr>
                <w:spacing w:val="-15"/>
                <w:sz w:val="20"/>
              </w:rPr>
              <w:t xml:space="preserve"> </w:t>
            </w:r>
            <w:r>
              <w:rPr>
                <w:spacing w:val="-4"/>
                <w:sz w:val="20"/>
              </w:rPr>
              <w:t>and</w:t>
            </w:r>
            <w:r>
              <w:rPr>
                <w:spacing w:val="-16"/>
                <w:sz w:val="20"/>
              </w:rPr>
              <w:t xml:space="preserve"> </w:t>
            </w:r>
            <w:r>
              <w:rPr>
                <w:spacing w:val="-4"/>
                <w:sz w:val="20"/>
              </w:rPr>
              <w:t>evaluation.</w:t>
            </w:r>
            <w:r>
              <w:rPr>
                <w:spacing w:val="-16"/>
                <w:sz w:val="20"/>
              </w:rPr>
              <w:t xml:space="preserve"> </w:t>
            </w:r>
            <w:r>
              <w:rPr>
                <w:spacing w:val="-4"/>
                <w:sz w:val="20"/>
              </w:rPr>
              <w:t>These</w:t>
            </w:r>
            <w:r>
              <w:rPr>
                <w:spacing w:val="-16"/>
                <w:sz w:val="20"/>
              </w:rPr>
              <w:t xml:space="preserve"> </w:t>
            </w:r>
            <w:r>
              <w:rPr>
                <w:spacing w:val="-4"/>
                <w:sz w:val="20"/>
              </w:rPr>
              <w:t>should</w:t>
            </w:r>
            <w:r>
              <w:rPr>
                <w:spacing w:val="-16"/>
                <w:sz w:val="20"/>
              </w:rPr>
              <w:t xml:space="preserve"> </w:t>
            </w:r>
            <w:r>
              <w:rPr>
                <w:spacing w:val="-4"/>
                <w:sz w:val="20"/>
              </w:rPr>
              <w:t>consider:</w:t>
            </w:r>
          </w:p>
          <w:p w14:paraId="09FFA587" w14:textId="77777777" w:rsidR="000B43E7" w:rsidRDefault="00B638EE">
            <w:pPr>
              <w:pStyle w:val="TableParagraph"/>
              <w:numPr>
                <w:ilvl w:val="1"/>
                <w:numId w:val="82"/>
              </w:numPr>
              <w:tabs>
                <w:tab w:val="left" w:pos="622"/>
              </w:tabs>
              <w:spacing w:before="59"/>
              <w:ind w:left="622" w:hanging="282"/>
              <w:rPr>
                <w:sz w:val="20"/>
              </w:rPr>
            </w:pPr>
            <w:r>
              <w:rPr>
                <w:w w:val="90"/>
                <w:sz w:val="20"/>
              </w:rPr>
              <w:t>whether</w:t>
            </w:r>
            <w:r>
              <w:rPr>
                <w:spacing w:val="-8"/>
                <w:w w:val="90"/>
                <w:sz w:val="20"/>
              </w:rPr>
              <w:t xml:space="preserve"> </w:t>
            </w:r>
            <w:r>
              <w:rPr>
                <w:w w:val="90"/>
                <w:sz w:val="20"/>
              </w:rPr>
              <w:t>women</w:t>
            </w:r>
            <w:r>
              <w:rPr>
                <w:spacing w:val="-7"/>
                <w:w w:val="90"/>
                <w:sz w:val="20"/>
              </w:rPr>
              <w:t xml:space="preserve"> </w:t>
            </w:r>
            <w:r>
              <w:rPr>
                <w:w w:val="90"/>
                <w:sz w:val="20"/>
              </w:rPr>
              <w:t>are</w:t>
            </w:r>
            <w:r>
              <w:rPr>
                <w:spacing w:val="-6"/>
                <w:w w:val="90"/>
                <w:sz w:val="20"/>
              </w:rPr>
              <w:t xml:space="preserve"> </w:t>
            </w:r>
            <w:r>
              <w:rPr>
                <w:w w:val="90"/>
                <w:sz w:val="20"/>
              </w:rPr>
              <w:t>trained</w:t>
            </w:r>
            <w:r>
              <w:rPr>
                <w:spacing w:val="-7"/>
                <w:w w:val="90"/>
                <w:sz w:val="20"/>
              </w:rPr>
              <w:t xml:space="preserve"> </w:t>
            </w:r>
            <w:r>
              <w:rPr>
                <w:w w:val="90"/>
                <w:sz w:val="20"/>
              </w:rPr>
              <w:t>appropriately</w:t>
            </w:r>
            <w:r>
              <w:rPr>
                <w:spacing w:val="-7"/>
                <w:w w:val="90"/>
                <w:sz w:val="20"/>
              </w:rPr>
              <w:t xml:space="preserve"> </w:t>
            </w:r>
            <w:r>
              <w:rPr>
                <w:w w:val="90"/>
                <w:sz w:val="20"/>
              </w:rPr>
              <w:t>in</w:t>
            </w:r>
            <w:r>
              <w:rPr>
                <w:spacing w:val="-7"/>
                <w:w w:val="90"/>
                <w:sz w:val="20"/>
              </w:rPr>
              <w:t xml:space="preserve"> </w:t>
            </w:r>
            <w:r>
              <w:rPr>
                <w:w w:val="90"/>
                <w:sz w:val="20"/>
              </w:rPr>
              <w:t>the</w:t>
            </w:r>
            <w:r>
              <w:rPr>
                <w:spacing w:val="-6"/>
                <w:w w:val="90"/>
                <w:sz w:val="20"/>
              </w:rPr>
              <w:t xml:space="preserve"> </w:t>
            </w:r>
            <w:r>
              <w:rPr>
                <w:w w:val="90"/>
                <w:sz w:val="20"/>
              </w:rPr>
              <w:t>use</w:t>
            </w:r>
            <w:r>
              <w:rPr>
                <w:spacing w:val="-7"/>
                <w:w w:val="90"/>
                <w:sz w:val="20"/>
              </w:rPr>
              <w:t xml:space="preserve"> </w:t>
            </w:r>
            <w:r>
              <w:rPr>
                <w:w w:val="90"/>
                <w:sz w:val="20"/>
              </w:rPr>
              <w:t>of</w:t>
            </w:r>
            <w:r>
              <w:rPr>
                <w:spacing w:val="-7"/>
                <w:w w:val="90"/>
                <w:sz w:val="20"/>
              </w:rPr>
              <w:t xml:space="preserve"> </w:t>
            </w:r>
            <w:proofErr w:type="gramStart"/>
            <w:r>
              <w:rPr>
                <w:spacing w:val="-2"/>
                <w:w w:val="90"/>
                <w:sz w:val="20"/>
              </w:rPr>
              <w:t>misoprostol;</w:t>
            </w:r>
            <w:proofErr w:type="gramEnd"/>
          </w:p>
          <w:p w14:paraId="2F7DF387" w14:textId="77777777" w:rsidR="000B43E7" w:rsidRDefault="00B638EE">
            <w:pPr>
              <w:pStyle w:val="TableParagraph"/>
              <w:numPr>
                <w:ilvl w:val="1"/>
                <w:numId w:val="82"/>
              </w:numPr>
              <w:tabs>
                <w:tab w:val="left" w:pos="622"/>
              </w:tabs>
              <w:spacing w:before="67"/>
              <w:ind w:left="622" w:hanging="282"/>
              <w:rPr>
                <w:sz w:val="20"/>
              </w:rPr>
            </w:pPr>
            <w:r>
              <w:rPr>
                <w:w w:val="90"/>
                <w:sz w:val="20"/>
              </w:rPr>
              <w:t>monitoring</w:t>
            </w:r>
            <w:r>
              <w:rPr>
                <w:spacing w:val="-5"/>
                <w:sz w:val="20"/>
              </w:rPr>
              <w:t xml:space="preserve"> </w:t>
            </w:r>
            <w:r>
              <w:rPr>
                <w:w w:val="90"/>
                <w:sz w:val="20"/>
              </w:rPr>
              <w:t>the</w:t>
            </w:r>
            <w:r>
              <w:rPr>
                <w:spacing w:val="-6"/>
                <w:sz w:val="20"/>
              </w:rPr>
              <w:t xml:space="preserve"> </w:t>
            </w:r>
            <w:r>
              <w:rPr>
                <w:w w:val="90"/>
                <w:sz w:val="20"/>
              </w:rPr>
              <w:t>distribution,</w:t>
            </w:r>
            <w:r>
              <w:rPr>
                <w:spacing w:val="-6"/>
                <w:sz w:val="20"/>
              </w:rPr>
              <w:t xml:space="preserve"> </w:t>
            </w:r>
            <w:r>
              <w:rPr>
                <w:w w:val="90"/>
                <w:sz w:val="20"/>
              </w:rPr>
              <w:t>use</w:t>
            </w:r>
            <w:r>
              <w:rPr>
                <w:spacing w:val="-6"/>
                <w:sz w:val="20"/>
              </w:rPr>
              <w:t xml:space="preserve"> </w:t>
            </w:r>
            <w:r>
              <w:rPr>
                <w:w w:val="90"/>
                <w:sz w:val="20"/>
              </w:rPr>
              <w:t>and</w:t>
            </w:r>
            <w:r>
              <w:rPr>
                <w:spacing w:val="-6"/>
                <w:sz w:val="20"/>
              </w:rPr>
              <w:t xml:space="preserve"> </w:t>
            </w:r>
            <w:r>
              <w:rPr>
                <w:w w:val="90"/>
                <w:sz w:val="20"/>
              </w:rPr>
              <w:t>potential</w:t>
            </w:r>
            <w:r>
              <w:rPr>
                <w:spacing w:val="-6"/>
                <w:sz w:val="20"/>
              </w:rPr>
              <w:t xml:space="preserve"> </w:t>
            </w:r>
            <w:r>
              <w:rPr>
                <w:w w:val="90"/>
                <w:sz w:val="20"/>
              </w:rPr>
              <w:t>misuse</w:t>
            </w:r>
            <w:r>
              <w:rPr>
                <w:spacing w:val="-6"/>
                <w:sz w:val="20"/>
              </w:rPr>
              <w:t xml:space="preserve"> </w:t>
            </w:r>
            <w:r>
              <w:rPr>
                <w:w w:val="90"/>
                <w:sz w:val="20"/>
              </w:rPr>
              <w:t>of</w:t>
            </w:r>
            <w:r>
              <w:rPr>
                <w:spacing w:val="-1"/>
                <w:w w:val="90"/>
                <w:sz w:val="20"/>
              </w:rPr>
              <w:t xml:space="preserve"> </w:t>
            </w:r>
            <w:proofErr w:type="gramStart"/>
            <w:r>
              <w:rPr>
                <w:spacing w:val="-2"/>
                <w:w w:val="90"/>
                <w:sz w:val="20"/>
              </w:rPr>
              <w:t>misoprostol;</w:t>
            </w:r>
            <w:proofErr w:type="gramEnd"/>
          </w:p>
          <w:p w14:paraId="0DF44076" w14:textId="77777777" w:rsidR="000B43E7" w:rsidRDefault="00B638EE">
            <w:pPr>
              <w:pStyle w:val="TableParagraph"/>
              <w:numPr>
                <w:ilvl w:val="1"/>
                <w:numId w:val="82"/>
              </w:numPr>
              <w:tabs>
                <w:tab w:val="left" w:pos="621"/>
                <w:tab w:val="left" w:pos="623"/>
              </w:tabs>
              <w:spacing w:before="67" w:line="249" w:lineRule="auto"/>
              <w:ind w:right="431"/>
              <w:rPr>
                <w:sz w:val="20"/>
              </w:rPr>
            </w:pPr>
            <w:r>
              <w:rPr>
                <w:w w:val="90"/>
                <w:sz w:val="20"/>
              </w:rPr>
              <w:t>the effect of the programme on the use of health services and health outcomes – this should include (but is</w:t>
            </w:r>
            <w:r>
              <w:rPr>
                <w:spacing w:val="-1"/>
                <w:w w:val="90"/>
                <w:sz w:val="20"/>
              </w:rPr>
              <w:t xml:space="preserve"> </w:t>
            </w:r>
            <w:r>
              <w:rPr>
                <w:w w:val="90"/>
                <w:sz w:val="20"/>
              </w:rPr>
              <w:t>not limited to) the rate of</w:t>
            </w:r>
            <w:r>
              <w:rPr>
                <w:spacing w:val="-1"/>
                <w:w w:val="90"/>
                <w:sz w:val="20"/>
              </w:rPr>
              <w:t xml:space="preserve"> </w:t>
            </w:r>
            <w:r>
              <w:rPr>
                <w:w w:val="90"/>
                <w:sz w:val="20"/>
              </w:rPr>
              <w:t>ANC attendance and facility-based childbirth, maternal and perinatal mortality,</w:t>
            </w:r>
            <w:r>
              <w:rPr>
                <w:spacing w:val="-3"/>
                <w:w w:val="90"/>
                <w:sz w:val="20"/>
              </w:rPr>
              <w:t xml:space="preserve"> </w:t>
            </w:r>
            <w:r>
              <w:rPr>
                <w:w w:val="90"/>
                <w:sz w:val="20"/>
              </w:rPr>
              <w:t>and</w:t>
            </w:r>
            <w:r>
              <w:rPr>
                <w:spacing w:val="-3"/>
                <w:w w:val="90"/>
                <w:sz w:val="20"/>
              </w:rPr>
              <w:t xml:space="preserve"> </w:t>
            </w:r>
            <w:r>
              <w:rPr>
                <w:w w:val="90"/>
                <w:sz w:val="20"/>
              </w:rPr>
              <w:t>severe</w:t>
            </w:r>
            <w:r>
              <w:rPr>
                <w:spacing w:val="-3"/>
                <w:w w:val="90"/>
                <w:sz w:val="20"/>
              </w:rPr>
              <w:t xml:space="preserve"> </w:t>
            </w:r>
            <w:r>
              <w:rPr>
                <w:w w:val="90"/>
                <w:sz w:val="20"/>
              </w:rPr>
              <w:t>maternal</w:t>
            </w:r>
            <w:r>
              <w:rPr>
                <w:spacing w:val="-3"/>
                <w:w w:val="90"/>
                <w:sz w:val="20"/>
              </w:rPr>
              <w:t xml:space="preserve"> </w:t>
            </w:r>
            <w:r>
              <w:rPr>
                <w:w w:val="90"/>
                <w:sz w:val="20"/>
              </w:rPr>
              <w:t>morbidity</w:t>
            </w:r>
            <w:r>
              <w:rPr>
                <w:spacing w:val="-4"/>
                <w:w w:val="90"/>
                <w:sz w:val="20"/>
              </w:rPr>
              <w:t xml:space="preserve"> </w:t>
            </w:r>
            <w:r>
              <w:rPr>
                <w:w w:val="90"/>
                <w:sz w:val="20"/>
              </w:rPr>
              <w:t>and</w:t>
            </w:r>
            <w:r>
              <w:rPr>
                <w:spacing w:val="-3"/>
                <w:w w:val="90"/>
                <w:sz w:val="20"/>
              </w:rPr>
              <w:t xml:space="preserve"> </w:t>
            </w:r>
            <w:r>
              <w:rPr>
                <w:w w:val="90"/>
                <w:sz w:val="20"/>
              </w:rPr>
              <w:t>potential</w:t>
            </w:r>
            <w:r>
              <w:rPr>
                <w:spacing w:val="-3"/>
                <w:w w:val="90"/>
                <w:sz w:val="20"/>
              </w:rPr>
              <w:t xml:space="preserve"> </w:t>
            </w:r>
            <w:r>
              <w:rPr>
                <w:w w:val="90"/>
                <w:sz w:val="20"/>
              </w:rPr>
              <w:t>complications</w:t>
            </w:r>
            <w:r>
              <w:rPr>
                <w:spacing w:val="-4"/>
                <w:w w:val="90"/>
                <w:sz w:val="20"/>
              </w:rPr>
              <w:t xml:space="preserve"> </w:t>
            </w:r>
            <w:r>
              <w:rPr>
                <w:w w:val="90"/>
                <w:sz w:val="20"/>
              </w:rPr>
              <w:t>from</w:t>
            </w:r>
            <w:r>
              <w:rPr>
                <w:spacing w:val="-3"/>
                <w:w w:val="90"/>
                <w:sz w:val="20"/>
              </w:rPr>
              <w:t xml:space="preserve"> </w:t>
            </w:r>
            <w:r>
              <w:rPr>
                <w:w w:val="90"/>
                <w:sz w:val="20"/>
              </w:rPr>
              <w:t>inappropriate</w:t>
            </w:r>
            <w:r>
              <w:rPr>
                <w:spacing w:val="-3"/>
                <w:w w:val="90"/>
                <w:sz w:val="20"/>
              </w:rPr>
              <w:t xml:space="preserve"> </w:t>
            </w:r>
            <w:r>
              <w:rPr>
                <w:w w:val="90"/>
                <w:sz w:val="20"/>
              </w:rPr>
              <w:t>use</w:t>
            </w:r>
            <w:r>
              <w:rPr>
                <w:spacing w:val="-3"/>
                <w:w w:val="90"/>
                <w:sz w:val="20"/>
              </w:rPr>
              <w:t xml:space="preserve"> </w:t>
            </w:r>
            <w:r>
              <w:rPr>
                <w:w w:val="90"/>
                <w:sz w:val="20"/>
              </w:rPr>
              <w:t>(such</w:t>
            </w:r>
            <w:r>
              <w:rPr>
                <w:spacing w:val="-3"/>
                <w:w w:val="90"/>
                <w:sz w:val="20"/>
              </w:rPr>
              <w:t xml:space="preserve"> </w:t>
            </w:r>
            <w:r>
              <w:rPr>
                <w:w w:val="90"/>
                <w:sz w:val="20"/>
              </w:rPr>
              <w:t xml:space="preserve">as </w:t>
            </w:r>
            <w:r>
              <w:rPr>
                <w:sz w:val="20"/>
              </w:rPr>
              <w:t>uterine</w:t>
            </w:r>
            <w:r>
              <w:rPr>
                <w:spacing w:val="-10"/>
                <w:sz w:val="20"/>
              </w:rPr>
              <w:t xml:space="preserve"> </w:t>
            </w:r>
            <w:r>
              <w:rPr>
                <w:sz w:val="20"/>
              </w:rPr>
              <w:t>rupture);</w:t>
            </w:r>
            <w:r>
              <w:rPr>
                <w:spacing w:val="-10"/>
                <w:sz w:val="20"/>
              </w:rPr>
              <w:t xml:space="preserve"> </w:t>
            </w:r>
            <w:r>
              <w:rPr>
                <w:sz w:val="20"/>
              </w:rPr>
              <w:t>and</w:t>
            </w:r>
          </w:p>
          <w:p w14:paraId="6E59AE1B" w14:textId="77777777" w:rsidR="000B43E7" w:rsidRDefault="00B638EE">
            <w:pPr>
              <w:pStyle w:val="TableParagraph"/>
              <w:numPr>
                <w:ilvl w:val="1"/>
                <w:numId w:val="82"/>
              </w:numPr>
              <w:tabs>
                <w:tab w:val="left" w:pos="621"/>
                <w:tab w:val="left" w:pos="623"/>
              </w:tabs>
              <w:spacing w:before="60" w:line="249" w:lineRule="auto"/>
              <w:ind w:right="290"/>
              <w:rPr>
                <w:sz w:val="20"/>
              </w:rPr>
            </w:pPr>
            <w:r>
              <w:rPr>
                <w:w w:val="90"/>
                <w:sz w:val="20"/>
              </w:rPr>
              <w:t>whether</w:t>
            </w:r>
            <w:r>
              <w:rPr>
                <w:spacing w:val="-4"/>
                <w:w w:val="90"/>
                <w:sz w:val="20"/>
              </w:rPr>
              <w:t xml:space="preserve"> </w:t>
            </w:r>
            <w:r>
              <w:rPr>
                <w:w w:val="90"/>
                <w:sz w:val="20"/>
              </w:rPr>
              <w:t>appropriate</w:t>
            </w:r>
            <w:r>
              <w:rPr>
                <w:spacing w:val="-3"/>
                <w:w w:val="90"/>
                <w:sz w:val="20"/>
              </w:rPr>
              <w:t xml:space="preserve"> </w:t>
            </w:r>
            <w:r>
              <w:rPr>
                <w:w w:val="90"/>
                <w:sz w:val="20"/>
              </w:rPr>
              <w:t>supervisory</w:t>
            </w:r>
            <w:r>
              <w:rPr>
                <w:spacing w:val="-4"/>
                <w:w w:val="90"/>
                <w:sz w:val="20"/>
              </w:rPr>
              <w:t xml:space="preserve"> </w:t>
            </w:r>
            <w:r>
              <w:rPr>
                <w:w w:val="90"/>
                <w:sz w:val="20"/>
              </w:rPr>
              <w:t>systems</w:t>
            </w:r>
            <w:r>
              <w:rPr>
                <w:spacing w:val="-4"/>
                <w:w w:val="90"/>
                <w:sz w:val="20"/>
              </w:rPr>
              <w:t xml:space="preserve"> </w:t>
            </w:r>
            <w:r>
              <w:rPr>
                <w:w w:val="90"/>
                <w:sz w:val="20"/>
              </w:rPr>
              <w:t>of</w:t>
            </w:r>
            <w:r>
              <w:rPr>
                <w:spacing w:val="-4"/>
                <w:w w:val="90"/>
                <w:sz w:val="20"/>
              </w:rPr>
              <w:t xml:space="preserve"> </w:t>
            </w:r>
            <w:r>
              <w:rPr>
                <w:w w:val="90"/>
                <w:sz w:val="20"/>
              </w:rPr>
              <w:t>health</w:t>
            </w:r>
            <w:r>
              <w:rPr>
                <w:spacing w:val="-3"/>
                <w:w w:val="90"/>
                <w:sz w:val="20"/>
              </w:rPr>
              <w:t xml:space="preserve"> </w:t>
            </w:r>
            <w:r>
              <w:rPr>
                <w:w w:val="90"/>
                <w:sz w:val="20"/>
              </w:rPr>
              <w:t>personnel</w:t>
            </w:r>
            <w:r>
              <w:rPr>
                <w:spacing w:val="-3"/>
                <w:w w:val="90"/>
                <w:sz w:val="20"/>
              </w:rPr>
              <w:t xml:space="preserve"> </w:t>
            </w:r>
            <w:r>
              <w:rPr>
                <w:w w:val="90"/>
                <w:sz w:val="20"/>
              </w:rPr>
              <w:t>involved</w:t>
            </w:r>
            <w:r>
              <w:rPr>
                <w:spacing w:val="-3"/>
                <w:w w:val="90"/>
                <w:sz w:val="20"/>
              </w:rPr>
              <w:t xml:space="preserve"> </w:t>
            </w:r>
            <w:r>
              <w:rPr>
                <w:w w:val="90"/>
                <w:sz w:val="20"/>
              </w:rPr>
              <w:t>in</w:t>
            </w:r>
            <w:r>
              <w:rPr>
                <w:spacing w:val="-3"/>
                <w:w w:val="90"/>
                <w:sz w:val="20"/>
              </w:rPr>
              <w:t xml:space="preserve"> </w:t>
            </w:r>
            <w:r>
              <w:rPr>
                <w:w w:val="90"/>
                <w:sz w:val="20"/>
              </w:rPr>
              <w:t>the</w:t>
            </w:r>
            <w:r>
              <w:rPr>
                <w:spacing w:val="-3"/>
                <w:w w:val="90"/>
                <w:sz w:val="20"/>
              </w:rPr>
              <w:t xml:space="preserve"> </w:t>
            </w:r>
            <w:r>
              <w:rPr>
                <w:w w:val="90"/>
                <w:sz w:val="20"/>
              </w:rPr>
              <w:t>distribution</w:t>
            </w:r>
            <w:r>
              <w:rPr>
                <w:spacing w:val="-3"/>
                <w:w w:val="90"/>
                <w:sz w:val="20"/>
              </w:rPr>
              <w:t xml:space="preserve"> </w:t>
            </w:r>
            <w:r>
              <w:rPr>
                <w:w w:val="90"/>
                <w:sz w:val="20"/>
              </w:rPr>
              <w:t>of</w:t>
            </w:r>
            <w:r>
              <w:rPr>
                <w:spacing w:val="-4"/>
                <w:w w:val="90"/>
                <w:sz w:val="20"/>
              </w:rPr>
              <w:t xml:space="preserve"> </w:t>
            </w:r>
            <w:r>
              <w:rPr>
                <w:w w:val="90"/>
                <w:sz w:val="20"/>
              </w:rPr>
              <w:t xml:space="preserve">misoprostol </w:t>
            </w:r>
            <w:r>
              <w:rPr>
                <w:sz w:val="20"/>
              </w:rPr>
              <w:t>are in place.</w:t>
            </w:r>
          </w:p>
        </w:tc>
      </w:tr>
    </w:tbl>
    <w:p w14:paraId="1FE6ECE1"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791A3706" w14:textId="77777777" w:rsidR="000B43E7" w:rsidRDefault="000B43E7">
      <w:pPr>
        <w:pStyle w:val="BodyText"/>
      </w:pPr>
    </w:p>
    <w:p w14:paraId="7DBDCADD" w14:textId="77777777" w:rsidR="000B43E7" w:rsidRDefault="000B43E7">
      <w:pPr>
        <w:pStyle w:val="BodyText"/>
      </w:pPr>
    </w:p>
    <w:p w14:paraId="751C7518" w14:textId="77777777" w:rsidR="000B43E7" w:rsidRDefault="000B43E7">
      <w:pPr>
        <w:pStyle w:val="BodyText"/>
      </w:pPr>
    </w:p>
    <w:p w14:paraId="5FC520D0" w14:textId="77777777" w:rsidR="000B43E7" w:rsidRDefault="000B43E7">
      <w:pPr>
        <w:pStyle w:val="BodyText"/>
      </w:pPr>
    </w:p>
    <w:p w14:paraId="2888B896" w14:textId="77777777" w:rsidR="000B43E7" w:rsidRDefault="000B43E7">
      <w:pPr>
        <w:pStyle w:val="BodyText"/>
      </w:pPr>
    </w:p>
    <w:p w14:paraId="201E10FC" w14:textId="77777777" w:rsidR="000B43E7" w:rsidRDefault="000B43E7">
      <w:pPr>
        <w:pStyle w:val="BodyText"/>
      </w:pPr>
    </w:p>
    <w:p w14:paraId="3C7E59C1"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3ED206D8" w14:textId="77777777">
        <w:trPr>
          <w:trHeight w:val="2570"/>
        </w:trPr>
        <w:tc>
          <w:tcPr>
            <w:tcW w:w="9071" w:type="dxa"/>
            <w:tcBorders>
              <w:top w:val="single" w:sz="4" w:space="0" w:color="F36A29"/>
              <w:bottom w:val="single" w:sz="4" w:space="0" w:color="F36A29"/>
            </w:tcBorders>
          </w:tcPr>
          <w:p w14:paraId="56462285" w14:textId="77777777" w:rsidR="000B43E7" w:rsidRDefault="00B638EE">
            <w:pPr>
              <w:pStyle w:val="TableParagraph"/>
              <w:numPr>
                <w:ilvl w:val="0"/>
                <w:numId w:val="81"/>
              </w:numPr>
              <w:tabs>
                <w:tab w:val="left" w:pos="338"/>
                <w:tab w:val="left" w:pos="340"/>
              </w:tabs>
              <w:spacing w:line="249" w:lineRule="auto"/>
              <w:ind w:right="549"/>
              <w:jc w:val="both"/>
              <w:rPr>
                <w:sz w:val="20"/>
              </w:rPr>
            </w:pPr>
            <w:r>
              <w:rPr>
                <w:w w:val="90"/>
                <w:sz w:val="20"/>
              </w:rPr>
              <w:t xml:space="preserve">Within an antenatal distribution programme, misoprostol ideally should be provided to women during </w:t>
            </w:r>
            <w:r>
              <w:rPr>
                <w:spacing w:val="-6"/>
                <w:sz w:val="20"/>
              </w:rPr>
              <w:t>an</w:t>
            </w:r>
            <w:r>
              <w:rPr>
                <w:spacing w:val="-12"/>
                <w:sz w:val="20"/>
              </w:rPr>
              <w:t xml:space="preserve"> </w:t>
            </w:r>
            <w:r>
              <w:rPr>
                <w:spacing w:val="-6"/>
                <w:sz w:val="20"/>
              </w:rPr>
              <w:t>ANC</w:t>
            </w:r>
            <w:r>
              <w:rPr>
                <w:spacing w:val="-12"/>
                <w:sz w:val="20"/>
              </w:rPr>
              <w:t xml:space="preserve"> </w:t>
            </w:r>
            <w:r>
              <w:rPr>
                <w:spacing w:val="-6"/>
                <w:sz w:val="20"/>
              </w:rPr>
              <w:t>visit</w:t>
            </w:r>
            <w:r>
              <w:rPr>
                <w:spacing w:val="-12"/>
                <w:sz w:val="20"/>
              </w:rPr>
              <w:t xml:space="preserve"> </w:t>
            </w:r>
            <w:r>
              <w:rPr>
                <w:spacing w:val="-6"/>
                <w:sz w:val="20"/>
              </w:rPr>
              <w:t>in</w:t>
            </w:r>
            <w:r>
              <w:rPr>
                <w:spacing w:val="-12"/>
                <w:sz w:val="20"/>
              </w:rPr>
              <w:t xml:space="preserve"> </w:t>
            </w:r>
            <w:r>
              <w:rPr>
                <w:spacing w:val="-6"/>
                <w:sz w:val="20"/>
              </w:rPr>
              <w:t>the</w:t>
            </w:r>
            <w:r>
              <w:rPr>
                <w:spacing w:val="-12"/>
                <w:sz w:val="20"/>
              </w:rPr>
              <w:t xml:space="preserve"> </w:t>
            </w:r>
            <w:r>
              <w:rPr>
                <w:spacing w:val="-6"/>
                <w:sz w:val="20"/>
              </w:rPr>
              <w:t>third</w:t>
            </w:r>
            <w:r>
              <w:rPr>
                <w:spacing w:val="-12"/>
                <w:sz w:val="20"/>
              </w:rPr>
              <w:t xml:space="preserve"> </w:t>
            </w:r>
            <w:r>
              <w:rPr>
                <w:spacing w:val="-6"/>
                <w:sz w:val="20"/>
              </w:rPr>
              <w:t>trimester</w:t>
            </w:r>
            <w:r>
              <w:rPr>
                <w:spacing w:val="-14"/>
                <w:sz w:val="20"/>
              </w:rPr>
              <w:t xml:space="preserve"> </w:t>
            </w:r>
            <w:r>
              <w:rPr>
                <w:spacing w:val="-6"/>
                <w:sz w:val="20"/>
              </w:rPr>
              <w:t>of</w:t>
            </w:r>
            <w:r>
              <w:rPr>
                <w:spacing w:val="-13"/>
                <w:sz w:val="20"/>
              </w:rPr>
              <w:t xml:space="preserve"> </w:t>
            </w:r>
            <w:r>
              <w:rPr>
                <w:spacing w:val="-6"/>
                <w:sz w:val="20"/>
              </w:rPr>
              <w:t>pregnancy</w:t>
            </w:r>
            <w:r>
              <w:rPr>
                <w:spacing w:val="-13"/>
                <w:sz w:val="20"/>
              </w:rPr>
              <w:t xml:space="preserve"> </w:t>
            </w:r>
            <w:r>
              <w:rPr>
                <w:spacing w:val="-6"/>
                <w:sz w:val="20"/>
              </w:rPr>
              <w:t>(typically</w:t>
            </w:r>
            <w:r>
              <w:rPr>
                <w:spacing w:val="-13"/>
                <w:sz w:val="20"/>
              </w:rPr>
              <w:t xml:space="preserve"> </w:t>
            </w:r>
            <w:r>
              <w:rPr>
                <w:spacing w:val="-6"/>
                <w:sz w:val="20"/>
              </w:rPr>
              <w:t>as</w:t>
            </w:r>
            <w:r>
              <w:rPr>
                <w:spacing w:val="-13"/>
                <w:sz w:val="20"/>
              </w:rPr>
              <w:t xml:space="preserve"> </w:t>
            </w:r>
            <w:r>
              <w:rPr>
                <w:spacing w:val="-6"/>
                <w:sz w:val="20"/>
              </w:rPr>
              <w:t>part</w:t>
            </w:r>
            <w:r>
              <w:rPr>
                <w:spacing w:val="-12"/>
                <w:sz w:val="20"/>
              </w:rPr>
              <w:t xml:space="preserve"> </w:t>
            </w:r>
            <w:r>
              <w:rPr>
                <w:spacing w:val="-6"/>
                <w:sz w:val="20"/>
              </w:rPr>
              <w:t>of</w:t>
            </w:r>
            <w:r>
              <w:rPr>
                <w:spacing w:val="-13"/>
                <w:sz w:val="20"/>
              </w:rPr>
              <w:t xml:space="preserve"> </w:t>
            </w:r>
            <w:r>
              <w:rPr>
                <w:spacing w:val="-6"/>
                <w:sz w:val="20"/>
              </w:rPr>
              <w:t>a</w:t>
            </w:r>
            <w:r>
              <w:rPr>
                <w:spacing w:val="-12"/>
                <w:sz w:val="20"/>
              </w:rPr>
              <w:t xml:space="preserve"> </w:t>
            </w:r>
            <w:r>
              <w:rPr>
                <w:spacing w:val="-6"/>
                <w:sz w:val="20"/>
              </w:rPr>
              <w:t>safe</w:t>
            </w:r>
            <w:r>
              <w:rPr>
                <w:spacing w:val="-12"/>
                <w:sz w:val="20"/>
              </w:rPr>
              <w:t xml:space="preserve"> </w:t>
            </w:r>
            <w:r>
              <w:rPr>
                <w:spacing w:val="-6"/>
                <w:sz w:val="20"/>
              </w:rPr>
              <w:t>delivery</w:t>
            </w:r>
            <w:r>
              <w:rPr>
                <w:spacing w:val="-13"/>
                <w:sz w:val="20"/>
              </w:rPr>
              <w:t xml:space="preserve"> </w:t>
            </w:r>
            <w:r>
              <w:rPr>
                <w:spacing w:val="-6"/>
                <w:sz w:val="20"/>
              </w:rPr>
              <w:t>kit).</w:t>
            </w:r>
            <w:r>
              <w:rPr>
                <w:spacing w:val="-12"/>
                <w:sz w:val="20"/>
              </w:rPr>
              <w:t xml:space="preserve"> </w:t>
            </w:r>
            <w:r>
              <w:rPr>
                <w:spacing w:val="-6"/>
                <w:sz w:val="20"/>
              </w:rPr>
              <w:t>It</w:t>
            </w:r>
            <w:r>
              <w:rPr>
                <w:spacing w:val="-12"/>
                <w:sz w:val="20"/>
              </w:rPr>
              <w:t xml:space="preserve"> </w:t>
            </w:r>
            <w:r>
              <w:rPr>
                <w:spacing w:val="-6"/>
                <w:sz w:val="20"/>
              </w:rPr>
              <w:t>should</w:t>
            </w:r>
            <w:r>
              <w:rPr>
                <w:spacing w:val="-12"/>
                <w:sz w:val="20"/>
              </w:rPr>
              <w:t xml:space="preserve"> </w:t>
            </w:r>
            <w:r>
              <w:rPr>
                <w:spacing w:val="-6"/>
                <w:sz w:val="20"/>
              </w:rPr>
              <w:t>be</w:t>
            </w:r>
          </w:p>
          <w:p w14:paraId="5BA72740" w14:textId="77777777" w:rsidR="000B43E7" w:rsidRDefault="00B638EE">
            <w:pPr>
              <w:pStyle w:val="TableParagraph"/>
              <w:spacing w:before="2" w:line="249" w:lineRule="auto"/>
              <w:ind w:left="340" w:right="424"/>
              <w:jc w:val="both"/>
              <w:rPr>
                <w:sz w:val="20"/>
              </w:rPr>
            </w:pPr>
            <w:r>
              <w:rPr>
                <w:w w:val="90"/>
                <w:sz w:val="20"/>
              </w:rPr>
              <w:t>accompanied by clear, culturally appropriate instructions on its purpose, correct dose (400 or</w:t>
            </w:r>
            <w:r>
              <w:rPr>
                <w:spacing w:val="-1"/>
                <w:w w:val="90"/>
                <w:sz w:val="20"/>
              </w:rPr>
              <w:t xml:space="preserve"> </w:t>
            </w:r>
            <w:r>
              <w:rPr>
                <w:w w:val="90"/>
                <w:sz w:val="20"/>
              </w:rPr>
              <w:t>600 μg for oral administration) and timing of use, possible side-effects and remedies for these, prompt recognition of</w:t>
            </w:r>
            <w:r>
              <w:rPr>
                <w:spacing w:val="-3"/>
                <w:w w:val="90"/>
                <w:sz w:val="20"/>
              </w:rPr>
              <w:t xml:space="preserve"> </w:t>
            </w:r>
            <w:r>
              <w:rPr>
                <w:w w:val="90"/>
                <w:sz w:val="20"/>
              </w:rPr>
              <w:t>danger</w:t>
            </w:r>
            <w:r>
              <w:rPr>
                <w:spacing w:val="-4"/>
                <w:w w:val="90"/>
                <w:sz w:val="20"/>
              </w:rPr>
              <w:t xml:space="preserve"> </w:t>
            </w:r>
            <w:r>
              <w:rPr>
                <w:w w:val="90"/>
                <w:sz w:val="20"/>
              </w:rPr>
              <w:t>signs</w:t>
            </w:r>
            <w:r>
              <w:rPr>
                <w:spacing w:val="-3"/>
                <w:w w:val="90"/>
                <w:sz w:val="20"/>
              </w:rPr>
              <w:t xml:space="preserve"> </w:t>
            </w:r>
            <w:r>
              <w:rPr>
                <w:w w:val="90"/>
                <w:sz w:val="20"/>
              </w:rPr>
              <w:t>and</w:t>
            </w:r>
            <w:r>
              <w:rPr>
                <w:spacing w:val="-2"/>
                <w:w w:val="90"/>
                <w:sz w:val="20"/>
              </w:rPr>
              <w:t xml:space="preserve"> </w:t>
            </w:r>
            <w:r>
              <w:rPr>
                <w:w w:val="90"/>
                <w:sz w:val="20"/>
              </w:rPr>
              <w:t>how</w:t>
            </w:r>
            <w:r>
              <w:rPr>
                <w:spacing w:val="-3"/>
                <w:w w:val="90"/>
                <w:sz w:val="20"/>
              </w:rPr>
              <w:t xml:space="preserve"> </w:t>
            </w:r>
            <w:r>
              <w:rPr>
                <w:w w:val="90"/>
                <w:sz w:val="20"/>
              </w:rPr>
              <w:t>to</w:t>
            </w:r>
            <w:r>
              <w:rPr>
                <w:spacing w:val="-2"/>
                <w:w w:val="90"/>
                <w:sz w:val="20"/>
              </w:rPr>
              <w:t xml:space="preserve"> </w:t>
            </w:r>
            <w:r>
              <w:rPr>
                <w:w w:val="90"/>
                <w:sz w:val="20"/>
              </w:rPr>
              <w:t>access</w:t>
            </w:r>
            <w:r>
              <w:rPr>
                <w:spacing w:val="-3"/>
                <w:w w:val="90"/>
                <w:sz w:val="20"/>
              </w:rPr>
              <w:t xml:space="preserve"> </w:t>
            </w:r>
            <w:r>
              <w:rPr>
                <w:w w:val="90"/>
                <w:sz w:val="20"/>
              </w:rPr>
              <w:t>health</w:t>
            </w:r>
            <w:r>
              <w:rPr>
                <w:spacing w:val="-2"/>
                <w:w w:val="90"/>
                <w:sz w:val="20"/>
              </w:rPr>
              <w:t xml:space="preserve"> </w:t>
            </w:r>
            <w:r>
              <w:rPr>
                <w:w w:val="90"/>
                <w:sz w:val="20"/>
              </w:rPr>
              <w:t>services,</w:t>
            </w:r>
            <w:r>
              <w:rPr>
                <w:spacing w:val="-2"/>
                <w:w w:val="90"/>
                <w:sz w:val="20"/>
              </w:rPr>
              <w:t xml:space="preserve"> </w:t>
            </w:r>
            <w:r>
              <w:rPr>
                <w:w w:val="90"/>
                <w:sz w:val="20"/>
              </w:rPr>
              <w:t>while</w:t>
            </w:r>
            <w:r>
              <w:rPr>
                <w:spacing w:val="-2"/>
                <w:w w:val="90"/>
                <w:sz w:val="20"/>
              </w:rPr>
              <w:t xml:space="preserve"> </w:t>
            </w:r>
            <w:r>
              <w:rPr>
                <w:w w:val="90"/>
                <w:sz w:val="20"/>
              </w:rPr>
              <w:t>emphasizing</w:t>
            </w:r>
            <w:r>
              <w:rPr>
                <w:spacing w:val="-1"/>
                <w:w w:val="90"/>
                <w:sz w:val="20"/>
              </w:rPr>
              <w:t xml:space="preserve"> </w:t>
            </w:r>
            <w:r>
              <w:rPr>
                <w:w w:val="90"/>
                <w:sz w:val="20"/>
              </w:rPr>
              <w:t>the</w:t>
            </w:r>
            <w:r>
              <w:rPr>
                <w:spacing w:val="-2"/>
                <w:w w:val="90"/>
                <w:sz w:val="20"/>
              </w:rPr>
              <w:t xml:space="preserve"> </w:t>
            </w:r>
            <w:r>
              <w:rPr>
                <w:w w:val="90"/>
                <w:sz w:val="20"/>
              </w:rPr>
              <w:t>importance</w:t>
            </w:r>
            <w:r>
              <w:rPr>
                <w:spacing w:val="-2"/>
                <w:w w:val="90"/>
                <w:sz w:val="20"/>
              </w:rPr>
              <w:t xml:space="preserve"> </w:t>
            </w:r>
            <w:r>
              <w:rPr>
                <w:w w:val="90"/>
                <w:sz w:val="20"/>
              </w:rPr>
              <w:t>of</w:t>
            </w:r>
            <w:r>
              <w:rPr>
                <w:spacing w:val="-3"/>
                <w:w w:val="90"/>
                <w:sz w:val="20"/>
              </w:rPr>
              <w:t xml:space="preserve"> </w:t>
            </w:r>
            <w:r>
              <w:rPr>
                <w:w w:val="90"/>
                <w:sz w:val="20"/>
              </w:rPr>
              <w:t>giving</w:t>
            </w:r>
            <w:r>
              <w:rPr>
                <w:spacing w:val="-1"/>
                <w:w w:val="90"/>
                <w:sz w:val="20"/>
              </w:rPr>
              <w:t xml:space="preserve"> </w:t>
            </w:r>
            <w:r>
              <w:rPr>
                <w:w w:val="90"/>
                <w:sz w:val="20"/>
              </w:rPr>
              <w:t>birth</w:t>
            </w:r>
            <w:r>
              <w:rPr>
                <w:spacing w:val="-2"/>
                <w:w w:val="90"/>
                <w:sz w:val="20"/>
              </w:rPr>
              <w:t xml:space="preserve"> </w:t>
            </w:r>
            <w:r>
              <w:rPr>
                <w:w w:val="90"/>
                <w:sz w:val="20"/>
              </w:rPr>
              <w:t>in</w:t>
            </w:r>
            <w:r>
              <w:rPr>
                <w:spacing w:val="-2"/>
                <w:w w:val="90"/>
                <w:sz w:val="20"/>
              </w:rPr>
              <w:t xml:space="preserve"> </w:t>
            </w:r>
            <w:r>
              <w:rPr>
                <w:w w:val="90"/>
                <w:sz w:val="20"/>
              </w:rPr>
              <w:t xml:space="preserve">a </w:t>
            </w:r>
            <w:r>
              <w:rPr>
                <w:sz w:val="20"/>
              </w:rPr>
              <w:t>health</w:t>
            </w:r>
            <w:r>
              <w:rPr>
                <w:spacing w:val="-16"/>
                <w:sz w:val="20"/>
              </w:rPr>
              <w:t xml:space="preserve"> </w:t>
            </w:r>
            <w:r>
              <w:rPr>
                <w:sz w:val="20"/>
              </w:rPr>
              <w:t>facility.</w:t>
            </w:r>
          </w:p>
          <w:p w14:paraId="3699A169" w14:textId="77777777" w:rsidR="000B43E7" w:rsidRDefault="00B638EE">
            <w:pPr>
              <w:pStyle w:val="TableParagraph"/>
              <w:numPr>
                <w:ilvl w:val="0"/>
                <w:numId w:val="81"/>
              </w:numPr>
              <w:tabs>
                <w:tab w:val="left" w:pos="340"/>
              </w:tabs>
              <w:spacing w:before="60" w:line="249" w:lineRule="auto"/>
              <w:ind w:right="267"/>
              <w:rPr>
                <w:sz w:val="20"/>
              </w:rPr>
            </w:pPr>
            <w:r>
              <w:rPr>
                <w:spacing w:val="-6"/>
                <w:sz w:val="20"/>
              </w:rPr>
              <w:t>In</w:t>
            </w:r>
            <w:r>
              <w:rPr>
                <w:spacing w:val="-15"/>
                <w:sz w:val="20"/>
              </w:rPr>
              <w:t xml:space="preserve"> </w:t>
            </w:r>
            <w:r>
              <w:rPr>
                <w:spacing w:val="-6"/>
                <w:sz w:val="20"/>
              </w:rPr>
              <w:t>settings</w:t>
            </w:r>
            <w:r>
              <w:rPr>
                <w:spacing w:val="-15"/>
                <w:sz w:val="20"/>
              </w:rPr>
              <w:t xml:space="preserve"> </w:t>
            </w:r>
            <w:r>
              <w:rPr>
                <w:spacing w:val="-6"/>
                <w:sz w:val="20"/>
              </w:rPr>
              <w:t>where</w:t>
            </w:r>
            <w:r>
              <w:rPr>
                <w:spacing w:val="-15"/>
                <w:sz w:val="20"/>
              </w:rPr>
              <w:t xml:space="preserve"> </w:t>
            </w:r>
            <w:r>
              <w:rPr>
                <w:spacing w:val="-6"/>
                <w:sz w:val="20"/>
              </w:rPr>
              <w:t>a</w:t>
            </w:r>
            <w:r>
              <w:rPr>
                <w:spacing w:val="-15"/>
                <w:sz w:val="20"/>
              </w:rPr>
              <w:t xml:space="preserve"> </w:t>
            </w:r>
            <w:r>
              <w:rPr>
                <w:spacing w:val="-6"/>
                <w:sz w:val="20"/>
              </w:rPr>
              <w:t>strategy</w:t>
            </w:r>
            <w:r>
              <w:rPr>
                <w:spacing w:val="-16"/>
                <w:sz w:val="20"/>
              </w:rPr>
              <w:t xml:space="preserve"> </w:t>
            </w:r>
            <w:r>
              <w:rPr>
                <w:spacing w:val="-6"/>
                <w:sz w:val="20"/>
              </w:rPr>
              <w:t>of</w:t>
            </w:r>
            <w:r>
              <w:rPr>
                <w:spacing w:val="-16"/>
                <w:sz w:val="20"/>
              </w:rPr>
              <w:t xml:space="preserve"> </w:t>
            </w:r>
            <w:r>
              <w:rPr>
                <w:spacing w:val="-6"/>
                <w:sz w:val="20"/>
              </w:rPr>
              <w:t>antenatal</w:t>
            </w:r>
            <w:r>
              <w:rPr>
                <w:spacing w:val="-15"/>
                <w:sz w:val="20"/>
              </w:rPr>
              <w:t xml:space="preserve"> </w:t>
            </w:r>
            <w:r>
              <w:rPr>
                <w:spacing w:val="-6"/>
                <w:sz w:val="20"/>
              </w:rPr>
              <w:t>distribution</w:t>
            </w:r>
            <w:r>
              <w:rPr>
                <w:spacing w:val="-15"/>
                <w:sz w:val="20"/>
              </w:rPr>
              <w:t xml:space="preserve"> </w:t>
            </w:r>
            <w:r>
              <w:rPr>
                <w:spacing w:val="-6"/>
                <w:sz w:val="20"/>
              </w:rPr>
              <w:t>of</w:t>
            </w:r>
            <w:r>
              <w:rPr>
                <w:spacing w:val="-16"/>
                <w:sz w:val="20"/>
              </w:rPr>
              <w:t xml:space="preserve"> </w:t>
            </w:r>
            <w:r>
              <w:rPr>
                <w:spacing w:val="-6"/>
                <w:sz w:val="20"/>
              </w:rPr>
              <w:t>misoprostol</w:t>
            </w:r>
            <w:r>
              <w:rPr>
                <w:spacing w:val="-15"/>
                <w:sz w:val="20"/>
              </w:rPr>
              <w:t xml:space="preserve"> </w:t>
            </w:r>
            <w:r>
              <w:rPr>
                <w:spacing w:val="-6"/>
                <w:sz w:val="20"/>
              </w:rPr>
              <w:t>will</w:t>
            </w:r>
            <w:r>
              <w:rPr>
                <w:spacing w:val="-15"/>
                <w:sz w:val="20"/>
              </w:rPr>
              <w:t xml:space="preserve"> </w:t>
            </w:r>
            <w:r>
              <w:rPr>
                <w:spacing w:val="-6"/>
                <w:sz w:val="20"/>
              </w:rPr>
              <w:t>be</w:t>
            </w:r>
            <w:r>
              <w:rPr>
                <w:spacing w:val="-15"/>
                <w:sz w:val="20"/>
              </w:rPr>
              <w:t xml:space="preserve"> </w:t>
            </w:r>
            <w:r>
              <w:rPr>
                <w:spacing w:val="-6"/>
                <w:sz w:val="20"/>
              </w:rPr>
              <w:t>initiated,</w:t>
            </w:r>
            <w:r>
              <w:rPr>
                <w:spacing w:val="-15"/>
                <w:sz w:val="20"/>
              </w:rPr>
              <w:t xml:space="preserve"> </w:t>
            </w:r>
            <w:r>
              <w:rPr>
                <w:spacing w:val="-6"/>
                <w:sz w:val="20"/>
              </w:rPr>
              <w:t>prospective</w:t>
            </w:r>
            <w:r>
              <w:rPr>
                <w:spacing w:val="-15"/>
                <w:sz w:val="20"/>
              </w:rPr>
              <w:t xml:space="preserve"> </w:t>
            </w:r>
            <w:r>
              <w:rPr>
                <w:spacing w:val="-6"/>
                <w:sz w:val="20"/>
              </w:rPr>
              <w:t xml:space="preserve">research </w:t>
            </w:r>
            <w:r>
              <w:rPr>
                <w:spacing w:val="-4"/>
                <w:sz w:val="20"/>
              </w:rPr>
              <w:t>that</w:t>
            </w:r>
            <w:r>
              <w:rPr>
                <w:spacing w:val="-16"/>
                <w:sz w:val="20"/>
              </w:rPr>
              <w:t xml:space="preserve"> </w:t>
            </w:r>
            <w:r>
              <w:rPr>
                <w:spacing w:val="-4"/>
                <w:sz w:val="20"/>
              </w:rPr>
              <w:t>evaluates</w:t>
            </w:r>
            <w:r>
              <w:rPr>
                <w:spacing w:val="-16"/>
                <w:sz w:val="20"/>
              </w:rPr>
              <w:t xml:space="preserve"> </w:t>
            </w:r>
            <w:r>
              <w:rPr>
                <w:spacing w:val="-4"/>
                <w:sz w:val="20"/>
              </w:rPr>
              <w:t>the</w:t>
            </w:r>
            <w:r>
              <w:rPr>
                <w:spacing w:val="-16"/>
                <w:sz w:val="20"/>
              </w:rPr>
              <w:t xml:space="preserve"> </w:t>
            </w:r>
            <w:r>
              <w:rPr>
                <w:spacing w:val="-4"/>
                <w:sz w:val="20"/>
              </w:rPr>
              <w:t>impact</w:t>
            </w:r>
            <w:r>
              <w:rPr>
                <w:spacing w:val="-16"/>
                <w:sz w:val="20"/>
              </w:rPr>
              <w:t xml:space="preserve"> </w:t>
            </w:r>
            <w:r>
              <w:rPr>
                <w:spacing w:val="-4"/>
                <w:sz w:val="20"/>
              </w:rPr>
              <w:t>of</w:t>
            </w:r>
            <w:r>
              <w:rPr>
                <w:spacing w:val="-17"/>
                <w:sz w:val="20"/>
              </w:rPr>
              <w:t xml:space="preserve"> </w:t>
            </w:r>
            <w:r>
              <w:rPr>
                <w:spacing w:val="-4"/>
                <w:sz w:val="20"/>
              </w:rPr>
              <w:t>introducing</w:t>
            </w:r>
            <w:r>
              <w:rPr>
                <w:spacing w:val="-14"/>
                <w:sz w:val="20"/>
              </w:rPr>
              <w:t xml:space="preserve"> </w:t>
            </w:r>
            <w:r>
              <w:rPr>
                <w:spacing w:val="-4"/>
                <w:sz w:val="20"/>
              </w:rPr>
              <w:t>these</w:t>
            </w:r>
            <w:r>
              <w:rPr>
                <w:spacing w:val="-16"/>
                <w:sz w:val="20"/>
              </w:rPr>
              <w:t xml:space="preserve"> </w:t>
            </w:r>
            <w:r>
              <w:rPr>
                <w:spacing w:val="-4"/>
                <w:sz w:val="20"/>
              </w:rPr>
              <w:t>programmes</w:t>
            </w:r>
            <w:r>
              <w:rPr>
                <w:spacing w:val="-16"/>
                <w:sz w:val="20"/>
              </w:rPr>
              <w:t xml:space="preserve"> </w:t>
            </w:r>
            <w:r>
              <w:rPr>
                <w:spacing w:val="-4"/>
                <w:sz w:val="20"/>
              </w:rPr>
              <w:t>on</w:t>
            </w:r>
            <w:r>
              <w:rPr>
                <w:spacing w:val="-16"/>
                <w:sz w:val="20"/>
              </w:rPr>
              <w:t xml:space="preserve"> </w:t>
            </w:r>
            <w:r>
              <w:rPr>
                <w:spacing w:val="-4"/>
                <w:sz w:val="20"/>
              </w:rPr>
              <w:t>maternal</w:t>
            </w:r>
            <w:r>
              <w:rPr>
                <w:spacing w:val="-16"/>
                <w:sz w:val="20"/>
              </w:rPr>
              <w:t xml:space="preserve"> </w:t>
            </w:r>
            <w:r>
              <w:rPr>
                <w:spacing w:val="-4"/>
                <w:sz w:val="20"/>
              </w:rPr>
              <w:t>health</w:t>
            </w:r>
            <w:r>
              <w:rPr>
                <w:spacing w:val="-16"/>
                <w:sz w:val="20"/>
              </w:rPr>
              <w:t xml:space="preserve"> </w:t>
            </w:r>
            <w:r>
              <w:rPr>
                <w:spacing w:val="-4"/>
                <w:sz w:val="20"/>
              </w:rPr>
              <w:t>outcomes</w:t>
            </w:r>
            <w:r>
              <w:rPr>
                <w:spacing w:val="-16"/>
                <w:sz w:val="20"/>
              </w:rPr>
              <w:t xml:space="preserve"> </w:t>
            </w:r>
            <w:r>
              <w:rPr>
                <w:spacing w:val="-4"/>
                <w:sz w:val="20"/>
              </w:rPr>
              <w:t>and</w:t>
            </w:r>
            <w:r>
              <w:rPr>
                <w:spacing w:val="-16"/>
                <w:sz w:val="20"/>
              </w:rPr>
              <w:t xml:space="preserve"> </w:t>
            </w:r>
            <w:r>
              <w:rPr>
                <w:spacing w:val="-4"/>
                <w:sz w:val="20"/>
              </w:rPr>
              <w:t xml:space="preserve">health </w:t>
            </w:r>
            <w:r>
              <w:rPr>
                <w:spacing w:val="-2"/>
                <w:sz w:val="20"/>
              </w:rPr>
              <w:t>service</w:t>
            </w:r>
            <w:r>
              <w:rPr>
                <w:spacing w:val="-16"/>
                <w:sz w:val="20"/>
              </w:rPr>
              <w:t xml:space="preserve"> </w:t>
            </w:r>
            <w:r>
              <w:rPr>
                <w:spacing w:val="-2"/>
                <w:sz w:val="20"/>
              </w:rPr>
              <w:t>use</w:t>
            </w:r>
            <w:r>
              <w:rPr>
                <w:spacing w:val="-16"/>
                <w:sz w:val="20"/>
              </w:rPr>
              <w:t xml:space="preserve"> </w:t>
            </w:r>
            <w:r>
              <w:rPr>
                <w:spacing w:val="-2"/>
                <w:sz w:val="20"/>
              </w:rPr>
              <w:t>should</w:t>
            </w:r>
            <w:r>
              <w:rPr>
                <w:spacing w:val="-16"/>
                <w:sz w:val="20"/>
              </w:rPr>
              <w:t xml:space="preserve"> </w:t>
            </w:r>
            <w:r>
              <w:rPr>
                <w:spacing w:val="-2"/>
                <w:sz w:val="20"/>
              </w:rPr>
              <w:t>be</w:t>
            </w:r>
            <w:r>
              <w:rPr>
                <w:spacing w:val="-16"/>
                <w:sz w:val="20"/>
              </w:rPr>
              <w:t xml:space="preserve"> </w:t>
            </w:r>
            <w:r>
              <w:rPr>
                <w:spacing w:val="-2"/>
                <w:sz w:val="20"/>
              </w:rPr>
              <w:t>considered</w:t>
            </w:r>
            <w:r>
              <w:rPr>
                <w:spacing w:val="-16"/>
                <w:sz w:val="20"/>
              </w:rPr>
              <w:t xml:space="preserve"> </w:t>
            </w:r>
            <w:r>
              <w:rPr>
                <w:spacing w:val="-2"/>
                <w:sz w:val="20"/>
              </w:rPr>
              <w:t>a</w:t>
            </w:r>
            <w:r>
              <w:rPr>
                <w:spacing w:val="-16"/>
                <w:sz w:val="20"/>
              </w:rPr>
              <w:t xml:space="preserve"> </w:t>
            </w:r>
            <w:r>
              <w:rPr>
                <w:spacing w:val="-2"/>
                <w:sz w:val="20"/>
              </w:rPr>
              <w:t>priority.</w:t>
            </w:r>
          </w:p>
        </w:tc>
      </w:tr>
      <w:tr w:rsidR="000B43E7" w14:paraId="3B30E8A8" w14:textId="77777777">
        <w:trPr>
          <w:trHeight w:val="160"/>
        </w:trPr>
        <w:tc>
          <w:tcPr>
            <w:tcW w:w="9071" w:type="dxa"/>
            <w:tcBorders>
              <w:top w:val="single" w:sz="4" w:space="0" w:color="F36A29"/>
            </w:tcBorders>
          </w:tcPr>
          <w:p w14:paraId="0E85B9AD" w14:textId="77777777" w:rsidR="000B43E7" w:rsidRDefault="000B43E7">
            <w:pPr>
              <w:pStyle w:val="TableParagraph"/>
              <w:spacing w:before="0"/>
              <w:ind w:left="0"/>
              <w:rPr>
                <w:rFonts w:ascii="Times New Roman"/>
                <w:sz w:val="10"/>
              </w:rPr>
            </w:pPr>
          </w:p>
        </w:tc>
      </w:tr>
      <w:tr w:rsidR="000B43E7" w14:paraId="478E09D5" w14:textId="77777777">
        <w:trPr>
          <w:trHeight w:val="515"/>
        </w:trPr>
        <w:tc>
          <w:tcPr>
            <w:tcW w:w="9071" w:type="dxa"/>
            <w:shd w:val="clear" w:color="auto" w:fill="F36A29"/>
          </w:tcPr>
          <w:p w14:paraId="5E5A4175" w14:textId="77777777" w:rsidR="000B43E7" w:rsidRDefault="00B638EE">
            <w:pPr>
              <w:pStyle w:val="TableParagraph"/>
              <w:spacing w:before="133"/>
              <w:ind w:left="80"/>
            </w:pPr>
            <w:r>
              <w:rPr>
                <w:color w:val="FFFFFF"/>
              </w:rPr>
              <w:t>Antifibrinolytics</w:t>
            </w:r>
            <w:r>
              <w:rPr>
                <w:color w:val="FFFFFF"/>
                <w:spacing w:val="-8"/>
              </w:rPr>
              <w:t xml:space="preserve"> </w:t>
            </w:r>
            <w:r>
              <w:rPr>
                <w:color w:val="FFFFFF"/>
              </w:rPr>
              <w:t>for</w:t>
            </w:r>
            <w:r>
              <w:rPr>
                <w:color w:val="FFFFFF"/>
                <w:spacing w:val="-15"/>
              </w:rPr>
              <w:t xml:space="preserve"> </w:t>
            </w:r>
            <w:r>
              <w:rPr>
                <w:color w:val="FFFFFF"/>
              </w:rPr>
              <w:t>the</w:t>
            </w:r>
            <w:r>
              <w:rPr>
                <w:color w:val="FFFFFF"/>
                <w:spacing w:val="-3"/>
              </w:rPr>
              <w:t xml:space="preserve"> </w:t>
            </w:r>
            <w:r>
              <w:rPr>
                <w:color w:val="FFFFFF"/>
              </w:rPr>
              <w:t>prevention</w:t>
            </w:r>
            <w:r>
              <w:rPr>
                <w:color w:val="FFFFFF"/>
                <w:spacing w:val="-4"/>
              </w:rPr>
              <w:t xml:space="preserve"> </w:t>
            </w:r>
            <w:r>
              <w:rPr>
                <w:color w:val="FFFFFF"/>
              </w:rPr>
              <w:t>of</w:t>
            </w:r>
            <w:r>
              <w:rPr>
                <w:color w:val="FFFFFF"/>
                <w:spacing w:val="-11"/>
              </w:rPr>
              <w:t xml:space="preserve"> </w:t>
            </w:r>
            <w:r>
              <w:rPr>
                <w:color w:val="FFFFFF"/>
              </w:rPr>
              <w:t>postpartum</w:t>
            </w:r>
            <w:r>
              <w:rPr>
                <w:color w:val="FFFFFF"/>
                <w:spacing w:val="-3"/>
              </w:rPr>
              <w:t xml:space="preserve"> </w:t>
            </w:r>
            <w:r>
              <w:rPr>
                <w:color w:val="FFFFFF"/>
                <w:spacing w:val="-2"/>
              </w:rPr>
              <w:t>haemorrhage</w:t>
            </w:r>
          </w:p>
        </w:tc>
      </w:tr>
      <w:tr w:rsidR="000B43E7" w14:paraId="23F3F534" w14:textId="77777777">
        <w:trPr>
          <w:trHeight w:val="1273"/>
        </w:trPr>
        <w:tc>
          <w:tcPr>
            <w:tcW w:w="9071" w:type="dxa"/>
            <w:tcBorders>
              <w:bottom w:val="single" w:sz="4" w:space="0" w:color="F36A29"/>
            </w:tcBorders>
          </w:tcPr>
          <w:p w14:paraId="2F1C1289"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48064" behindDoc="1" locked="0" layoutInCell="1" allowOverlap="1" wp14:anchorId="3A3DFC28" wp14:editId="76FF6916">
                      <wp:simplePos x="0" y="0"/>
                      <wp:positionH relativeFrom="column">
                        <wp:posOffset>5298879</wp:posOffset>
                      </wp:positionH>
                      <wp:positionV relativeFrom="paragraph">
                        <wp:posOffset>78411</wp:posOffset>
                      </wp:positionV>
                      <wp:extent cx="353060" cy="17970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290" name="Graphic 290"/>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AED162F">
                    <v:group id="Group 289" style="position:absolute;margin-left:417.25pt;margin-top:6.15pt;width:27.8pt;height:14.15pt;z-index:-19068416;mso-wrap-distance-left:0;mso-wrap-distance-right:0" coordsize="353060,179705" o:spid="_x0000_s1026" w14:anchorId="7D46F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">
                      <v:shape id="Graphic 290"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14</w:t>
            </w:r>
            <w:r>
              <w:rPr>
                <w:color w:val="F36A29"/>
                <w:sz w:val="24"/>
              </w:rPr>
              <w:tab/>
            </w:r>
            <w:r>
              <w:rPr>
                <w:color w:val="2C5629"/>
                <w:spacing w:val="-5"/>
                <w:position w:val="1"/>
                <w:sz w:val="18"/>
              </w:rPr>
              <w:t>NEW</w:t>
            </w:r>
          </w:p>
          <w:p w14:paraId="62FFE9A9" w14:textId="77777777" w:rsidR="000B43E7" w:rsidRDefault="00B638EE">
            <w:pPr>
              <w:pStyle w:val="TableParagraph"/>
              <w:spacing w:before="171"/>
              <w:rPr>
                <w:sz w:val="20"/>
              </w:rPr>
            </w:pPr>
            <w:r>
              <w:rPr>
                <w:w w:val="90"/>
                <w:sz w:val="20"/>
              </w:rPr>
              <w:t>Tranexamic</w:t>
            </w:r>
            <w:r>
              <w:rPr>
                <w:spacing w:val="-12"/>
                <w:w w:val="90"/>
                <w:sz w:val="20"/>
              </w:rPr>
              <w:t xml:space="preserve"> </w:t>
            </w:r>
            <w:r>
              <w:rPr>
                <w:w w:val="90"/>
                <w:sz w:val="20"/>
              </w:rPr>
              <w:t>acid</w:t>
            </w:r>
            <w:r>
              <w:rPr>
                <w:spacing w:val="-12"/>
                <w:w w:val="90"/>
                <w:sz w:val="20"/>
              </w:rPr>
              <w:t xml:space="preserve"> </w:t>
            </w:r>
            <w:r>
              <w:rPr>
                <w:w w:val="90"/>
                <w:sz w:val="20"/>
              </w:rPr>
              <w:t>is</w:t>
            </w:r>
            <w:r>
              <w:rPr>
                <w:spacing w:val="-12"/>
                <w:w w:val="90"/>
                <w:sz w:val="20"/>
              </w:rPr>
              <w:t xml:space="preserve"> </w:t>
            </w:r>
            <w:r>
              <w:rPr>
                <w:w w:val="90"/>
                <w:sz w:val="20"/>
              </w:rPr>
              <w:t>not</w:t>
            </w:r>
            <w:r>
              <w:rPr>
                <w:spacing w:val="-12"/>
                <w:w w:val="90"/>
                <w:sz w:val="20"/>
              </w:rPr>
              <w:t xml:space="preserve"> </w:t>
            </w:r>
            <w:r>
              <w:rPr>
                <w:w w:val="90"/>
                <w:sz w:val="20"/>
              </w:rPr>
              <w:t>recommended</w:t>
            </w:r>
            <w:r>
              <w:rPr>
                <w:spacing w:val="-12"/>
                <w:w w:val="90"/>
                <w:sz w:val="20"/>
              </w:rPr>
              <w:t xml:space="preserve"> </w:t>
            </w:r>
            <w:r>
              <w:rPr>
                <w:w w:val="90"/>
                <w:sz w:val="20"/>
              </w:rPr>
              <w:t>for</w:t>
            </w:r>
            <w:r>
              <w:rPr>
                <w:spacing w:val="-13"/>
                <w:w w:val="90"/>
                <w:sz w:val="20"/>
              </w:rPr>
              <w:t xml:space="preserve"> </w:t>
            </w:r>
            <w:r>
              <w:rPr>
                <w:w w:val="90"/>
                <w:sz w:val="20"/>
              </w:rPr>
              <w:t>the</w:t>
            </w:r>
            <w:r>
              <w:rPr>
                <w:spacing w:val="-12"/>
                <w:w w:val="90"/>
                <w:sz w:val="20"/>
              </w:rPr>
              <w:t xml:space="preserve"> </w:t>
            </w:r>
            <w:r>
              <w:rPr>
                <w:w w:val="90"/>
                <w:sz w:val="20"/>
              </w:rPr>
              <w:t>prevention</w:t>
            </w:r>
            <w:r>
              <w:rPr>
                <w:spacing w:val="-11"/>
                <w:w w:val="90"/>
                <w:sz w:val="20"/>
              </w:rPr>
              <w:t xml:space="preserve"> </w:t>
            </w:r>
            <w:r>
              <w:rPr>
                <w:w w:val="90"/>
                <w:sz w:val="20"/>
              </w:rPr>
              <w:t>of</w:t>
            </w:r>
            <w:r>
              <w:rPr>
                <w:spacing w:val="-13"/>
                <w:w w:val="90"/>
                <w:sz w:val="20"/>
              </w:rPr>
              <w:t xml:space="preserve"> </w:t>
            </w:r>
            <w:r>
              <w:rPr>
                <w:w w:val="90"/>
                <w:sz w:val="20"/>
              </w:rPr>
              <w:t>postpartum</w:t>
            </w:r>
            <w:r>
              <w:rPr>
                <w:spacing w:val="-12"/>
                <w:w w:val="90"/>
                <w:sz w:val="20"/>
              </w:rPr>
              <w:t xml:space="preserve"> </w:t>
            </w:r>
            <w:r>
              <w:rPr>
                <w:w w:val="90"/>
                <w:sz w:val="20"/>
              </w:rPr>
              <w:t>haemorrhage</w:t>
            </w:r>
            <w:r>
              <w:rPr>
                <w:spacing w:val="-11"/>
                <w:w w:val="90"/>
                <w:sz w:val="20"/>
              </w:rPr>
              <w:t xml:space="preserve"> </w:t>
            </w:r>
            <w:r>
              <w:rPr>
                <w:w w:val="90"/>
                <w:sz w:val="20"/>
              </w:rPr>
              <w:t>at</w:t>
            </w:r>
            <w:r>
              <w:rPr>
                <w:spacing w:val="-12"/>
                <w:w w:val="90"/>
                <w:sz w:val="20"/>
              </w:rPr>
              <w:t xml:space="preserve"> </w:t>
            </w:r>
            <w:r>
              <w:rPr>
                <w:w w:val="90"/>
                <w:sz w:val="20"/>
              </w:rPr>
              <w:t>vaginal</w:t>
            </w:r>
            <w:r>
              <w:rPr>
                <w:spacing w:val="-11"/>
                <w:w w:val="90"/>
                <w:sz w:val="20"/>
              </w:rPr>
              <w:t xml:space="preserve"> </w:t>
            </w:r>
            <w:r>
              <w:rPr>
                <w:spacing w:val="-2"/>
                <w:w w:val="90"/>
                <w:sz w:val="20"/>
              </w:rPr>
              <w:t>birth.</w:t>
            </w:r>
          </w:p>
          <w:p w14:paraId="0EB3D4B6" w14:textId="77777777" w:rsidR="000B43E7" w:rsidRDefault="00B638EE">
            <w:pPr>
              <w:pStyle w:val="TableParagraph"/>
              <w:spacing w:before="10"/>
              <w:rPr>
                <w:i/>
                <w:sz w:val="20"/>
              </w:rPr>
            </w:pPr>
            <w:r>
              <w:rPr>
                <w:i/>
                <w:w w:val="85"/>
                <w:sz w:val="20"/>
              </w:rPr>
              <w:t>(Not</w:t>
            </w:r>
            <w:r>
              <w:rPr>
                <w:i/>
                <w:spacing w:val="-7"/>
                <w:w w:val="85"/>
                <w:sz w:val="20"/>
              </w:rPr>
              <w:t xml:space="preserve"> </w:t>
            </w:r>
            <w:r>
              <w:rPr>
                <w:i/>
                <w:spacing w:val="-2"/>
                <w:sz w:val="20"/>
              </w:rPr>
              <w:t>recommended)</w:t>
            </w:r>
          </w:p>
        </w:tc>
      </w:tr>
      <w:tr w:rsidR="000B43E7" w14:paraId="5A31F2A6" w14:textId="77777777">
        <w:trPr>
          <w:trHeight w:val="6977"/>
        </w:trPr>
        <w:tc>
          <w:tcPr>
            <w:tcW w:w="9071" w:type="dxa"/>
            <w:tcBorders>
              <w:top w:val="single" w:sz="4" w:space="0" w:color="F36A29"/>
              <w:bottom w:val="single" w:sz="4" w:space="0" w:color="F36A29"/>
            </w:tcBorders>
          </w:tcPr>
          <w:p w14:paraId="61129060" w14:textId="77777777" w:rsidR="000B43E7" w:rsidRDefault="00B638EE">
            <w:pPr>
              <w:pStyle w:val="TableParagraph"/>
              <w:rPr>
                <w:sz w:val="20"/>
              </w:rPr>
            </w:pPr>
            <w:r>
              <w:rPr>
                <w:spacing w:val="-2"/>
                <w:w w:val="110"/>
                <w:sz w:val="20"/>
              </w:rPr>
              <w:t>Justification</w:t>
            </w:r>
          </w:p>
          <w:p w14:paraId="20398D77" w14:textId="77777777" w:rsidR="000B43E7" w:rsidRDefault="00B638EE">
            <w:pPr>
              <w:pStyle w:val="TableParagraph"/>
              <w:spacing w:before="67" w:line="249" w:lineRule="auto"/>
              <w:ind w:right="209"/>
              <w:rPr>
                <w:sz w:val="20"/>
              </w:rPr>
            </w:pPr>
            <w:r>
              <w:rPr>
                <w:w w:val="90"/>
                <w:sz w:val="20"/>
              </w:rPr>
              <w:t>When</w:t>
            </w:r>
            <w:r>
              <w:rPr>
                <w:spacing w:val="-10"/>
                <w:w w:val="90"/>
                <w:sz w:val="20"/>
              </w:rPr>
              <w:t xml:space="preserve"> </w:t>
            </w:r>
            <w:r>
              <w:rPr>
                <w:w w:val="90"/>
                <w:sz w:val="20"/>
              </w:rPr>
              <w:t>used</w:t>
            </w:r>
            <w:r>
              <w:rPr>
                <w:spacing w:val="-10"/>
                <w:w w:val="90"/>
                <w:sz w:val="20"/>
              </w:rPr>
              <w:t xml:space="preserve"> </w:t>
            </w:r>
            <w:r>
              <w:rPr>
                <w:w w:val="90"/>
                <w:sz w:val="20"/>
              </w:rPr>
              <w:t>for</w:t>
            </w:r>
            <w:r>
              <w:rPr>
                <w:spacing w:val="-11"/>
                <w:w w:val="90"/>
                <w:sz w:val="20"/>
              </w:rPr>
              <w:t xml:space="preserve"> </w:t>
            </w:r>
            <w:r>
              <w:rPr>
                <w:w w:val="90"/>
                <w:sz w:val="20"/>
              </w:rPr>
              <w:t>PPH</w:t>
            </w:r>
            <w:r>
              <w:rPr>
                <w:spacing w:val="-9"/>
                <w:w w:val="90"/>
                <w:sz w:val="20"/>
              </w:rPr>
              <w:t xml:space="preserve"> </w:t>
            </w:r>
            <w:r>
              <w:rPr>
                <w:w w:val="90"/>
                <w:sz w:val="20"/>
              </w:rPr>
              <w:t>prevention</w:t>
            </w:r>
            <w:r>
              <w:rPr>
                <w:spacing w:val="-10"/>
                <w:w w:val="90"/>
                <w:sz w:val="20"/>
              </w:rPr>
              <w:t xml:space="preserve"> </w:t>
            </w:r>
            <w:r>
              <w:rPr>
                <w:w w:val="90"/>
                <w:sz w:val="20"/>
              </w:rPr>
              <w:t>at</w:t>
            </w:r>
            <w:r>
              <w:rPr>
                <w:spacing w:val="-10"/>
                <w:w w:val="90"/>
                <w:sz w:val="20"/>
              </w:rPr>
              <w:t xml:space="preserve"> </w:t>
            </w:r>
            <w:r>
              <w:rPr>
                <w:w w:val="90"/>
                <w:sz w:val="20"/>
              </w:rPr>
              <w:t>vaginal</w:t>
            </w:r>
            <w:r>
              <w:rPr>
                <w:spacing w:val="-9"/>
                <w:w w:val="90"/>
                <w:sz w:val="20"/>
              </w:rPr>
              <w:t xml:space="preserve"> </w:t>
            </w:r>
            <w:r>
              <w:rPr>
                <w:w w:val="90"/>
                <w:sz w:val="20"/>
              </w:rPr>
              <w:t>birth,</w:t>
            </w:r>
            <w:r>
              <w:rPr>
                <w:spacing w:val="-9"/>
                <w:w w:val="90"/>
                <w:sz w:val="20"/>
              </w:rPr>
              <w:t xml:space="preserve"> </w:t>
            </w:r>
            <w:r>
              <w:rPr>
                <w:w w:val="90"/>
                <w:sz w:val="20"/>
              </w:rPr>
              <w:t>tranexamic</w:t>
            </w:r>
            <w:r>
              <w:rPr>
                <w:spacing w:val="-10"/>
                <w:w w:val="90"/>
                <w:sz w:val="20"/>
              </w:rPr>
              <w:t xml:space="preserve"> </w:t>
            </w:r>
            <w:r>
              <w:rPr>
                <w:w w:val="90"/>
                <w:sz w:val="20"/>
              </w:rPr>
              <w:t>acid</w:t>
            </w:r>
            <w:r>
              <w:rPr>
                <w:spacing w:val="-10"/>
                <w:w w:val="90"/>
                <w:sz w:val="20"/>
              </w:rPr>
              <w:t xml:space="preserve"> </w:t>
            </w:r>
            <w:r>
              <w:rPr>
                <w:w w:val="90"/>
                <w:sz w:val="20"/>
              </w:rPr>
              <w:t>(TXA)</w:t>
            </w:r>
            <w:r>
              <w:rPr>
                <w:spacing w:val="-9"/>
                <w:w w:val="90"/>
                <w:sz w:val="20"/>
              </w:rPr>
              <w:t xml:space="preserve"> </w:t>
            </w:r>
            <w:r>
              <w:rPr>
                <w:w w:val="90"/>
                <w:sz w:val="20"/>
              </w:rPr>
              <w:t>demonstrated</w:t>
            </w:r>
            <w:r>
              <w:rPr>
                <w:spacing w:val="-10"/>
                <w:w w:val="90"/>
                <w:sz w:val="20"/>
              </w:rPr>
              <w:t xml:space="preserve"> </w:t>
            </w:r>
            <w:r>
              <w:rPr>
                <w:w w:val="90"/>
                <w:sz w:val="20"/>
              </w:rPr>
              <w:t>no</w:t>
            </w:r>
            <w:r>
              <w:rPr>
                <w:spacing w:val="-9"/>
                <w:w w:val="90"/>
                <w:sz w:val="20"/>
              </w:rPr>
              <w:t xml:space="preserve"> </w:t>
            </w:r>
            <w:r>
              <w:rPr>
                <w:w w:val="90"/>
                <w:sz w:val="20"/>
              </w:rPr>
              <w:t>clinical</w:t>
            </w:r>
            <w:r>
              <w:rPr>
                <w:spacing w:val="-9"/>
                <w:w w:val="90"/>
                <w:sz w:val="20"/>
              </w:rPr>
              <w:t xml:space="preserve"> </w:t>
            </w:r>
            <w:r>
              <w:rPr>
                <w:w w:val="90"/>
                <w:sz w:val="20"/>
              </w:rPr>
              <w:t>benefits</w:t>
            </w:r>
            <w:r>
              <w:rPr>
                <w:spacing w:val="-10"/>
                <w:w w:val="90"/>
                <w:sz w:val="20"/>
              </w:rPr>
              <w:t xml:space="preserve"> </w:t>
            </w:r>
            <w:r>
              <w:rPr>
                <w:w w:val="90"/>
                <w:sz w:val="20"/>
              </w:rPr>
              <w:t>over and above standard prophylactic measures in terms of PPH reduction compared to no TXA.</w:t>
            </w:r>
          </w:p>
          <w:p w14:paraId="5AF4D8DC" w14:textId="77777777" w:rsidR="000B43E7" w:rsidRDefault="00B638EE">
            <w:pPr>
              <w:pStyle w:val="TableParagraph"/>
              <w:spacing w:before="115" w:line="249" w:lineRule="auto"/>
              <w:ind w:right="315"/>
              <w:rPr>
                <w:sz w:val="20"/>
              </w:rPr>
            </w:pPr>
            <w:r>
              <w:rPr>
                <w:w w:val="90"/>
                <w:sz w:val="20"/>
              </w:rPr>
              <w:t>While</w:t>
            </w:r>
            <w:r>
              <w:rPr>
                <w:spacing w:val="-2"/>
                <w:w w:val="90"/>
                <w:sz w:val="20"/>
              </w:rPr>
              <w:t xml:space="preserve"> </w:t>
            </w:r>
            <w:r>
              <w:rPr>
                <w:w w:val="90"/>
                <w:sz w:val="20"/>
              </w:rPr>
              <w:t>there</w:t>
            </w:r>
            <w:r>
              <w:rPr>
                <w:spacing w:val="-2"/>
                <w:w w:val="90"/>
                <w:sz w:val="20"/>
              </w:rPr>
              <w:t xml:space="preserve"> </w:t>
            </w:r>
            <w:r>
              <w:rPr>
                <w:w w:val="90"/>
                <w:sz w:val="20"/>
              </w:rPr>
              <w:t>is</w:t>
            </w:r>
            <w:r>
              <w:rPr>
                <w:spacing w:val="-3"/>
                <w:w w:val="90"/>
                <w:sz w:val="20"/>
              </w:rPr>
              <w:t xml:space="preserve"> </w:t>
            </w:r>
            <w:r>
              <w:rPr>
                <w:w w:val="90"/>
                <w:sz w:val="20"/>
              </w:rPr>
              <w:t>no</w:t>
            </w:r>
            <w:r>
              <w:rPr>
                <w:spacing w:val="-2"/>
                <w:w w:val="90"/>
                <w:sz w:val="20"/>
              </w:rPr>
              <w:t xml:space="preserve"> </w:t>
            </w:r>
            <w:r>
              <w:rPr>
                <w:w w:val="90"/>
                <w:sz w:val="20"/>
              </w:rPr>
              <w:t>clear</w:t>
            </w:r>
            <w:r>
              <w:rPr>
                <w:spacing w:val="-4"/>
                <w:w w:val="90"/>
                <w:sz w:val="20"/>
              </w:rPr>
              <w:t xml:space="preserve"> </w:t>
            </w:r>
            <w:r>
              <w:rPr>
                <w:w w:val="90"/>
                <w:sz w:val="20"/>
              </w:rPr>
              <w:t>evidence</w:t>
            </w:r>
            <w:r>
              <w:rPr>
                <w:spacing w:val="-2"/>
                <w:w w:val="90"/>
                <w:sz w:val="20"/>
              </w:rPr>
              <w:t xml:space="preserve"> </w:t>
            </w:r>
            <w:r>
              <w:rPr>
                <w:w w:val="90"/>
                <w:sz w:val="20"/>
              </w:rPr>
              <w:t>of</w:t>
            </w:r>
            <w:r>
              <w:rPr>
                <w:spacing w:val="-3"/>
                <w:w w:val="90"/>
                <w:sz w:val="20"/>
              </w:rPr>
              <w:t xml:space="preserve"> </w:t>
            </w:r>
            <w:r>
              <w:rPr>
                <w:w w:val="90"/>
                <w:sz w:val="20"/>
              </w:rPr>
              <w:t>increased</w:t>
            </w:r>
            <w:r>
              <w:rPr>
                <w:spacing w:val="-2"/>
                <w:w w:val="90"/>
                <w:sz w:val="20"/>
              </w:rPr>
              <w:t xml:space="preserve"> </w:t>
            </w:r>
            <w:r>
              <w:rPr>
                <w:w w:val="90"/>
                <w:sz w:val="20"/>
              </w:rPr>
              <w:t>risk</w:t>
            </w:r>
            <w:r>
              <w:rPr>
                <w:spacing w:val="-2"/>
                <w:w w:val="90"/>
                <w:sz w:val="20"/>
              </w:rPr>
              <w:t xml:space="preserve"> </w:t>
            </w:r>
            <w:r>
              <w:rPr>
                <w:w w:val="90"/>
                <w:sz w:val="20"/>
              </w:rPr>
              <w:t>of</w:t>
            </w:r>
            <w:r>
              <w:rPr>
                <w:spacing w:val="-3"/>
                <w:w w:val="90"/>
                <w:sz w:val="20"/>
              </w:rPr>
              <w:t xml:space="preserve"> </w:t>
            </w:r>
            <w:r>
              <w:rPr>
                <w:w w:val="90"/>
                <w:sz w:val="20"/>
              </w:rPr>
              <w:t>maternal</w:t>
            </w:r>
            <w:r>
              <w:rPr>
                <w:spacing w:val="-2"/>
                <w:w w:val="90"/>
                <w:sz w:val="20"/>
              </w:rPr>
              <w:t xml:space="preserve"> </w:t>
            </w:r>
            <w:r>
              <w:rPr>
                <w:w w:val="90"/>
                <w:sz w:val="20"/>
              </w:rPr>
              <w:t>or</w:t>
            </w:r>
            <w:r>
              <w:rPr>
                <w:spacing w:val="-4"/>
                <w:w w:val="90"/>
                <w:sz w:val="20"/>
              </w:rPr>
              <w:t xml:space="preserve"> </w:t>
            </w:r>
            <w:r>
              <w:rPr>
                <w:w w:val="90"/>
                <w:sz w:val="20"/>
              </w:rPr>
              <w:t>newborn</w:t>
            </w:r>
            <w:r>
              <w:rPr>
                <w:spacing w:val="-2"/>
                <w:w w:val="90"/>
                <w:sz w:val="20"/>
              </w:rPr>
              <w:t xml:space="preserve"> </w:t>
            </w:r>
            <w:r>
              <w:rPr>
                <w:w w:val="90"/>
                <w:sz w:val="20"/>
              </w:rPr>
              <w:t>harms,</w:t>
            </w:r>
            <w:r>
              <w:rPr>
                <w:spacing w:val="-2"/>
                <w:w w:val="90"/>
                <w:sz w:val="20"/>
              </w:rPr>
              <w:t xml:space="preserve"> </w:t>
            </w:r>
            <w:r>
              <w:rPr>
                <w:w w:val="90"/>
                <w:sz w:val="20"/>
              </w:rPr>
              <w:t>or</w:t>
            </w:r>
            <w:r>
              <w:rPr>
                <w:spacing w:val="-4"/>
                <w:w w:val="90"/>
                <w:sz w:val="20"/>
              </w:rPr>
              <w:t xml:space="preserve"> </w:t>
            </w:r>
            <w:r>
              <w:rPr>
                <w:w w:val="90"/>
                <w:sz w:val="20"/>
              </w:rPr>
              <w:t>serious</w:t>
            </w:r>
            <w:r>
              <w:rPr>
                <w:spacing w:val="-3"/>
                <w:w w:val="90"/>
                <w:sz w:val="20"/>
              </w:rPr>
              <w:t xml:space="preserve"> </w:t>
            </w:r>
            <w:r>
              <w:rPr>
                <w:w w:val="90"/>
                <w:sz w:val="20"/>
              </w:rPr>
              <w:t xml:space="preserve">life-threatening adverse events with TXA, the GDG agreed that a modest increase in potentially fatal and non-fatal </w:t>
            </w:r>
            <w:r>
              <w:rPr>
                <w:spacing w:val="-6"/>
                <w:sz w:val="20"/>
              </w:rPr>
              <w:t>thromboembolic</w:t>
            </w:r>
            <w:r>
              <w:rPr>
                <w:spacing w:val="-11"/>
                <w:sz w:val="20"/>
              </w:rPr>
              <w:t xml:space="preserve"> </w:t>
            </w:r>
            <w:r>
              <w:rPr>
                <w:spacing w:val="-6"/>
                <w:sz w:val="20"/>
              </w:rPr>
              <w:t>events</w:t>
            </w:r>
            <w:r>
              <w:rPr>
                <w:spacing w:val="-13"/>
                <w:sz w:val="20"/>
              </w:rPr>
              <w:t xml:space="preserve"> </w:t>
            </w:r>
            <w:r>
              <w:rPr>
                <w:spacing w:val="-6"/>
                <w:sz w:val="20"/>
              </w:rPr>
              <w:t>with</w:t>
            </w:r>
            <w:r>
              <w:rPr>
                <w:spacing w:val="-11"/>
                <w:sz w:val="20"/>
              </w:rPr>
              <w:t xml:space="preserve"> </w:t>
            </w:r>
            <w:r>
              <w:rPr>
                <w:spacing w:val="-6"/>
                <w:sz w:val="20"/>
              </w:rPr>
              <w:t>the</w:t>
            </w:r>
            <w:r>
              <w:rPr>
                <w:spacing w:val="-11"/>
                <w:sz w:val="20"/>
              </w:rPr>
              <w:t xml:space="preserve"> </w:t>
            </w:r>
            <w:r>
              <w:rPr>
                <w:spacing w:val="-6"/>
                <w:sz w:val="20"/>
              </w:rPr>
              <w:t>use</w:t>
            </w:r>
            <w:r>
              <w:rPr>
                <w:spacing w:val="-11"/>
                <w:sz w:val="20"/>
              </w:rPr>
              <w:t xml:space="preserve"> </w:t>
            </w:r>
            <w:r>
              <w:rPr>
                <w:spacing w:val="-6"/>
                <w:sz w:val="20"/>
              </w:rPr>
              <w:t>of</w:t>
            </w:r>
            <w:r>
              <w:rPr>
                <w:spacing w:val="-13"/>
                <w:sz w:val="20"/>
              </w:rPr>
              <w:t xml:space="preserve"> </w:t>
            </w:r>
            <w:r>
              <w:rPr>
                <w:spacing w:val="-6"/>
                <w:sz w:val="20"/>
              </w:rPr>
              <w:t>TXA</w:t>
            </w:r>
            <w:r>
              <w:rPr>
                <w:spacing w:val="-11"/>
                <w:sz w:val="20"/>
              </w:rPr>
              <w:t xml:space="preserve"> </w:t>
            </w:r>
            <w:r>
              <w:rPr>
                <w:spacing w:val="-6"/>
                <w:sz w:val="20"/>
              </w:rPr>
              <w:t>cannot</w:t>
            </w:r>
            <w:r>
              <w:rPr>
                <w:spacing w:val="-11"/>
                <w:sz w:val="20"/>
              </w:rPr>
              <w:t xml:space="preserve"> </w:t>
            </w:r>
            <w:r>
              <w:rPr>
                <w:spacing w:val="-6"/>
                <w:sz w:val="20"/>
              </w:rPr>
              <w:t>be</w:t>
            </w:r>
            <w:r>
              <w:rPr>
                <w:spacing w:val="-11"/>
                <w:sz w:val="20"/>
              </w:rPr>
              <w:t xml:space="preserve"> </w:t>
            </w:r>
            <w:r>
              <w:rPr>
                <w:spacing w:val="-6"/>
                <w:sz w:val="20"/>
              </w:rPr>
              <w:t>confidently</w:t>
            </w:r>
            <w:r>
              <w:rPr>
                <w:spacing w:val="-13"/>
                <w:sz w:val="20"/>
              </w:rPr>
              <w:t xml:space="preserve"> </w:t>
            </w:r>
            <w:r>
              <w:rPr>
                <w:spacing w:val="-6"/>
                <w:sz w:val="20"/>
              </w:rPr>
              <w:t>ruled</w:t>
            </w:r>
            <w:r>
              <w:rPr>
                <w:spacing w:val="-11"/>
                <w:sz w:val="20"/>
              </w:rPr>
              <w:t xml:space="preserve"> </w:t>
            </w:r>
            <w:r>
              <w:rPr>
                <w:spacing w:val="-6"/>
                <w:sz w:val="20"/>
              </w:rPr>
              <w:t>out,</w:t>
            </w:r>
            <w:r>
              <w:rPr>
                <w:spacing w:val="-11"/>
                <w:sz w:val="20"/>
              </w:rPr>
              <w:t xml:space="preserve"> </w:t>
            </w:r>
            <w:r>
              <w:rPr>
                <w:spacing w:val="-6"/>
                <w:sz w:val="20"/>
              </w:rPr>
              <w:t>and</w:t>
            </w:r>
            <w:r>
              <w:rPr>
                <w:spacing w:val="-11"/>
                <w:sz w:val="20"/>
              </w:rPr>
              <w:t xml:space="preserve"> </w:t>
            </w:r>
            <w:r>
              <w:rPr>
                <w:spacing w:val="-6"/>
                <w:sz w:val="20"/>
              </w:rPr>
              <w:t>that</w:t>
            </w:r>
            <w:r>
              <w:rPr>
                <w:spacing w:val="-11"/>
                <w:sz w:val="20"/>
              </w:rPr>
              <w:t xml:space="preserve"> </w:t>
            </w:r>
            <w:r>
              <w:rPr>
                <w:spacing w:val="-6"/>
                <w:sz w:val="20"/>
              </w:rPr>
              <w:t>this</w:t>
            </w:r>
            <w:r>
              <w:rPr>
                <w:spacing w:val="-13"/>
                <w:sz w:val="20"/>
              </w:rPr>
              <w:t xml:space="preserve"> </w:t>
            </w:r>
            <w:r>
              <w:rPr>
                <w:spacing w:val="-6"/>
                <w:sz w:val="20"/>
              </w:rPr>
              <w:t>risk</w:t>
            </w:r>
            <w:r>
              <w:rPr>
                <w:spacing w:val="-11"/>
                <w:sz w:val="20"/>
              </w:rPr>
              <w:t xml:space="preserve"> </w:t>
            </w:r>
            <w:r>
              <w:rPr>
                <w:spacing w:val="-6"/>
                <w:sz w:val="20"/>
              </w:rPr>
              <w:t>outweighs the</w:t>
            </w:r>
            <w:r>
              <w:rPr>
                <w:spacing w:val="-8"/>
                <w:sz w:val="20"/>
              </w:rPr>
              <w:t xml:space="preserve"> </w:t>
            </w:r>
            <w:r>
              <w:rPr>
                <w:spacing w:val="-6"/>
                <w:sz w:val="20"/>
              </w:rPr>
              <w:t>theoretical</w:t>
            </w:r>
            <w:r>
              <w:rPr>
                <w:spacing w:val="-8"/>
                <w:sz w:val="20"/>
              </w:rPr>
              <w:t xml:space="preserve"> </w:t>
            </w:r>
            <w:r>
              <w:rPr>
                <w:spacing w:val="-6"/>
                <w:sz w:val="20"/>
              </w:rPr>
              <w:t>benefit</w:t>
            </w:r>
            <w:r>
              <w:rPr>
                <w:spacing w:val="-8"/>
                <w:sz w:val="20"/>
              </w:rPr>
              <w:t xml:space="preserve"> </w:t>
            </w:r>
            <w:r>
              <w:rPr>
                <w:spacing w:val="-6"/>
                <w:sz w:val="20"/>
              </w:rPr>
              <w:t>of</w:t>
            </w:r>
            <w:r>
              <w:rPr>
                <w:spacing w:val="-9"/>
                <w:sz w:val="20"/>
              </w:rPr>
              <w:t xml:space="preserve"> </w:t>
            </w:r>
            <w:r>
              <w:rPr>
                <w:spacing w:val="-6"/>
                <w:sz w:val="20"/>
              </w:rPr>
              <w:t>TXA</w:t>
            </w:r>
            <w:r>
              <w:rPr>
                <w:spacing w:val="-8"/>
                <w:sz w:val="20"/>
              </w:rPr>
              <w:t xml:space="preserve"> </w:t>
            </w:r>
            <w:r>
              <w:rPr>
                <w:spacing w:val="-6"/>
                <w:sz w:val="20"/>
              </w:rPr>
              <w:t>for</w:t>
            </w:r>
            <w:r>
              <w:rPr>
                <w:spacing w:val="-11"/>
                <w:sz w:val="20"/>
              </w:rPr>
              <w:t xml:space="preserve"> </w:t>
            </w:r>
            <w:r>
              <w:rPr>
                <w:spacing w:val="-6"/>
                <w:sz w:val="20"/>
              </w:rPr>
              <w:t>reducing</w:t>
            </w:r>
            <w:r>
              <w:rPr>
                <w:spacing w:val="-7"/>
                <w:sz w:val="20"/>
              </w:rPr>
              <w:t xml:space="preserve"> </w:t>
            </w:r>
            <w:r>
              <w:rPr>
                <w:spacing w:val="-6"/>
                <w:sz w:val="20"/>
              </w:rPr>
              <w:t>postpartum</w:t>
            </w:r>
            <w:r>
              <w:rPr>
                <w:spacing w:val="-8"/>
                <w:sz w:val="20"/>
              </w:rPr>
              <w:t xml:space="preserve"> </w:t>
            </w:r>
            <w:r>
              <w:rPr>
                <w:spacing w:val="-6"/>
                <w:sz w:val="20"/>
              </w:rPr>
              <w:t>blood</w:t>
            </w:r>
            <w:r>
              <w:rPr>
                <w:spacing w:val="-8"/>
                <w:sz w:val="20"/>
              </w:rPr>
              <w:t xml:space="preserve"> </w:t>
            </w:r>
            <w:r>
              <w:rPr>
                <w:spacing w:val="-6"/>
                <w:sz w:val="20"/>
              </w:rPr>
              <w:t>loss</w:t>
            </w:r>
            <w:r>
              <w:rPr>
                <w:spacing w:val="-9"/>
                <w:sz w:val="20"/>
              </w:rPr>
              <w:t xml:space="preserve"> </w:t>
            </w:r>
            <w:r>
              <w:rPr>
                <w:spacing w:val="-6"/>
                <w:sz w:val="20"/>
              </w:rPr>
              <w:t>at</w:t>
            </w:r>
            <w:r>
              <w:rPr>
                <w:spacing w:val="-8"/>
                <w:sz w:val="20"/>
              </w:rPr>
              <w:t xml:space="preserve"> </w:t>
            </w:r>
            <w:r>
              <w:rPr>
                <w:spacing w:val="-6"/>
                <w:sz w:val="20"/>
              </w:rPr>
              <w:t>childbirth</w:t>
            </w:r>
            <w:r>
              <w:rPr>
                <w:spacing w:val="-8"/>
                <w:sz w:val="20"/>
              </w:rPr>
              <w:t xml:space="preserve"> </w:t>
            </w:r>
            <w:r>
              <w:rPr>
                <w:spacing w:val="-6"/>
                <w:sz w:val="20"/>
              </w:rPr>
              <w:t>when</w:t>
            </w:r>
            <w:r>
              <w:rPr>
                <w:spacing w:val="-8"/>
                <w:sz w:val="20"/>
              </w:rPr>
              <w:t xml:space="preserve"> </w:t>
            </w:r>
            <w:r>
              <w:rPr>
                <w:spacing w:val="-6"/>
                <w:sz w:val="20"/>
              </w:rPr>
              <w:t>the</w:t>
            </w:r>
            <w:r>
              <w:rPr>
                <w:spacing w:val="-8"/>
                <w:sz w:val="20"/>
              </w:rPr>
              <w:t xml:space="preserve"> </w:t>
            </w:r>
            <w:r>
              <w:rPr>
                <w:spacing w:val="-6"/>
                <w:sz w:val="20"/>
              </w:rPr>
              <w:t>baseline</w:t>
            </w:r>
            <w:r>
              <w:rPr>
                <w:spacing w:val="-8"/>
                <w:sz w:val="20"/>
              </w:rPr>
              <w:t xml:space="preserve"> </w:t>
            </w:r>
            <w:r>
              <w:rPr>
                <w:spacing w:val="-6"/>
                <w:sz w:val="20"/>
              </w:rPr>
              <w:t>risk</w:t>
            </w:r>
            <w:r>
              <w:rPr>
                <w:spacing w:val="-8"/>
                <w:sz w:val="20"/>
              </w:rPr>
              <w:t xml:space="preserve"> </w:t>
            </w:r>
            <w:r>
              <w:rPr>
                <w:spacing w:val="-6"/>
                <w:sz w:val="20"/>
              </w:rPr>
              <w:t xml:space="preserve">of </w:t>
            </w:r>
            <w:r>
              <w:rPr>
                <w:sz w:val="20"/>
              </w:rPr>
              <w:t>thromboembolism</w:t>
            </w:r>
            <w:r>
              <w:rPr>
                <w:spacing w:val="-16"/>
                <w:sz w:val="20"/>
              </w:rPr>
              <w:t xml:space="preserve"> </w:t>
            </w:r>
            <w:r>
              <w:rPr>
                <w:sz w:val="20"/>
              </w:rPr>
              <w:t>is</w:t>
            </w:r>
            <w:r>
              <w:rPr>
                <w:spacing w:val="-17"/>
                <w:sz w:val="20"/>
              </w:rPr>
              <w:t xml:space="preserve"> </w:t>
            </w:r>
            <w:r>
              <w:rPr>
                <w:sz w:val="20"/>
              </w:rPr>
              <w:t>increased.</w:t>
            </w:r>
          </w:p>
          <w:p w14:paraId="7E304676" w14:textId="77777777" w:rsidR="000B43E7" w:rsidRDefault="00B638EE">
            <w:pPr>
              <w:pStyle w:val="TableParagraph"/>
              <w:spacing w:before="117" w:line="249" w:lineRule="auto"/>
              <w:rPr>
                <w:sz w:val="20"/>
              </w:rPr>
            </w:pPr>
            <w:r>
              <w:rPr>
                <w:w w:val="90"/>
                <w:sz w:val="20"/>
              </w:rPr>
              <w:t xml:space="preserve">Evidence suggests that there may be important variability in, or uncertainty about, the degree to which women </w:t>
            </w:r>
            <w:r>
              <w:rPr>
                <w:spacing w:val="-4"/>
                <w:sz w:val="20"/>
              </w:rPr>
              <w:t>value</w:t>
            </w:r>
            <w:r>
              <w:rPr>
                <w:spacing w:val="-16"/>
                <w:sz w:val="20"/>
              </w:rPr>
              <w:t xml:space="preserve"> </w:t>
            </w:r>
            <w:r>
              <w:rPr>
                <w:spacing w:val="-4"/>
                <w:sz w:val="20"/>
              </w:rPr>
              <w:t>the</w:t>
            </w:r>
            <w:r>
              <w:rPr>
                <w:spacing w:val="-16"/>
                <w:sz w:val="20"/>
              </w:rPr>
              <w:t xml:space="preserve"> </w:t>
            </w:r>
            <w:r>
              <w:rPr>
                <w:spacing w:val="-4"/>
                <w:sz w:val="20"/>
              </w:rPr>
              <w:t>health</w:t>
            </w:r>
            <w:r>
              <w:rPr>
                <w:spacing w:val="-16"/>
                <w:sz w:val="20"/>
              </w:rPr>
              <w:t xml:space="preserve"> </w:t>
            </w:r>
            <w:r>
              <w:rPr>
                <w:spacing w:val="-4"/>
                <w:sz w:val="20"/>
              </w:rPr>
              <w:t>outcomes</w:t>
            </w:r>
            <w:r>
              <w:rPr>
                <w:spacing w:val="-17"/>
                <w:sz w:val="20"/>
              </w:rPr>
              <w:t xml:space="preserve"> </w:t>
            </w:r>
            <w:r>
              <w:rPr>
                <w:spacing w:val="-4"/>
                <w:sz w:val="20"/>
              </w:rPr>
              <w:t>that</w:t>
            </w:r>
            <w:r>
              <w:rPr>
                <w:spacing w:val="-16"/>
                <w:sz w:val="20"/>
              </w:rPr>
              <w:t xml:space="preserve"> </w:t>
            </w:r>
            <w:r>
              <w:rPr>
                <w:spacing w:val="-4"/>
                <w:sz w:val="20"/>
              </w:rPr>
              <w:t>could</w:t>
            </w:r>
            <w:r>
              <w:rPr>
                <w:spacing w:val="-16"/>
                <w:sz w:val="20"/>
              </w:rPr>
              <w:t xml:space="preserve"> </w:t>
            </w:r>
            <w:r>
              <w:rPr>
                <w:spacing w:val="-4"/>
                <w:sz w:val="20"/>
              </w:rPr>
              <w:t>be</w:t>
            </w:r>
            <w:r>
              <w:rPr>
                <w:spacing w:val="-16"/>
                <w:sz w:val="20"/>
              </w:rPr>
              <w:t xml:space="preserve"> </w:t>
            </w:r>
            <w:r>
              <w:rPr>
                <w:spacing w:val="-4"/>
                <w:sz w:val="20"/>
              </w:rPr>
              <w:t>impacted</w:t>
            </w:r>
            <w:r>
              <w:rPr>
                <w:spacing w:val="-16"/>
                <w:sz w:val="20"/>
              </w:rPr>
              <w:t xml:space="preserve"> </w:t>
            </w:r>
            <w:r>
              <w:rPr>
                <w:spacing w:val="-4"/>
                <w:sz w:val="20"/>
              </w:rPr>
              <w:t>by</w:t>
            </w:r>
            <w:r>
              <w:rPr>
                <w:spacing w:val="-17"/>
                <w:sz w:val="20"/>
              </w:rPr>
              <w:t xml:space="preserve"> </w:t>
            </w:r>
            <w:r>
              <w:rPr>
                <w:spacing w:val="-4"/>
                <w:sz w:val="20"/>
              </w:rPr>
              <w:t>TXA.</w:t>
            </w:r>
          </w:p>
          <w:p w14:paraId="1D0C1534" w14:textId="77777777" w:rsidR="000B43E7" w:rsidRDefault="00B638EE">
            <w:pPr>
              <w:pStyle w:val="TableParagraph"/>
              <w:spacing w:before="115" w:line="249" w:lineRule="auto"/>
              <w:ind w:right="617"/>
              <w:jc w:val="both"/>
              <w:rPr>
                <w:sz w:val="20"/>
              </w:rPr>
            </w:pPr>
            <w:r>
              <w:rPr>
                <w:w w:val="90"/>
                <w:sz w:val="20"/>
              </w:rPr>
              <w:t>Although</w:t>
            </w:r>
            <w:r>
              <w:rPr>
                <w:spacing w:val="-4"/>
                <w:w w:val="90"/>
                <w:sz w:val="20"/>
              </w:rPr>
              <w:t xml:space="preserve"> </w:t>
            </w:r>
            <w:r>
              <w:rPr>
                <w:w w:val="90"/>
                <w:sz w:val="20"/>
              </w:rPr>
              <w:t>resource</w:t>
            </w:r>
            <w:r>
              <w:rPr>
                <w:spacing w:val="-4"/>
                <w:w w:val="90"/>
                <w:sz w:val="20"/>
              </w:rPr>
              <w:t xml:space="preserve"> </w:t>
            </w:r>
            <w:r>
              <w:rPr>
                <w:w w:val="90"/>
                <w:sz w:val="20"/>
              </w:rPr>
              <w:t>requirements</w:t>
            </w:r>
            <w:r>
              <w:rPr>
                <w:spacing w:val="-4"/>
                <w:w w:val="90"/>
                <w:sz w:val="20"/>
              </w:rPr>
              <w:t xml:space="preserve"> </w:t>
            </w:r>
            <w:r>
              <w:rPr>
                <w:w w:val="90"/>
                <w:sz w:val="20"/>
              </w:rPr>
              <w:t>would</w:t>
            </w:r>
            <w:r>
              <w:rPr>
                <w:spacing w:val="-4"/>
                <w:w w:val="90"/>
                <w:sz w:val="20"/>
              </w:rPr>
              <w:t xml:space="preserve"> </w:t>
            </w:r>
            <w:r>
              <w:rPr>
                <w:w w:val="90"/>
                <w:sz w:val="20"/>
              </w:rPr>
              <w:t>vary</w:t>
            </w:r>
            <w:r>
              <w:rPr>
                <w:spacing w:val="-6"/>
                <w:w w:val="90"/>
                <w:sz w:val="20"/>
              </w:rPr>
              <w:t xml:space="preserve"> </w:t>
            </w:r>
            <w:r>
              <w:rPr>
                <w:w w:val="90"/>
                <w:sz w:val="20"/>
              </w:rPr>
              <w:t>according</w:t>
            </w:r>
            <w:r>
              <w:rPr>
                <w:spacing w:val="-3"/>
                <w:w w:val="90"/>
                <w:sz w:val="20"/>
              </w:rPr>
              <w:t xml:space="preserve"> </w:t>
            </w:r>
            <w:r>
              <w:rPr>
                <w:w w:val="90"/>
                <w:sz w:val="20"/>
              </w:rPr>
              <w:t>to</w:t>
            </w:r>
            <w:r>
              <w:rPr>
                <w:spacing w:val="-3"/>
                <w:w w:val="90"/>
                <w:sz w:val="20"/>
              </w:rPr>
              <w:t xml:space="preserve"> </w:t>
            </w:r>
            <w:r>
              <w:rPr>
                <w:w w:val="90"/>
                <w:sz w:val="20"/>
              </w:rPr>
              <w:t>setting,</w:t>
            </w:r>
            <w:r>
              <w:rPr>
                <w:spacing w:val="-3"/>
                <w:w w:val="90"/>
                <w:sz w:val="20"/>
              </w:rPr>
              <w:t xml:space="preserve"> </w:t>
            </w:r>
            <w:r>
              <w:rPr>
                <w:w w:val="90"/>
                <w:sz w:val="20"/>
              </w:rPr>
              <w:t>routine</w:t>
            </w:r>
            <w:r>
              <w:rPr>
                <w:spacing w:val="-4"/>
                <w:w w:val="90"/>
                <w:sz w:val="20"/>
              </w:rPr>
              <w:t xml:space="preserve"> </w:t>
            </w:r>
            <w:r>
              <w:rPr>
                <w:w w:val="90"/>
                <w:sz w:val="20"/>
              </w:rPr>
              <w:t>application</w:t>
            </w:r>
            <w:r>
              <w:rPr>
                <w:spacing w:val="-4"/>
                <w:w w:val="90"/>
                <w:sz w:val="20"/>
              </w:rPr>
              <w:t xml:space="preserve"> </w:t>
            </w:r>
            <w:r>
              <w:rPr>
                <w:w w:val="90"/>
                <w:sz w:val="20"/>
              </w:rPr>
              <w:t>of</w:t>
            </w:r>
            <w:r>
              <w:rPr>
                <w:spacing w:val="-6"/>
                <w:w w:val="90"/>
                <w:sz w:val="20"/>
              </w:rPr>
              <w:t xml:space="preserve"> </w:t>
            </w:r>
            <w:r>
              <w:rPr>
                <w:w w:val="90"/>
                <w:sz w:val="20"/>
              </w:rPr>
              <w:t>TXA</w:t>
            </w:r>
            <w:r>
              <w:rPr>
                <w:spacing w:val="-4"/>
                <w:w w:val="90"/>
                <w:sz w:val="20"/>
              </w:rPr>
              <w:t xml:space="preserve"> </w:t>
            </w:r>
            <w:r>
              <w:rPr>
                <w:w w:val="90"/>
                <w:sz w:val="20"/>
              </w:rPr>
              <w:t>for</w:t>
            </w:r>
            <w:r>
              <w:rPr>
                <w:spacing w:val="-6"/>
                <w:w w:val="90"/>
                <w:sz w:val="20"/>
              </w:rPr>
              <w:t xml:space="preserve"> </w:t>
            </w:r>
            <w:r>
              <w:rPr>
                <w:w w:val="90"/>
                <w:sz w:val="20"/>
              </w:rPr>
              <w:t>all</w:t>
            </w:r>
            <w:r>
              <w:rPr>
                <w:spacing w:val="-3"/>
                <w:w w:val="90"/>
                <w:sz w:val="20"/>
              </w:rPr>
              <w:t xml:space="preserve"> </w:t>
            </w:r>
            <w:r>
              <w:rPr>
                <w:w w:val="90"/>
                <w:sz w:val="20"/>
              </w:rPr>
              <w:t>vaginal births</w:t>
            </w:r>
            <w:r>
              <w:rPr>
                <w:spacing w:val="-9"/>
                <w:w w:val="90"/>
                <w:sz w:val="20"/>
              </w:rPr>
              <w:t xml:space="preserve"> </w:t>
            </w:r>
            <w:r>
              <w:rPr>
                <w:w w:val="90"/>
                <w:sz w:val="20"/>
              </w:rPr>
              <w:t>is</w:t>
            </w:r>
            <w:r>
              <w:rPr>
                <w:spacing w:val="-8"/>
                <w:w w:val="90"/>
                <w:sz w:val="20"/>
              </w:rPr>
              <w:t xml:space="preserve"> </w:t>
            </w:r>
            <w:r>
              <w:rPr>
                <w:w w:val="90"/>
                <w:sz w:val="20"/>
              </w:rPr>
              <w:t>likely</w:t>
            </w:r>
            <w:r>
              <w:rPr>
                <w:spacing w:val="-8"/>
                <w:w w:val="90"/>
                <w:sz w:val="20"/>
              </w:rPr>
              <w:t xml:space="preserve"> </w:t>
            </w:r>
            <w:r>
              <w:rPr>
                <w:w w:val="90"/>
                <w:sz w:val="20"/>
              </w:rPr>
              <w:t>to</w:t>
            </w:r>
            <w:r>
              <w:rPr>
                <w:spacing w:val="-9"/>
                <w:w w:val="90"/>
                <w:sz w:val="20"/>
              </w:rPr>
              <w:t xml:space="preserve"> </w:t>
            </w:r>
            <w:r>
              <w:rPr>
                <w:w w:val="90"/>
                <w:sz w:val="20"/>
              </w:rPr>
              <w:t>be</w:t>
            </w:r>
            <w:r>
              <w:rPr>
                <w:spacing w:val="-8"/>
                <w:w w:val="90"/>
                <w:sz w:val="20"/>
              </w:rPr>
              <w:t xml:space="preserve"> </w:t>
            </w:r>
            <w:r>
              <w:rPr>
                <w:w w:val="90"/>
                <w:sz w:val="20"/>
              </w:rPr>
              <w:t>associated</w:t>
            </w:r>
            <w:r>
              <w:rPr>
                <w:spacing w:val="-8"/>
                <w:w w:val="90"/>
                <w:sz w:val="20"/>
              </w:rPr>
              <w:t xml:space="preserve"> </w:t>
            </w:r>
            <w:r>
              <w:rPr>
                <w:w w:val="90"/>
                <w:sz w:val="20"/>
              </w:rPr>
              <w:t>with</w:t>
            </w:r>
            <w:r>
              <w:rPr>
                <w:spacing w:val="-9"/>
                <w:w w:val="90"/>
                <w:sz w:val="20"/>
              </w:rPr>
              <w:t xml:space="preserve"> </w:t>
            </w:r>
            <w:r>
              <w:rPr>
                <w:w w:val="90"/>
                <w:sz w:val="20"/>
              </w:rPr>
              <w:t>a</w:t>
            </w:r>
            <w:r>
              <w:rPr>
                <w:spacing w:val="-8"/>
                <w:w w:val="90"/>
                <w:sz w:val="20"/>
              </w:rPr>
              <w:t xml:space="preserve"> </w:t>
            </w:r>
            <w:r>
              <w:rPr>
                <w:w w:val="90"/>
                <w:sz w:val="20"/>
              </w:rPr>
              <w:t>moderate</w:t>
            </w:r>
            <w:r>
              <w:rPr>
                <w:spacing w:val="-9"/>
                <w:w w:val="90"/>
                <w:sz w:val="20"/>
              </w:rPr>
              <w:t xml:space="preserve"> </w:t>
            </w:r>
            <w:r>
              <w:rPr>
                <w:w w:val="90"/>
                <w:sz w:val="20"/>
              </w:rPr>
              <w:t>increase</w:t>
            </w:r>
            <w:r>
              <w:rPr>
                <w:spacing w:val="-8"/>
                <w:w w:val="90"/>
                <w:sz w:val="20"/>
              </w:rPr>
              <w:t xml:space="preserve"> </w:t>
            </w:r>
            <w:r>
              <w:rPr>
                <w:w w:val="90"/>
                <w:sz w:val="20"/>
              </w:rPr>
              <w:t>in</w:t>
            </w:r>
            <w:r>
              <w:rPr>
                <w:spacing w:val="-8"/>
                <w:w w:val="90"/>
                <w:sz w:val="20"/>
              </w:rPr>
              <w:t xml:space="preserve"> </w:t>
            </w:r>
            <w:r>
              <w:rPr>
                <w:w w:val="90"/>
                <w:sz w:val="20"/>
              </w:rPr>
              <w:t>health</w:t>
            </w:r>
            <w:r>
              <w:rPr>
                <w:spacing w:val="-9"/>
                <w:w w:val="90"/>
                <w:sz w:val="20"/>
              </w:rPr>
              <w:t xml:space="preserve"> </w:t>
            </w:r>
            <w:r>
              <w:rPr>
                <w:w w:val="90"/>
                <w:sz w:val="20"/>
              </w:rPr>
              <w:t>system</w:t>
            </w:r>
            <w:r>
              <w:rPr>
                <w:spacing w:val="-8"/>
                <w:w w:val="90"/>
                <w:sz w:val="20"/>
              </w:rPr>
              <w:t xml:space="preserve"> </w:t>
            </w:r>
            <w:r>
              <w:rPr>
                <w:w w:val="90"/>
                <w:sz w:val="20"/>
              </w:rPr>
              <w:t>costs</w:t>
            </w:r>
            <w:r>
              <w:rPr>
                <w:spacing w:val="-8"/>
                <w:w w:val="90"/>
                <w:sz w:val="20"/>
              </w:rPr>
              <w:t xml:space="preserve"> </w:t>
            </w:r>
            <w:r>
              <w:rPr>
                <w:w w:val="90"/>
                <w:sz w:val="20"/>
              </w:rPr>
              <w:t>(i.e.</w:t>
            </w:r>
            <w:r>
              <w:rPr>
                <w:spacing w:val="-9"/>
                <w:w w:val="90"/>
                <w:sz w:val="20"/>
              </w:rPr>
              <w:t xml:space="preserve"> </w:t>
            </w:r>
            <w:r>
              <w:rPr>
                <w:w w:val="90"/>
                <w:sz w:val="20"/>
              </w:rPr>
              <w:t>human</w:t>
            </w:r>
            <w:r>
              <w:rPr>
                <w:spacing w:val="-8"/>
                <w:w w:val="90"/>
                <w:sz w:val="20"/>
              </w:rPr>
              <w:t xml:space="preserve"> </w:t>
            </w:r>
            <w:r>
              <w:rPr>
                <w:w w:val="90"/>
                <w:sz w:val="20"/>
              </w:rPr>
              <w:t>resources</w:t>
            </w:r>
            <w:r>
              <w:rPr>
                <w:spacing w:val="-8"/>
                <w:w w:val="90"/>
                <w:sz w:val="20"/>
              </w:rPr>
              <w:t xml:space="preserve"> </w:t>
            </w:r>
            <w:r>
              <w:rPr>
                <w:w w:val="90"/>
                <w:sz w:val="20"/>
              </w:rPr>
              <w:t>and procurement</w:t>
            </w:r>
            <w:r>
              <w:rPr>
                <w:spacing w:val="-3"/>
                <w:w w:val="90"/>
                <w:sz w:val="20"/>
              </w:rPr>
              <w:t xml:space="preserve"> </w:t>
            </w:r>
            <w:r>
              <w:rPr>
                <w:w w:val="90"/>
                <w:sz w:val="20"/>
              </w:rPr>
              <w:t>of</w:t>
            </w:r>
            <w:r>
              <w:rPr>
                <w:spacing w:val="-4"/>
                <w:w w:val="90"/>
                <w:sz w:val="20"/>
              </w:rPr>
              <w:t xml:space="preserve"> </w:t>
            </w:r>
            <w:r>
              <w:rPr>
                <w:w w:val="90"/>
                <w:sz w:val="20"/>
              </w:rPr>
              <w:t>quality-assured</w:t>
            </w:r>
            <w:r>
              <w:rPr>
                <w:spacing w:val="-3"/>
                <w:w w:val="90"/>
                <w:sz w:val="20"/>
              </w:rPr>
              <w:t xml:space="preserve"> </w:t>
            </w:r>
            <w:r>
              <w:rPr>
                <w:w w:val="90"/>
                <w:sz w:val="20"/>
              </w:rPr>
              <w:t>TXA).</w:t>
            </w:r>
            <w:r>
              <w:rPr>
                <w:spacing w:val="-2"/>
                <w:w w:val="90"/>
                <w:sz w:val="20"/>
              </w:rPr>
              <w:t xml:space="preserve"> </w:t>
            </w:r>
            <w:r>
              <w:rPr>
                <w:w w:val="90"/>
                <w:sz w:val="20"/>
              </w:rPr>
              <w:t>The</w:t>
            </w:r>
            <w:r>
              <w:rPr>
                <w:spacing w:val="-3"/>
                <w:w w:val="90"/>
                <w:sz w:val="20"/>
              </w:rPr>
              <w:t xml:space="preserve"> </w:t>
            </w:r>
            <w:r>
              <w:rPr>
                <w:w w:val="90"/>
                <w:sz w:val="20"/>
              </w:rPr>
              <w:t>cost–effectiveness</w:t>
            </w:r>
            <w:r>
              <w:rPr>
                <w:spacing w:val="-3"/>
                <w:w w:val="90"/>
                <w:sz w:val="20"/>
              </w:rPr>
              <w:t xml:space="preserve"> </w:t>
            </w:r>
            <w:r>
              <w:rPr>
                <w:w w:val="90"/>
                <w:sz w:val="20"/>
              </w:rPr>
              <w:t>of</w:t>
            </w:r>
            <w:r>
              <w:rPr>
                <w:spacing w:val="-4"/>
                <w:w w:val="90"/>
                <w:sz w:val="20"/>
              </w:rPr>
              <w:t xml:space="preserve"> </w:t>
            </w:r>
            <w:r>
              <w:rPr>
                <w:w w:val="90"/>
                <w:sz w:val="20"/>
              </w:rPr>
              <w:t>TXA</w:t>
            </w:r>
            <w:r>
              <w:rPr>
                <w:spacing w:val="-3"/>
                <w:w w:val="90"/>
                <w:sz w:val="20"/>
              </w:rPr>
              <w:t xml:space="preserve"> </w:t>
            </w:r>
            <w:r>
              <w:rPr>
                <w:w w:val="90"/>
                <w:sz w:val="20"/>
              </w:rPr>
              <w:t>for</w:t>
            </w:r>
            <w:r>
              <w:rPr>
                <w:spacing w:val="-4"/>
                <w:w w:val="90"/>
                <w:sz w:val="20"/>
              </w:rPr>
              <w:t xml:space="preserve"> </w:t>
            </w:r>
            <w:r>
              <w:rPr>
                <w:w w:val="90"/>
                <w:sz w:val="20"/>
              </w:rPr>
              <w:t>PPH</w:t>
            </w:r>
            <w:r>
              <w:rPr>
                <w:spacing w:val="-2"/>
                <w:w w:val="90"/>
                <w:sz w:val="20"/>
              </w:rPr>
              <w:t xml:space="preserve"> </w:t>
            </w:r>
            <w:r>
              <w:rPr>
                <w:w w:val="90"/>
                <w:sz w:val="20"/>
              </w:rPr>
              <w:t>prevention</w:t>
            </w:r>
            <w:r>
              <w:rPr>
                <w:spacing w:val="-3"/>
                <w:w w:val="90"/>
                <w:sz w:val="20"/>
              </w:rPr>
              <w:t xml:space="preserve"> </w:t>
            </w:r>
            <w:r>
              <w:rPr>
                <w:w w:val="90"/>
                <w:sz w:val="20"/>
              </w:rPr>
              <w:t>at</w:t>
            </w:r>
            <w:r>
              <w:rPr>
                <w:spacing w:val="-3"/>
                <w:w w:val="90"/>
                <w:sz w:val="20"/>
              </w:rPr>
              <w:t xml:space="preserve"> </w:t>
            </w:r>
            <w:r>
              <w:rPr>
                <w:w w:val="90"/>
                <w:sz w:val="20"/>
              </w:rPr>
              <w:t>vaginal</w:t>
            </w:r>
            <w:r>
              <w:rPr>
                <w:spacing w:val="-2"/>
                <w:w w:val="90"/>
                <w:sz w:val="20"/>
              </w:rPr>
              <w:t xml:space="preserve"> </w:t>
            </w:r>
            <w:r>
              <w:rPr>
                <w:w w:val="90"/>
                <w:sz w:val="20"/>
              </w:rPr>
              <w:t>birth</w:t>
            </w:r>
          </w:p>
          <w:p w14:paraId="73963ACA" w14:textId="77777777" w:rsidR="000B43E7" w:rsidRDefault="00B638EE">
            <w:pPr>
              <w:pStyle w:val="TableParagraph"/>
              <w:spacing w:before="3" w:line="249" w:lineRule="auto"/>
              <w:ind w:right="209"/>
              <w:rPr>
                <w:sz w:val="20"/>
              </w:rPr>
            </w:pPr>
            <w:r>
              <w:rPr>
                <w:w w:val="90"/>
                <w:sz w:val="20"/>
              </w:rPr>
              <w:t xml:space="preserve">is uncertain because of invalid and non-generalizable assumptions applied in available health economic </w:t>
            </w:r>
            <w:r>
              <w:rPr>
                <w:spacing w:val="-2"/>
                <w:w w:val="90"/>
                <w:sz w:val="20"/>
              </w:rPr>
              <w:t>evaluation</w:t>
            </w:r>
            <w:r>
              <w:rPr>
                <w:spacing w:val="-4"/>
                <w:w w:val="90"/>
                <w:sz w:val="20"/>
              </w:rPr>
              <w:t xml:space="preserve"> </w:t>
            </w:r>
            <w:r>
              <w:rPr>
                <w:spacing w:val="-2"/>
                <w:w w:val="90"/>
                <w:sz w:val="20"/>
              </w:rPr>
              <w:t>evidence.</w:t>
            </w:r>
            <w:r>
              <w:rPr>
                <w:spacing w:val="-3"/>
                <w:w w:val="90"/>
                <w:sz w:val="20"/>
              </w:rPr>
              <w:t xml:space="preserve"> </w:t>
            </w:r>
            <w:r>
              <w:rPr>
                <w:spacing w:val="-2"/>
                <w:w w:val="90"/>
                <w:sz w:val="20"/>
              </w:rPr>
              <w:t>However,</w:t>
            </w:r>
            <w:r>
              <w:rPr>
                <w:spacing w:val="-3"/>
                <w:w w:val="90"/>
                <w:sz w:val="20"/>
              </w:rPr>
              <w:t xml:space="preserve"> </w:t>
            </w:r>
            <w:r>
              <w:rPr>
                <w:spacing w:val="-2"/>
                <w:w w:val="90"/>
                <w:sz w:val="20"/>
              </w:rPr>
              <w:t>the</w:t>
            </w:r>
            <w:r>
              <w:rPr>
                <w:spacing w:val="-4"/>
                <w:w w:val="90"/>
                <w:sz w:val="20"/>
              </w:rPr>
              <w:t xml:space="preserve"> </w:t>
            </w:r>
            <w:r>
              <w:rPr>
                <w:spacing w:val="-2"/>
                <w:w w:val="90"/>
                <w:sz w:val="20"/>
              </w:rPr>
              <w:t>GDG</w:t>
            </w:r>
            <w:r>
              <w:rPr>
                <w:spacing w:val="-3"/>
                <w:w w:val="90"/>
                <w:sz w:val="20"/>
              </w:rPr>
              <w:t xml:space="preserve"> </w:t>
            </w:r>
            <w:r>
              <w:rPr>
                <w:spacing w:val="-2"/>
                <w:w w:val="90"/>
                <w:sz w:val="20"/>
              </w:rPr>
              <w:t>considered</w:t>
            </w:r>
            <w:r>
              <w:rPr>
                <w:spacing w:val="-4"/>
                <w:w w:val="90"/>
                <w:sz w:val="20"/>
              </w:rPr>
              <w:t xml:space="preserve"> </w:t>
            </w:r>
            <w:r>
              <w:rPr>
                <w:spacing w:val="-2"/>
                <w:w w:val="90"/>
                <w:sz w:val="20"/>
              </w:rPr>
              <w:t>TXA</w:t>
            </w:r>
            <w:r>
              <w:rPr>
                <w:spacing w:val="-4"/>
                <w:w w:val="90"/>
                <w:sz w:val="20"/>
              </w:rPr>
              <w:t xml:space="preserve"> </w:t>
            </w:r>
            <w:r>
              <w:rPr>
                <w:spacing w:val="-2"/>
                <w:w w:val="90"/>
                <w:sz w:val="20"/>
              </w:rPr>
              <w:t>for</w:t>
            </w:r>
            <w:r>
              <w:rPr>
                <w:spacing w:val="-5"/>
                <w:w w:val="90"/>
                <w:sz w:val="20"/>
              </w:rPr>
              <w:t xml:space="preserve"> </w:t>
            </w:r>
            <w:r>
              <w:rPr>
                <w:spacing w:val="-2"/>
                <w:w w:val="90"/>
                <w:sz w:val="20"/>
              </w:rPr>
              <w:t>PPH</w:t>
            </w:r>
            <w:r>
              <w:rPr>
                <w:spacing w:val="-3"/>
                <w:w w:val="90"/>
                <w:sz w:val="20"/>
              </w:rPr>
              <w:t xml:space="preserve"> </w:t>
            </w:r>
            <w:r>
              <w:rPr>
                <w:spacing w:val="-2"/>
                <w:w w:val="90"/>
                <w:sz w:val="20"/>
              </w:rPr>
              <w:t>prevention</w:t>
            </w:r>
            <w:r>
              <w:rPr>
                <w:spacing w:val="-4"/>
                <w:w w:val="90"/>
                <w:sz w:val="20"/>
              </w:rPr>
              <w:t xml:space="preserve"> </w:t>
            </w:r>
            <w:r>
              <w:rPr>
                <w:spacing w:val="-2"/>
                <w:w w:val="90"/>
                <w:sz w:val="20"/>
              </w:rPr>
              <w:t>unlikely</w:t>
            </w:r>
            <w:r>
              <w:rPr>
                <w:spacing w:val="-5"/>
                <w:w w:val="90"/>
                <w:sz w:val="20"/>
              </w:rPr>
              <w:t xml:space="preserve"> </w:t>
            </w:r>
            <w:r>
              <w:rPr>
                <w:spacing w:val="-2"/>
                <w:w w:val="90"/>
                <w:sz w:val="20"/>
              </w:rPr>
              <w:t>to</w:t>
            </w:r>
            <w:r>
              <w:rPr>
                <w:spacing w:val="-3"/>
                <w:w w:val="90"/>
                <w:sz w:val="20"/>
              </w:rPr>
              <w:t xml:space="preserve"> </w:t>
            </w:r>
            <w:r>
              <w:rPr>
                <w:spacing w:val="-2"/>
                <w:w w:val="90"/>
                <w:sz w:val="20"/>
              </w:rPr>
              <w:t>be</w:t>
            </w:r>
            <w:r>
              <w:rPr>
                <w:spacing w:val="-4"/>
                <w:w w:val="90"/>
                <w:sz w:val="20"/>
              </w:rPr>
              <w:t xml:space="preserve"> </w:t>
            </w:r>
            <w:r>
              <w:rPr>
                <w:spacing w:val="-2"/>
                <w:w w:val="90"/>
                <w:sz w:val="20"/>
              </w:rPr>
              <w:t>cost-effective</w:t>
            </w:r>
            <w:r>
              <w:rPr>
                <w:spacing w:val="-4"/>
                <w:w w:val="90"/>
                <w:sz w:val="20"/>
              </w:rPr>
              <w:t xml:space="preserve"> </w:t>
            </w:r>
            <w:r>
              <w:rPr>
                <w:spacing w:val="-2"/>
                <w:w w:val="90"/>
                <w:sz w:val="20"/>
              </w:rPr>
              <w:t xml:space="preserve">given </w:t>
            </w:r>
            <w:r>
              <w:rPr>
                <w:spacing w:val="-4"/>
                <w:sz w:val="20"/>
              </w:rPr>
              <w:t>the</w:t>
            </w:r>
            <w:r>
              <w:rPr>
                <w:spacing w:val="-10"/>
                <w:sz w:val="20"/>
              </w:rPr>
              <w:t xml:space="preserve"> </w:t>
            </w:r>
            <w:r>
              <w:rPr>
                <w:spacing w:val="-4"/>
                <w:sz w:val="20"/>
              </w:rPr>
              <w:t>lack</w:t>
            </w:r>
            <w:r>
              <w:rPr>
                <w:spacing w:val="-9"/>
                <w:sz w:val="20"/>
              </w:rPr>
              <w:t xml:space="preserve"> </w:t>
            </w:r>
            <w:r>
              <w:rPr>
                <w:spacing w:val="-4"/>
                <w:sz w:val="20"/>
              </w:rPr>
              <w:t>of</w:t>
            </w:r>
            <w:r>
              <w:rPr>
                <w:spacing w:val="-11"/>
                <w:sz w:val="20"/>
              </w:rPr>
              <w:t xml:space="preserve"> </w:t>
            </w:r>
            <w:r>
              <w:rPr>
                <w:spacing w:val="-4"/>
                <w:sz w:val="20"/>
              </w:rPr>
              <w:t>clinical</w:t>
            </w:r>
            <w:r>
              <w:rPr>
                <w:spacing w:val="-9"/>
                <w:sz w:val="20"/>
              </w:rPr>
              <w:t xml:space="preserve"> </w:t>
            </w:r>
            <w:r>
              <w:rPr>
                <w:spacing w:val="-4"/>
                <w:sz w:val="20"/>
              </w:rPr>
              <w:t>benefits</w:t>
            </w:r>
            <w:r>
              <w:rPr>
                <w:spacing w:val="-10"/>
                <w:sz w:val="20"/>
              </w:rPr>
              <w:t xml:space="preserve"> </w:t>
            </w:r>
            <w:r>
              <w:rPr>
                <w:spacing w:val="-4"/>
                <w:sz w:val="20"/>
              </w:rPr>
              <w:t>for</w:t>
            </w:r>
            <w:r>
              <w:rPr>
                <w:spacing w:val="-11"/>
                <w:sz w:val="20"/>
              </w:rPr>
              <w:t xml:space="preserve"> </w:t>
            </w:r>
            <w:r>
              <w:rPr>
                <w:spacing w:val="-4"/>
                <w:sz w:val="20"/>
              </w:rPr>
              <w:t>priority</w:t>
            </w:r>
            <w:r>
              <w:rPr>
                <w:spacing w:val="-11"/>
                <w:sz w:val="20"/>
              </w:rPr>
              <w:t xml:space="preserve"> </w:t>
            </w:r>
            <w:r>
              <w:rPr>
                <w:spacing w:val="-4"/>
                <w:sz w:val="20"/>
              </w:rPr>
              <w:t>outcomes.</w:t>
            </w:r>
          </w:p>
          <w:p w14:paraId="655A3B7C" w14:textId="77777777" w:rsidR="000B43E7" w:rsidRDefault="00B638EE">
            <w:pPr>
              <w:pStyle w:val="TableParagraph"/>
              <w:spacing w:before="116" w:line="249" w:lineRule="auto"/>
              <w:rPr>
                <w:sz w:val="20"/>
              </w:rPr>
            </w:pPr>
            <w:r>
              <w:rPr>
                <w:w w:val="90"/>
                <w:sz w:val="20"/>
              </w:rPr>
              <w:t xml:space="preserve">TXA is not yet widely available for the recommended PPH treatment indication. Consequently, the GDG noted </w:t>
            </w:r>
            <w:r>
              <w:rPr>
                <w:spacing w:val="-6"/>
                <w:sz w:val="20"/>
              </w:rPr>
              <w:t>that</w:t>
            </w:r>
            <w:r>
              <w:rPr>
                <w:spacing w:val="-11"/>
                <w:sz w:val="20"/>
              </w:rPr>
              <w:t xml:space="preserve"> </w:t>
            </w:r>
            <w:r>
              <w:rPr>
                <w:spacing w:val="-6"/>
                <w:sz w:val="20"/>
              </w:rPr>
              <w:t>the</w:t>
            </w:r>
            <w:r>
              <w:rPr>
                <w:spacing w:val="-11"/>
                <w:sz w:val="20"/>
              </w:rPr>
              <w:t xml:space="preserve"> </w:t>
            </w:r>
            <w:r>
              <w:rPr>
                <w:spacing w:val="-6"/>
                <w:sz w:val="20"/>
              </w:rPr>
              <w:t>additional</w:t>
            </w:r>
            <w:r>
              <w:rPr>
                <w:spacing w:val="-11"/>
                <w:sz w:val="20"/>
              </w:rPr>
              <w:t xml:space="preserve"> </w:t>
            </w:r>
            <w:r>
              <w:rPr>
                <w:spacing w:val="-6"/>
                <w:sz w:val="20"/>
              </w:rPr>
              <w:t>health</w:t>
            </w:r>
            <w:r>
              <w:rPr>
                <w:spacing w:val="-11"/>
                <w:sz w:val="20"/>
              </w:rPr>
              <w:t xml:space="preserve"> </w:t>
            </w:r>
            <w:r>
              <w:rPr>
                <w:spacing w:val="-6"/>
                <w:sz w:val="20"/>
              </w:rPr>
              <w:t>system</w:t>
            </w:r>
            <w:r>
              <w:rPr>
                <w:spacing w:val="-11"/>
                <w:sz w:val="20"/>
              </w:rPr>
              <w:t xml:space="preserve"> </w:t>
            </w:r>
            <w:r>
              <w:rPr>
                <w:spacing w:val="-6"/>
                <w:sz w:val="20"/>
              </w:rPr>
              <w:t>costs</w:t>
            </w:r>
            <w:r>
              <w:rPr>
                <w:spacing w:val="-12"/>
                <w:sz w:val="20"/>
              </w:rPr>
              <w:t xml:space="preserve"> </w:t>
            </w:r>
            <w:r>
              <w:rPr>
                <w:spacing w:val="-6"/>
                <w:sz w:val="20"/>
              </w:rPr>
              <w:t>implied</w:t>
            </w:r>
            <w:r>
              <w:rPr>
                <w:spacing w:val="-11"/>
                <w:sz w:val="20"/>
              </w:rPr>
              <w:t xml:space="preserve"> </w:t>
            </w:r>
            <w:r>
              <w:rPr>
                <w:spacing w:val="-6"/>
                <w:sz w:val="20"/>
              </w:rPr>
              <w:t>by</w:t>
            </w:r>
            <w:r>
              <w:rPr>
                <w:spacing w:val="-12"/>
                <w:sz w:val="20"/>
              </w:rPr>
              <w:t xml:space="preserve"> </w:t>
            </w:r>
            <w:r>
              <w:rPr>
                <w:spacing w:val="-6"/>
                <w:sz w:val="20"/>
              </w:rPr>
              <w:t>introducing</w:t>
            </w:r>
            <w:r>
              <w:rPr>
                <w:spacing w:val="-10"/>
                <w:sz w:val="20"/>
              </w:rPr>
              <w:t xml:space="preserve"> </w:t>
            </w:r>
            <w:r>
              <w:rPr>
                <w:spacing w:val="-6"/>
                <w:sz w:val="20"/>
              </w:rPr>
              <w:t>TXA</w:t>
            </w:r>
            <w:r>
              <w:rPr>
                <w:spacing w:val="-11"/>
                <w:sz w:val="20"/>
              </w:rPr>
              <w:t xml:space="preserve"> </w:t>
            </w:r>
            <w:r>
              <w:rPr>
                <w:spacing w:val="-6"/>
                <w:sz w:val="20"/>
              </w:rPr>
              <w:t>as</w:t>
            </w:r>
            <w:r>
              <w:rPr>
                <w:spacing w:val="-12"/>
                <w:sz w:val="20"/>
              </w:rPr>
              <w:t xml:space="preserve"> </w:t>
            </w:r>
            <w:r>
              <w:rPr>
                <w:spacing w:val="-6"/>
                <w:sz w:val="20"/>
              </w:rPr>
              <w:t>an</w:t>
            </w:r>
            <w:r>
              <w:rPr>
                <w:spacing w:val="-11"/>
                <w:sz w:val="20"/>
              </w:rPr>
              <w:t xml:space="preserve"> </w:t>
            </w:r>
            <w:r>
              <w:rPr>
                <w:spacing w:val="-6"/>
                <w:sz w:val="20"/>
              </w:rPr>
              <w:t>additional</w:t>
            </w:r>
            <w:r>
              <w:rPr>
                <w:spacing w:val="-11"/>
                <w:sz w:val="20"/>
              </w:rPr>
              <w:t xml:space="preserve"> </w:t>
            </w:r>
            <w:r>
              <w:rPr>
                <w:spacing w:val="-6"/>
                <w:sz w:val="20"/>
              </w:rPr>
              <w:t>prophylactic</w:t>
            </w:r>
            <w:r>
              <w:rPr>
                <w:spacing w:val="-11"/>
                <w:sz w:val="20"/>
              </w:rPr>
              <w:t xml:space="preserve"> </w:t>
            </w:r>
            <w:r>
              <w:rPr>
                <w:spacing w:val="-6"/>
                <w:sz w:val="20"/>
              </w:rPr>
              <w:t>measure</w:t>
            </w:r>
            <w:r>
              <w:rPr>
                <w:spacing w:val="-11"/>
                <w:sz w:val="20"/>
              </w:rPr>
              <w:t xml:space="preserve"> </w:t>
            </w:r>
            <w:r>
              <w:rPr>
                <w:spacing w:val="-6"/>
                <w:sz w:val="20"/>
              </w:rPr>
              <w:t xml:space="preserve">for </w:t>
            </w:r>
            <w:r>
              <w:rPr>
                <w:w w:val="90"/>
                <w:sz w:val="20"/>
              </w:rPr>
              <w:t>the entire obstetric population could further limit access for disadvantaged women (who may be more likely to need TXA for PPH treatment); thus, using TXA for PPH prevention would probably reduce equity.</w:t>
            </w:r>
          </w:p>
          <w:p w14:paraId="51A8F7A9" w14:textId="77777777" w:rsidR="000B43E7" w:rsidRDefault="00B638EE">
            <w:pPr>
              <w:pStyle w:val="TableParagraph"/>
              <w:spacing w:before="116" w:line="249" w:lineRule="auto"/>
              <w:ind w:right="315"/>
              <w:rPr>
                <w:sz w:val="20"/>
              </w:rPr>
            </w:pPr>
            <w:r>
              <w:rPr>
                <w:w w:val="90"/>
                <w:sz w:val="20"/>
              </w:rPr>
              <w:t>Despite evidence suggesting that introduction of TXA for PPH prevention may be acceptable and feasible, the</w:t>
            </w:r>
            <w:r>
              <w:rPr>
                <w:spacing w:val="-6"/>
                <w:w w:val="90"/>
                <w:sz w:val="20"/>
              </w:rPr>
              <w:t xml:space="preserve"> </w:t>
            </w:r>
            <w:r>
              <w:rPr>
                <w:w w:val="90"/>
                <w:sz w:val="20"/>
              </w:rPr>
              <w:t>GDG</w:t>
            </w:r>
            <w:r>
              <w:rPr>
                <w:spacing w:val="-6"/>
                <w:w w:val="90"/>
                <w:sz w:val="20"/>
              </w:rPr>
              <w:t xml:space="preserve"> </w:t>
            </w:r>
            <w:r>
              <w:rPr>
                <w:w w:val="90"/>
                <w:sz w:val="20"/>
              </w:rPr>
              <w:t>placed</w:t>
            </w:r>
            <w:r>
              <w:rPr>
                <w:spacing w:val="-6"/>
                <w:w w:val="90"/>
                <w:sz w:val="20"/>
              </w:rPr>
              <w:t xml:space="preserve"> </w:t>
            </w:r>
            <w:r>
              <w:rPr>
                <w:w w:val="90"/>
                <w:sz w:val="20"/>
              </w:rPr>
              <w:t>its</w:t>
            </w:r>
            <w:r>
              <w:rPr>
                <w:spacing w:val="-7"/>
                <w:w w:val="90"/>
                <w:sz w:val="20"/>
              </w:rPr>
              <w:t xml:space="preserve"> </w:t>
            </w:r>
            <w:r>
              <w:rPr>
                <w:w w:val="90"/>
                <w:sz w:val="20"/>
              </w:rPr>
              <w:t>emphasis</w:t>
            </w:r>
            <w:r>
              <w:rPr>
                <w:spacing w:val="-7"/>
                <w:w w:val="90"/>
                <w:sz w:val="20"/>
              </w:rPr>
              <w:t xml:space="preserve"> </w:t>
            </w:r>
            <w:r>
              <w:rPr>
                <w:w w:val="90"/>
                <w:sz w:val="20"/>
              </w:rPr>
              <w:t>on</w:t>
            </w:r>
            <w:r>
              <w:rPr>
                <w:spacing w:val="-6"/>
                <w:w w:val="90"/>
                <w:sz w:val="20"/>
              </w:rPr>
              <w:t xml:space="preserve"> </w:t>
            </w:r>
            <w:r>
              <w:rPr>
                <w:w w:val="90"/>
                <w:sz w:val="20"/>
              </w:rPr>
              <w:t>the</w:t>
            </w:r>
            <w:r>
              <w:rPr>
                <w:spacing w:val="-6"/>
                <w:w w:val="90"/>
                <w:sz w:val="20"/>
              </w:rPr>
              <w:t xml:space="preserve"> </w:t>
            </w:r>
            <w:r>
              <w:rPr>
                <w:w w:val="90"/>
                <w:sz w:val="20"/>
              </w:rPr>
              <w:t>small</w:t>
            </w:r>
            <w:r>
              <w:rPr>
                <w:spacing w:val="-6"/>
                <w:w w:val="90"/>
                <w:sz w:val="20"/>
              </w:rPr>
              <w:t xml:space="preserve"> </w:t>
            </w:r>
            <w:r>
              <w:rPr>
                <w:w w:val="90"/>
                <w:sz w:val="20"/>
              </w:rPr>
              <w:t>yet</w:t>
            </w:r>
            <w:r>
              <w:rPr>
                <w:spacing w:val="-6"/>
                <w:w w:val="90"/>
                <w:sz w:val="20"/>
              </w:rPr>
              <w:t xml:space="preserve"> </w:t>
            </w:r>
            <w:r>
              <w:rPr>
                <w:w w:val="90"/>
                <w:sz w:val="20"/>
              </w:rPr>
              <w:t>important</w:t>
            </w:r>
            <w:r>
              <w:rPr>
                <w:spacing w:val="-6"/>
                <w:w w:val="90"/>
                <w:sz w:val="20"/>
              </w:rPr>
              <w:t xml:space="preserve"> </w:t>
            </w:r>
            <w:r>
              <w:rPr>
                <w:w w:val="90"/>
                <w:sz w:val="20"/>
              </w:rPr>
              <w:t>risk</w:t>
            </w:r>
            <w:r>
              <w:rPr>
                <w:spacing w:val="-6"/>
                <w:w w:val="90"/>
                <w:sz w:val="20"/>
              </w:rPr>
              <w:t xml:space="preserve"> </w:t>
            </w:r>
            <w:r>
              <w:rPr>
                <w:w w:val="90"/>
                <w:sz w:val="20"/>
              </w:rPr>
              <w:t>of</w:t>
            </w:r>
            <w:r>
              <w:rPr>
                <w:spacing w:val="-7"/>
                <w:w w:val="90"/>
                <w:sz w:val="20"/>
              </w:rPr>
              <w:t xml:space="preserve"> </w:t>
            </w:r>
            <w:r>
              <w:rPr>
                <w:w w:val="90"/>
                <w:sz w:val="20"/>
              </w:rPr>
              <w:t>serious</w:t>
            </w:r>
            <w:r>
              <w:rPr>
                <w:spacing w:val="-7"/>
                <w:w w:val="90"/>
                <w:sz w:val="20"/>
              </w:rPr>
              <w:t xml:space="preserve"> </w:t>
            </w:r>
            <w:r>
              <w:rPr>
                <w:w w:val="90"/>
                <w:sz w:val="20"/>
              </w:rPr>
              <w:t>adverse</w:t>
            </w:r>
            <w:r>
              <w:rPr>
                <w:spacing w:val="-6"/>
                <w:w w:val="90"/>
                <w:sz w:val="20"/>
              </w:rPr>
              <w:t xml:space="preserve"> </w:t>
            </w:r>
            <w:r>
              <w:rPr>
                <w:w w:val="90"/>
                <w:sz w:val="20"/>
              </w:rPr>
              <w:t>events</w:t>
            </w:r>
            <w:r>
              <w:rPr>
                <w:spacing w:val="-7"/>
                <w:w w:val="90"/>
                <w:sz w:val="20"/>
              </w:rPr>
              <w:t xml:space="preserve"> </w:t>
            </w:r>
            <w:r>
              <w:rPr>
                <w:w w:val="90"/>
                <w:sz w:val="20"/>
              </w:rPr>
              <w:t>of</w:t>
            </w:r>
            <w:r>
              <w:rPr>
                <w:spacing w:val="-7"/>
                <w:w w:val="90"/>
                <w:sz w:val="20"/>
              </w:rPr>
              <w:t xml:space="preserve"> </w:t>
            </w:r>
            <w:r>
              <w:rPr>
                <w:w w:val="90"/>
                <w:sz w:val="20"/>
              </w:rPr>
              <w:t>TXA</w:t>
            </w:r>
            <w:r>
              <w:rPr>
                <w:spacing w:val="-6"/>
                <w:w w:val="90"/>
                <w:sz w:val="20"/>
              </w:rPr>
              <w:t xml:space="preserve"> </w:t>
            </w:r>
            <w:r>
              <w:rPr>
                <w:w w:val="90"/>
                <w:sz w:val="20"/>
              </w:rPr>
              <w:t>when</w:t>
            </w:r>
            <w:r>
              <w:rPr>
                <w:spacing w:val="-6"/>
                <w:w w:val="90"/>
                <w:sz w:val="20"/>
              </w:rPr>
              <w:t xml:space="preserve"> </w:t>
            </w:r>
            <w:r>
              <w:rPr>
                <w:w w:val="90"/>
                <w:sz w:val="20"/>
              </w:rPr>
              <w:t>routinely applied at the population level, against the background of a lack on compelling evidence of superior clinical benefits for priority woman-centred outcomes over and above existing PPH prevention strategies, and therefore recommended against the use of TXA for the purpose of preventing PPH during vaginal birth.</w:t>
            </w:r>
          </w:p>
        </w:tc>
      </w:tr>
    </w:tbl>
    <w:p w14:paraId="4936A57E"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5077AEC9" w14:textId="77777777" w:rsidR="000B43E7" w:rsidRDefault="000B43E7">
      <w:pPr>
        <w:pStyle w:val="BodyText"/>
      </w:pPr>
    </w:p>
    <w:p w14:paraId="1A7930F6" w14:textId="77777777" w:rsidR="000B43E7" w:rsidRDefault="000B43E7">
      <w:pPr>
        <w:pStyle w:val="BodyText"/>
      </w:pPr>
    </w:p>
    <w:p w14:paraId="3657FBF9" w14:textId="77777777" w:rsidR="000B43E7" w:rsidRDefault="000B43E7">
      <w:pPr>
        <w:pStyle w:val="BodyText"/>
      </w:pPr>
    </w:p>
    <w:p w14:paraId="686A588B" w14:textId="77777777" w:rsidR="000B43E7" w:rsidRDefault="000B43E7">
      <w:pPr>
        <w:pStyle w:val="BodyText"/>
      </w:pPr>
    </w:p>
    <w:p w14:paraId="52D3CB93" w14:textId="77777777" w:rsidR="000B43E7" w:rsidRDefault="000B43E7">
      <w:pPr>
        <w:pStyle w:val="BodyText"/>
      </w:pPr>
    </w:p>
    <w:p w14:paraId="2235A2A4" w14:textId="77777777" w:rsidR="000B43E7" w:rsidRDefault="000B43E7">
      <w:pPr>
        <w:pStyle w:val="BodyText"/>
      </w:pPr>
    </w:p>
    <w:p w14:paraId="7EAD380E"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235C6386" w14:textId="77777777">
        <w:trPr>
          <w:trHeight w:val="3163"/>
        </w:trPr>
        <w:tc>
          <w:tcPr>
            <w:tcW w:w="9071" w:type="dxa"/>
            <w:tcBorders>
              <w:top w:val="single" w:sz="4" w:space="0" w:color="F36A29"/>
              <w:bottom w:val="single" w:sz="4" w:space="0" w:color="F36A29"/>
            </w:tcBorders>
          </w:tcPr>
          <w:p w14:paraId="564C600E" w14:textId="77777777" w:rsidR="000B43E7" w:rsidRDefault="00B638EE">
            <w:pPr>
              <w:pStyle w:val="TableParagraph"/>
              <w:rPr>
                <w:sz w:val="20"/>
              </w:rPr>
            </w:pPr>
            <w:r>
              <w:rPr>
                <w:spacing w:val="-2"/>
                <w:sz w:val="20"/>
              </w:rPr>
              <w:t>Remarks</w:t>
            </w:r>
          </w:p>
          <w:p w14:paraId="4B0DD360" w14:textId="77777777" w:rsidR="000B43E7" w:rsidRDefault="00B638EE">
            <w:pPr>
              <w:pStyle w:val="TableParagraph"/>
              <w:numPr>
                <w:ilvl w:val="0"/>
                <w:numId w:val="80"/>
              </w:numPr>
              <w:tabs>
                <w:tab w:val="left" w:pos="340"/>
              </w:tabs>
              <w:spacing w:before="67" w:line="249" w:lineRule="auto"/>
              <w:ind w:right="124"/>
              <w:rPr>
                <w:sz w:val="20"/>
              </w:rPr>
            </w:pPr>
            <w:r>
              <w:rPr>
                <w:w w:val="90"/>
                <w:sz w:val="20"/>
              </w:rPr>
              <w:t>The</w:t>
            </w:r>
            <w:r>
              <w:rPr>
                <w:spacing w:val="-14"/>
                <w:w w:val="90"/>
                <w:sz w:val="20"/>
              </w:rPr>
              <w:t xml:space="preserve"> </w:t>
            </w:r>
            <w:r>
              <w:rPr>
                <w:w w:val="90"/>
                <w:sz w:val="20"/>
              </w:rPr>
              <w:t>GDG</w:t>
            </w:r>
            <w:r>
              <w:rPr>
                <w:spacing w:val="-13"/>
                <w:w w:val="90"/>
                <w:sz w:val="20"/>
              </w:rPr>
              <w:t xml:space="preserve"> </w:t>
            </w:r>
            <w:r>
              <w:rPr>
                <w:w w:val="90"/>
                <w:sz w:val="20"/>
              </w:rPr>
              <w:t>recognizes</w:t>
            </w:r>
            <w:r>
              <w:rPr>
                <w:spacing w:val="-15"/>
                <w:w w:val="90"/>
                <w:sz w:val="20"/>
              </w:rPr>
              <w:t xml:space="preserve"> </w:t>
            </w:r>
            <w:r>
              <w:rPr>
                <w:w w:val="90"/>
                <w:sz w:val="20"/>
              </w:rPr>
              <w:t>that</w:t>
            </w:r>
            <w:r>
              <w:rPr>
                <w:spacing w:val="-13"/>
                <w:w w:val="90"/>
                <w:sz w:val="20"/>
              </w:rPr>
              <w:t xml:space="preserve"> </w:t>
            </w:r>
            <w:r>
              <w:rPr>
                <w:w w:val="90"/>
                <w:sz w:val="20"/>
              </w:rPr>
              <w:t>this</w:t>
            </w:r>
            <w:r>
              <w:rPr>
                <w:spacing w:val="-15"/>
                <w:w w:val="90"/>
                <w:sz w:val="20"/>
              </w:rPr>
              <w:t xml:space="preserve"> </w:t>
            </w:r>
            <w:r>
              <w:rPr>
                <w:w w:val="90"/>
                <w:sz w:val="20"/>
              </w:rPr>
              <w:t>recommendation</w:t>
            </w:r>
            <w:r>
              <w:rPr>
                <w:spacing w:val="-13"/>
                <w:w w:val="90"/>
                <w:sz w:val="20"/>
              </w:rPr>
              <w:t xml:space="preserve"> </w:t>
            </w:r>
            <w:r>
              <w:rPr>
                <w:w w:val="90"/>
                <w:sz w:val="20"/>
              </w:rPr>
              <w:t>applies</w:t>
            </w:r>
            <w:r>
              <w:rPr>
                <w:spacing w:val="-15"/>
                <w:w w:val="90"/>
                <w:sz w:val="20"/>
              </w:rPr>
              <w:t xml:space="preserve"> </w:t>
            </w:r>
            <w:r>
              <w:rPr>
                <w:w w:val="90"/>
                <w:sz w:val="20"/>
              </w:rPr>
              <w:t>at</w:t>
            </w:r>
            <w:r>
              <w:rPr>
                <w:spacing w:val="-13"/>
                <w:w w:val="90"/>
                <w:sz w:val="20"/>
              </w:rPr>
              <w:t xml:space="preserve"> </w:t>
            </w:r>
            <w:r>
              <w:rPr>
                <w:w w:val="90"/>
                <w:sz w:val="20"/>
              </w:rPr>
              <w:t>the</w:t>
            </w:r>
            <w:r>
              <w:rPr>
                <w:spacing w:val="-13"/>
                <w:w w:val="90"/>
                <w:sz w:val="20"/>
              </w:rPr>
              <w:t xml:space="preserve"> </w:t>
            </w:r>
            <w:r>
              <w:rPr>
                <w:w w:val="90"/>
                <w:sz w:val="20"/>
              </w:rPr>
              <w:t>population</w:t>
            </w:r>
            <w:r>
              <w:rPr>
                <w:spacing w:val="-14"/>
                <w:w w:val="90"/>
                <w:sz w:val="20"/>
              </w:rPr>
              <w:t xml:space="preserve"> </w:t>
            </w:r>
            <w:r>
              <w:rPr>
                <w:w w:val="90"/>
                <w:sz w:val="20"/>
              </w:rPr>
              <w:t>level</w:t>
            </w:r>
            <w:r>
              <w:rPr>
                <w:spacing w:val="-13"/>
                <w:w w:val="90"/>
                <w:sz w:val="20"/>
              </w:rPr>
              <w:t xml:space="preserve"> </w:t>
            </w:r>
            <w:r>
              <w:rPr>
                <w:w w:val="90"/>
                <w:sz w:val="20"/>
              </w:rPr>
              <w:t>to</w:t>
            </w:r>
            <w:r>
              <w:rPr>
                <w:spacing w:val="-14"/>
                <w:w w:val="90"/>
                <w:sz w:val="20"/>
              </w:rPr>
              <w:t xml:space="preserve"> </w:t>
            </w:r>
            <w:r>
              <w:rPr>
                <w:w w:val="90"/>
                <w:sz w:val="20"/>
              </w:rPr>
              <w:t>all</w:t>
            </w:r>
            <w:r>
              <w:rPr>
                <w:spacing w:val="-13"/>
                <w:w w:val="90"/>
                <w:sz w:val="20"/>
              </w:rPr>
              <w:t xml:space="preserve"> </w:t>
            </w:r>
            <w:r>
              <w:rPr>
                <w:w w:val="90"/>
                <w:sz w:val="20"/>
              </w:rPr>
              <w:t>vaginal</w:t>
            </w:r>
            <w:r>
              <w:rPr>
                <w:spacing w:val="-14"/>
                <w:w w:val="90"/>
                <w:sz w:val="20"/>
              </w:rPr>
              <w:t xml:space="preserve"> </w:t>
            </w:r>
            <w:r>
              <w:rPr>
                <w:w w:val="90"/>
                <w:sz w:val="20"/>
              </w:rPr>
              <w:t>births</w:t>
            </w:r>
            <w:r>
              <w:rPr>
                <w:spacing w:val="-14"/>
                <w:w w:val="90"/>
                <w:sz w:val="20"/>
              </w:rPr>
              <w:t xml:space="preserve"> </w:t>
            </w:r>
            <w:r>
              <w:rPr>
                <w:w w:val="90"/>
                <w:sz w:val="20"/>
              </w:rPr>
              <w:t>and</w:t>
            </w:r>
            <w:r>
              <w:rPr>
                <w:spacing w:val="-14"/>
                <w:w w:val="90"/>
                <w:sz w:val="20"/>
              </w:rPr>
              <w:t xml:space="preserve"> </w:t>
            </w:r>
            <w:r>
              <w:rPr>
                <w:w w:val="90"/>
                <w:sz w:val="20"/>
              </w:rPr>
              <w:t>depends on</w:t>
            </w:r>
            <w:r>
              <w:rPr>
                <w:spacing w:val="-13"/>
                <w:w w:val="90"/>
                <w:sz w:val="20"/>
              </w:rPr>
              <w:t xml:space="preserve"> </w:t>
            </w:r>
            <w:r>
              <w:rPr>
                <w:w w:val="90"/>
                <w:sz w:val="20"/>
              </w:rPr>
              <w:t>the</w:t>
            </w:r>
            <w:r>
              <w:rPr>
                <w:spacing w:val="-13"/>
                <w:w w:val="90"/>
                <w:sz w:val="20"/>
              </w:rPr>
              <w:t xml:space="preserve"> </w:t>
            </w:r>
            <w:r>
              <w:rPr>
                <w:w w:val="90"/>
                <w:sz w:val="20"/>
              </w:rPr>
              <w:t>capacity</w:t>
            </w:r>
            <w:r>
              <w:rPr>
                <w:spacing w:val="-14"/>
                <w:w w:val="90"/>
                <w:sz w:val="20"/>
              </w:rPr>
              <w:t xml:space="preserve"> </w:t>
            </w:r>
            <w:r>
              <w:rPr>
                <w:w w:val="90"/>
                <w:sz w:val="20"/>
              </w:rPr>
              <w:t>to</w:t>
            </w:r>
            <w:r>
              <w:rPr>
                <w:spacing w:val="-13"/>
                <w:w w:val="90"/>
                <w:sz w:val="20"/>
              </w:rPr>
              <w:t xml:space="preserve"> </w:t>
            </w:r>
            <w:r>
              <w:rPr>
                <w:w w:val="90"/>
                <w:sz w:val="20"/>
              </w:rPr>
              <w:t>accurately</w:t>
            </w:r>
            <w:r>
              <w:rPr>
                <w:spacing w:val="-14"/>
                <w:w w:val="90"/>
                <w:sz w:val="20"/>
              </w:rPr>
              <w:t xml:space="preserve"> </w:t>
            </w:r>
            <w:r>
              <w:rPr>
                <w:w w:val="90"/>
                <w:sz w:val="20"/>
              </w:rPr>
              <w:t>assess</w:t>
            </w:r>
            <w:r>
              <w:rPr>
                <w:spacing w:val="-14"/>
                <w:w w:val="90"/>
                <w:sz w:val="20"/>
              </w:rPr>
              <w:t xml:space="preserve"> </w:t>
            </w:r>
            <w:r>
              <w:rPr>
                <w:w w:val="90"/>
                <w:sz w:val="20"/>
              </w:rPr>
              <w:t>blood</w:t>
            </w:r>
            <w:r>
              <w:rPr>
                <w:spacing w:val="-13"/>
                <w:w w:val="90"/>
                <w:sz w:val="20"/>
              </w:rPr>
              <w:t xml:space="preserve"> </w:t>
            </w:r>
            <w:r>
              <w:rPr>
                <w:w w:val="90"/>
                <w:sz w:val="20"/>
              </w:rPr>
              <w:t>loss</w:t>
            </w:r>
            <w:r>
              <w:rPr>
                <w:spacing w:val="-14"/>
                <w:w w:val="90"/>
                <w:sz w:val="20"/>
              </w:rPr>
              <w:t xml:space="preserve"> </w:t>
            </w:r>
            <w:r>
              <w:rPr>
                <w:w w:val="90"/>
                <w:sz w:val="20"/>
              </w:rPr>
              <w:t>and</w:t>
            </w:r>
            <w:r>
              <w:rPr>
                <w:spacing w:val="-13"/>
                <w:w w:val="90"/>
                <w:sz w:val="20"/>
              </w:rPr>
              <w:t xml:space="preserve"> </w:t>
            </w:r>
            <w:r>
              <w:rPr>
                <w:w w:val="90"/>
                <w:sz w:val="20"/>
              </w:rPr>
              <w:t>diagnose</w:t>
            </w:r>
            <w:r>
              <w:rPr>
                <w:spacing w:val="-13"/>
                <w:w w:val="90"/>
                <w:sz w:val="20"/>
              </w:rPr>
              <w:t xml:space="preserve"> </w:t>
            </w:r>
            <w:r>
              <w:rPr>
                <w:w w:val="90"/>
                <w:sz w:val="20"/>
              </w:rPr>
              <w:t>PPH.</w:t>
            </w:r>
            <w:r>
              <w:rPr>
                <w:spacing w:val="-13"/>
                <w:w w:val="90"/>
                <w:sz w:val="20"/>
              </w:rPr>
              <w:t xml:space="preserve"> </w:t>
            </w:r>
            <w:r>
              <w:rPr>
                <w:w w:val="90"/>
                <w:sz w:val="20"/>
              </w:rPr>
              <w:t>Future</w:t>
            </w:r>
            <w:r>
              <w:rPr>
                <w:spacing w:val="-13"/>
                <w:w w:val="90"/>
                <w:sz w:val="20"/>
              </w:rPr>
              <w:t xml:space="preserve"> </w:t>
            </w:r>
            <w:r>
              <w:rPr>
                <w:w w:val="90"/>
                <w:sz w:val="20"/>
              </w:rPr>
              <w:t>research</w:t>
            </w:r>
            <w:r>
              <w:rPr>
                <w:spacing w:val="-13"/>
                <w:w w:val="90"/>
                <w:sz w:val="20"/>
              </w:rPr>
              <w:t xml:space="preserve"> </w:t>
            </w:r>
            <w:r>
              <w:rPr>
                <w:w w:val="90"/>
                <w:sz w:val="20"/>
              </w:rPr>
              <w:t>may</w:t>
            </w:r>
            <w:r>
              <w:rPr>
                <w:spacing w:val="-14"/>
                <w:w w:val="90"/>
                <w:sz w:val="20"/>
              </w:rPr>
              <w:t xml:space="preserve"> </w:t>
            </w:r>
            <w:r>
              <w:rPr>
                <w:w w:val="90"/>
                <w:sz w:val="20"/>
              </w:rPr>
              <w:t>identify</w:t>
            </w:r>
            <w:r>
              <w:rPr>
                <w:spacing w:val="-14"/>
                <w:w w:val="90"/>
                <w:sz w:val="20"/>
              </w:rPr>
              <w:t xml:space="preserve"> </w:t>
            </w:r>
            <w:r>
              <w:rPr>
                <w:w w:val="90"/>
                <w:sz w:val="20"/>
              </w:rPr>
              <w:t>specific subpopulations</w:t>
            </w:r>
            <w:r>
              <w:rPr>
                <w:spacing w:val="-4"/>
                <w:w w:val="90"/>
                <w:sz w:val="20"/>
              </w:rPr>
              <w:t xml:space="preserve"> </w:t>
            </w:r>
            <w:r>
              <w:rPr>
                <w:w w:val="90"/>
                <w:sz w:val="20"/>
              </w:rPr>
              <w:t>that</w:t>
            </w:r>
            <w:r>
              <w:rPr>
                <w:spacing w:val="-2"/>
                <w:w w:val="90"/>
                <w:sz w:val="20"/>
              </w:rPr>
              <w:t xml:space="preserve"> </w:t>
            </w:r>
            <w:r>
              <w:rPr>
                <w:w w:val="90"/>
                <w:sz w:val="20"/>
              </w:rPr>
              <w:t>may</w:t>
            </w:r>
            <w:r>
              <w:rPr>
                <w:spacing w:val="-4"/>
                <w:w w:val="90"/>
                <w:sz w:val="20"/>
              </w:rPr>
              <w:t xml:space="preserve"> </w:t>
            </w:r>
            <w:r>
              <w:rPr>
                <w:w w:val="90"/>
                <w:sz w:val="20"/>
              </w:rPr>
              <w:t>benefit</w:t>
            </w:r>
            <w:r>
              <w:rPr>
                <w:spacing w:val="-2"/>
                <w:w w:val="90"/>
                <w:sz w:val="20"/>
              </w:rPr>
              <w:t xml:space="preserve"> </w:t>
            </w:r>
            <w:r>
              <w:rPr>
                <w:w w:val="90"/>
                <w:sz w:val="20"/>
              </w:rPr>
              <w:t>from</w:t>
            </w:r>
            <w:r>
              <w:rPr>
                <w:spacing w:val="-2"/>
                <w:w w:val="90"/>
                <w:sz w:val="20"/>
              </w:rPr>
              <w:t xml:space="preserve"> </w:t>
            </w:r>
            <w:r>
              <w:rPr>
                <w:w w:val="90"/>
                <w:sz w:val="20"/>
              </w:rPr>
              <w:t>prophylactic</w:t>
            </w:r>
            <w:r>
              <w:rPr>
                <w:spacing w:val="-2"/>
                <w:w w:val="90"/>
                <w:sz w:val="20"/>
              </w:rPr>
              <w:t xml:space="preserve"> </w:t>
            </w:r>
            <w:r>
              <w:rPr>
                <w:w w:val="90"/>
                <w:sz w:val="20"/>
              </w:rPr>
              <w:t>use</w:t>
            </w:r>
            <w:r>
              <w:rPr>
                <w:spacing w:val="-2"/>
                <w:w w:val="90"/>
                <w:sz w:val="20"/>
              </w:rPr>
              <w:t xml:space="preserve"> </w:t>
            </w:r>
            <w:r>
              <w:rPr>
                <w:w w:val="90"/>
                <w:sz w:val="20"/>
              </w:rPr>
              <w:t>of</w:t>
            </w:r>
            <w:r>
              <w:rPr>
                <w:spacing w:val="-4"/>
                <w:w w:val="90"/>
                <w:sz w:val="20"/>
              </w:rPr>
              <w:t xml:space="preserve"> </w:t>
            </w:r>
            <w:r>
              <w:rPr>
                <w:w w:val="90"/>
                <w:sz w:val="20"/>
              </w:rPr>
              <w:t>TXA</w:t>
            </w:r>
            <w:r>
              <w:rPr>
                <w:spacing w:val="-2"/>
                <w:w w:val="90"/>
                <w:sz w:val="20"/>
              </w:rPr>
              <w:t xml:space="preserve"> </w:t>
            </w:r>
            <w:r>
              <w:rPr>
                <w:w w:val="90"/>
                <w:sz w:val="20"/>
              </w:rPr>
              <w:t>before</w:t>
            </w:r>
            <w:r>
              <w:rPr>
                <w:spacing w:val="-2"/>
                <w:w w:val="90"/>
                <w:sz w:val="20"/>
              </w:rPr>
              <w:t xml:space="preserve"> </w:t>
            </w:r>
            <w:r>
              <w:rPr>
                <w:w w:val="90"/>
                <w:sz w:val="20"/>
              </w:rPr>
              <w:t>the</w:t>
            </w:r>
            <w:r>
              <w:rPr>
                <w:spacing w:val="-2"/>
                <w:w w:val="90"/>
                <w:sz w:val="20"/>
              </w:rPr>
              <w:t xml:space="preserve"> </w:t>
            </w:r>
            <w:r>
              <w:rPr>
                <w:w w:val="90"/>
                <w:sz w:val="20"/>
              </w:rPr>
              <w:t>onset</w:t>
            </w:r>
            <w:r>
              <w:rPr>
                <w:spacing w:val="-2"/>
                <w:w w:val="90"/>
                <w:sz w:val="20"/>
              </w:rPr>
              <w:t xml:space="preserve"> </w:t>
            </w:r>
            <w:r>
              <w:rPr>
                <w:w w:val="90"/>
                <w:sz w:val="20"/>
              </w:rPr>
              <w:t>of</w:t>
            </w:r>
            <w:r>
              <w:rPr>
                <w:spacing w:val="-4"/>
                <w:w w:val="90"/>
                <w:sz w:val="20"/>
              </w:rPr>
              <w:t xml:space="preserve"> </w:t>
            </w:r>
            <w:r>
              <w:rPr>
                <w:w w:val="90"/>
                <w:sz w:val="20"/>
              </w:rPr>
              <w:t>significant</w:t>
            </w:r>
            <w:r>
              <w:rPr>
                <w:spacing w:val="-2"/>
                <w:w w:val="90"/>
                <w:sz w:val="20"/>
              </w:rPr>
              <w:t xml:space="preserve"> </w:t>
            </w:r>
            <w:r>
              <w:rPr>
                <w:w w:val="90"/>
                <w:sz w:val="20"/>
              </w:rPr>
              <w:t>bleeding.</w:t>
            </w:r>
          </w:p>
          <w:p w14:paraId="6C72DEFE" w14:textId="77777777" w:rsidR="000B43E7" w:rsidRDefault="00B638EE">
            <w:pPr>
              <w:pStyle w:val="TableParagraph"/>
              <w:numPr>
                <w:ilvl w:val="0"/>
                <w:numId w:val="80"/>
              </w:numPr>
              <w:tabs>
                <w:tab w:val="left" w:pos="338"/>
                <w:tab w:val="left" w:pos="340"/>
              </w:tabs>
              <w:spacing w:before="59" w:line="249" w:lineRule="auto"/>
              <w:ind w:right="505"/>
              <w:rPr>
                <w:sz w:val="20"/>
              </w:rPr>
            </w:pPr>
            <w:r>
              <w:rPr>
                <w:w w:val="90"/>
                <w:sz w:val="20"/>
              </w:rPr>
              <w:t>TXA remains recommended for treatment of PPH (Recommendation 27) and as part of the treatment bundle (</w:t>
            </w:r>
            <w:hyperlink w:anchor="_bookmark34" w:history="1">
              <w:r w:rsidR="000B43E7">
                <w:rPr>
                  <w:w w:val="90"/>
                  <w:sz w:val="20"/>
                </w:rPr>
                <w:t>Recommendation 29</w:t>
              </w:r>
            </w:hyperlink>
            <w:r>
              <w:rPr>
                <w:w w:val="90"/>
                <w:sz w:val="20"/>
              </w:rPr>
              <w:t>), where the balance of</w:t>
            </w:r>
            <w:r>
              <w:rPr>
                <w:spacing w:val="-1"/>
                <w:w w:val="90"/>
                <w:sz w:val="20"/>
              </w:rPr>
              <w:t xml:space="preserve"> </w:t>
            </w:r>
            <w:r>
              <w:rPr>
                <w:w w:val="90"/>
                <w:sz w:val="20"/>
              </w:rPr>
              <w:t>benefits</w:t>
            </w:r>
            <w:r>
              <w:rPr>
                <w:spacing w:val="-1"/>
                <w:w w:val="90"/>
                <w:sz w:val="20"/>
              </w:rPr>
              <w:t xml:space="preserve"> </w:t>
            </w:r>
            <w:r>
              <w:rPr>
                <w:w w:val="90"/>
                <w:sz w:val="20"/>
              </w:rPr>
              <w:t>and potential risks</w:t>
            </w:r>
            <w:r>
              <w:rPr>
                <w:spacing w:val="-1"/>
                <w:w w:val="90"/>
                <w:sz w:val="20"/>
              </w:rPr>
              <w:t xml:space="preserve"> </w:t>
            </w:r>
            <w:r>
              <w:rPr>
                <w:w w:val="90"/>
                <w:sz w:val="20"/>
              </w:rPr>
              <w:t>is</w:t>
            </w:r>
            <w:r>
              <w:rPr>
                <w:spacing w:val="-1"/>
                <w:w w:val="90"/>
                <w:sz w:val="20"/>
              </w:rPr>
              <w:t xml:space="preserve"> </w:t>
            </w:r>
            <w:r>
              <w:rPr>
                <w:w w:val="90"/>
                <w:sz w:val="20"/>
              </w:rPr>
              <w:t xml:space="preserve">well established and </w:t>
            </w:r>
            <w:r>
              <w:rPr>
                <w:sz w:val="20"/>
              </w:rPr>
              <w:t>clearly</w:t>
            </w:r>
            <w:r>
              <w:rPr>
                <w:spacing w:val="-17"/>
                <w:sz w:val="20"/>
              </w:rPr>
              <w:t xml:space="preserve"> </w:t>
            </w:r>
            <w:r>
              <w:rPr>
                <w:sz w:val="20"/>
              </w:rPr>
              <w:t>favours</w:t>
            </w:r>
            <w:r>
              <w:rPr>
                <w:spacing w:val="-17"/>
                <w:sz w:val="20"/>
              </w:rPr>
              <w:t xml:space="preserve"> </w:t>
            </w:r>
            <w:r>
              <w:rPr>
                <w:sz w:val="20"/>
              </w:rPr>
              <w:t>its</w:t>
            </w:r>
            <w:r>
              <w:rPr>
                <w:spacing w:val="-17"/>
                <w:sz w:val="20"/>
              </w:rPr>
              <w:t xml:space="preserve"> </w:t>
            </w:r>
            <w:r>
              <w:rPr>
                <w:sz w:val="20"/>
              </w:rPr>
              <w:t>use.</w:t>
            </w:r>
          </w:p>
          <w:p w14:paraId="0DE19D4E" w14:textId="77777777" w:rsidR="000B43E7" w:rsidRDefault="00B638EE">
            <w:pPr>
              <w:pStyle w:val="TableParagraph"/>
              <w:numPr>
                <w:ilvl w:val="0"/>
                <w:numId w:val="80"/>
              </w:numPr>
              <w:tabs>
                <w:tab w:val="left" w:pos="338"/>
                <w:tab w:val="left" w:pos="340"/>
              </w:tabs>
              <w:spacing w:before="59" w:line="249" w:lineRule="auto"/>
              <w:ind w:right="471"/>
              <w:rPr>
                <w:sz w:val="20"/>
              </w:rPr>
            </w:pPr>
            <w:r>
              <w:rPr>
                <w:spacing w:val="-6"/>
                <w:sz w:val="20"/>
              </w:rPr>
              <w:t>TXA</w:t>
            </w:r>
            <w:r>
              <w:rPr>
                <w:spacing w:val="-11"/>
                <w:sz w:val="20"/>
              </w:rPr>
              <w:t xml:space="preserve"> </w:t>
            </w:r>
            <w:r>
              <w:rPr>
                <w:spacing w:val="-6"/>
                <w:sz w:val="20"/>
              </w:rPr>
              <w:t>is</w:t>
            </w:r>
            <w:r>
              <w:rPr>
                <w:spacing w:val="-12"/>
                <w:sz w:val="20"/>
              </w:rPr>
              <w:t xml:space="preserve"> </w:t>
            </w:r>
            <w:r>
              <w:rPr>
                <w:spacing w:val="-6"/>
                <w:sz w:val="20"/>
              </w:rPr>
              <w:t>an</w:t>
            </w:r>
            <w:r>
              <w:rPr>
                <w:spacing w:val="-11"/>
                <w:sz w:val="20"/>
              </w:rPr>
              <w:t xml:space="preserve"> </w:t>
            </w:r>
            <w:r>
              <w:rPr>
                <w:spacing w:val="-6"/>
                <w:sz w:val="20"/>
              </w:rPr>
              <w:t>antifibrinolytic</w:t>
            </w:r>
            <w:r>
              <w:rPr>
                <w:spacing w:val="-11"/>
                <w:sz w:val="20"/>
              </w:rPr>
              <w:t xml:space="preserve"> </w:t>
            </w:r>
            <w:r>
              <w:rPr>
                <w:spacing w:val="-6"/>
                <w:sz w:val="20"/>
              </w:rPr>
              <w:t>–</w:t>
            </w:r>
            <w:r>
              <w:rPr>
                <w:spacing w:val="-11"/>
                <w:sz w:val="20"/>
              </w:rPr>
              <w:t xml:space="preserve"> </w:t>
            </w:r>
            <w:r>
              <w:rPr>
                <w:spacing w:val="-6"/>
                <w:sz w:val="20"/>
              </w:rPr>
              <w:t>not</w:t>
            </w:r>
            <w:r>
              <w:rPr>
                <w:spacing w:val="-11"/>
                <w:sz w:val="20"/>
              </w:rPr>
              <w:t xml:space="preserve"> </w:t>
            </w:r>
            <w:r>
              <w:rPr>
                <w:spacing w:val="-6"/>
                <w:sz w:val="20"/>
              </w:rPr>
              <w:t>a</w:t>
            </w:r>
            <w:r>
              <w:rPr>
                <w:spacing w:val="-11"/>
                <w:sz w:val="20"/>
              </w:rPr>
              <w:t xml:space="preserve"> </w:t>
            </w:r>
            <w:r>
              <w:rPr>
                <w:spacing w:val="-6"/>
                <w:sz w:val="20"/>
              </w:rPr>
              <w:t>uterotonic</w:t>
            </w:r>
            <w:r>
              <w:rPr>
                <w:spacing w:val="-11"/>
                <w:sz w:val="20"/>
              </w:rPr>
              <w:t xml:space="preserve"> </w:t>
            </w:r>
            <w:r>
              <w:rPr>
                <w:spacing w:val="-6"/>
                <w:sz w:val="20"/>
              </w:rPr>
              <w:t>–</w:t>
            </w:r>
            <w:r>
              <w:rPr>
                <w:spacing w:val="-11"/>
                <w:sz w:val="20"/>
              </w:rPr>
              <w:t xml:space="preserve"> </w:t>
            </w:r>
            <w:r>
              <w:rPr>
                <w:spacing w:val="-6"/>
                <w:sz w:val="20"/>
              </w:rPr>
              <w:t>and</w:t>
            </w:r>
            <w:r>
              <w:rPr>
                <w:spacing w:val="-11"/>
                <w:sz w:val="20"/>
              </w:rPr>
              <w:t xml:space="preserve"> </w:t>
            </w:r>
            <w:r>
              <w:rPr>
                <w:spacing w:val="-6"/>
                <w:sz w:val="20"/>
              </w:rPr>
              <w:t>should</w:t>
            </w:r>
            <w:r>
              <w:rPr>
                <w:spacing w:val="-11"/>
                <w:sz w:val="20"/>
              </w:rPr>
              <w:t xml:space="preserve"> </w:t>
            </w:r>
            <w:r>
              <w:rPr>
                <w:spacing w:val="-6"/>
                <w:sz w:val="20"/>
              </w:rPr>
              <w:t>never</w:t>
            </w:r>
            <w:r>
              <w:rPr>
                <w:spacing w:val="-14"/>
                <w:sz w:val="20"/>
              </w:rPr>
              <w:t xml:space="preserve"> </w:t>
            </w:r>
            <w:r>
              <w:rPr>
                <w:spacing w:val="-6"/>
                <w:sz w:val="20"/>
              </w:rPr>
              <w:t>be</w:t>
            </w:r>
            <w:r>
              <w:rPr>
                <w:spacing w:val="-11"/>
                <w:sz w:val="20"/>
              </w:rPr>
              <w:t xml:space="preserve"> </w:t>
            </w:r>
            <w:r>
              <w:rPr>
                <w:spacing w:val="-6"/>
                <w:sz w:val="20"/>
              </w:rPr>
              <w:t>used</w:t>
            </w:r>
            <w:r>
              <w:rPr>
                <w:spacing w:val="-11"/>
                <w:sz w:val="20"/>
              </w:rPr>
              <w:t xml:space="preserve"> </w:t>
            </w:r>
            <w:r>
              <w:rPr>
                <w:spacing w:val="-6"/>
                <w:sz w:val="20"/>
              </w:rPr>
              <w:t>as</w:t>
            </w:r>
            <w:r>
              <w:rPr>
                <w:spacing w:val="-12"/>
                <w:sz w:val="20"/>
              </w:rPr>
              <w:t xml:space="preserve"> </w:t>
            </w:r>
            <w:r>
              <w:rPr>
                <w:spacing w:val="-6"/>
                <w:sz w:val="20"/>
              </w:rPr>
              <w:t>a</w:t>
            </w:r>
            <w:r>
              <w:rPr>
                <w:spacing w:val="-11"/>
                <w:sz w:val="20"/>
              </w:rPr>
              <w:t xml:space="preserve"> </w:t>
            </w:r>
            <w:r>
              <w:rPr>
                <w:spacing w:val="-6"/>
                <w:sz w:val="20"/>
              </w:rPr>
              <w:t>substitute</w:t>
            </w:r>
            <w:r>
              <w:rPr>
                <w:spacing w:val="-11"/>
                <w:sz w:val="20"/>
              </w:rPr>
              <w:t xml:space="preserve"> </w:t>
            </w:r>
            <w:r>
              <w:rPr>
                <w:spacing w:val="-6"/>
                <w:sz w:val="20"/>
              </w:rPr>
              <w:t>for</w:t>
            </w:r>
            <w:r>
              <w:rPr>
                <w:spacing w:val="-14"/>
                <w:sz w:val="20"/>
              </w:rPr>
              <w:t xml:space="preserve"> </w:t>
            </w:r>
            <w:r>
              <w:rPr>
                <w:spacing w:val="-6"/>
                <w:sz w:val="20"/>
              </w:rPr>
              <w:t xml:space="preserve">first-line </w:t>
            </w:r>
            <w:r>
              <w:rPr>
                <w:w w:val="90"/>
                <w:sz w:val="20"/>
              </w:rPr>
              <w:t xml:space="preserve">prophylactic uterotonics (oxytocin, carbetocin or misoprostol) when preventing PPH at vaginal birth. Its mechanism does not promote uterine contraction </w:t>
            </w:r>
            <w:proofErr w:type="gramStart"/>
            <w:r>
              <w:rPr>
                <w:w w:val="90"/>
                <w:sz w:val="20"/>
              </w:rPr>
              <w:t>and,</w:t>
            </w:r>
            <w:proofErr w:type="gramEnd"/>
            <w:r>
              <w:rPr>
                <w:w w:val="90"/>
                <w:sz w:val="20"/>
              </w:rPr>
              <w:t xml:space="preserve"> as shown by the evidence, it provides no added </w:t>
            </w:r>
            <w:r>
              <w:rPr>
                <w:sz w:val="20"/>
              </w:rPr>
              <w:t>preventive</w:t>
            </w:r>
            <w:r>
              <w:rPr>
                <w:spacing w:val="-16"/>
                <w:sz w:val="20"/>
              </w:rPr>
              <w:t xml:space="preserve"> </w:t>
            </w:r>
            <w:r>
              <w:rPr>
                <w:sz w:val="20"/>
              </w:rPr>
              <w:t>benefit.</w:t>
            </w:r>
          </w:p>
        </w:tc>
      </w:tr>
      <w:tr w:rsidR="000B43E7" w14:paraId="7AA882C0" w14:textId="77777777">
        <w:trPr>
          <w:trHeight w:val="160"/>
        </w:trPr>
        <w:tc>
          <w:tcPr>
            <w:tcW w:w="9071" w:type="dxa"/>
            <w:tcBorders>
              <w:top w:val="single" w:sz="4" w:space="0" w:color="F36A29"/>
              <w:bottom w:val="single" w:sz="4" w:space="0" w:color="F36A29"/>
            </w:tcBorders>
          </w:tcPr>
          <w:p w14:paraId="12770286" w14:textId="77777777" w:rsidR="000B43E7" w:rsidRDefault="000B43E7">
            <w:pPr>
              <w:pStyle w:val="TableParagraph"/>
              <w:spacing w:before="0"/>
              <w:ind w:left="0"/>
              <w:rPr>
                <w:rFonts w:ascii="Times New Roman"/>
                <w:sz w:val="10"/>
              </w:rPr>
            </w:pPr>
          </w:p>
        </w:tc>
      </w:tr>
      <w:tr w:rsidR="000B43E7" w14:paraId="5E4B644E" w14:textId="77777777">
        <w:trPr>
          <w:trHeight w:val="1273"/>
        </w:trPr>
        <w:tc>
          <w:tcPr>
            <w:tcW w:w="9071" w:type="dxa"/>
            <w:tcBorders>
              <w:top w:val="single" w:sz="4" w:space="0" w:color="F36A29"/>
              <w:bottom w:val="single" w:sz="4" w:space="0" w:color="F36A29"/>
            </w:tcBorders>
          </w:tcPr>
          <w:p w14:paraId="2DAD092C"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48576" behindDoc="1" locked="0" layoutInCell="1" allowOverlap="1" wp14:anchorId="3F6F7A09" wp14:editId="32A98DA7">
                      <wp:simplePos x="0" y="0"/>
                      <wp:positionH relativeFrom="column">
                        <wp:posOffset>5298879</wp:posOffset>
                      </wp:positionH>
                      <wp:positionV relativeFrom="paragraph">
                        <wp:posOffset>78409</wp:posOffset>
                      </wp:positionV>
                      <wp:extent cx="353060" cy="17970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292" name="Graphic 292"/>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AFB3189">
                    <v:group id="Group 291" style="position:absolute;margin-left:417.25pt;margin-top:6.15pt;width:27.8pt;height:14.15pt;z-index:-19067904;mso-wrap-distance-left:0;mso-wrap-distance-right:0" coordsize="353060,179705" o:spid="_x0000_s1026" w14:anchorId="60FA2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">
                      <v:shape id="Graphic 292"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15</w:t>
            </w:r>
            <w:r>
              <w:rPr>
                <w:color w:val="F36A29"/>
                <w:sz w:val="24"/>
              </w:rPr>
              <w:tab/>
            </w:r>
            <w:r>
              <w:rPr>
                <w:color w:val="2C5629"/>
                <w:spacing w:val="-5"/>
                <w:position w:val="1"/>
                <w:sz w:val="18"/>
              </w:rPr>
              <w:t>NEW</w:t>
            </w:r>
          </w:p>
          <w:p w14:paraId="62459567" w14:textId="77777777" w:rsidR="000B43E7" w:rsidRDefault="00B638EE">
            <w:pPr>
              <w:pStyle w:val="TableParagraph"/>
              <w:spacing w:before="171"/>
              <w:rPr>
                <w:sz w:val="20"/>
              </w:rPr>
            </w:pPr>
            <w:r>
              <w:rPr>
                <w:w w:val="90"/>
                <w:sz w:val="20"/>
              </w:rPr>
              <w:t>Tranexamic</w:t>
            </w:r>
            <w:r>
              <w:rPr>
                <w:spacing w:val="-14"/>
                <w:w w:val="90"/>
                <w:sz w:val="20"/>
              </w:rPr>
              <w:t xml:space="preserve"> </w:t>
            </w:r>
            <w:r>
              <w:rPr>
                <w:w w:val="90"/>
                <w:sz w:val="20"/>
              </w:rPr>
              <w:t>acid</w:t>
            </w:r>
            <w:r>
              <w:rPr>
                <w:spacing w:val="-13"/>
                <w:w w:val="90"/>
                <w:sz w:val="20"/>
              </w:rPr>
              <w:t xml:space="preserve"> </w:t>
            </w:r>
            <w:r>
              <w:rPr>
                <w:w w:val="90"/>
                <w:sz w:val="20"/>
              </w:rPr>
              <w:t>is</w:t>
            </w:r>
            <w:r>
              <w:rPr>
                <w:spacing w:val="-13"/>
                <w:w w:val="90"/>
                <w:sz w:val="20"/>
              </w:rPr>
              <w:t xml:space="preserve"> </w:t>
            </w:r>
            <w:r>
              <w:rPr>
                <w:w w:val="90"/>
                <w:sz w:val="20"/>
              </w:rPr>
              <w:t>not</w:t>
            </w:r>
            <w:r>
              <w:rPr>
                <w:spacing w:val="-13"/>
                <w:w w:val="90"/>
                <w:sz w:val="20"/>
              </w:rPr>
              <w:t xml:space="preserve"> </w:t>
            </w:r>
            <w:r>
              <w:rPr>
                <w:w w:val="90"/>
                <w:sz w:val="20"/>
              </w:rPr>
              <w:t>recommended</w:t>
            </w:r>
            <w:r>
              <w:rPr>
                <w:spacing w:val="-13"/>
                <w:w w:val="90"/>
                <w:sz w:val="20"/>
              </w:rPr>
              <w:t xml:space="preserve"> </w:t>
            </w:r>
            <w:r>
              <w:rPr>
                <w:w w:val="90"/>
                <w:sz w:val="20"/>
              </w:rPr>
              <w:t>for</w:t>
            </w:r>
            <w:r>
              <w:rPr>
                <w:spacing w:val="-14"/>
                <w:w w:val="90"/>
                <w:sz w:val="20"/>
              </w:rPr>
              <w:t xml:space="preserve"> </w:t>
            </w:r>
            <w:r>
              <w:rPr>
                <w:w w:val="90"/>
                <w:sz w:val="20"/>
              </w:rPr>
              <w:t>the</w:t>
            </w:r>
            <w:r>
              <w:rPr>
                <w:spacing w:val="-13"/>
                <w:w w:val="90"/>
                <w:sz w:val="20"/>
              </w:rPr>
              <w:t xml:space="preserve"> </w:t>
            </w:r>
            <w:r>
              <w:rPr>
                <w:w w:val="90"/>
                <w:sz w:val="20"/>
              </w:rPr>
              <w:t>prevention</w:t>
            </w:r>
            <w:r>
              <w:rPr>
                <w:spacing w:val="-13"/>
                <w:w w:val="90"/>
                <w:sz w:val="20"/>
              </w:rPr>
              <w:t xml:space="preserve"> </w:t>
            </w:r>
            <w:r>
              <w:rPr>
                <w:w w:val="90"/>
                <w:sz w:val="20"/>
              </w:rPr>
              <w:t>of</w:t>
            </w:r>
            <w:r>
              <w:rPr>
                <w:spacing w:val="-14"/>
                <w:w w:val="90"/>
                <w:sz w:val="20"/>
              </w:rPr>
              <w:t xml:space="preserve"> </w:t>
            </w:r>
            <w:r>
              <w:rPr>
                <w:w w:val="90"/>
                <w:sz w:val="20"/>
              </w:rPr>
              <w:t>postpartum</w:t>
            </w:r>
            <w:r>
              <w:rPr>
                <w:spacing w:val="-13"/>
                <w:w w:val="90"/>
                <w:sz w:val="20"/>
              </w:rPr>
              <w:t xml:space="preserve"> </w:t>
            </w:r>
            <w:r>
              <w:rPr>
                <w:w w:val="90"/>
                <w:sz w:val="20"/>
              </w:rPr>
              <w:t>haemorrhage</w:t>
            </w:r>
            <w:r>
              <w:rPr>
                <w:spacing w:val="-13"/>
                <w:w w:val="90"/>
                <w:sz w:val="20"/>
              </w:rPr>
              <w:t xml:space="preserve"> </w:t>
            </w:r>
            <w:r>
              <w:rPr>
                <w:w w:val="90"/>
                <w:sz w:val="20"/>
              </w:rPr>
              <w:t>at</w:t>
            </w:r>
            <w:r>
              <w:rPr>
                <w:spacing w:val="-13"/>
                <w:w w:val="90"/>
                <w:sz w:val="20"/>
              </w:rPr>
              <w:t xml:space="preserve"> </w:t>
            </w:r>
            <w:r>
              <w:rPr>
                <w:w w:val="90"/>
                <w:sz w:val="20"/>
              </w:rPr>
              <w:t>caesarean</w:t>
            </w:r>
            <w:r>
              <w:rPr>
                <w:spacing w:val="-13"/>
                <w:w w:val="90"/>
                <w:sz w:val="20"/>
              </w:rPr>
              <w:t xml:space="preserve"> </w:t>
            </w:r>
            <w:r>
              <w:rPr>
                <w:spacing w:val="-2"/>
                <w:w w:val="90"/>
                <w:sz w:val="20"/>
              </w:rPr>
              <w:t>birth.</w:t>
            </w:r>
          </w:p>
          <w:p w14:paraId="22818801" w14:textId="77777777" w:rsidR="000B43E7" w:rsidRDefault="00B638EE">
            <w:pPr>
              <w:pStyle w:val="TableParagraph"/>
              <w:spacing w:before="10"/>
              <w:rPr>
                <w:i/>
                <w:sz w:val="20"/>
              </w:rPr>
            </w:pPr>
            <w:r>
              <w:rPr>
                <w:i/>
                <w:w w:val="85"/>
                <w:sz w:val="20"/>
              </w:rPr>
              <w:t>(Not</w:t>
            </w:r>
            <w:r>
              <w:rPr>
                <w:i/>
                <w:spacing w:val="-6"/>
                <w:w w:val="85"/>
                <w:sz w:val="20"/>
              </w:rPr>
              <w:t xml:space="preserve"> </w:t>
            </w:r>
            <w:r>
              <w:rPr>
                <w:i/>
                <w:spacing w:val="-2"/>
                <w:sz w:val="20"/>
              </w:rPr>
              <w:t>recommended)</w:t>
            </w:r>
          </w:p>
        </w:tc>
      </w:tr>
      <w:tr w:rsidR="000B43E7" w14:paraId="6E987FA3" w14:textId="77777777">
        <w:trPr>
          <w:trHeight w:val="5777"/>
        </w:trPr>
        <w:tc>
          <w:tcPr>
            <w:tcW w:w="9071" w:type="dxa"/>
            <w:tcBorders>
              <w:top w:val="single" w:sz="4" w:space="0" w:color="F36A29"/>
              <w:bottom w:val="single" w:sz="4" w:space="0" w:color="F36A29"/>
            </w:tcBorders>
          </w:tcPr>
          <w:p w14:paraId="0D53EB4A" w14:textId="77777777" w:rsidR="000B43E7" w:rsidRDefault="00B638EE">
            <w:pPr>
              <w:pStyle w:val="TableParagraph"/>
              <w:rPr>
                <w:sz w:val="20"/>
              </w:rPr>
            </w:pPr>
            <w:r>
              <w:rPr>
                <w:spacing w:val="-2"/>
                <w:w w:val="110"/>
                <w:sz w:val="20"/>
              </w:rPr>
              <w:t>Justification</w:t>
            </w:r>
          </w:p>
          <w:p w14:paraId="67763F63" w14:textId="77777777" w:rsidR="000B43E7" w:rsidRDefault="00B638EE">
            <w:pPr>
              <w:pStyle w:val="TableParagraph"/>
              <w:spacing w:before="67" w:line="249" w:lineRule="auto"/>
              <w:rPr>
                <w:sz w:val="20"/>
              </w:rPr>
            </w:pPr>
            <w:r>
              <w:rPr>
                <w:w w:val="90"/>
                <w:sz w:val="20"/>
              </w:rPr>
              <w:t>In</w:t>
            </w:r>
            <w:r>
              <w:rPr>
                <w:spacing w:val="-8"/>
                <w:w w:val="90"/>
                <w:sz w:val="20"/>
              </w:rPr>
              <w:t xml:space="preserve"> </w:t>
            </w:r>
            <w:r>
              <w:rPr>
                <w:w w:val="90"/>
                <w:sz w:val="20"/>
              </w:rPr>
              <w:t>the</w:t>
            </w:r>
            <w:r>
              <w:rPr>
                <w:spacing w:val="-8"/>
                <w:w w:val="90"/>
                <w:sz w:val="20"/>
              </w:rPr>
              <w:t xml:space="preserve"> </w:t>
            </w:r>
            <w:r>
              <w:rPr>
                <w:w w:val="90"/>
                <w:sz w:val="20"/>
              </w:rPr>
              <w:t>context</w:t>
            </w:r>
            <w:r>
              <w:rPr>
                <w:spacing w:val="-8"/>
                <w:w w:val="90"/>
                <w:sz w:val="20"/>
              </w:rPr>
              <w:t xml:space="preserve"> </w:t>
            </w:r>
            <w:r>
              <w:rPr>
                <w:w w:val="90"/>
                <w:sz w:val="20"/>
              </w:rPr>
              <w:t>of</w:t>
            </w:r>
            <w:r>
              <w:rPr>
                <w:spacing w:val="-9"/>
                <w:w w:val="90"/>
                <w:sz w:val="20"/>
              </w:rPr>
              <w:t xml:space="preserve"> </w:t>
            </w:r>
            <w:r>
              <w:rPr>
                <w:w w:val="90"/>
                <w:sz w:val="20"/>
              </w:rPr>
              <w:t>caesarean</w:t>
            </w:r>
            <w:r>
              <w:rPr>
                <w:spacing w:val="-8"/>
                <w:w w:val="90"/>
                <w:sz w:val="20"/>
              </w:rPr>
              <w:t xml:space="preserve"> </w:t>
            </w:r>
            <w:r>
              <w:rPr>
                <w:w w:val="90"/>
                <w:sz w:val="20"/>
              </w:rPr>
              <w:t>birth,</w:t>
            </w:r>
            <w:r>
              <w:rPr>
                <w:spacing w:val="-7"/>
                <w:w w:val="90"/>
                <w:sz w:val="20"/>
              </w:rPr>
              <w:t xml:space="preserve"> </w:t>
            </w:r>
            <w:r>
              <w:rPr>
                <w:w w:val="90"/>
                <w:sz w:val="20"/>
              </w:rPr>
              <w:t>the</w:t>
            </w:r>
            <w:r>
              <w:rPr>
                <w:spacing w:val="-8"/>
                <w:w w:val="90"/>
                <w:sz w:val="20"/>
              </w:rPr>
              <w:t xml:space="preserve"> </w:t>
            </w:r>
            <w:r>
              <w:rPr>
                <w:w w:val="90"/>
                <w:sz w:val="20"/>
              </w:rPr>
              <w:t>use</w:t>
            </w:r>
            <w:r>
              <w:rPr>
                <w:spacing w:val="-8"/>
                <w:w w:val="90"/>
                <w:sz w:val="20"/>
              </w:rPr>
              <w:t xml:space="preserve"> </w:t>
            </w:r>
            <w:r>
              <w:rPr>
                <w:w w:val="90"/>
                <w:sz w:val="20"/>
              </w:rPr>
              <w:t>of</w:t>
            </w:r>
            <w:r>
              <w:rPr>
                <w:spacing w:val="-9"/>
                <w:w w:val="90"/>
                <w:sz w:val="20"/>
              </w:rPr>
              <w:t xml:space="preserve"> </w:t>
            </w:r>
            <w:r>
              <w:rPr>
                <w:w w:val="90"/>
                <w:sz w:val="20"/>
              </w:rPr>
              <w:t>TXA</w:t>
            </w:r>
            <w:r>
              <w:rPr>
                <w:spacing w:val="-8"/>
                <w:w w:val="90"/>
                <w:sz w:val="20"/>
              </w:rPr>
              <w:t xml:space="preserve"> </w:t>
            </w:r>
            <w:r>
              <w:rPr>
                <w:w w:val="90"/>
                <w:sz w:val="20"/>
              </w:rPr>
              <w:t>for</w:t>
            </w:r>
            <w:r>
              <w:rPr>
                <w:spacing w:val="-9"/>
                <w:w w:val="90"/>
                <w:sz w:val="20"/>
              </w:rPr>
              <w:t xml:space="preserve"> </w:t>
            </w:r>
            <w:r>
              <w:rPr>
                <w:w w:val="90"/>
                <w:sz w:val="20"/>
              </w:rPr>
              <w:t>PPH</w:t>
            </w:r>
            <w:r>
              <w:rPr>
                <w:spacing w:val="-7"/>
                <w:w w:val="90"/>
                <w:sz w:val="20"/>
              </w:rPr>
              <w:t xml:space="preserve"> </w:t>
            </w:r>
            <w:r>
              <w:rPr>
                <w:w w:val="90"/>
                <w:sz w:val="20"/>
              </w:rPr>
              <w:t>prevention</w:t>
            </w:r>
            <w:r>
              <w:rPr>
                <w:spacing w:val="-8"/>
                <w:w w:val="90"/>
                <w:sz w:val="20"/>
              </w:rPr>
              <w:t xml:space="preserve"> </w:t>
            </w:r>
            <w:r>
              <w:rPr>
                <w:w w:val="90"/>
                <w:sz w:val="20"/>
              </w:rPr>
              <w:t>does</w:t>
            </w:r>
            <w:r>
              <w:rPr>
                <w:spacing w:val="-8"/>
                <w:w w:val="90"/>
                <w:sz w:val="20"/>
              </w:rPr>
              <w:t xml:space="preserve"> </w:t>
            </w:r>
            <w:r>
              <w:rPr>
                <w:w w:val="90"/>
                <w:sz w:val="20"/>
              </w:rPr>
              <w:t>not</w:t>
            </w:r>
            <w:r>
              <w:rPr>
                <w:spacing w:val="-8"/>
                <w:w w:val="90"/>
                <w:sz w:val="20"/>
              </w:rPr>
              <w:t xml:space="preserve"> </w:t>
            </w:r>
            <w:r>
              <w:rPr>
                <w:w w:val="90"/>
                <w:sz w:val="20"/>
              </w:rPr>
              <w:t>confer</w:t>
            </w:r>
            <w:r>
              <w:rPr>
                <w:spacing w:val="-9"/>
                <w:w w:val="90"/>
                <w:sz w:val="20"/>
              </w:rPr>
              <w:t xml:space="preserve"> </w:t>
            </w:r>
            <w:r>
              <w:rPr>
                <w:w w:val="90"/>
                <w:sz w:val="20"/>
              </w:rPr>
              <w:t>any</w:t>
            </w:r>
            <w:r>
              <w:rPr>
                <w:spacing w:val="-9"/>
                <w:w w:val="90"/>
                <w:sz w:val="20"/>
              </w:rPr>
              <w:t xml:space="preserve"> </w:t>
            </w:r>
            <w:r>
              <w:rPr>
                <w:w w:val="90"/>
                <w:sz w:val="20"/>
              </w:rPr>
              <w:t>additional</w:t>
            </w:r>
            <w:r>
              <w:rPr>
                <w:spacing w:val="-7"/>
                <w:w w:val="90"/>
                <w:sz w:val="20"/>
              </w:rPr>
              <w:t xml:space="preserve"> </w:t>
            </w:r>
            <w:r>
              <w:rPr>
                <w:w w:val="90"/>
                <w:sz w:val="20"/>
              </w:rPr>
              <w:t>benefit</w:t>
            </w:r>
            <w:r>
              <w:rPr>
                <w:spacing w:val="-8"/>
                <w:w w:val="90"/>
                <w:sz w:val="20"/>
              </w:rPr>
              <w:t xml:space="preserve"> </w:t>
            </w:r>
            <w:r>
              <w:rPr>
                <w:w w:val="90"/>
                <w:sz w:val="20"/>
              </w:rPr>
              <w:t xml:space="preserve">in </w:t>
            </w:r>
            <w:r>
              <w:rPr>
                <w:spacing w:val="-6"/>
                <w:sz w:val="20"/>
              </w:rPr>
              <w:t>reducing</w:t>
            </w:r>
            <w:r>
              <w:rPr>
                <w:spacing w:val="-11"/>
                <w:sz w:val="20"/>
              </w:rPr>
              <w:t xml:space="preserve"> </w:t>
            </w:r>
            <w:r>
              <w:rPr>
                <w:spacing w:val="-6"/>
                <w:sz w:val="20"/>
              </w:rPr>
              <w:t>postpartum</w:t>
            </w:r>
            <w:r>
              <w:rPr>
                <w:spacing w:val="-13"/>
                <w:sz w:val="20"/>
              </w:rPr>
              <w:t xml:space="preserve"> </w:t>
            </w:r>
            <w:r>
              <w:rPr>
                <w:spacing w:val="-6"/>
                <w:sz w:val="20"/>
              </w:rPr>
              <w:t>blood</w:t>
            </w:r>
            <w:r>
              <w:rPr>
                <w:spacing w:val="-13"/>
                <w:sz w:val="20"/>
              </w:rPr>
              <w:t xml:space="preserve"> </w:t>
            </w:r>
            <w:r>
              <w:rPr>
                <w:spacing w:val="-6"/>
                <w:sz w:val="20"/>
              </w:rPr>
              <w:t>loss</w:t>
            </w:r>
            <w:r>
              <w:rPr>
                <w:spacing w:val="-13"/>
                <w:sz w:val="20"/>
              </w:rPr>
              <w:t xml:space="preserve"> </w:t>
            </w:r>
            <w:r>
              <w:rPr>
                <w:spacing w:val="-6"/>
                <w:sz w:val="20"/>
              </w:rPr>
              <w:t>compared</w:t>
            </w:r>
            <w:r>
              <w:rPr>
                <w:spacing w:val="-13"/>
                <w:sz w:val="20"/>
              </w:rPr>
              <w:t xml:space="preserve"> </w:t>
            </w:r>
            <w:r>
              <w:rPr>
                <w:spacing w:val="-6"/>
                <w:sz w:val="20"/>
              </w:rPr>
              <w:t>to</w:t>
            </w:r>
            <w:r>
              <w:rPr>
                <w:spacing w:val="-11"/>
                <w:sz w:val="20"/>
              </w:rPr>
              <w:t xml:space="preserve"> </w:t>
            </w:r>
            <w:r>
              <w:rPr>
                <w:spacing w:val="-6"/>
                <w:sz w:val="20"/>
              </w:rPr>
              <w:t>standard</w:t>
            </w:r>
            <w:r>
              <w:rPr>
                <w:spacing w:val="-13"/>
                <w:sz w:val="20"/>
              </w:rPr>
              <w:t xml:space="preserve"> </w:t>
            </w:r>
            <w:r>
              <w:rPr>
                <w:spacing w:val="-6"/>
                <w:sz w:val="20"/>
              </w:rPr>
              <w:t>prophylactic</w:t>
            </w:r>
            <w:r>
              <w:rPr>
                <w:spacing w:val="-13"/>
                <w:sz w:val="20"/>
              </w:rPr>
              <w:t xml:space="preserve"> </w:t>
            </w:r>
            <w:r>
              <w:rPr>
                <w:spacing w:val="-6"/>
                <w:sz w:val="20"/>
              </w:rPr>
              <w:t>measures.</w:t>
            </w:r>
          </w:p>
          <w:p w14:paraId="3E6A9A13" w14:textId="77777777" w:rsidR="000B43E7" w:rsidRDefault="00B638EE">
            <w:pPr>
              <w:pStyle w:val="TableParagraph"/>
              <w:spacing w:before="115" w:line="249" w:lineRule="auto"/>
              <w:ind w:right="209"/>
              <w:rPr>
                <w:sz w:val="20"/>
              </w:rPr>
            </w:pPr>
            <w:r>
              <w:rPr>
                <w:w w:val="90"/>
                <w:sz w:val="20"/>
              </w:rPr>
              <w:t>Although no clear increase in maternal or newborn life-threatening adverse events was observed, the GDG noted that a small but clinically</w:t>
            </w:r>
            <w:r>
              <w:rPr>
                <w:spacing w:val="-2"/>
                <w:w w:val="90"/>
                <w:sz w:val="20"/>
              </w:rPr>
              <w:t xml:space="preserve"> </w:t>
            </w:r>
            <w:r>
              <w:rPr>
                <w:w w:val="90"/>
                <w:sz w:val="20"/>
              </w:rPr>
              <w:t>important increase in thromboembolic risk associated with TXA use cannot be ruled out, which is particularly relevant during caesarean birth when baseline thrombotic risk is elevated.</w:t>
            </w:r>
          </w:p>
          <w:p w14:paraId="1AA58DF7" w14:textId="77777777" w:rsidR="000B43E7" w:rsidRDefault="00B638EE">
            <w:pPr>
              <w:pStyle w:val="TableParagraph"/>
              <w:spacing w:before="116" w:line="249" w:lineRule="auto"/>
              <w:rPr>
                <w:sz w:val="20"/>
              </w:rPr>
            </w:pPr>
            <w:r>
              <w:rPr>
                <w:w w:val="90"/>
                <w:sz w:val="20"/>
              </w:rPr>
              <w:t>The</w:t>
            </w:r>
            <w:r>
              <w:rPr>
                <w:spacing w:val="-7"/>
                <w:w w:val="90"/>
                <w:sz w:val="20"/>
              </w:rPr>
              <w:t xml:space="preserve"> </w:t>
            </w:r>
            <w:r>
              <w:rPr>
                <w:w w:val="90"/>
                <w:sz w:val="20"/>
              </w:rPr>
              <w:t>degree</w:t>
            </w:r>
            <w:r>
              <w:rPr>
                <w:spacing w:val="-7"/>
                <w:w w:val="90"/>
                <w:sz w:val="20"/>
              </w:rPr>
              <w:t xml:space="preserve"> </w:t>
            </w:r>
            <w:r>
              <w:rPr>
                <w:w w:val="90"/>
                <w:sz w:val="20"/>
              </w:rPr>
              <w:t>to</w:t>
            </w:r>
            <w:r>
              <w:rPr>
                <w:spacing w:val="-6"/>
                <w:w w:val="90"/>
                <w:sz w:val="20"/>
              </w:rPr>
              <w:t xml:space="preserve"> </w:t>
            </w:r>
            <w:r>
              <w:rPr>
                <w:w w:val="90"/>
                <w:sz w:val="20"/>
              </w:rPr>
              <w:t>which</w:t>
            </w:r>
            <w:r>
              <w:rPr>
                <w:spacing w:val="-7"/>
                <w:w w:val="90"/>
                <w:sz w:val="20"/>
              </w:rPr>
              <w:t xml:space="preserve"> </w:t>
            </w:r>
            <w:r>
              <w:rPr>
                <w:w w:val="90"/>
                <w:sz w:val="20"/>
              </w:rPr>
              <w:t>women</w:t>
            </w:r>
            <w:r>
              <w:rPr>
                <w:spacing w:val="-7"/>
                <w:w w:val="90"/>
                <w:sz w:val="20"/>
              </w:rPr>
              <w:t xml:space="preserve"> </w:t>
            </w:r>
            <w:r>
              <w:rPr>
                <w:w w:val="90"/>
                <w:sz w:val="20"/>
              </w:rPr>
              <w:t>value</w:t>
            </w:r>
            <w:r>
              <w:rPr>
                <w:spacing w:val="-7"/>
                <w:w w:val="90"/>
                <w:sz w:val="20"/>
              </w:rPr>
              <w:t xml:space="preserve"> </w:t>
            </w:r>
            <w:r>
              <w:rPr>
                <w:w w:val="90"/>
                <w:sz w:val="20"/>
              </w:rPr>
              <w:t>the</w:t>
            </w:r>
            <w:r>
              <w:rPr>
                <w:spacing w:val="-7"/>
                <w:w w:val="90"/>
                <w:sz w:val="20"/>
              </w:rPr>
              <w:t xml:space="preserve"> </w:t>
            </w:r>
            <w:r>
              <w:rPr>
                <w:w w:val="90"/>
                <w:sz w:val="20"/>
              </w:rPr>
              <w:t>potential</w:t>
            </w:r>
            <w:r>
              <w:rPr>
                <w:spacing w:val="-6"/>
                <w:w w:val="90"/>
                <w:sz w:val="20"/>
              </w:rPr>
              <w:t xml:space="preserve"> </w:t>
            </w:r>
            <w:r>
              <w:rPr>
                <w:w w:val="90"/>
                <w:sz w:val="20"/>
              </w:rPr>
              <w:t>outcomes</w:t>
            </w:r>
            <w:r>
              <w:rPr>
                <w:spacing w:val="-7"/>
                <w:w w:val="90"/>
                <w:sz w:val="20"/>
              </w:rPr>
              <w:t xml:space="preserve"> </w:t>
            </w:r>
            <w:r>
              <w:rPr>
                <w:w w:val="90"/>
                <w:sz w:val="20"/>
              </w:rPr>
              <w:t>associated</w:t>
            </w:r>
            <w:r>
              <w:rPr>
                <w:spacing w:val="-7"/>
                <w:w w:val="90"/>
                <w:sz w:val="20"/>
              </w:rPr>
              <w:t xml:space="preserve"> </w:t>
            </w:r>
            <w:r>
              <w:rPr>
                <w:w w:val="90"/>
                <w:sz w:val="20"/>
              </w:rPr>
              <w:t>with</w:t>
            </w:r>
            <w:r>
              <w:rPr>
                <w:spacing w:val="-7"/>
                <w:w w:val="90"/>
                <w:sz w:val="20"/>
              </w:rPr>
              <w:t xml:space="preserve"> </w:t>
            </w:r>
            <w:r>
              <w:rPr>
                <w:w w:val="90"/>
                <w:sz w:val="20"/>
              </w:rPr>
              <w:t>TXA</w:t>
            </w:r>
            <w:r>
              <w:rPr>
                <w:spacing w:val="-7"/>
                <w:w w:val="90"/>
                <w:sz w:val="20"/>
              </w:rPr>
              <w:t xml:space="preserve"> </w:t>
            </w:r>
            <w:r>
              <w:rPr>
                <w:w w:val="90"/>
                <w:sz w:val="20"/>
              </w:rPr>
              <w:t>use</w:t>
            </w:r>
            <w:r>
              <w:rPr>
                <w:spacing w:val="-7"/>
                <w:w w:val="90"/>
                <w:sz w:val="20"/>
              </w:rPr>
              <w:t xml:space="preserve"> </w:t>
            </w:r>
            <w:r>
              <w:rPr>
                <w:w w:val="90"/>
                <w:sz w:val="20"/>
              </w:rPr>
              <w:t>remains</w:t>
            </w:r>
            <w:r>
              <w:rPr>
                <w:spacing w:val="-7"/>
                <w:w w:val="90"/>
                <w:sz w:val="20"/>
              </w:rPr>
              <w:t xml:space="preserve"> </w:t>
            </w:r>
            <w:r>
              <w:rPr>
                <w:w w:val="90"/>
                <w:sz w:val="20"/>
              </w:rPr>
              <w:t>uncertain</w:t>
            </w:r>
            <w:r>
              <w:rPr>
                <w:spacing w:val="-7"/>
                <w:w w:val="90"/>
                <w:sz w:val="20"/>
              </w:rPr>
              <w:t xml:space="preserve"> </w:t>
            </w:r>
            <w:r>
              <w:rPr>
                <w:w w:val="90"/>
                <w:sz w:val="20"/>
              </w:rPr>
              <w:t>and</w:t>
            </w:r>
            <w:r>
              <w:rPr>
                <w:spacing w:val="-7"/>
                <w:w w:val="90"/>
                <w:sz w:val="20"/>
              </w:rPr>
              <w:t xml:space="preserve"> </w:t>
            </w:r>
            <w:r>
              <w:rPr>
                <w:w w:val="90"/>
                <w:sz w:val="20"/>
              </w:rPr>
              <w:t xml:space="preserve">may </w:t>
            </w:r>
            <w:r>
              <w:rPr>
                <w:sz w:val="20"/>
              </w:rPr>
              <w:t>vary</w:t>
            </w:r>
            <w:r>
              <w:rPr>
                <w:spacing w:val="-18"/>
                <w:sz w:val="20"/>
              </w:rPr>
              <w:t xml:space="preserve"> </w:t>
            </w:r>
            <w:r>
              <w:rPr>
                <w:sz w:val="20"/>
              </w:rPr>
              <w:t>across</w:t>
            </w:r>
            <w:r>
              <w:rPr>
                <w:spacing w:val="-17"/>
                <w:sz w:val="20"/>
              </w:rPr>
              <w:t xml:space="preserve"> </w:t>
            </w:r>
            <w:r>
              <w:rPr>
                <w:sz w:val="20"/>
              </w:rPr>
              <w:t>populations.</w:t>
            </w:r>
          </w:p>
          <w:p w14:paraId="5C440602" w14:textId="77777777" w:rsidR="000B43E7" w:rsidRDefault="00B638EE">
            <w:pPr>
              <w:pStyle w:val="TableParagraph"/>
              <w:spacing w:before="115" w:line="249" w:lineRule="auto"/>
              <w:ind w:right="167"/>
              <w:rPr>
                <w:sz w:val="20"/>
              </w:rPr>
            </w:pPr>
            <w:r>
              <w:rPr>
                <w:w w:val="90"/>
                <w:sz w:val="20"/>
              </w:rPr>
              <w:t>Introducing</w:t>
            </w:r>
            <w:r>
              <w:rPr>
                <w:spacing w:val="-8"/>
                <w:w w:val="90"/>
                <w:sz w:val="20"/>
              </w:rPr>
              <w:t xml:space="preserve"> </w:t>
            </w:r>
            <w:r>
              <w:rPr>
                <w:w w:val="90"/>
                <w:sz w:val="20"/>
              </w:rPr>
              <w:t>TXA</w:t>
            </w:r>
            <w:r>
              <w:rPr>
                <w:spacing w:val="-9"/>
                <w:w w:val="90"/>
                <w:sz w:val="20"/>
              </w:rPr>
              <w:t xml:space="preserve"> </w:t>
            </w:r>
            <w:r>
              <w:rPr>
                <w:w w:val="90"/>
                <w:sz w:val="20"/>
              </w:rPr>
              <w:t>as</w:t>
            </w:r>
            <w:r>
              <w:rPr>
                <w:spacing w:val="-9"/>
                <w:w w:val="90"/>
                <w:sz w:val="20"/>
              </w:rPr>
              <w:t xml:space="preserve"> </w:t>
            </w:r>
            <w:r>
              <w:rPr>
                <w:w w:val="90"/>
                <w:sz w:val="20"/>
              </w:rPr>
              <w:t>a</w:t>
            </w:r>
            <w:r>
              <w:rPr>
                <w:spacing w:val="-9"/>
                <w:w w:val="90"/>
                <w:sz w:val="20"/>
              </w:rPr>
              <w:t xml:space="preserve"> </w:t>
            </w:r>
            <w:r>
              <w:rPr>
                <w:w w:val="90"/>
                <w:sz w:val="20"/>
              </w:rPr>
              <w:t>routine</w:t>
            </w:r>
            <w:r>
              <w:rPr>
                <w:spacing w:val="-9"/>
                <w:w w:val="90"/>
                <w:sz w:val="20"/>
              </w:rPr>
              <w:t xml:space="preserve"> </w:t>
            </w:r>
            <w:r>
              <w:rPr>
                <w:w w:val="90"/>
                <w:sz w:val="20"/>
              </w:rPr>
              <w:t>preventive</w:t>
            </w:r>
            <w:r>
              <w:rPr>
                <w:spacing w:val="-9"/>
                <w:w w:val="90"/>
                <w:sz w:val="20"/>
              </w:rPr>
              <w:t xml:space="preserve"> </w:t>
            </w:r>
            <w:r>
              <w:rPr>
                <w:w w:val="90"/>
                <w:sz w:val="20"/>
              </w:rPr>
              <w:t>measure</w:t>
            </w:r>
            <w:r>
              <w:rPr>
                <w:spacing w:val="-9"/>
                <w:w w:val="90"/>
                <w:sz w:val="20"/>
              </w:rPr>
              <w:t xml:space="preserve"> </w:t>
            </w:r>
            <w:r>
              <w:rPr>
                <w:w w:val="90"/>
                <w:sz w:val="20"/>
              </w:rPr>
              <w:t>for</w:t>
            </w:r>
            <w:r>
              <w:rPr>
                <w:spacing w:val="-10"/>
                <w:w w:val="90"/>
                <w:sz w:val="20"/>
              </w:rPr>
              <w:t xml:space="preserve"> </w:t>
            </w:r>
            <w:r>
              <w:rPr>
                <w:w w:val="90"/>
                <w:sz w:val="20"/>
              </w:rPr>
              <w:t>all</w:t>
            </w:r>
            <w:r>
              <w:rPr>
                <w:spacing w:val="-8"/>
                <w:w w:val="90"/>
                <w:sz w:val="20"/>
              </w:rPr>
              <w:t xml:space="preserve"> </w:t>
            </w:r>
            <w:r>
              <w:rPr>
                <w:w w:val="90"/>
                <w:sz w:val="20"/>
              </w:rPr>
              <w:t>caesarean</w:t>
            </w:r>
            <w:r>
              <w:rPr>
                <w:spacing w:val="-9"/>
                <w:w w:val="90"/>
                <w:sz w:val="20"/>
              </w:rPr>
              <w:t xml:space="preserve"> </w:t>
            </w:r>
            <w:r>
              <w:rPr>
                <w:w w:val="90"/>
                <w:sz w:val="20"/>
              </w:rPr>
              <w:t>births</w:t>
            </w:r>
            <w:r>
              <w:rPr>
                <w:spacing w:val="-9"/>
                <w:w w:val="90"/>
                <w:sz w:val="20"/>
              </w:rPr>
              <w:t xml:space="preserve"> </w:t>
            </w:r>
            <w:r>
              <w:rPr>
                <w:w w:val="90"/>
                <w:sz w:val="20"/>
              </w:rPr>
              <w:t>would</w:t>
            </w:r>
            <w:r>
              <w:rPr>
                <w:spacing w:val="-9"/>
                <w:w w:val="90"/>
                <w:sz w:val="20"/>
              </w:rPr>
              <w:t xml:space="preserve"> </w:t>
            </w:r>
            <w:r>
              <w:rPr>
                <w:w w:val="90"/>
                <w:sz w:val="20"/>
              </w:rPr>
              <w:t>likely</w:t>
            </w:r>
            <w:r>
              <w:rPr>
                <w:spacing w:val="-10"/>
                <w:w w:val="90"/>
                <w:sz w:val="20"/>
              </w:rPr>
              <w:t xml:space="preserve"> </w:t>
            </w:r>
            <w:r>
              <w:rPr>
                <w:w w:val="90"/>
                <w:sz w:val="20"/>
              </w:rPr>
              <w:t>entail</w:t>
            </w:r>
            <w:r>
              <w:rPr>
                <w:spacing w:val="-8"/>
                <w:w w:val="90"/>
                <w:sz w:val="20"/>
              </w:rPr>
              <w:t xml:space="preserve"> </w:t>
            </w:r>
            <w:r>
              <w:rPr>
                <w:w w:val="90"/>
                <w:sz w:val="20"/>
              </w:rPr>
              <w:t>moderate</w:t>
            </w:r>
            <w:r>
              <w:rPr>
                <w:spacing w:val="-9"/>
                <w:w w:val="90"/>
                <w:sz w:val="20"/>
              </w:rPr>
              <w:t xml:space="preserve"> </w:t>
            </w:r>
            <w:r>
              <w:rPr>
                <w:w w:val="90"/>
                <w:sz w:val="20"/>
              </w:rPr>
              <w:t xml:space="preserve">increases in health system costs, including procurement and training needs. The cost–effectiveness of this intervention remains unclear because existing economic evaluations are limited in quality and generalizability. Therefore, the GDG judged TXA to be an unlikely cost-effective option for this indication, given the lack of measurable </w:t>
            </w:r>
            <w:r>
              <w:rPr>
                <w:spacing w:val="-2"/>
                <w:sz w:val="20"/>
              </w:rPr>
              <w:t>benefit</w:t>
            </w:r>
            <w:r>
              <w:rPr>
                <w:spacing w:val="-17"/>
                <w:sz w:val="20"/>
              </w:rPr>
              <w:t xml:space="preserve"> </w:t>
            </w:r>
            <w:r>
              <w:rPr>
                <w:spacing w:val="-2"/>
                <w:sz w:val="20"/>
              </w:rPr>
              <w:t>in</w:t>
            </w:r>
            <w:r>
              <w:rPr>
                <w:spacing w:val="-17"/>
                <w:sz w:val="20"/>
              </w:rPr>
              <w:t xml:space="preserve"> </w:t>
            </w:r>
            <w:r>
              <w:rPr>
                <w:spacing w:val="-2"/>
                <w:sz w:val="20"/>
              </w:rPr>
              <w:t>key</w:t>
            </w:r>
            <w:r>
              <w:rPr>
                <w:spacing w:val="-18"/>
                <w:sz w:val="20"/>
              </w:rPr>
              <w:t xml:space="preserve"> </w:t>
            </w:r>
            <w:r>
              <w:rPr>
                <w:spacing w:val="-2"/>
                <w:sz w:val="20"/>
              </w:rPr>
              <w:t>maternal</w:t>
            </w:r>
            <w:r>
              <w:rPr>
                <w:spacing w:val="-16"/>
                <w:sz w:val="20"/>
              </w:rPr>
              <w:t xml:space="preserve"> </w:t>
            </w:r>
            <w:r>
              <w:rPr>
                <w:spacing w:val="-2"/>
                <w:sz w:val="20"/>
              </w:rPr>
              <w:t>outcomes.</w:t>
            </w:r>
          </w:p>
          <w:p w14:paraId="38A76D4B" w14:textId="77777777" w:rsidR="000B43E7" w:rsidRDefault="00B638EE">
            <w:pPr>
              <w:pStyle w:val="TableParagraph"/>
              <w:spacing w:before="117" w:line="249" w:lineRule="auto"/>
              <w:ind w:right="242"/>
              <w:jc w:val="both"/>
              <w:rPr>
                <w:sz w:val="20"/>
              </w:rPr>
            </w:pPr>
            <w:r>
              <w:rPr>
                <w:spacing w:val="-2"/>
                <w:w w:val="90"/>
                <w:sz w:val="20"/>
              </w:rPr>
              <w:t>Moreover, TXA is not yet broadly</w:t>
            </w:r>
            <w:r>
              <w:rPr>
                <w:spacing w:val="-3"/>
                <w:w w:val="90"/>
                <w:sz w:val="20"/>
              </w:rPr>
              <w:t xml:space="preserve"> </w:t>
            </w:r>
            <w:r>
              <w:rPr>
                <w:spacing w:val="-2"/>
                <w:w w:val="90"/>
                <w:sz w:val="20"/>
              </w:rPr>
              <w:t>available for</w:t>
            </w:r>
            <w:r>
              <w:rPr>
                <w:spacing w:val="-3"/>
                <w:w w:val="90"/>
                <w:sz w:val="20"/>
              </w:rPr>
              <w:t xml:space="preserve"> </w:t>
            </w:r>
            <w:r>
              <w:rPr>
                <w:spacing w:val="-2"/>
                <w:w w:val="90"/>
                <w:sz w:val="20"/>
              </w:rPr>
              <w:t>its role in PPH treatment. Scaling up its use for</w:t>
            </w:r>
            <w:r>
              <w:rPr>
                <w:spacing w:val="-3"/>
                <w:w w:val="90"/>
                <w:sz w:val="20"/>
              </w:rPr>
              <w:t xml:space="preserve"> </w:t>
            </w:r>
            <w:r>
              <w:rPr>
                <w:spacing w:val="-2"/>
                <w:w w:val="90"/>
                <w:sz w:val="20"/>
              </w:rPr>
              <w:t xml:space="preserve">prevention across </w:t>
            </w:r>
            <w:r>
              <w:rPr>
                <w:w w:val="90"/>
                <w:sz w:val="20"/>
              </w:rPr>
              <w:t>all</w:t>
            </w:r>
            <w:r>
              <w:rPr>
                <w:spacing w:val="-4"/>
                <w:w w:val="90"/>
                <w:sz w:val="20"/>
              </w:rPr>
              <w:t xml:space="preserve"> </w:t>
            </w:r>
            <w:r>
              <w:rPr>
                <w:w w:val="90"/>
                <w:sz w:val="20"/>
              </w:rPr>
              <w:t>caesarean</w:t>
            </w:r>
            <w:r>
              <w:rPr>
                <w:spacing w:val="-5"/>
                <w:w w:val="90"/>
                <w:sz w:val="20"/>
              </w:rPr>
              <w:t xml:space="preserve"> </w:t>
            </w:r>
            <w:r>
              <w:rPr>
                <w:w w:val="90"/>
                <w:sz w:val="20"/>
              </w:rPr>
              <w:t>births</w:t>
            </w:r>
            <w:r>
              <w:rPr>
                <w:spacing w:val="-5"/>
                <w:w w:val="90"/>
                <w:sz w:val="20"/>
              </w:rPr>
              <w:t xml:space="preserve"> </w:t>
            </w:r>
            <w:r>
              <w:rPr>
                <w:w w:val="90"/>
                <w:sz w:val="20"/>
              </w:rPr>
              <w:t>could</w:t>
            </w:r>
            <w:r>
              <w:rPr>
                <w:spacing w:val="-5"/>
                <w:w w:val="90"/>
                <w:sz w:val="20"/>
              </w:rPr>
              <w:t xml:space="preserve"> </w:t>
            </w:r>
            <w:r>
              <w:rPr>
                <w:w w:val="90"/>
                <w:sz w:val="20"/>
              </w:rPr>
              <w:t>place</w:t>
            </w:r>
            <w:r>
              <w:rPr>
                <w:spacing w:val="-5"/>
                <w:w w:val="90"/>
                <w:sz w:val="20"/>
              </w:rPr>
              <w:t xml:space="preserve"> </w:t>
            </w:r>
            <w:r>
              <w:rPr>
                <w:w w:val="90"/>
                <w:sz w:val="20"/>
              </w:rPr>
              <w:t>additional</w:t>
            </w:r>
            <w:r>
              <w:rPr>
                <w:spacing w:val="-4"/>
                <w:w w:val="90"/>
                <w:sz w:val="20"/>
              </w:rPr>
              <w:t xml:space="preserve"> </w:t>
            </w:r>
            <w:r>
              <w:rPr>
                <w:w w:val="90"/>
                <w:sz w:val="20"/>
              </w:rPr>
              <w:t>pressure</w:t>
            </w:r>
            <w:r>
              <w:rPr>
                <w:spacing w:val="-5"/>
                <w:w w:val="90"/>
                <w:sz w:val="20"/>
              </w:rPr>
              <w:t xml:space="preserve"> </w:t>
            </w:r>
            <w:r>
              <w:rPr>
                <w:w w:val="90"/>
                <w:sz w:val="20"/>
              </w:rPr>
              <w:t>on</w:t>
            </w:r>
            <w:r>
              <w:rPr>
                <w:spacing w:val="-5"/>
                <w:w w:val="90"/>
                <w:sz w:val="20"/>
              </w:rPr>
              <w:t xml:space="preserve"> </w:t>
            </w:r>
            <w:r>
              <w:rPr>
                <w:w w:val="90"/>
                <w:sz w:val="20"/>
              </w:rPr>
              <w:t>supply</w:t>
            </w:r>
            <w:r>
              <w:rPr>
                <w:spacing w:val="-6"/>
                <w:w w:val="90"/>
                <w:sz w:val="20"/>
              </w:rPr>
              <w:t xml:space="preserve"> </w:t>
            </w:r>
            <w:r>
              <w:rPr>
                <w:w w:val="90"/>
                <w:sz w:val="20"/>
              </w:rPr>
              <w:t>chains</w:t>
            </w:r>
            <w:r>
              <w:rPr>
                <w:spacing w:val="-5"/>
                <w:w w:val="90"/>
                <w:sz w:val="20"/>
              </w:rPr>
              <w:t xml:space="preserve"> </w:t>
            </w:r>
            <w:r>
              <w:rPr>
                <w:w w:val="90"/>
                <w:sz w:val="20"/>
              </w:rPr>
              <w:t>and</w:t>
            </w:r>
            <w:r>
              <w:rPr>
                <w:spacing w:val="-5"/>
                <w:w w:val="90"/>
                <w:sz w:val="20"/>
              </w:rPr>
              <w:t xml:space="preserve"> </w:t>
            </w:r>
            <w:r>
              <w:rPr>
                <w:w w:val="90"/>
                <w:sz w:val="20"/>
              </w:rPr>
              <w:t>divert</w:t>
            </w:r>
            <w:r>
              <w:rPr>
                <w:spacing w:val="-5"/>
                <w:w w:val="90"/>
                <w:sz w:val="20"/>
              </w:rPr>
              <w:t xml:space="preserve"> </w:t>
            </w:r>
            <w:r>
              <w:rPr>
                <w:w w:val="90"/>
                <w:sz w:val="20"/>
              </w:rPr>
              <w:t>access</w:t>
            </w:r>
            <w:r>
              <w:rPr>
                <w:spacing w:val="-5"/>
                <w:w w:val="90"/>
                <w:sz w:val="20"/>
              </w:rPr>
              <w:t xml:space="preserve"> </w:t>
            </w:r>
            <w:r>
              <w:rPr>
                <w:w w:val="90"/>
                <w:sz w:val="20"/>
              </w:rPr>
              <w:t>from</w:t>
            </w:r>
            <w:r>
              <w:rPr>
                <w:spacing w:val="-5"/>
                <w:w w:val="90"/>
                <w:sz w:val="20"/>
              </w:rPr>
              <w:t xml:space="preserve"> </w:t>
            </w:r>
            <w:r>
              <w:rPr>
                <w:w w:val="90"/>
                <w:sz w:val="20"/>
              </w:rPr>
              <w:t>women</w:t>
            </w:r>
            <w:r>
              <w:rPr>
                <w:spacing w:val="-5"/>
                <w:w w:val="90"/>
                <w:sz w:val="20"/>
              </w:rPr>
              <w:t xml:space="preserve"> </w:t>
            </w:r>
            <w:r>
              <w:rPr>
                <w:w w:val="90"/>
                <w:sz w:val="20"/>
              </w:rPr>
              <w:t>who</w:t>
            </w:r>
            <w:r>
              <w:rPr>
                <w:spacing w:val="-4"/>
                <w:w w:val="90"/>
                <w:sz w:val="20"/>
              </w:rPr>
              <w:t xml:space="preserve"> </w:t>
            </w:r>
            <w:r>
              <w:rPr>
                <w:w w:val="90"/>
                <w:sz w:val="20"/>
              </w:rPr>
              <w:t xml:space="preserve">may </w:t>
            </w:r>
            <w:r>
              <w:rPr>
                <w:spacing w:val="-4"/>
                <w:sz w:val="20"/>
              </w:rPr>
              <w:t>benefit</w:t>
            </w:r>
            <w:r>
              <w:rPr>
                <w:spacing w:val="-17"/>
                <w:sz w:val="20"/>
              </w:rPr>
              <w:t xml:space="preserve"> </w:t>
            </w:r>
            <w:r>
              <w:rPr>
                <w:spacing w:val="-4"/>
                <w:sz w:val="20"/>
              </w:rPr>
              <w:t>most</w:t>
            </w:r>
            <w:r>
              <w:rPr>
                <w:spacing w:val="-17"/>
                <w:sz w:val="20"/>
              </w:rPr>
              <w:t xml:space="preserve"> </w:t>
            </w:r>
            <w:r>
              <w:rPr>
                <w:spacing w:val="-4"/>
                <w:sz w:val="20"/>
              </w:rPr>
              <w:t>from</w:t>
            </w:r>
            <w:r>
              <w:rPr>
                <w:spacing w:val="-17"/>
                <w:sz w:val="20"/>
              </w:rPr>
              <w:t xml:space="preserve"> </w:t>
            </w:r>
            <w:r>
              <w:rPr>
                <w:spacing w:val="-4"/>
                <w:sz w:val="20"/>
              </w:rPr>
              <w:t>PPH</w:t>
            </w:r>
            <w:r>
              <w:rPr>
                <w:spacing w:val="-16"/>
                <w:sz w:val="20"/>
              </w:rPr>
              <w:t xml:space="preserve"> </w:t>
            </w:r>
            <w:r>
              <w:rPr>
                <w:spacing w:val="-4"/>
                <w:sz w:val="20"/>
              </w:rPr>
              <w:t>treatment,</w:t>
            </w:r>
            <w:r>
              <w:rPr>
                <w:spacing w:val="-16"/>
                <w:sz w:val="20"/>
              </w:rPr>
              <w:t xml:space="preserve"> </w:t>
            </w:r>
            <w:r>
              <w:rPr>
                <w:spacing w:val="-4"/>
                <w:sz w:val="20"/>
              </w:rPr>
              <w:t>potentially</w:t>
            </w:r>
            <w:r>
              <w:rPr>
                <w:spacing w:val="-18"/>
                <w:sz w:val="20"/>
              </w:rPr>
              <w:t xml:space="preserve"> </w:t>
            </w:r>
            <w:r>
              <w:rPr>
                <w:spacing w:val="-4"/>
                <w:sz w:val="20"/>
              </w:rPr>
              <w:t>worsening</w:t>
            </w:r>
            <w:r>
              <w:rPr>
                <w:spacing w:val="-16"/>
                <w:sz w:val="20"/>
              </w:rPr>
              <w:t xml:space="preserve"> </w:t>
            </w:r>
            <w:r>
              <w:rPr>
                <w:spacing w:val="-4"/>
                <w:sz w:val="20"/>
              </w:rPr>
              <w:t>equity.</w:t>
            </w:r>
          </w:p>
          <w:p w14:paraId="0A18A5AC" w14:textId="77777777" w:rsidR="000B43E7" w:rsidRDefault="00B638EE">
            <w:pPr>
              <w:pStyle w:val="TableParagraph"/>
              <w:spacing w:before="116" w:line="249" w:lineRule="auto"/>
              <w:ind w:right="209"/>
              <w:rPr>
                <w:sz w:val="20"/>
              </w:rPr>
            </w:pPr>
            <w:r>
              <w:rPr>
                <w:spacing w:val="-2"/>
                <w:w w:val="90"/>
                <w:sz w:val="20"/>
              </w:rPr>
              <w:t>While</w:t>
            </w:r>
            <w:r>
              <w:rPr>
                <w:spacing w:val="-3"/>
                <w:w w:val="90"/>
                <w:sz w:val="20"/>
              </w:rPr>
              <w:t xml:space="preserve"> </w:t>
            </w:r>
            <w:r>
              <w:rPr>
                <w:spacing w:val="-2"/>
                <w:w w:val="90"/>
                <w:sz w:val="20"/>
              </w:rPr>
              <w:t>the</w:t>
            </w:r>
            <w:r>
              <w:rPr>
                <w:spacing w:val="-3"/>
                <w:w w:val="90"/>
                <w:sz w:val="20"/>
              </w:rPr>
              <w:t xml:space="preserve"> </w:t>
            </w:r>
            <w:r>
              <w:rPr>
                <w:spacing w:val="-2"/>
                <w:w w:val="90"/>
                <w:sz w:val="20"/>
              </w:rPr>
              <w:t>use</w:t>
            </w:r>
            <w:r>
              <w:rPr>
                <w:spacing w:val="-3"/>
                <w:w w:val="90"/>
                <w:sz w:val="20"/>
              </w:rPr>
              <w:t xml:space="preserve"> </w:t>
            </w:r>
            <w:r>
              <w:rPr>
                <w:spacing w:val="-2"/>
                <w:w w:val="90"/>
                <w:sz w:val="20"/>
              </w:rPr>
              <w:t>of</w:t>
            </w:r>
            <w:r>
              <w:rPr>
                <w:spacing w:val="-4"/>
                <w:w w:val="90"/>
                <w:sz w:val="20"/>
              </w:rPr>
              <w:t xml:space="preserve"> </w:t>
            </w:r>
            <w:r>
              <w:rPr>
                <w:spacing w:val="-2"/>
                <w:w w:val="90"/>
                <w:sz w:val="20"/>
              </w:rPr>
              <w:t>TXA</w:t>
            </w:r>
            <w:r>
              <w:rPr>
                <w:spacing w:val="-3"/>
                <w:w w:val="90"/>
                <w:sz w:val="20"/>
              </w:rPr>
              <w:t xml:space="preserve"> </w:t>
            </w:r>
            <w:r>
              <w:rPr>
                <w:spacing w:val="-2"/>
                <w:w w:val="90"/>
                <w:sz w:val="20"/>
              </w:rPr>
              <w:t>for</w:t>
            </w:r>
            <w:r>
              <w:rPr>
                <w:spacing w:val="-4"/>
                <w:w w:val="90"/>
                <w:sz w:val="20"/>
              </w:rPr>
              <w:t xml:space="preserve"> </w:t>
            </w:r>
            <w:r>
              <w:rPr>
                <w:spacing w:val="-2"/>
                <w:w w:val="90"/>
                <w:sz w:val="20"/>
              </w:rPr>
              <w:t>caesarean</w:t>
            </w:r>
            <w:r>
              <w:rPr>
                <w:spacing w:val="-3"/>
                <w:w w:val="90"/>
                <w:sz w:val="20"/>
              </w:rPr>
              <w:t xml:space="preserve"> </w:t>
            </w:r>
            <w:r>
              <w:rPr>
                <w:spacing w:val="-2"/>
                <w:w w:val="90"/>
                <w:sz w:val="20"/>
              </w:rPr>
              <w:t>section</w:t>
            </w:r>
            <w:r>
              <w:rPr>
                <w:spacing w:val="-3"/>
                <w:w w:val="90"/>
                <w:sz w:val="20"/>
              </w:rPr>
              <w:t xml:space="preserve"> </w:t>
            </w:r>
            <w:r>
              <w:rPr>
                <w:spacing w:val="-2"/>
                <w:w w:val="90"/>
                <w:sz w:val="20"/>
              </w:rPr>
              <w:t>may</w:t>
            </w:r>
            <w:r>
              <w:rPr>
                <w:spacing w:val="-4"/>
                <w:w w:val="90"/>
                <w:sz w:val="20"/>
              </w:rPr>
              <w:t xml:space="preserve"> </w:t>
            </w:r>
            <w:r>
              <w:rPr>
                <w:spacing w:val="-2"/>
                <w:w w:val="90"/>
                <w:sz w:val="20"/>
              </w:rPr>
              <w:t>be</w:t>
            </w:r>
            <w:r>
              <w:rPr>
                <w:spacing w:val="-3"/>
                <w:w w:val="90"/>
                <w:sz w:val="20"/>
              </w:rPr>
              <w:t xml:space="preserve"> </w:t>
            </w:r>
            <w:r>
              <w:rPr>
                <w:spacing w:val="-2"/>
                <w:w w:val="90"/>
                <w:sz w:val="20"/>
              </w:rPr>
              <w:t>technically</w:t>
            </w:r>
            <w:r>
              <w:rPr>
                <w:spacing w:val="-4"/>
                <w:w w:val="90"/>
                <w:sz w:val="20"/>
              </w:rPr>
              <w:t xml:space="preserve"> </w:t>
            </w:r>
            <w:r>
              <w:rPr>
                <w:spacing w:val="-2"/>
                <w:w w:val="90"/>
                <w:sz w:val="20"/>
              </w:rPr>
              <w:t>feasible</w:t>
            </w:r>
            <w:r>
              <w:rPr>
                <w:spacing w:val="-3"/>
                <w:w w:val="90"/>
                <w:sz w:val="20"/>
              </w:rPr>
              <w:t xml:space="preserve"> </w:t>
            </w:r>
            <w:r>
              <w:rPr>
                <w:spacing w:val="-2"/>
                <w:w w:val="90"/>
                <w:sz w:val="20"/>
              </w:rPr>
              <w:t>and</w:t>
            </w:r>
            <w:r>
              <w:rPr>
                <w:spacing w:val="-3"/>
                <w:w w:val="90"/>
                <w:sz w:val="20"/>
              </w:rPr>
              <w:t xml:space="preserve"> </w:t>
            </w:r>
            <w:r>
              <w:rPr>
                <w:spacing w:val="-2"/>
                <w:w w:val="90"/>
                <w:sz w:val="20"/>
              </w:rPr>
              <w:t>acceptable</w:t>
            </w:r>
            <w:r>
              <w:rPr>
                <w:spacing w:val="-3"/>
                <w:w w:val="90"/>
                <w:sz w:val="20"/>
              </w:rPr>
              <w:t xml:space="preserve"> </w:t>
            </w:r>
            <w:r>
              <w:rPr>
                <w:spacing w:val="-2"/>
                <w:w w:val="90"/>
                <w:sz w:val="20"/>
              </w:rPr>
              <w:t>in</w:t>
            </w:r>
            <w:r>
              <w:rPr>
                <w:spacing w:val="-3"/>
                <w:w w:val="90"/>
                <w:sz w:val="20"/>
              </w:rPr>
              <w:t xml:space="preserve"> </w:t>
            </w:r>
            <w:r>
              <w:rPr>
                <w:spacing w:val="-2"/>
                <w:w w:val="90"/>
                <w:sz w:val="20"/>
              </w:rPr>
              <w:t>many</w:t>
            </w:r>
            <w:r>
              <w:rPr>
                <w:spacing w:val="-4"/>
                <w:w w:val="90"/>
                <w:sz w:val="20"/>
              </w:rPr>
              <w:t xml:space="preserve"> </w:t>
            </w:r>
            <w:r>
              <w:rPr>
                <w:spacing w:val="-2"/>
                <w:w w:val="90"/>
                <w:sz w:val="20"/>
              </w:rPr>
              <w:t>health</w:t>
            </w:r>
            <w:r>
              <w:rPr>
                <w:spacing w:val="-3"/>
                <w:w w:val="90"/>
                <w:sz w:val="20"/>
              </w:rPr>
              <w:t xml:space="preserve"> </w:t>
            </w:r>
            <w:r>
              <w:rPr>
                <w:spacing w:val="-2"/>
                <w:w w:val="90"/>
                <w:sz w:val="20"/>
              </w:rPr>
              <w:t xml:space="preserve">systems, </w:t>
            </w:r>
            <w:r>
              <w:rPr>
                <w:w w:val="90"/>
                <w:sz w:val="20"/>
              </w:rPr>
              <w:t xml:space="preserve">the GDG placed its emphasis on the potential for rare but serious adverse events, and the lack of meaningful clinical benefit over current prevention strategies, in making this recommendation against TXA use for </w:t>
            </w:r>
            <w:r>
              <w:rPr>
                <w:spacing w:val="-2"/>
                <w:sz w:val="20"/>
              </w:rPr>
              <w:t>prophylaxis</w:t>
            </w:r>
            <w:r>
              <w:rPr>
                <w:spacing w:val="-17"/>
                <w:sz w:val="20"/>
              </w:rPr>
              <w:t xml:space="preserve"> </w:t>
            </w:r>
            <w:r>
              <w:rPr>
                <w:spacing w:val="-2"/>
                <w:sz w:val="20"/>
              </w:rPr>
              <w:t>at</w:t>
            </w:r>
            <w:r>
              <w:rPr>
                <w:spacing w:val="-17"/>
                <w:sz w:val="20"/>
              </w:rPr>
              <w:t xml:space="preserve"> </w:t>
            </w:r>
            <w:r>
              <w:rPr>
                <w:spacing w:val="-2"/>
                <w:sz w:val="20"/>
              </w:rPr>
              <w:t>caesarean</w:t>
            </w:r>
            <w:r>
              <w:rPr>
                <w:spacing w:val="-17"/>
                <w:sz w:val="20"/>
              </w:rPr>
              <w:t xml:space="preserve"> </w:t>
            </w:r>
            <w:r>
              <w:rPr>
                <w:spacing w:val="-2"/>
                <w:sz w:val="20"/>
              </w:rPr>
              <w:t>birth.</w:t>
            </w:r>
          </w:p>
        </w:tc>
      </w:tr>
      <w:tr w:rsidR="000B43E7" w14:paraId="54BE2ED0" w14:textId="77777777">
        <w:trPr>
          <w:trHeight w:val="2146"/>
        </w:trPr>
        <w:tc>
          <w:tcPr>
            <w:tcW w:w="9071" w:type="dxa"/>
            <w:tcBorders>
              <w:top w:val="single" w:sz="4" w:space="0" w:color="F36A29"/>
              <w:bottom w:val="single" w:sz="4" w:space="0" w:color="F36A29"/>
            </w:tcBorders>
          </w:tcPr>
          <w:p w14:paraId="6B658D58" w14:textId="77777777" w:rsidR="000B43E7" w:rsidRDefault="00B638EE">
            <w:pPr>
              <w:pStyle w:val="TableParagraph"/>
              <w:rPr>
                <w:sz w:val="20"/>
              </w:rPr>
            </w:pPr>
            <w:r>
              <w:rPr>
                <w:spacing w:val="-2"/>
                <w:sz w:val="20"/>
              </w:rPr>
              <w:t>Remarks</w:t>
            </w:r>
          </w:p>
          <w:p w14:paraId="31EC4FD9" w14:textId="77777777" w:rsidR="000B43E7" w:rsidRDefault="00B638EE">
            <w:pPr>
              <w:pStyle w:val="TableParagraph"/>
              <w:numPr>
                <w:ilvl w:val="0"/>
                <w:numId w:val="79"/>
              </w:numPr>
              <w:tabs>
                <w:tab w:val="left" w:pos="340"/>
              </w:tabs>
              <w:spacing w:before="67" w:line="249" w:lineRule="auto"/>
              <w:ind w:right="189"/>
              <w:rPr>
                <w:sz w:val="20"/>
              </w:rPr>
            </w:pPr>
            <w:r>
              <w:rPr>
                <w:w w:val="90"/>
                <w:sz w:val="20"/>
              </w:rPr>
              <w:t>The</w:t>
            </w:r>
            <w:r>
              <w:rPr>
                <w:spacing w:val="-6"/>
                <w:w w:val="90"/>
                <w:sz w:val="20"/>
              </w:rPr>
              <w:t xml:space="preserve"> </w:t>
            </w:r>
            <w:r>
              <w:rPr>
                <w:w w:val="90"/>
                <w:sz w:val="20"/>
              </w:rPr>
              <w:t>GDG</w:t>
            </w:r>
            <w:r>
              <w:rPr>
                <w:spacing w:val="-6"/>
                <w:w w:val="90"/>
                <w:sz w:val="20"/>
              </w:rPr>
              <w:t xml:space="preserve"> </w:t>
            </w:r>
            <w:r>
              <w:rPr>
                <w:w w:val="90"/>
                <w:sz w:val="20"/>
              </w:rPr>
              <w:t>recognizes</w:t>
            </w:r>
            <w:r>
              <w:rPr>
                <w:spacing w:val="-7"/>
                <w:w w:val="90"/>
                <w:sz w:val="20"/>
              </w:rPr>
              <w:t xml:space="preserve"> </w:t>
            </w:r>
            <w:r>
              <w:rPr>
                <w:w w:val="90"/>
                <w:sz w:val="20"/>
              </w:rPr>
              <w:t>that</w:t>
            </w:r>
            <w:r>
              <w:rPr>
                <w:spacing w:val="-6"/>
                <w:w w:val="90"/>
                <w:sz w:val="20"/>
              </w:rPr>
              <w:t xml:space="preserve"> </w:t>
            </w:r>
            <w:r>
              <w:rPr>
                <w:w w:val="90"/>
                <w:sz w:val="20"/>
              </w:rPr>
              <w:t>this</w:t>
            </w:r>
            <w:r>
              <w:rPr>
                <w:spacing w:val="-7"/>
                <w:w w:val="90"/>
                <w:sz w:val="20"/>
              </w:rPr>
              <w:t xml:space="preserve"> </w:t>
            </w:r>
            <w:r>
              <w:rPr>
                <w:w w:val="90"/>
                <w:sz w:val="20"/>
              </w:rPr>
              <w:t>recommendation</w:t>
            </w:r>
            <w:r>
              <w:rPr>
                <w:spacing w:val="-6"/>
                <w:w w:val="90"/>
                <w:sz w:val="20"/>
              </w:rPr>
              <w:t xml:space="preserve"> </w:t>
            </w:r>
            <w:r>
              <w:rPr>
                <w:w w:val="90"/>
                <w:sz w:val="20"/>
              </w:rPr>
              <w:t>applies</w:t>
            </w:r>
            <w:r>
              <w:rPr>
                <w:spacing w:val="-7"/>
                <w:w w:val="90"/>
                <w:sz w:val="20"/>
              </w:rPr>
              <w:t xml:space="preserve"> </w:t>
            </w:r>
            <w:r>
              <w:rPr>
                <w:w w:val="90"/>
                <w:sz w:val="20"/>
              </w:rPr>
              <w:t>at</w:t>
            </w:r>
            <w:r>
              <w:rPr>
                <w:spacing w:val="-6"/>
                <w:w w:val="90"/>
                <w:sz w:val="20"/>
              </w:rPr>
              <w:t xml:space="preserve"> </w:t>
            </w:r>
            <w:r>
              <w:rPr>
                <w:w w:val="90"/>
                <w:sz w:val="20"/>
              </w:rPr>
              <w:t>the</w:t>
            </w:r>
            <w:r>
              <w:rPr>
                <w:spacing w:val="-6"/>
                <w:w w:val="90"/>
                <w:sz w:val="20"/>
              </w:rPr>
              <w:t xml:space="preserve"> </w:t>
            </w:r>
            <w:r>
              <w:rPr>
                <w:w w:val="90"/>
                <w:sz w:val="20"/>
              </w:rPr>
              <w:t>population</w:t>
            </w:r>
            <w:r>
              <w:rPr>
                <w:spacing w:val="-6"/>
                <w:w w:val="90"/>
                <w:sz w:val="20"/>
              </w:rPr>
              <w:t xml:space="preserve"> </w:t>
            </w:r>
            <w:r>
              <w:rPr>
                <w:w w:val="90"/>
                <w:sz w:val="20"/>
              </w:rPr>
              <w:t>level</w:t>
            </w:r>
            <w:r>
              <w:rPr>
                <w:spacing w:val="-6"/>
                <w:w w:val="90"/>
                <w:sz w:val="20"/>
              </w:rPr>
              <w:t xml:space="preserve"> </w:t>
            </w:r>
            <w:r>
              <w:rPr>
                <w:w w:val="90"/>
                <w:sz w:val="20"/>
              </w:rPr>
              <w:t>to</w:t>
            </w:r>
            <w:r>
              <w:rPr>
                <w:spacing w:val="-6"/>
                <w:w w:val="90"/>
                <w:sz w:val="20"/>
              </w:rPr>
              <w:t xml:space="preserve"> </w:t>
            </w:r>
            <w:r>
              <w:rPr>
                <w:w w:val="90"/>
                <w:sz w:val="20"/>
              </w:rPr>
              <w:t>all</w:t>
            </w:r>
            <w:r>
              <w:rPr>
                <w:spacing w:val="-6"/>
                <w:w w:val="90"/>
                <w:sz w:val="20"/>
              </w:rPr>
              <w:t xml:space="preserve"> </w:t>
            </w:r>
            <w:r>
              <w:rPr>
                <w:w w:val="90"/>
                <w:sz w:val="20"/>
              </w:rPr>
              <w:t>caesarean</w:t>
            </w:r>
            <w:r>
              <w:rPr>
                <w:spacing w:val="-6"/>
                <w:w w:val="90"/>
                <w:sz w:val="20"/>
              </w:rPr>
              <w:t xml:space="preserve"> </w:t>
            </w:r>
            <w:r>
              <w:rPr>
                <w:w w:val="90"/>
                <w:sz w:val="20"/>
              </w:rPr>
              <w:t>births</w:t>
            </w:r>
            <w:r>
              <w:rPr>
                <w:spacing w:val="-7"/>
                <w:w w:val="90"/>
                <w:sz w:val="20"/>
              </w:rPr>
              <w:t xml:space="preserve"> </w:t>
            </w:r>
            <w:r>
              <w:rPr>
                <w:w w:val="90"/>
                <w:sz w:val="20"/>
              </w:rPr>
              <w:t>and depends</w:t>
            </w:r>
            <w:r>
              <w:rPr>
                <w:spacing w:val="-14"/>
                <w:w w:val="90"/>
                <w:sz w:val="20"/>
              </w:rPr>
              <w:t xml:space="preserve"> </w:t>
            </w:r>
            <w:r>
              <w:rPr>
                <w:w w:val="90"/>
                <w:sz w:val="20"/>
              </w:rPr>
              <w:t>on</w:t>
            </w:r>
            <w:r>
              <w:rPr>
                <w:spacing w:val="-13"/>
                <w:w w:val="90"/>
                <w:sz w:val="20"/>
              </w:rPr>
              <w:t xml:space="preserve"> </w:t>
            </w:r>
            <w:r>
              <w:rPr>
                <w:w w:val="90"/>
                <w:sz w:val="20"/>
              </w:rPr>
              <w:t>the</w:t>
            </w:r>
            <w:r>
              <w:rPr>
                <w:spacing w:val="-13"/>
                <w:w w:val="90"/>
                <w:sz w:val="20"/>
              </w:rPr>
              <w:t xml:space="preserve"> </w:t>
            </w:r>
            <w:r>
              <w:rPr>
                <w:w w:val="90"/>
                <w:sz w:val="20"/>
              </w:rPr>
              <w:t>capacity</w:t>
            </w:r>
            <w:r>
              <w:rPr>
                <w:spacing w:val="-14"/>
                <w:w w:val="90"/>
                <w:sz w:val="20"/>
              </w:rPr>
              <w:t xml:space="preserve"> </w:t>
            </w:r>
            <w:r>
              <w:rPr>
                <w:w w:val="90"/>
                <w:sz w:val="20"/>
              </w:rPr>
              <w:t>to</w:t>
            </w:r>
            <w:r>
              <w:rPr>
                <w:spacing w:val="-13"/>
                <w:w w:val="90"/>
                <w:sz w:val="20"/>
              </w:rPr>
              <w:t xml:space="preserve"> </w:t>
            </w:r>
            <w:r>
              <w:rPr>
                <w:w w:val="90"/>
                <w:sz w:val="20"/>
              </w:rPr>
              <w:t>accurately</w:t>
            </w:r>
            <w:r>
              <w:rPr>
                <w:spacing w:val="-14"/>
                <w:w w:val="90"/>
                <w:sz w:val="20"/>
              </w:rPr>
              <w:t xml:space="preserve"> </w:t>
            </w:r>
            <w:r>
              <w:rPr>
                <w:w w:val="90"/>
                <w:sz w:val="20"/>
              </w:rPr>
              <w:t>assess</w:t>
            </w:r>
            <w:r>
              <w:rPr>
                <w:spacing w:val="-14"/>
                <w:w w:val="90"/>
                <w:sz w:val="20"/>
              </w:rPr>
              <w:t xml:space="preserve"> </w:t>
            </w:r>
            <w:r>
              <w:rPr>
                <w:w w:val="90"/>
                <w:sz w:val="20"/>
              </w:rPr>
              <w:t>blood</w:t>
            </w:r>
            <w:r>
              <w:rPr>
                <w:spacing w:val="-13"/>
                <w:w w:val="90"/>
                <w:sz w:val="20"/>
              </w:rPr>
              <w:t xml:space="preserve"> </w:t>
            </w:r>
            <w:r>
              <w:rPr>
                <w:w w:val="90"/>
                <w:sz w:val="20"/>
              </w:rPr>
              <w:t>loss</w:t>
            </w:r>
            <w:r>
              <w:rPr>
                <w:spacing w:val="-14"/>
                <w:w w:val="90"/>
                <w:sz w:val="20"/>
              </w:rPr>
              <w:t xml:space="preserve"> </w:t>
            </w:r>
            <w:r>
              <w:rPr>
                <w:w w:val="90"/>
                <w:sz w:val="20"/>
              </w:rPr>
              <w:t>and</w:t>
            </w:r>
            <w:r>
              <w:rPr>
                <w:spacing w:val="-13"/>
                <w:w w:val="90"/>
                <w:sz w:val="20"/>
              </w:rPr>
              <w:t xml:space="preserve"> </w:t>
            </w:r>
            <w:r>
              <w:rPr>
                <w:w w:val="90"/>
                <w:sz w:val="20"/>
              </w:rPr>
              <w:t>diagnose</w:t>
            </w:r>
            <w:r>
              <w:rPr>
                <w:spacing w:val="-13"/>
                <w:w w:val="90"/>
                <w:sz w:val="20"/>
              </w:rPr>
              <w:t xml:space="preserve"> </w:t>
            </w:r>
            <w:r>
              <w:rPr>
                <w:w w:val="90"/>
                <w:sz w:val="20"/>
              </w:rPr>
              <w:t>PPH.</w:t>
            </w:r>
            <w:r>
              <w:rPr>
                <w:spacing w:val="-13"/>
                <w:w w:val="90"/>
                <w:sz w:val="20"/>
              </w:rPr>
              <w:t xml:space="preserve"> </w:t>
            </w:r>
            <w:r>
              <w:rPr>
                <w:w w:val="90"/>
                <w:sz w:val="20"/>
              </w:rPr>
              <w:t>Future</w:t>
            </w:r>
            <w:r>
              <w:rPr>
                <w:spacing w:val="-13"/>
                <w:w w:val="90"/>
                <w:sz w:val="20"/>
              </w:rPr>
              <w:t xml:space="preserve"> </w:t>
            </w:r>
            <w:r>
              <w:rPr>
                <w:w w:val="90"/>
                <w:sz w:val="20"/>
              </w:rPr>
              <w:t>research</w:t>
            </w:r>
            <w:r>
              <w:rPr>
                <w:spacing w:val="-13"/>
                <w:w w:val="90"/>
                <w:sz w:val="20"/>
              </w:rPr>
              <w:t xml:space="preserve"> </w:t>
            </w:r>
            <w:r>
              <w:rPr>
                <w:w w:val="90"/>
                <w:sz w:val="20"/>
              </w:rPr>
              <w:t>may</w:t>
            </w:r>
            <w:r>
              <w:rPr>
                <w:spacing w:val="-14"/>
                <w:w w:val="90"/>
                <w:sz w:val="20"/>
              </w:rPr>
              <w:t xml:space="preserve"> </w:t>
            </w:r>
            <w:r>
              <w:rPr>
                <w:w w:val="90"/>
                <w:sz w:val="20"/>
              </w:rPr>
              <w:t>identify specific</w:t>
            </w:r>
            <w:r>
              <w:rPr>
                <w:spacing w:val="-14"/>
                <w:w w:val="90"/>
                <w:sz w:val="20"/>
              </w:rPr>
              <w:t xml:space="preserve"> </w:t>
            </w:r>
            <w:r>
              <w:rPr>
                <w:w w:val="90"/>
                <w:sz w:val="20"/>
              </w:rPr>
              <w:t>subpopulations</w:t>
            </w:r>
            <w:r>
              <w:rPr>
                <w:spacing w:val="-14"/>
                <w:w w:val="90"/>
                <w:sz w:val="20"/>
              </w:rPr>
              <w:t xml:space="preserve"> </w:t>
            </w:r>
            <w:r>
              <w:rPr>
                <w:w w:val="90"/>
                <w:sz w:val="20"/>
              </w:rPr>
              <w:t>that</w:t>
            </w:r>
            <w:r>
              <w:rPr>
                <w:spacing w:val="-14"/>
                <w:w w:val="90"/>
                <w:sz w:val="20"/>
              </w:rPr>
              <w:t xml:space="preserve"> </w:t>
            </w:r>
            <w:r>
              <w:rPr>
                <w:w w:val="90"/>
                <w:sz w:val="20"/>
              </w:rPr>
              <w:t>may</w:t>
            </w:r>
            <w:r>
              <w:rPr>
                <w:spacing w:val="-14"/>
                <w:w w:val="90"/>
                <w:sz w:val="20"/>
              </w:rPr>
              <w:t xml:space="preserve"> </w:t>
            </w:r>
            <w:r>
              <w:rPr>
                <w:w w:val="90"/>
                <w:sz w:val="20"/>
              </w:rPr>
              <w:t>benefit</w:t>
            </w:r>
            <w:r>
              <w:rPr>
                <w:spacing w:val="-14"/>
                <w:w w:val="90"/>
                <w:sz w:val="20"/>
              </w:rPr>
              <w:t xml:space="preserve"> </w:t>
            </w:r>
            <w:r>
              <w:rPr>
                <w:w w:val="90"/>
                <w:sz w:val="20"/>
              </w:rPr>
              <w:t>from</w:t>
            </w:r>
            <w:r>
              <w:rPr>
                <w:spacing w:val="-13"/>
                <w:w w:val="90"/>
                <w:sz w:val="20"/>
              </w:rPr>
              <w:t xml:space="preserve"> </w:t>
            </w:r>
            <w:r>
              <w:rPr>
                <w:w w:val="90"/>
                <w:sz w:val="20"/>
              </w:rPr>
              <w:t>prophylactic</w:t>
            </w:r>
            <w:r>
              <w:rPr>
                <w:spacing w:val="-14"/>
                <w:w w:val="90"/>
                <w:sz w:val="20"/>
              </w:rPr>
              <w:t xml:space="preserve"> </w:t>
            </w:r>
            <w:r>
              <w:rPr>
                <w:w w:val="90"/>
                <w:sz w:val="20"/>
              </w:rPr>
              <w:t>use</w:t>
            </w:r>
            <w:r>
              <w:rPr>
                <w:spacing w:val="-13"/>
                <w:w w:val="90"/>
                <w:sz w:val="20"/>
              </w:rPr>
              <w:t xml:space="preserve"> </w:t>
            </w:r>
            <w:r>
              <w:rPr>
                <w:w w:val="90"/>
                <w:sz w:val="20"/>
              </w:rPr>
              <w:t>of</w:t>
            </w:r>
            <w:r>
              <w:rPr>
                <w:spacing w:val="-14"/>
                <w:w w:val="90"/>
                <w:sz w:val="20"/>
              </w:rPr>
              <w:t xml:space="preserve"> </w:t>
            </w:r>
            <w:r>
              <w:rPr>
                <w:w w:val="90"/>
                <w:sz w:val="20"/>
              </w:rPr>
              <w:t>TXA</w:t>
            </w:r>
            <w:r>
              <w:rPr>
                <w:spacing w:val="-14"/>
                <w:w w:val="90"/>
                <w:sz w:val="20"/>
              </w:rPr>
              <w:t xml:space="preserve"> </w:t>
            </w:r>
            <w:r>
              <w:rPr>
                <w:w w:val="90"/>
                <w:sz w:val="20"/>
              </w:rPr>
              <w:t>before</w:t>
            </w:r>
            <w:r>
              <w:rPr>
                <w:spacing w:val="-13"/>
                <w:w w:val="90"/>
                <w:sz w:val="20"/>
              </w:rPr>
              <w:t xml:space="preserve"> </w:t>
            </w:r>
            <w:r>
              <w:rPr>
                <w:w w:val="90"/>
                <w:sz w:val="20"/>
              </w:rPr>
              <w:t>the</w:t>
            </w:r>
            <w:r>
              <w:rPr>
                <w:spacing w:val="-14"/>
                <w:w w:val="90"/>
                <w:sz w:val="20"/>
              </w:rPr>
              <w:t xml:space="preserve"> </w:t>
            </w:r>
            <w:r>
              <w:rPr>
                <w:w w:val="90"/>
                <w:sz w:val="20"/>
              </w:rPr>
              <w:t>onset</w:t>
            </w:r>
            <w:r>
              <w:rPr>
                <w:spacing w:val="-13"/>
                <w:w w:val="90"/>
                <w:sz w:val="20"/>
              </w:rPr>
              <w:t xml:space="preserve"> </w:t>
            </w:r>
            <w:r>
              <w:rPr>
                <w:w w:val="90"/>
                <w:sz w:val="20"/>
              </w:rPr>
              <w:t>of</w:t>
            </w:r>
            <w:r>
              <w:rPr>
                <w:spacing w:val="-15"/>
                <w:w w:val="90"/>
                <w:sz w:val="20"/>
              </w:rPr>
              <w:t xml:space="preserve"> </w:t>
            </w:r>
            <w:r>
              <w:rPr>
                <w:w w:val="90"/>
                <w:sz w:val="20"/>
              </w:rPr>
              <w:t>significant</w:t>
            </w:r>
            <w:r>
              <w:rPr>
                <w:spacing w:val="-13"/>
                <w:w w:val="90"/>
                <w:sz w:val="20"/>
              </w:rPr>
              <w:t xml:space="preserve"> </w:t>
            </w:r>
            <w:r>
              <w:rPr>
                <w:w w:val="90"/>
                <w:sz w:val="20"/>
              </w:rPr>
              <w:t>bleeding.</w:t>
            </w:r>
          </w:p>
          <w:p w14:paraId="51BFFA71" w14:textId="77777777" w:rsidR="000B43E7" w:rsidRDefault="00B638EE">
            <w:pPr>
              <w:pStyle w:val="TableParagraph"/>
              <w:numPr>
                <w:ilvl w:val="0"/>
                <w:numId w:val="79"/>
              </w:numPr>
              <w:tabs>
                <w:tab w:val="left" w:pos="338"/>
              </w:tabs>
              <w:spacing w:before="59"/>
              <w:ind w:left="338" w:hanging="225"/>
              <w:rPr>
                <w:sz w:val="20"/>
              </w:rPr>
            </w:pPr>
            <w:r>
              <w:rPr>
                <w:spacing w:val="-2"/>
                <w:w w:val="90"/>
                <w:sz w:val="20"/>
              </w:rPr>
              <w:t>For</w:t>
            </w:r>
            <w:r>
              <w:rPr>
                <w:spacing w:val="-6"/>
                <w:sz w:val="20"/>
              </w:rPr>
              <w:t xml:space="preserve"> </w:t>
            </w:r>
            <w:r>
              <w:rPr>
                <w:spacing w:val="-2"/>
                <w:w w:val="90"/>
                <w:sz w:val="20"/>
              </w:rPr>
              <w:t>caesarean</w:t>
            </w:r>
            <w:r>
              <w:rPr>
                <w:spacing w:val="-2"/>
                <w:sz w:val="20"/>
              </w:rPr>
              <w:t xml:space="preserve"> </w:t>
            </w:r>
            <w:r>
              <w:rPr>
                <w:spacing w:val="-2"/>
                <w:w w:val="90"/>
                <w:sz w:val="20"/>
              </w:rPr>
              <w:t>sections,</w:t>
            </w:r>
            <w:r>
              <w:rPr>
                <w:spacing w:val="-3"/>
                <w:sz w:val="20"/>
              </w:rPr>
              <w:t xml:space="preserve"> </w:t>
            </w:r>
            <w:r>
              <w:rPr>
                <w:spacing w:val="-2"/>
                <w:w w:val="90"/>
                <w:sz w:val="20"/>
              </w:rPr>
              <w:t>PPH</w:t>
            </w:r>
            <w:r>
              <w:rPr>
                <w:spacing w:val="-2"/>
                <w:sz w:val="20"/>
              </w:rPr>
              <w:t xml:space="preserve"> </w:t>
            </w:r>
            <w:r>
              <w:rPr>
                <w:spacing w:val="-2"/>
                <w:w w:val="90"/>
                <w:sz w:val="20"/>
              </w:rPr>
              <w:t>prophylaxis</w:t>
            </w:r>
            <w:r>
              <w:rPr>
                <w:spacing w:val="-4"/>
                <w:sz w:val="20"/>
              </w:rPr>
              <w:t xml:space="preserve"> </w:t>
            </w:r>
            <w:r>
              <w:rPr>
                <w:spacing w:val="-2"/>
                <w:w w:val="90"/>
                <w:sz w:val="20"/>
              </w:rPr>
              <w:t>typically</w:t>
            </w:r>
            <w:r>
              <w:rPr>
                <w:spacing w:val="-4"/>
                <w:sz w:val="20"/>
              </w:rPr>
              <w:t xml:space="preserve"> </w:t>
            </w:r>
            <w:r>
              <w:rPr>
                <w:spacing w:val="-2"/>
                <w:w w:val="90"/>
                <w:sz w:val="20"/>
              </w:rPr>
              <w:t>means</w:t>
            </w:r>
            <w:r>
              <w:rPr>
                <w:spacing w:val="-4"/>
                <w:sz w:val="20"/>
              </w:rPr>
              <w:t xml:space="preserve"> </w:t>
            </w:r>
            <w:r>
              <w:rPr>
                <w:spacing w:val="-2"/>
                <w:w w:val="90"/>
                <w:sz w:val="20"/>
              </w:rPr>
              <w:t>administering</w:t>
            </w:r>
            <w:r>
              <w:rPr>
                <w:spacing w:val="-1"/>
                <w:sz w:val="20"/>
              </w:rPr>
              <w:t xml:space="preserve"> </w:t>
            </w:r>
            <w:r>
              <w:rPr>
                <w:spacing w:val="-2"/>
                <w:w w:val="90"/>
                <w:sz w:val="20"/>
              </w:rPr>
              <w:t>TXA</w:t>
            </w:r>
            <w:r>
              <w:rPr>
                <w:spacing w:val="-3"/>
                <w:sz w:val="20"/>
              </w:rPr>
              <w:t xml:space="preserve"> </w:t>
            </w:r>
            <w:r>
              <w:rPr>
                <w:spacing w:val="-2"/>
                <w:w w:val="90"/>
                <w:sz w:val="20"/>
              </w:rPr>
              <w:t>before</w:t>
            </w:r>
            <w:r>
              <w:rPr>
                <w:spacing w:val="-3"/>
                <w:sz w:val="20"/>
              </w:rPr>
              <w:t xml:space="preserve"> </w:t>
            </w:r>
            <w:r>
              <w:rPr>
                <w:spacing w:val="-2"/>
                <w:w w:val="90"/>
                <w:sz w:val="20"/>
              </w:rPr>
              <w:t>the</w:t>
            </w:r>
            <w:r>
              <w:rPr>
                <w:spacing w:val="-2"/>
                <w:sz w:val="20"/>
              </w:rPr>
              <w:t xml:space="preserve"> </w:t>
            </w:r>
            <w:r>
              <w:rPr>
                <w:spacing w:val="-2"/>
                <w:w w:val="90"/>
                <w:sz w:val="20"/>
              </w:rPr>
              <w:t>incision</w:t>
            </w:r>
            <w:r>
              <w:rPr>
                <w:spacing w:val="-3"/>
                <w:sz w:val="20"/>
              </w:rPr>
              <w:t xml:space="preserve"> </w:t>
            </w:r>
            <w:r>
              <w:rPr>
                <w:spacing w:val="-2"/>
                <w:w w:val="90"/>
                <w:sz w:val="20"/>
              </w:rPr>
              <w:t>(pre-</w:t>
            </w:r>
          </w:p>
          <w:p w14:paraId="4CF7AD3F" w14:textId="77777777" w:rsidR="000B43E7" w:rsidRDefault="00B638EE">
            <w:pPr>
              <w:pStyle w:val="TableParagraph"/>
              <w:spacing w:before="10" w:line="249" w:lineRule="auto"/>
              <w:ind w:left="340"/>
              <w:rPr>
                <w:sz w:val="20"/>
              </w:rPr>
            </w:pPr>
            <w:r>
              <w:rPr>
                <w:w w:val="90"/>
                <w:sz w:val="20"/>
              </w:rPr>
              <w:t>incision).</w:t>
            </w:r>
            <w:r>
              <w:rPr>
                <w:spacing w:val="-3"/>
                <w:w w:val="90"/>
                <w:sz w:val="20"/>
              </w:rPr>
              <w:t xml:space="preserve"> </w:t>
            </w:r>
            <w:r>
              <w:rPr>
                <w:w w:val="90"/>
                <w:sz w:val="20"/>
              </w:rPr>
              <w:t>However,</w:t>
            </w:r>
            <w:r>
              <w:rPr>
                <w:spacing w:val="-3"/>
                <w:w w:val="90"/>
                <w:sz w:val="20"/>
              </w:rPr>
              <w:t xml:space="preserve"> </w:t>
            </w:r>
            <w:r>
              <w:rPr>
                <w:w w:val="90"/>
                <w:sz w:val="20"/>
              </w:rPr>
              <w:t>some</w:t>
            </w:r>
            <w:r>
              <w:rPr>
                <w:spacing w:val="-3"/>
                <w:w w:val="90"/>
                <w:sz w:val="20"/>
              </w:rPr>
              <w:t xml:space="preserve"> </w:t>
            </w:r>
            <w:r>
              <w:rPr>
                <w:w w:val="90"/>
                <w:sz w:val="20"/>
              </w:rPr>
              <w:t>studies</w:t>
            </w:r>
            <w:r>
              <w:rPr>
                <w:spacing w:val="-4"/>
                <w:w w:val="90"/>
                <w:sz w:val="20"/>
              </w:rPr>
              <w:t xml:space="preserve"> </w:t>
            </w:r>
            <w:r>
              <w:rPr>
                <w:w w:val="90"/>
                <w:sz w:val="20"/>
              </w:rPr>
              <w:t>administered</w:t>
            </w:r>
            <w:r>
              <w:rPr>
                <w:spacing w:val="-3"/>
                <w:w w:val="90"/>
                <w:sz w:val="20"/>
              </w:rPr>
              <w:t xml:space="preserve"> </w:t>
            </w:r>
            <w:r>
              <w:rPr>
                <w:w w:val="90"/>
                <w:sz w:val="20"/>
              </w:rPr>
              <w:t>TXA</w:t>
            </w:r>
            <w:r>
              <w:rPr>
                <w:spacing w:val="-3"/>
                <w:w w:val="90"/>
                <w:sz w:val="20"/>
              </w:rPr>
              <w:t xml:space="preserve"> </w:t>
            </w:r>
            <w:r>
              <w:rPr>
                <w:w w:val="90"/>
                <w:sz w:val="20"/>
              </w:rPr>
              <w:t>after</w:t>
            </w:r>
            <w:r>
              <w:rPr>
                <w:spacing w:val="-5"/>
                <w:w w:val="90"/>
                <w:sz w:val="20"/>
              </w:rPr>
              <w:t xml:space="preserve"> </w:t>
            </w:r>
            <w:r>
              <w:rPr>
                <w:w w:val="90"/>
                <w:sz w:val="20"/>
              </w:rPr>
              <w:t>cord</w:t>
            </w:r>
            <w:r>
              <w:rPr>
                <w:spacing w:val="-3"/>
                <w:w w:val="90"/>
                <w:sz w:val="20"/>
              </w:rPr>
              <w:t xml:space="preserve"> </w:t>
            </w:r>
            <w:r>
              <w:rPr>
                <w:w w:val="90"/>
                <w:sz w:val="20"/>
              </w:rPr>
              <w:t>clamping</w:t>
            </w:r>
            <w:r>
              <w:rPr>
                <w:spacing w:val="-2"/>
                <w:w w:val="90"/>
                <w:sz w:val="20"/>
              </w:rPr>
              <w:t xml:space="preserve"> </w:t>
            </w:r>
            <w:r>
              <w:rPr>
                <w:w w:val="90"/>
                <w:sz w:val="20"/>
              </w:rPr>
              <w:t>to</w:t>
            </w:r>
            <w:r>
              <w:rPr>
                <w:spacing w:val="-3"/>
                <w:w w:val="90"/>
                <w:sz w:val="20"/>
              </w:rPr>
              <w:t xml:space="preserve"> </w:t>
            </w:r>
            <w:r>
              <w:rPr>
                <w:w w:val="90"/>
                <w:sz w:val="20"/>
              </w:rPr>
              <w:t>avoid</w:t>
            </w:r>
            <w:r>
              <w:rPr>
                <w:spacing w:val="-3"/>
                <w:w w:val="90"/>
                <w:sz w:val="20"/>
              </w:rPr>
              <w:t xml:space="preserve"> </w:t>
            </w:r>
            <w:r>
              <w:rPr>
                <w:w w:val="90"/>
                <w:sz w:val="20"/>
              </w:rPr>
              <w:t>fetal</w:t>
            </w:r>
            <w:r>
              <w:rPr>
                <w:spacing w:val="-3"/>
                <w:w w:val="90"/>
                <w:sz w:val="20"/>
              </w:rPr>
              <w:t xml:space="preserve"> </w:t>
            </w:r>
            <w:r>
              <w:rPr>
                <w:w w:val="90"/>
                <w:sz w:val="20"/>
              </w:rPr>
              <w:t>exposure,</w:t>
            </w:r>
            <w:r>
              <w:rPr>
                <w:spacing w:val="-3"/>
                <w:w w:val="90"/>
                <w:sz w:val="20"/>
              </w:rPr>
              <w:t xml:space="preserve"> </w:t>
            </w:r>
            <w:r>
              <w:rPr>
                <w:w w:val="90"/>
                <w:sz w:val="20"/>
              </w:rPr>
              <w:t>which</w:t>
            </w:r>
            <w:r>
              <w:rPr>
                <w:spacing w:val="-3"/>
                <w:w w:val="90"/>
                <w:sz w:val="20"/>
              </w:rPr>
              <w:t xml:space="preserve"> </w:t>
            </w:r>
            <w:r>
              <w:rPr>
                <w:w w:val="90"/>
                <w:sz w:val="20"/>
              </w:rPr>
              <w:t xml:space="preserve">could </w:t>
            </w:r>
            <w:r>
              <w:rPr>
                <w:spacing w:val="-4"/>
                <w:sz w:val="20"/>
              </w:rPr>
              <w:t>address</w:t>
            </w:r>
            <w:r>
              <w:rPr>
                <w:spacing w:val="-17"/>
                <w:sz w:val="20"/>
              </w:rPr>
              <w:t xml:space="preserve"> </w:t>
            </w:r>
            <w:r>
              <w:rPr>
                <w:spacing w:val="-4"/>
                <w:sz w:val="20"/>
              </w:rPr>
              <w:t>some</w:t>
            </w:r>
            <w:r>
              <w:rPr>
                <w:spacing w:val="-16"/>
                <w:sz w:val="20"/>
              </w:rPr>
              <w:t xml:space="preserve"> </w:t>
            </w:r>
            <w:r>
              <w:rPr>
                <w:spacing w:val="-4"/>
                <w:sz w:val="20"/>
              </w:rPr>
              <w:t>bleeding,</w:t>
            </w:r>
            <w:r>
              <w:rPr>
                <w:spacing w:val="-16"/>
                <w:sz w:val="20"/>
              </w:rPr>
              <w:t xml:space="preserve"> </w:t>
            </w:r>
            <w:r>
              <w:rPr>
                <w:spacing w:val="-4"/>
                <w:sz w:val="20"/>
              </w:rPr>
              <w:t>aligning</w:t>
            </w:r>
            <w:r>
              <w:rPr>
                <w:spacing w:val="-15"/>
                <w:sz w:val="20"/>
              </w:rPr>
              <w:t xml:space="preserve"> </w:t>
            </w:r>
            <w:r>
              <w:rPr>
                <w:spacing w:val="-4"/>
                <w:sz w:val="20"/>
              </w:rPr>
              <w:t>more</w:t>
            </w:r>
            <w:r>
              <w:rPr>
                <w:spacing w:val="-16"/>
                <w:sz w:val="20"/>
              </w:rPr>
              <w:t xml:space="preserve"> </w:t>
            </w:r>
            <w:r>
              <w:rPr>
                <w:spacing w:val="-4"/>
                <w:sz w:val="20"/>
              </w:rPr>
              <w:t>with</w:t>
            </w:r>
            <w:r>
              <w:rPr>
                <w:spacing w:val="-16"/>
                <w:sz w:val="20"/>
              </w:rPr>
              <w:t xml:space="preserve"> </w:t>
            </w:r>
            <w:r>
              <w:rPr>
                <w:spacing w:val="-4"/>
                <w:sz w:val="20"/>
              </w:rPr>
              <w:t>treatment</w:t>
            </w:r>
            <w:r>
              <w:rPr>
                <w:spacing w:val="-16"/>
                <w:sz w:val="20"/>
              </w:rPr>
              <w:t xml:space="preserve"> </w:t>
            </w:r>
            <w:r>
              <w:rPr>
                <w:spacing w:val="-4"/>
                <w:sz w:val="20"/>
              </w:rPr>
              <w:t>than</w:t>
            </w:r>
            <w:r>
              <w:rPr>
                <w:spacing w:val="-16"/>
                <w:sz w:val="20"/>
              </w:rPr>
              <w:t xml:space="preserve"> </w:t>
            </w:r>
            <w:r>
              <w:rPr>
                <w:spacing w:val="-4"/>
                <w:sz w:val="20"/>
              </w:rPr>
              <w:t>true</w:t>
            </w:r>
            <w:r>
              <w:rPr>
                <w:spacing w:val="-16"/>
                <w:sz w:val="20"/>
              </w:rPr>
              <w:t xml:space="preserve"> </w:t>
            </w:r>
            <w:r>
              <w:rPr>
                <w:spacing w:val="-4"/>
                <w:sz w:val="20"/>
              </w:rPr>
              <w:t>prophylaxis.</w:t>
            </w:r>
          </w:p>
        </w:tc>
      </w:tr>
    </w:tbl>
    <w:p w14:paraId="1F16D51B"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49FA23BB" w14:textId="77777777" w:rsidR="000B43E7" w:rsidRDefault="000B43E7">
      <w:pPr>
        <w:pStyle w:val="BodyText"/>
      </w:pPr>
    </w:p>
    <w:p w14:paraId="1C399C3F" w14:textId="77777777" w:rsidR="000B43E7" w:rsidRDefault="000B43E7">
      <w:pPr>
        <w:pStyle w:val="BodyText"/>
      </w:pPr>
    </w:p>
    <w:p w14:paraId="692BD229" w14:textId="77777777" w:rsidR="000B43E7" w:rsidRDefault="000B43E7">
      <w:pPr>
        <w:pStyle w:val="BodyText"/>
      </w:pPr>
    </w:p>
    <w:p w14:paraId="512A4E5A" w14:textId="77777777" w:rsidR="000B43E7" w:rsidRDefault="000B43E7">
      <w:pPr>
        <w:pStyle w:val="BodyText"/>
      </w:pPr>
    </w:p>
    <w:p w14:paraId="5F0CBC45" w14:textId="77777777" w:rsidR="000B43E7" w:rsidRDefault="000B43E7">
      <w:pPr>
        <w:pStyle w:val="BodyText"/>
      </w:pPr>
    </w:p>
    <w:p w14:paraId="069F7A49" w14:textId="77777777" w:rsidR="000B43E7" w:rsidRDefault="000B43E7">
      <w:pPr>
        <w:pStyle w:val="BodyText"/>
      </w:pPr>
    </w:p>
    <w:p w14:paraId="2F23067B" w14:textId="77777777" w:rsidR="000B43E7" w:rsidRDefault="000B43E7">
      <w:pPr>
        <w:pStyle w:val="BodyText"/>
        <w:spacing w:before="43"/>
      </w:pPr>
    </w:p>
    <w:tbl>
      <w:tblPr>
        <w:tblW w:w="0" w:type="auto"/>
        <w:tblInd w:w="167" w:type="dxa"/>
        <w:tblLayout w:type="fixed"/>
        <w:tblCellMar>
          <w:left w:w="0" w:type="dxa"/>
          <w:right w:w="0" w:type="dxa"/>
        </w:tblCellMar>
        <w:tblLook w:val="01E0" w:firstRow="1" w:lastRow="1" w:firstColumn="1" w:lastColumn="1" w:noHBand="0" w:noVBand="0"/>
      </w:tblPr>
      <w:tblGrid>
        <w:gridCol w:w="9071"/>
      </w:tblGrid>
      <w:tr w:rsidR="000B43E7" w14:paraId="381A3798" w14:textId="77777777">
        <w:trPr>
          <w:trHeight w:val="4660"/>
        </w:trPr>
        <w:tc>
          <w:tcPr>
            <w:tcW w:w="9071" w:type="dxa"/>
            <w:tcBorders>
              <w:top w:val="single" w:sz="4" w:space="0" w:color="F36A29"/>
              <w:bottom w:val="single" w:sz="4" w:space="0" w:color="F36A29"/>
            </w:tcBorders>
          </w:tcPr>
          <w:p w14:paraId="6DBC6CDB" w14:textId="77777777" w:rsidR="000B43E7" w:rsidRDefault="00B638EE">
            <w:pPr>
              <w:pStyle w:val="TableParagraph"/>
              <w:numPr>
                <w:ilvl w:val="0"/>
                <w:numId w:val="78"/>
              </w:numPr>
              <w:tabs>
                <w:tab w:val="left" w:pos="338"/>
                <w:tab w:val="left" w:pos="340"/>
              </w:tabs>
              <w:spacing w:line="249" w:lineRule="auto"/>
              <w:ind w:right="576"/>
              <w:jc w:val="both"/>
              <w:rPr>
                <w:sz w:val="20"/>
              </w:rPr>
            </w:pPr>
            <w:r>
              <w:rPr>
                <w:w w:val="90"/>
                <w:sz w:val="20"/>
              </w:rPr>
              <w:t>Clinical judgement should be used because individual woman needs and circumstances can vary. For certain high-risk women, benefits</w:t>
            </w:r>
            <w:r>
              <w:rPr>
                <w:spacing w:val="-1"/>
                <w:w w:val="90"/>
                <w:sz w:val="20"/>
              </w:rPr>
              <w:t xml:space="preserve"> </w:t>
            </w:r>
            <w:r>
              <w:rPr>
                <w:w w:val="90"/>
                <w:sz w:val="20"/>
              </w:rPr>
              <w:t>may</w:t>
            </w:r>
            <w:r>
              <w:rPr>
                <w:spacing w:val="-1"/>
                <w:w w:val="90"/>
                <w:sz w:val="20"/>
              </w:rPr>
              <w:t xml:space="preserve"> </w:t>
            </w:r>
            <w:r>
              <w:rPr>
                <w:w w:val="90"/>
                <w:sz w:val="20"/>
              </w:rPr>
              <w:t>outweigh the harms, and clinicians</w:t>
            </w:r>
            <w:r>
              <w:rPr>
                <w:spacing w:val="-1"/>
                <w:w w:val="90"/>
                <w:sz w:val="20"/>
              </w:rPr>
              <w:t xml:space="preserve"> </w:t>
            </w:r>
            <w:r>
              <w:rPr>
                <w:w w:val="90"/>
                <w:sz w:val="20"/>
              </w:rPr>
              <w:t>could consider</w:t>
            </w:r>
            <w:r>
              <w:rPr>
                <w:spacing w:val="-3"/>
                <w:w w:val="90"/>
                <w:sz w:val="20"/>
              </w:rPr>
              <w:t xml:space="preserve"> </w:t>
            </w:r>
            <w:r>
              <w:rPr>
                <w:w w:val="90"/>
                <w:sz w:val="20"/>
              </w:rPr>
              <w:t xml:space="preserve">using TXA to </w:t>
            </w:r>
            <w:r>
              <w:rPr>
                <w:spacing w:val="-4"/>
                <w:sz w:val="20"/>
              </w:rPr>
              <w:t>control</w:t>
            </w:r>
            <w:r>
              <w:rPr>
                <w:spacing w:val="-16"/>
                <w:sz w:val="20"/>
              </w:rPr>
              <w:t xml:space="preserve"> </w:t>
            </w:r>
            <w:r>
              <w:rPr>
                <w:spacing w:val="-4"/>
                <w:sz w:val="20"/>
              </w:rPr>
              <w:t>bleeding</w:t>
            </w:r>
            <w:r>
              <w:rPr>
                <w:spacing w:val="-15"/>
                <w:sz w:val="20"/>
              </w:rPr>
              <w:t xml:space="preserve"> </w:t>
            </w:r>
            <w:r>
              <w:rPr>
                <w:spacing w:val="-4"/>
                <w:sz w:val="20"/>
              </w:rPr>
              <w:t>even</w:t>
            </w:r>
            <w:r>
              <w:rPr>
                <w:spacing w:val="-16"/>
                <w:sz w:val="20"/>
              </w:rPr>
              <w:t xml:space="preserve"> </w:t>
            </w:r>
            <w:r>
              <w:rPr>
                <w:spacing w:val="-4"/>
                <w:sz w:val="20"/>
              </w:rPr>
              <w:t>before</w:t>
            </w:r>
            <w:r>
              <w:rPr>
                <w:spacing w:val="-16"/>
                <w:sz w:val="20"/>
              </w:rPr>
              <w:t xml:space="preserve"> </w:t>
            </w:r>
            <w:r>
              <w:rPr>
                <w:spacing w:val="-4"/>
                <w:sz w:val="20"/>
              </w:rPr>
              <w:t>the</w:t>
            </w:r>
            <w:r>
              <w:rPr>
                <w:spacing w:val="-16"/>
                <w:sz w:val="20"/>
              </w:rPr>
              <w:t xml:space="preserve"> </w:t>
            </w:r>
            <w:r>
              <w:rPr>
                <w:spacing w:val="-4"/>
                <w:sz w:val="20"/>
              </w:rPr>
              <w:t>diagnostic</w:t>
            </w:r>
            <w:r>
              <w:rPr>
                <w:spacing w:val="-16"/>
                <w:sz w:val="20"/>
              </w:rPr>
              <w:t xml:space="preserve"> </w:t>
            </w:r>
            <w:r>
              <w:rPr>
                <w:spacing w:val="-4"/>
                <w:sz w:val="20"/>
              </w:rPr>
              <w:t>criteria</w:t>
            </w:r>
            <w:r>
              <w:rPr>
                <w:spacing w:val="-16"/>
                <w:sz w:val="20"/>
              </w:rPr>
              <w:t xml:space="preserve"> </w:t>
            </w:r>
            <w:r>
              <w:rPr>
                <w:spacing w:val="-4"/>
                <w:sz w:val="20"/>
              </w:rPr>
              <w:t>of</w:t>
            </w:r>
            <w:r>
              <w:rPr>
                <w:spacing w:val="-17"/>
                <w:sz w:val="20"/>
              </w:rPr>
              <w:t xml:space="preserve"> </w:t>
            </w:r>
            <w:r>
              <w:rPr>
                <w:spacing w:val="-4"/>
                <w:sz w:val="20"/>
              </w:rPr>
              <w:t>PPH</w:t>
            </w:r>
            <w:r>
              <w:rPr>
                <w:spacing w:val="-16"/>
                <w:sz w:val="20"/>
              </w:rPr>
              <w:t xml:space="preserve"> </w:t>
            </w:r>
            <w:r>
              <w:rPr>
                <w:spacing w:val="-4"/>
                <w:sz w:val="20"/>
              </w:rPr>
              <w:t>are</w:t>
            </w:r>
            <w:r>
              <w:rPr>
                <w:spacing w:val="-16"/>
                <w:sz w:val="20"/>
              </w:rPr>
              <w:t xml:space="preserve"> </w:t>
            </w:r>
            <w:r>
              <w:rPr>
                <w:spacing w:val="-4"/>
                <w:sz w:val="20"/>
              </w:rPr>
              <w:t>met.</w:t>
            </w:r>
          </w:p>
          <w:p w14:paraId="70A8F508" w14:textId="77777777" w:rsidR="000B43E7" w:rsidRDefault="00B638EE">
            <w:pPr>
              <w:pStyle w:val="TableParagraph"/>
              <w:numPr>
                <w:ilvl w:val="0"/>
                <w:numId w:val="78"/>
              </w:numPr>
              <w:tabs>
                <w:tab w:val="left" w:pos="340"/>
              </w:tabs>
              <w:spacing w:before="59" w:line="249" w:lineRule="auto"/>
              <w:ind w:right="417"/>
              <w:rPr>
                <w:sz w:val="20"/>
              </w:rPr>
            </w:pPr>
            <w:r>
              <w:rPr>
                <w:w w:val="90"/>
                <w:sz w:val="20"/>
              </w:rPr>
              <w:t>Further, the GDG noted the increasing frequency of published reports on fatal and non-fatal medication errors regarding intrathecal administration of TXA. These reports seem to be concentrated in certain contexts</w:t>
            </w:r>
            <w:r>
              <w:rPr>
                <w:spacing w:val="-6"/>
                <w:w w:val="90"/>
                <w:sz w:val="20"/>
              </w:rPr>
              <w:t xml:space="preserve"> </w:t>
            </w:r>
            <w:r>
              <w:rPr>
                <w:w w:val="90"/>
                <w:sz w:val="20"/>
              </w:rPr>
              <w:t>where</w:t>
            </w:r>
            <w:r>
              <w:rPr>
                <w:spacing w:val="-6"/>
                <w:w w:val="90"/>
                <w:sz w:val="20"/>
              </w:rPr>
              <w:t xml:space="preserve"> </w:t>
            </w:r>
            <w:r>
              <w:rPr>
                <w:w w:val="90"/>
                <w:sz w:val="20"/>
              </w:rPr>
              <w:t>procured</w:t>
            </w:r>
            <w:r>
              <w:rPr>
                <w:spacing w:val="-6"/>
                <w:w w:val="90"/>
                <w:sz w:val="20"/>
              </w:rPr>
              <w:t xml:space="preserve"> </w:t>
            </w:r>
            <w:r>
              <w:rPr>
                <w:w w:val="90"/>
                <w:sz w:val="20"/>
              </w:rPr>
              <w:t>TXA</w:t>
            </w:r>
            <w:r>
              <w:rPr>
                <w:spacing w:val="-6"/>
                <w:w w:val="90"/>
                <w:sz w:val="20"/>
              </w:rPr>
              <w:t xml:space="preserve"> </w:t>
            </w:r>
            <w:r>
              <w:rPr>
                <w:w w:val="90"/>
                <w:sz w:val="20"/>
              </w:rPr>
              <w:t>is</w:t>
            </w:r>
            <w:r>
              <w:rPr>
                <w:spacing w:val="-6"/>
                <w:w w:val="90"/>
                <w:sz w:val="20"/>
              </w:rPr>
              <w:t xml:space="preserve"> </w:t>
            </w:r>
            <w:r>
              <w:rPr>
                <w:w w:val="90"/>
                <w:sz w:val="20"/>
              </w:rPr>
              <w:t>manufactured</w:t>
            </w:r>
            <w:r>
              <w:rPr>
                <w:spacing w:val="-6"/>
                <w:w w:val="90"/>
                <w:sz w:val="20"/>
              </w:rPr>
              <w:t xml:space="preserve"> </w:t>
            </w:r>
            <w:r>
              <w:rPr>
                <w:w w:val="90"/>
                <w:sz w:val="20"/>
              </w:rPr>
              <w:t>in</w:t>
            </w:r>
            <w:r>
              <w:rPr>
                <w:spacing w:val="-6"/>
                <w:w w:val="90"/>
                <w:sz w:val="20"/>
              </w:rPr>
              <w:t xml:space="preserve"> </w:t>
            </w:r>
            <w:r>
              <w:rPr>
                <w:w w:val="90"/>
                <w:sz w:val="20"/>
              </w:rPr>
              <w:t>ampoules</w:t>
            </w:r>
            <w:r>
              <w:rPr>
                <w:spacing w:val="-6"/>
                <w:w w:val="90"/>
                <w:sz w:val="20"/>
              </w:rPr>
              <w:t xml:space="preserve"> </w:t>
            </w:r>
            <w:r>
              <w:rPr>
                <w:w w:val="90"/>
                <w:sz w:val="20"/>
              </w:rPr>
              <w:t>that</w:t>
            </w:r>
            <w:r>
              <w:rPr>
                <w:spacing w:val="-6"/>
                <w:w w:val="90"/>
                <w:sz w:val="20"/>
              </w:rPr>
              <w:t xml:space="preserve"> </w:t>
            </w:r>
            <w:r>
              <w:rPr>
                <w:w w:val="90"/>
                <w:sz w:val="20"/>
              </w:rPr>
              <w:t>appear</w:t>
            </w:r>
            <w:r>
              <w:rPr>
                <w:spacing w:val="-7"/>
                <w:w w:val="90"/>
                <w:sz w:val="20"/>
              </w:rPr>
              <w:t xml:space="preserve"> </w:t>
            </w:r>
            <w:proofErr w:type="gramStart"/>
            <w:r>
              <w:rPr>
                <w:w w:val="90"/>
                <w:sz w:val="20"/>
              </w:rPr>
              <w:t>similar</w:t>
            </w:r>
            <w:r>
              <w:rPr>
                <w:spacing w:val="-7"/>
                <w:w w:val="90"/>
                <w:sz w:val="20"/>
              </w:rPr>
              <w:t xml:space="preserve"> </w:t>
            </w:r>
            <w:r>
              <w:rPr>
                <w:w w:val="90"/>
                <w:sz w:val="20"/>
              </w:rPr>
              <w:t>to</w:t>
            </w:r>
            <w:proofErr w:type="gramEnd"/>
            <w:r>
              <w:rPr>
                <w:spacing w:val="-5"/>
                <w:w w:val="90"/>
                <w:sz w:val="20"/>
              </w:rPr>
              <w:t xml:space="preserve"> </w:t>
            </w:r>
            <w:r>
              <w:rPr>
                <w:w w:val="90"/>
                <w:sz w:val="20"/>
              </w:rPr>
              <w:t>bupivacaine</w:t>
            </w:r>
            <w:r>
              <w:rPr>
                <w:spacing w:val="-6"/>
                <w:w w:val="90"/>
                <w:sz w:val="20"/>
              </w:rPr>
              <w:t xml:space="preserve"> </w:t>
            </w:r>
            <w:r>
              <w:rPr>
                <w:w w:val="90"/>
                <w:sz w:val="20"/>
              </w:rPr>
              <w:t>ampoules. Consequently, care</w:t>
            </w:r>
            <w:r>
              <w:rPr>
                <w:spacing w:val="-1"/>
                <w:w w:val="90"/>
                <w:sz w:val="20"/>
              </w:rPr>
              <w:t xml:space="preserve"> </w:t>
            </w:r>
            <w:r>
              <w:rPr>
                <w:w w:val="90"/>
                <w:sz w:val="20"/>
              </w:rPr>
              <w:t>should</w:t>
            </w:r>
            <w:r>
              <w:rPr>
                <w:spacing w:val="-1"/>
                <w:w w:val="90"/>
                <w:sz w:val="20"/>
              </w:rPr>
              <w:t xml:space="preserve"> </w:t>
            </w:r>
            <w:r>
              <w:rPr>
                <w:w w:val="90"/>
                <w:sz w:val="20"/>
              </w:rPr>
              <w:t>be</w:t>
            </w:r>
            <w:r>
              <w:rPr>
                <w:spacing w:val="-1"/>
                <w:w w:val="90"/>
                <w:sz w:val="20"/>
              </w:rPr>
              <w:t xml:space="preserve"> </w:t>
            </w:r>
            <w:r>
              <w:rPr>
                <w:w w:val="90"/>
                <w:sz w:val="20"/>
              </w:rPr>
              <w:t>taken</w:t>
            </w:r>
            <w:r>
              <w:rPr>
                <w:spacing w:val="-1"/>
                <w:w w:val="90"/>
                <w:sz w:val="20"/>
              </w:rPr>
              <w:t xml:space="preserve"> </w:t>
            </w:r>
            <w:r>
              <w:rPr>
                <w:w w:val="90"/>
                <w:sz w:val="20"/>
              </w:rPr>
              <w:t>to ensure</w:t>
            </w:r>
            <w:r>
              <w:rPr>
                <w:spacing w:val="-1"/>
                <w:w w:val="90"/>
                <w:sz w:val="20"/>
              </w:rPr>
              <w:t xml:space="preserve"> </w:t>
            </w:r>
            <w:r>
              <w:rPr>
                <w:w w:val="90"/>
                <w:sz w:val="20"/>
              </w:rPr>
              <w:t>that</w:t>
            </w:r>
            <w:r>
              <w:rPr>
                <w:spacing w:val="-1"/>
                <w:w w:val="90"/>
                <w:sz w:val="20"/>
              </w:rPr>
              <w:t xml:space="preserve"> </w:t>
            </w:r>
            <w:r>
              <w:rPr>
                <w:w w:val="90"/>
                <w:sz w:val="20"/>
              </w:rPr>
              <w:t>TXA</w:t>
            </w:r>
            <w:r>
              <w:rPr>
                <w:spacing w:val="-1"/>
                <w:w w:val="90"/>
                <w:sz w:val="20"/>
              </w:rPr>
              <w:t xml:space="preserve"> </w:t>
            </w:r>
            <w:r>
              <w:rPr>
                <w:w w:val="90"/>
                <w:sz w:val="20"/>
              </w:rPr>
              <w:t>and</w:t>
            </w:r>
            <w:r>
              <w:rPr>
                <w:spacing w:val="-1"/>
                <w:w w:val="90"/>
                <w:sz w:val="20"/>
              </w:rPr>
              <w:t xml:space="preserve"> </w:t>
            </w:r>
            <w:r>
              <w:rPr>
                <w:w w:val="90"/>
                <w:sz w:val="20"/>
              </w:rPr>
              <w:t>bupivacaine</w:t>
            </w:r>
            <w:r>
              <w:rPr>
                <w:spacing w:val="-1"/>
                <w:w w:val="90"/>
                <w:sz w:val="20"/>
              </w:rPr>
              <w:t xml:space="preserve"> </w:t>
            </w:r>
            <w:r>
              <w:rPr>
                <w:w w:val="90"/>
                <w:sz w:val="20"/>
              </w:rPr>
              <w:t>are</w:t>
            </w:r>
            <w:r>
              <w:rPr>
                <w:spacing w:val="-1"/>
                <w:w w:val="90"/>
                <w:sz w:val="20"/>
              </w:rPr>
              <w:t xml:space="preserve"> </w:t>
            </w:r>
            <w:r>
              <w:rPr>
                <w:w w:val="90"/>
                <w:sz w:val="20"/>
              </w:rPr>
              <w:t>stored</w:t>
            </w:r>
            <w:r>
              <w:rPr>
                <w:spacing w:val="-1"/>
                <w:w w:val="90"/>
                <w:sz w:val="20"/>
              </w:rPr>
              <w:t xml:space="preserve"> </w:t>
            </w:r>
            <w:r>
              <w:rPr>
                <w:w w:val="90"/>
                <w:sz w:val="20"/>
              </w:rPr>
              <w:t>separately</w:t>
            </w:r>
            <w:r>
              <w:rPr>
                <w:spacing w:val="-2"/>
                <w:w w:val="90"/>
                <w:sz w:val="20"/>
              </w:rPr>
              <w:t xml:space="preserve"> </w:t>
            </w:r>
            <w:r>
              <w:rPr>
                <w:w w:val="90"/>
                <w:sz w:val="20"/>
              </w:rPr>
              <w:t>in</w:t>
            </w:r>
            <w:r>
              <w:rPr>
                <w:spacing w:val="-1"/>
                <w:w w:val="90"/>
                <w:sz w:val="20"/>
              </w:rPr>
              <w:t xml:space="preserve"> </w:t>
            </w:r>
            <w:r>
              <w:rPr>
                <w:w w:val="90"/>
                <w:sz w:val="20"/>
              </w:rPr>
              <w:t>the operating theatre. Additionally, TXA manufacturers are encouraged to improve product labelling and</w:t>
            </w:r>
          </w:p>
          <w:p w14:paraId="1CCD2E44" w14:textId="77777777" w:rsidR="000B43E7" w:rsidRDefault="00B638EE">
            <w:pPr>
              <w:pStyle w:val="TableParagraph"/>
              <w:spacing w:before="4"/>
              <w:ind w:left="340"/>
              <w:rPr>
                <w:sz w:val="20"/>
              </w:rPr>
            </w:pPr>
            <w:r>
              <w:rPr>
                <w:w w:val="90"/>
                <w:sz w:val="20"/>
              </w:rPr>
              <w:t>packaging</w:t>
            </w:r>
            <w:r>
              <w:rPr>
                <w:spacing w:val="-8"/>
                <w:w w:val="90"/>
                <w:sz w:val="20"/>
              </w:rPr>
              <w:t xml:space="preserve"> </w:t>
            </w:r>
            <w:r>
              <w:rPr>
                <w:w w:val="90"/>
                <w:sz w:val="20"/>
              </w:rPr>
              <w:t>to</w:t>
            </w:r>
            <w:r>
              <w:rPr>
                <w:spacing w:val="-7"/>
                <w:w w:val="90"/>
                <w:sz w:val="20"/>
              </w:rPr>
              <w:t xml:space="preserve"> </w:t>
            </w:r>
            <w:r>
              <w:rPr>
                <w:w w:val="90"/>
                <w:sz w:val="20"/>
              </w:rPr>
              <w:t>ensure</w:t>
            </w:r>
            <w:r>
              <w:rPr>
                <w:spacing w:val="-9"/>
                <w:w w:val="90"/>
                <w:sz w:val="20"/>
              </w:rPr>
              <w:t xml:space="preserve"> </w:t>
            </w:r>
            <w:r>
              <w:rPr>
                <w:w w:val="90"/>
                <w:sz w:val="20"/>
              </w:rPr>
              <w:t>they</w:t>
            </w:r>
            <w:r>
              <w:rPr>
                <w:spacing w:val="-10"/>
                <w:w w:val="90"/>
                <w:sz w:val="20"/>
              </w:rPr>
              <w:t xml:space="preserve"> </w:t>
            </w:r>
            <w:r>
              <w:rPr>
                <w:w w:val="90"/>
                <w:sz w:val="20"/>
              </w:rPr>
              <w:t>are</w:t>
            </w:r>
            <w:r>
              <w:rPr>
                <w:spacing w:val="-8"/>
                <w:w w:val="90"/>
                <w:sz w:val="20"/>
              </w:rPr>
              <w:t xml:space="preserve"> </w:t>
            </w:r>
            <w:r>
              <w:rPr>
                <w:w w:val="90"/>
                <w:sz w:val="20"/>
              </w:rPr>
              <w:t>easily</w:t>
            </w:r>
            <w:r>
              <w:rPr>
                <w:spacing w:val="-10"/>
                <w:w w:val="90"/>
                <w:sz w:val="20"/>
              </w:rPr>
              <w:t xml:space="preserve"> </w:t>
            </w:r>
            <w:r>
              <w:rPr>
                <w:w w:val="90"/>
                <w:sz w:val="20"/>
              </w:rPr>
              <w:t>distinguishable</w:t>
            </w:r>
            <w:r>
              <w:rPr>
                <w:spacing w:val="-9"/>
                <w:w w:val="90"/>
                <w:sz w:val="20"/>
              </w:rPr>
              <w:t xml:space="preserve"> </w:t>
            </w:r>
            <w:r>
              <w:rPr>
                <w:w w:val="90"/>
                <w:sz w:val="20"/>
              </w:rPr>
              <w:t>from</w:t>
            </w:r>
            <w:r>
              <w:rPr>
                <w:spacing w:val="-8"/>
                <w:w w:val="90"/>
                <w:sz w:val="20"/>
              </w:rPr>
              <w:t xml:space="preserve"> </w:t>
            </w:r>
            <w:r>
              <w:rPr>
                <w:w w:val="90"/>
                <w:sz w:val="20"/>
              </w:rPr>
              <w:t>bupivacaine</w:t>
            </w:r>
            <w:r>
              <w:rPr>
                <w:spacing w:val="-8"/>
                <w:w w:val="90"/>
                <w:sz w:val="20"/>
              </w:rPr>
              <w:t xml:space="preserve"> </w:t>
            </w:r>
            <w:hyperlink w:anchor="_bookmark50" w:history="1">
              <w:r w:rsidR="000B43E7">
                <w:rPr>
                  <w:i/>
                  <w:spacing w:val="-2"/>
                  <w:w w:val="90"/>
                  <w:sz w:val="20"/>
                </w:rPr>
                <w:t>(48)</w:t>
              </w:r>
            </w:hyperlink>
            <w:r>
              <w:rPr>
                <w:spacing w:val="-2"/>
                <w:w w:val="90"/>
                <w:sz w:val="20"/>
              </w:rPr>
              <w:t>.</w:t>
            </w:r>
          </w:p>
          <w:p w14:paraId="0674B203" w14:textId="77777777" w:rsidR="000B43E7" w:rsidRDefault="00B638EE">
            <w:pPr>
              <w:pStyle w:val="TableParagraph"/>
              <w:numPr>
                <w:ilvl w:val="0"/>
                <w:numId w:val="78"/>
              </w:numPr>
              <w:tabs>
                <w:tab w:val="left" w:pos="338"/>
                <w:tab w:val="left" w:pos="340"/>
              </w:tabs>
              <w:spacing w:before="67" w:line="249" w:lineRule="auto"/>
              <w:ind w:right="694"/>
              <w:rPr>
                <w:sz w:val="20"/>
              </w:rPr>
            </w:pPr>
            <w:r>
              <w:rPr>
                <w:w w:val="90"/>
                <w:sz w:val="20"/>
              </w:rPr>
              <w:t>TXA</w:t>
            </w:r>
            <w:r>
              <w:rPr>
                <w:spacing w:val="-2"/>
                <w:w w:val="90"/>
                <w:sz w:val="20"/>
              </w:rPr>
              <w:t xml:space="preserve"> </w:t>
            </w:r>
            <w:r>
              <w:rPr>
                <w:w w:val="90"/>
                <w:sz w:val="20"/>
              </w:rPr>
              <w:t>remains</w:t>
            </w:r>
            <w:r>
              <w:rPr>
                <w:spacing w:val="-3"/>
                <w:w w:val="90"/>
                <w:sz w:val="20"/>
              </w:rPr>
              <w:t xml:space="preserve"> </w:t>
            </w:r>
            <w:r>
              <w:rPr>
                <w:w w:val="90"/>
                <w:sz w:val="20"/>
              </w:rPr>
              <w:t>recommended</w:t>
            </w:r>
            <w:r>
              <w:rPr>
                <w:spacing w:val="-2"/>
                <w:w w:val="90"/>
                <w:sz w:val="20"/>
              </w:rPr>
              <w:t xml:space="preserve"> </w:t>
            </w:r>
            <w:r>
              <w:rPr>
                <w:w w:val="90"/>
                <w:sz w:val="20"/>
              </w:rPr>
              <w:t>for</w:t>
            </w:r>
            <w:r>
              <w:rPr>
                <w:spacing w:val="-4"/>
                <w:w w:val="90"/>
                <w:sz w:val="20"/>
              </w:rPr>
              <w:t xml:space="preserve"> </w:t>
            </w:r>
            <w:r>
              <w:rPr>
                <w:w w:val="90"/>
                <w:sz w:val="20"/>
              </w:rPr>
              <w:t>treatment</w:t>
            </w:r>
            <w:r>
              <w:rPr>
                <w:spacing w:val="-2"/>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w:t>
            </w:r>
            <w:hyperlink w:anchor="_bookmark32" w:history="1">
              <w:r w:rsidR="000B43E7">
                <w:rPr>
                  <w:w w:val="90"/>
                  <w:sz w:val="20"/>
                </w:rPr>
                <w:t>Recommendation</w:t>
              </w:r>
              <w:r w:rsidR="000B43E7">
                <w:rPr>
                  <w:spacing w:val="-2"/>
                  <w:w w:val="90"/>
                  <w:sz w:val="20"/>
                </w:rPr>
                <w:t xml:space="preserve"> </w:t>
              </w:r>
              <w:r w:rsidR="000B43E7">
                <w:rPr>
                  <w:w w:val="90"/>
                  <w:sz w:val="20"/>
                </w:rPr>
                <w:t>27</w:t>
              </w:r>
            </w:hyperlink>
            <w:r>
              <w:rPr>
                <w:w w:val="90"/>
                <w:sz w:val="20"/>
              </w:rPr>
              <w:t>)</w:t>
            </w:r>
            <w:r>
              <w:rPr>
                <w:spacing w:val="-2"/>
                <w:w w:val="90"/>
                <w:sz w:val="20"/>
              </w:rPr>
              <w:t xml:space="preserve"> </w:t>
            </w:r>
            <w:r>
              <w:rPr>
                <w:w w:val="90"/>
                <w:sz w:val="20"/>
              </w:rPr>
              <w:t>and</w:t>
            </w:r>
            <w:r>
              <w:rPr>
                <w:spacing w:val="-2"/>
                <w:w w:val="90"/>
                <w:sz w:val="20"/>
              </w:rPr>
              <w:t xml:space="preserve"> </w:t>
            </w:r>
            <w:r>
              <w:rPr>
                <w:w w:val="90"/>
                <w:sz w:val="20"/>
              </w:rPr>
              <w:t>as</w:t>
            </w:r>
            <w:r>
              <w:rPr>
                <w:spacing w:val="-3"/>
                <w:w w:val="90"/>
                <w:sz w:val="20"/>
              </w:rPr>
              <w:t xml:space="preserve"> </w:t>
            </w:r>
            <w:r>
              <w:rPr>
                <w:w w:val="90"/>
                <w:sz w:val="20"/>
              </w:rPr>
              <w:t>part</w:t>
            </w:r>
            <w:r>
              <w:rPr>
                <w:spacing w:val="-2"/>
                <w:w w:val="90"/>
                <w:sz w:val="20"/>
              </w:rPr>
              <w:t xml:space="preserve"> </w:t>
            </w:r>
            <w:r>
              <w:rPr>
                <w:w w:val="90"/>
                <w:sz w:val="20"/>
              </w:rPr>
              <w:t>of</w:t>
            </w:r>
            <w:r>
              <w:rPr>
                <w:spacing w:val="-3"/>
                <w:w w:val="90"/>
                <w:sz w:val="20"/>
              </w:rPr>
              <w:t xml:space="preserve"> </w:t>
            </w:r>
            <w:r>
              <w:rPr>
                <w:w w:val="90"/>
                <w:sz w:val="20"/>
              </w:rPr>
              <w:t>the</w:t>
            </w:r>
            <w:r>
              <w:rPr>
                <w:spacing w:val="-2"/>
                <w:w w:val="90"/>
                <w:sz w:val="20"/>
              </w:rPr>
              <w:t xml:space="preserve"> </w:t>
            </w:r>
            <w:r>
              <w:rPr>
                <w:w w:val="90"/>
                <w:sz w:val="20"/>
              </w:rPr>
              <w:t xml:space="preserve">treatment </w:t>
            </w:r>
            <w:r>
              <w:rPr>
                <w:spacing w:val="-2"/>
                <w:sz w:val="20"/>
              </w:rPr>
              <w:t>bundle</w:t>
            </w:r>
            <w:r>
              <w:rPr>
                <w:spacing w:val="-16"/>
                <w:sz w:val="20"/>
              </w:rPr>
              <w:t xml:space="preserve"> </w:t>
            </w:r>
            <w:r>
              <w:rPr>
                <w:spacing w:val="-2"/>
                <w:sz w:val="20"/>
              </w:rPr>
              <w:t>(</w:t>
            </w:r>
            <w:hyperlink w:anchor="_bookmark34" w:history="1">
              <w:r w:rsidR="000B43E7">
                <w:rPr>
                  <w:spacing w:val="-2"/>
                  <w:sz w:val="20"/>
                </w:rPr>
                <w:t>Recommendation</w:t>
              </w:r>
              <w:r w:rsidR="000B43E7">
                <w:rPr>
                  <w:spacing w:val="-16"/>
                  <w:sz w:val="20"/>
                </w:rPr>
                <w:t xml:space="preserve"> </w:t>
              </w:r>
              <w:r w:rsidR="000B43E7">
                <w:rPr>
                  <w:spacing w:val="-2"/>
                  <w:sz w:val="20"/>
                </w:rPr>
                <w:t>29</w:t>
              </w:r>
            </w:hyperlink>
            <w:r>
              <w:rPr>
                <w:spacing w:val="-2"/>
                <w:sz w:val="20"/>
              </w:rPr>
              <w:t>).</w:t>
            </w:r>
          </w:p>
          <w:p w14:paraId="45DDBF42" w14:textId="77777777" w:rsidR="000B43E7" w:rsidRDefault="00B638EE">
            <w:pPr>
              <w:pStyle w:val="TableParagraph"/>
              <w:numPr>
                <w:ilvl w:val="0"/>
                <w:numId w:val="78"/>
              </w:numPr>
              <w:tabs>
                <w:tab w:val="left" w:pos="338"/>
                <w:tab w:val="left" w:pos="340"/>
              </w:tabs>
              <w:spacing w:before="58" w:line="249" w:lineRule="auto"/>
              <w:ind w:right="688"/>
              <w:rPr>
                <w:sz w:val="20"/>
              </w:rPr>
            </w:pPr>
            <w:r>
              <w:rPr>
                <w:w w:val="90"/>
                <w:sz w:val="20"/>
              </w:rPr>
              <w:t>TXA</w:t>
            </w:r>
            <w:r>
              <w:rPr>
                <w:spacing w:val="-1"/>
                <w:w w:val="90"/>
                <w:sz w:val="20"/>
              </w:rPr>
              <w:t xml:space="preserve"> </w:t>
            </w:r>
            <w:r>
              <w:rPr>
                <w:w w:val="90"/>
                <w:sz w:val="20"/>
              </w:rPr>
              <w:t>is</w:t>
            </w:r>
            <w:r>
              <w:rPr>
                <w:spacing w:val="-2"/>
                <w:w w:val="90"/>
                <w:sz w:val="20"/>
              </w:rPr>
              <w:t xml:space="preserve"> </w:t>
            </w:r>
            <w:r>
              <w:rPr>
                <w:w w:val="90"/>
                <w:sz w:val="20"/>
              </w:rPr>
              <w:t>not</w:t>
            </w:r>
            <w:r>
              <w:rPr>
                <w:spacing w:val="-1"/>
                <w:w w:val="90"/>
                <w:sz w:val="20"/>
              </w:rPr>
              <w:t xml:space="preserve"> </w:t>
            </w:r>
            <w:r>
              <w:rPr>
                <w:w w:val="90"/>
                <w:sz w:val="20"/>
              </w:rPr>
              <w:t>a</w:t>
            </w:r>
            <w:r>
              <w:rPr>
                <w:spacing w:val="-1"/>
                <w:w w:val="90"/>
                <w:sz w:val="20"/>
              </w:rPr>
              <w:t xml:space="preserve"> </w:t>
            </w:r>
            <w:r>
              <w:rPr>
                <w:w w:val="90"/>
                <w:sz w:val="20"/>
              </w:rPr>
              <w:t>uterotonic</w:t>
            </w:r>
            <w:r>
              <w:rPr>
                <w:spacing w:val="-1"/>
                <w:w w:val="90"/>
                <w:sz w:val="20"/>
              </w:rPr>
              <w:t xml:space="preserve"> </w:t>
            </w:r>
            <w:r>
              <w:rPr>
                <w:w w:val="90"/>
                <w:sz w:val="20"/>
              </w:rPr>
              <w:t>and</w:t>
            </w:r>
            <w:r>
              <w:rPr>
                <w:spacing w:val="-1"/>
                <w:w w:val="90"/>
                <w:sz w:val="20"/>
              </w:rPr>
              <w:t xml:space="preserve"> </w:t>
            </w:r>
            <w:r>
              <w:rPr>
                <w:w w:val="90"/>
                <w:sz w:val="20"/>
              </w:rPr>
              <w:t>should</w:t>
            </w:r>
            <w:r>
              <w:rPr>
                <w:spacing w:val="-1"/>
                <w:w w:val="90"/>
                <w:sz w:val="20"/>
              </w:rPr>
              <w:t xml:space="preserve"> </w:t>
            </w:r>
            <w:r>
              <w:rPr>
                <w:w w:val="90"/>
                <w:sz w:val="20"/>
              </w:rPr>
              <w:t>not</w:t>
            </w:r>
            <w:r>
              <w:rPr>
                <w:spacing w:val="-1"/>
                <w:w w:val="90"/>
                <w:sz w:val="20"/>
              </w:rPr>
              <w:t xml:space="preserve"> </w:t>
            </w:r>
            <w:r>
              <w:rPr>
                <w:w w:val="90"/>
                <w:sz w:val="20"/>
              </w:rPr>
              <w:t>be</w:t>
            </w:r>
            <w:r>
              <w:rPr>
                <w:spacing w:val="-1"/>
                <w:w w:val="90"/>
                <w:sz w:val="20"/>
              </w:rPr>
              <w:t xml:space="preserve"> </w:t>
            </w:r>
            <w:r>
              <w:rPr>
                <w:w w:val="90"/>
                <w:sz w:val="20"/>
              </w:rPr>
              <w:t>used</w:t>
            </w:r>
            <w:r>
              <w:rPr>
                <w:spacing w:val="-1"/>
                <w:w w:val="90"/>
                <w:sz w:val="20"/>
              </w:rPr>
              <w:t xml:space="preserve"> </w:t>
            </w:r>
            <w:r>
              <w:rPr>
                <w:w w:val="90"/>
                <w:sz w:val="20"/>
              </w:rPr>
              <w:t>as</w:t>
            </w:r>
            <w:r>
              <w:rPr>
                <w:spacing w:val="-2"/>
                <w:w w:val="90"/>
                <w:sz w:val="20"/>
              </w:rPr>
              <w:t xml:space="preserve"> </w:t>
            </w:r>
            <w:r>
              <w:rPr>
                <w:w w:val="90"/>
                <w:sz w:val="20"/>
              </w:rPr>
              <w:t>a</w:t>
            </w:r>
            <w:r>
              <w:rPr>
                <w:spacing w:val="-1"/>
                <w:w w:val="90"/>
                <w:sz w:val="20"/>
              </w:rPr>
              <w:t xml:space="preserve"> </w:t>
            </w:r>
            <w:r>
              <w:rPr>
                <w:w w:val="90"/>
                <w:sz w:val="20"/>
              </w:rPr>
              <w:t>substitute</w:t>
            </w:r>
            <w:r>
              <w:rPr>
                <w:spacing w:val="-1"/>
                <w:w w:val="90"/>
                <w:sz w:val="20"/>
              </w:rPr>
              <w:t xml:space="preserve"> </w:t>
            </w:r>
            <w:r>
              <w:rPr>
                <w:w w:val="90"/>
                <w:sz w:val="20"/>
              </w:rPr>
              <w:t>for</w:t>
            </w:r>
            <w:r>
              <w:rPr>
                <w:spacing w:val="-4"/>
                <w:w w:val="90"/>
                <w:sz w:val="20"/>
              </w:rPr>
              <w:t xml:space="preserve"> </w:t>
            </w:r>
            <w:r>
              <w:rPr>
                <w:w w:val="90"/>
                <w:sz w:val="20"/>
              </w:rPr>
              <w:t>uterotonics</w:t>
            </w:r>
            <w:r>
              <w:rPr>
                <w:spacing w:val="-2"/>
                <w:w w:val="90"/>
                <w:sz w:val="20"/>
              </w:rPr>
              <w:t xml:space="preserve"> </w:t>
            </w:r>
            <w:r>
              <w:rPr>
                <w:w w:val="90"/>
                <w:sz w:val="20"/>
              </w:rPr>
              <w:t>recommended</w:t>
            </w:r>
            <w:r>
              <w:rPr>
                <w:spacing w:val="-1"/>
                <w:w w:val="90"/>
                <w:sz w:val="20"/>
              </w:rPr>
              <w:t xml:space="preserve"> </w:t>
            </w:r>
            <w:r>
              <w:rPr>
                <w:w w:val="90"/>
                <w:sz w:val="20"/>
              </w:rPr>
              <w:t>for</w:t>
            </w:r>
            <w:r>
              <w:rPr>
                <w:spacing w:val="-4"/>
                <w:w w:val="90"/>
                <w:sz w:val="20"/>
              </w:rPr>
              <w:t xml:space="preserve"> </w:t>
            </w:r>
            <w:r>
              <w:rPr>
                <w:w w:val="90"/>
                <w:sz w:val="20"/>
              </w:rPr>
              <w:t xml:space="preserve">PPH </w:t>
            </w:r>
            <w:r>
              <w:rPr>
                <w:spacing w:val="-4"/>
                <w:sz w:val="20"/>
              </w:rPr>
              <w:t>prevention</w:t>
            </w:r>
            <w:r>
              <w:rPr>
                <w:spacing w:val="-16"/>
                <w:sz w:val="20"/>
              </w:rPr>
              <w:t xml:space="preserve"> </w:t>
            </w:r>
            <w:r>
              <w:rPr>
                <w:spacing w:val="-4"/>
                <w:sz w:val="20"/>
              </w:rPr>
              <w:t>during</w:t>
            </w:r>
            <w:r>
              <w:rPr>
                <w:spacing w:val="-15"/>
                <w:sz w:val="20"/>
              </w:rPr>
              <w:t xml:space="preserve"> </w:t>
            </w:r>
            <w:r>
              <w:rPr>
                <w:spacing w:val="-4"/>
                <w:sz w:val="20"/>
              </w:rPr>
              <w:t>caesarean</w:t>
            </w:r>
            <w:r>
              <w:rPr>
                <w:spacing w:val="-16"/>
                <w:sz w:val="20"/>
              </w:rPr>
              <w:t xml:space="preserve"> </w:t>
            </w:r>
            <w:r>
              <w:rPr>
                <w:spacing w:val="-4"/>
                <w:sz w:val="20"/>
              </w:rPr>
              <w:t>birth</w:t>
            </w:r>
            <w:r>
              <w:rPr>
                <w:spacing w:val="-16"/>
                <w:sz w:val="20"/>
              </w:rPr>
              <w:t xml:space="preserve"> </w:t>
            </w:r>
            <w:r>
              <w:rPr>
                <w:spacing w:val="-4"/>
                <w:sz w:val="20"/>
              </w:rPr>
              <w:t>(such</w:t>
            </w:r>
            <w:r>
              <w:rPr>
                <w:spacing w:val="-16"/>
                <w:sz w:val="20"/>
              </w:rPr>
              <w:t xml:space="preserve"> </w:t>
            </w:r>
            <w:r>
              <w:rPr>
                <w:spacing w:val="-4"/>
                <w:sz w:val="20"/>
              </w:rPr>
              <w:t>as</w:t>
            </w:r>
            <w:r>
              <w:rPr>
                <w:spacing w:val="-17"/>
                <w:sz w:val="20"/>
              </w:rPr>
              <w:t xml:space="preserve"> </w:t>
            </w:r>
            <w:r>
              <w:rPr>
                <w:spacing w:val="-4"/>
                <w:sz w:val="20"/>
              </w:rPr>
              <w:t>oxytocin).</w:t>
            </w:r>
          </w:p>
          <w:p w14:paraId="66FF1A38" w14:textId="77777777" w:rsidR="000B43E7" w:rsidRDefault="00B638EE">
            <w:pPr>
              <w:pStyle w:val="TableParagraph"/>
              <w:numPr>
                <w:ilvl w:val="0"/>
                <w:numId w:val="78"/>
              </w:numPr>
              <w:tabs>
                <w:tab w:val="left" w:pos="338"/>
                <w:tab w:val="left" w:pos="340"/>
              </w:tabs>
              <w:spacing w:before="59" w:line="249" w:lineRule="auto"/>
              <w:ind w:right="562"/>
              <w:rPr>
                <w:sz w:val="20"/>
              </w:rPr>
            </w:pPr>
            <w:r>
              <w:rPr>
                <w:w w:val="90"/>
                <w:sz w:val="20"/>
              </w:rPr>
              <w:t>Where</w:t>
            </w:r>
            <w:r>
              <w:rPr>
                <w:spacing w:val="-1"/>
                <w:w w:val="90"/>
                <w:sz w:val="20"/>
              </w:rPr>
              <w:t xml:space="preserve"> </w:t>
            </w:r>
            <w:r>
              <w:rPr>
                <w:w w:val="90"/>
                <w:sz w:val="20"/>
              </w:rPr>
              <w:t>TXA</w:t>
            </w:r>
            <w:r>
              <w:rPr>
                <w:spacing w:val="-1"/>
                <w:w w:val="90"/>
                <w:sz w:val="20"/>
              </w:rPr>
              <w:t xml:space="preserve"> </w:t>
            </w:r>
            <w:r>
              <w:rPr>
                <w:w w:val="90"/>
                <w:sz w:val="20"/>
              </w:rPr>
              <w:t>is</w:t>
            </w:r>
            <w:r>
              <w:rPr>
                <w:spacing w:val="-3"/>
                <w:w w:val="90"/>
                <w:sz w:val="20"/>
              </w:rPr>
              <w:t xml:space="preserve"> </w:t>
            </w:r>
            <w:r>
              <w:rPr>
                <w:w w:val="90"/>
                <w:sz w:val="20"/>
              </w:rPr>
              <w:t>currently</w:t>
            </w:r>
            <w:r>
              <w:rPr>
                <w:spacing w:val="-3"/>
                <w:w w:val="90"/>
                <w:sz w:val="20"/>
              </w:rPr>
              <w:t xml:space="preserve"> </w:t>
            </w:r>
            <w:r>
              <w:rPr>
                <w:w w:val="90"/>
                <w:sz w:val="20"/>
              </w:rPr>
              <w:t>included</w:t>
            </w:r>
            <w:r>
              <w:rPr>
                <w:spacing w:val="-1"/>
                <w:w w:val="90"/>
                <w:sz w:val="20"/>
              </w:rPr>
              <w:t xml:space="preserve"> </w:t>
            </w:r>
            <w:r>
              <w:rPr>
                <w:w w:val="90"/>
                <w:sz w:val="20"/>
              </w:rPr>
              <w:t>in</w:t>
            </w:r>
            <w:r>
              <w:rPr>
                <w:spacing w:val="-1"/>
                <w:w w:val="90"/>
                <w:sz w:val="20"/>
              </w:rPr>
              <w:t xml:space="preserve"> </w:t>
            </w:r>
            <w:r>
              <w:rPr>
                <w:w w:val="90"/>
                <w:sz w:val="20"/>
              </w:rPr>
              <w:t>national</w:t>
            </w:r>
            <w:r>
              <w:rPr>
                <w:spacing w:val="-1"/>
                <w:w w:val="90"/>
                <w:sz w:val="20"/>
              </w:rPr>
              <w:t xml:space="preserve"> </w:t>
            </w:r>
            <w:r>
              <w:rPr>
                <w:w w:val="90"/>
                <w:sz w:val="20"/>
              </w:rPr>
              <w:t>guidelines</w:t>
            </w:r>
            <w:r>
              <w:rPr>
                <w:spacing w:val="-3"/>
                <w:w w:val="90"/>
                <w:sz w:val="20"/>
              </w:rPr>
              <w:t xml:space="preserve"> </w:t>
            </w:r>
            <w:r>
              <w:rPr>
                <w:w w:val="90"/>
                <w:sz w:val="20"/>
              </w:rPr>
              <w:t>or</w:t>
            </w:r>
            <w:r>
              <w:rPr>
                <w:spacing w:val="-4"/>
                <w:w w:val="90"/>
                <w:sz w:val="20"/>
              </w:rPr>
              <w:t xml:space="preserve"> </w:t>
            </w:r>
            <w:r>
              <w:rPr>
                <w:w w:val="90"/>
                <w:sz w:val="20"/>
              </w:rPr>
              <w:t>facility</w:t>
            </w:r>
            <w:r>
              <w:rPr>
                <w:spacing w:val="-3"/>
                <w:w w:val="90"/>
                <w:sz w:val="20"/>
              </w:rPr>
              <w:t xml:space="preserve"> </w:t>
            </w:r>
            <w:r>
              <w:rPr>
                <w:w w:val="90"/>
                <w:sz w:val="20"/>
              </w:rPr>
              <w:t>protocols</w:t>
            </w:r>
            <w:r>
              <w:rPr>
                <w:spacing w:val="-3"/>
                <w:w w:val="90"/>
                <w:sz w:val="20"/>
              </w:rPr>
              <w:t xml:space="preserve"> </w:t>
            </w:r>
            <w:r>
              <w:rPr>
                <w:w w:val="90"/>
                <w:sz w:val="20"/>
              </w:rPr>
              <w:t>for</w:t>
            </w:r>
            <w:r>
              <w:rPr>
                <w:spacing w:val="-4"/>
                <w:w w:val="90"/>
                <w:sz w:val="20"/>
              </w:rPr>
              <w:t xml:space="preserve"> </w:t>
            </w:r>
            <w:r>
              <w:rPr>
                <w:w w:val="90"/>
                <w:sz w:val="20"/>
              </w:rPr>
              <w:t>prophylaxis</w:t>
            </w:r>
            <w:r>
              <w:rPr>
                <w:spacing w:val="-3"/>
                <w:w w:val="90"/>
                <w:sz w:val="20"/>
              </w:rPr>
              <w:t xml:space="preserve"> </w:t>
            </w:r>
            <w:r>
              <w:rPr>
                <w:w w:val="90"/>
                <w:sz w:val="20"/>
              </w:rPr>
              <w:t>at</w:t>
            </w:r>
            <w:r>
              <w:rPr>
                <w:spacing w:val="-1"/>
                <w:w w:val="90"/>
                <w:sz w:val="20"/>
              </w:rPr>
              <w:t xml:space="preserve"> </w:t>
            </w:r>
            <w:r>
              <w:rPr>
                <w:w w:val="90"/>
                <w:sz w:val="20"/>
              </w:rPr>
              <w:t xml:space="preserve">caesarean </w:t>
            </w:r>
            <w:r>
              <w:rPr>
                <w:spacing w:val="-6"/>
                <w:sz w:val="20"/>
              </w:rPr>
              <w:t>birth,</w:t>
            </w:r>
            <w:r>
              <w:rPr>
                <w:spacing w:val="-7"/>
                <w:sz w:val="20"/>
              </w:rPr>
              <w:t xml:space="preserve"> </w:t>
            </w:r>
            <w:r>
              <w:rPr>
                <w:spacing w:val="-6"/>
                <w:sz w:val="20"/>
              </w:rPr>
              <w:t>these</w:t>
            </w:r>
            <w:r>
              <w:rPr>
                <w:spacing w:val="-7"/>
                <w:sz w:val="20"/>
              </w:rPr>
              <w:t xml:space="preserve"> </w:t>
            </w:r>
            <w:r>
              <w:rPr>
                <w:spacing w:val="-6"/>
                <w:sz w:val="20"/>
              </w:rPr>
              <w:t>policies</w:t>
            </w:r>
            <w:r>
              <w:rPr>
                <w:spacing w:val="-8"/>
                <w:sz w:val="20"/>
              </w:rPr>
              <w:t xml:space="preserve"> </w:t>
            </w:r>
            <w:r>
              <w:rPr>
                <w:spacing w:val="-6"/>
                <w:sz w:val="20"/>
              </w:rPr>
              <w:t>should</w:t>
            </w:r>
            <w:r>
              <w:rPr>
                <w:spacing w:val="-7"/>
                <w:sz w:val="20"/>
              </w:rPr>
              <w:t xml:space="preserve"> </w:t>
            </w:r>
            <w:r>
              <w:rPr>
                <w:spacing w:val="-6"/>
                <w:sz w:val="20"/>
              </w:rPr>
              <w:t>be</w:t>
            </w:r>
            <w:r>
              <w:rPr>
                <w:spacing w:val="-7"/>
                <w:sz w:val="20"/>
              </w:rPr>
              <w:t xml:space="preserve"> </w:t>
            </w:r>
            <w:r>
              <w:rPr>
                <w:spacing w:val="-6"/>
                <w:sz w:val="20"/>
              </w:rPr>
              <w:t>reviewed</w:t>
            </w:r>
            <w:r>
              <w:rPr>
                <w:spacing w:val="-7"/>
                <w:sz w:val="20"/>
              </w:rPr>
              <w:t xml:space="preserve"> </w:t>
            </w:r>
            <w:proofErr w:type="gramStart"/>
            <w:r>
              <w:rPr>
                <w:spacing w:val="-6"/>
                <w:sz w:val="20"/>
              </w:rPr>
              <w:t>in</w:t>
            </w:r>
            <w:r>
              <w:rPr>
                <w:spacing w:val="-7"/>
                <w:sz w:val="20"/>
              </w:rPr>
              <w:t xml:space="preserve"> </w:t>
            </w:r>
            <w:r>
              <w:rPr>
                <w:spacing w:val="-6"/>
                <w:sz w:val="20"/>
              </w:rPr>
              <w:t>light</w:t>
            </w:r>
            <w:r>
              <w:rPr>
                <w:spacing w:val="-7"/>
                <w:sz w:val="20"/>
              </w:rPr>
              <w:t xml:space="preserve"> </w:t>
            </w:r>
            <w:r>
              <w:rPr>
                <w:spacing w:val="-6"/>
                <w:sz w:val="20"/>
              </w:rPr>
              <w:t>of</w:t>
            </w:r>
            <w:proofErr w:type="gramEnd"/>
            <w:r>
              <w:rPr>
                <w:spacing w:val="-8"/>
                <w:sz w:val="20"/>
              </w:rPr>
              <w:t xml:space="preserve"> </w:t>
            </w:r>
            <w:r>
              <w:rPr>
                <w:spacing w:val="-6"/>
                <w:sz w:val="20"/>
              </w:rPr>
              <w:t>this</w:t>
            </w:r>
            <w:r>
              <w:rPr>
                <w:spacing w:val="-8"/>
                <w:sz w:val="20"/>
              </w:rPr>
              <w:t xml:space="preserve"> </w:t>
            </w:r>
            <w:r>
              <w:rPr>
                <w:spacing w:val="-6"/>
                <w:sz w:val="20"/>
              </w:rPr>
              <w:t>recommendation.</w:t>
            </w:r>
            <w:r>
              <w:rPr>
                <w:spacing w:val="-7"/>
                <w:sz w:val="20"/>
              </w:rPr>
              <w:t xml:space="preserve"> </w:t>
            </w:r>
            <w:r>
              <w:rPr>
                <w:spacing w:val="-6"/>
                <w:sz w:val="20"/>
              </w:rPr>
              <w:t>National</w:t>
            </w:r>
            <w:r>
              <w:rPr>
                <w:spacing w:val="-7"/>
                <w:sz w:val="20"/>
              </w:rPr>
              <w:t xml:space="preserve"> </w:t>
            </w:r>
            <w:r>
              <w:rPr>
                <w:spacing w:val="-6"/>
                <w:sz w:val="20"/>
              </w:rPr>
              <w:t>programmes</w:t>
            </w:r>
            <w:r>
              <w:rPr>
                <w:spacing w:val="-8"/>
                <w:sz w:val="20"/>
              </w:rPr>
              <w:t xml:space="preserve"> </w:t>
            </w:r>
            <w:r>
              <w:rPr>
                <w:spacing w:val="-6"/>
                <w:sz w:val="20"/>
              </w:rPr>
              <w:t>are</w:t>
            </w:r>
          </w:p>
          <w:p w14:paraId="639DCEFA" w14:textId="77777777" w:rsidR="000B43E7" w:rsidRDefault="00B638EE">
            <w:pPr>
              <w:pStyle w:val="TableParagraph"/>
              <w:spacing w:before="1" w:line="249" w:lineRule="auto"/>
              <w:ind w:left="340"/>
              <w:rPr>
                <w:sz w:val="20"/>
              </w:rPr>
            </w:pPr>
            <w:r>
              <w:rPr>
                <w:w w:val="90"/>
                <w:sz w:val="20"/>
              </w:rPr>
              <w:t>encouraged</w:t>
            </w:r>
            <w:r>
              <w:rPr>
                <w:spacing w:val="-5"/>
                <w:w w:val="90"/>
                <w:sz w:val="20"/>
              </w:rPr>
              <w:t xml:space="preserve"> </w:t>
            </w:r>
            <w:r>
              <w:rPr>
                <w:w w:val="90"/>
                <w:sz w:val="20"/>
              </w:rPr>
              <w:t>to</w:t>
            </w:r>
            <w:r>
              <w:rPr>
                <w:spacing w:val="-5"/>
                <w:w w:val="90"/>
                <w:sz w:val="20"/>
              </w:rPr>
              <w:t xml:space="preserve"> </w:t>
            </w:r>
            <w:r>
              <w:rPr>
                <w:w w:val="90"/>
                <w:sz w:val="20"/>
              </w:rPr>
              <w:t>ensure</w:t>
            </w:r>
            <w:r>
              <w:rPr>
                <w:spacing w:val="-5"/>
                <w:w w:val="90"/>
                <w:sz w:val="20"/>
              </w:rPr>
              <w:t xml:space="preserve"> </w:t>
            </w:r>
            <w:r>
              <w:rPr>
                <w:w w:val="90"/>
                <w:sz w:val="20"/>
              </w:rPr>
              <w:t>that</w:t>
            </w:r>
            <w:r>
              <w:rPr>
                <w:spacing w:val="-5"/>
                <w:w w:val="90"/>
                <w:sz w:val="20"/>
              </w:rPr>
              <w:t xml:space="preserve"> </w:t>
            </w:r>
            <w:r>
              <w:rPr>
                <w:w w:val="90"/>
                <w:sz w:val="20"/>
              </w:rPr>
              <w:t>TXA</w:t>
            </w:r>
            <w:r>
              <w:rPr>
                <w:spacing w:val="-5"/>
                <w:w w:val="90"/>
                <w:sz w:val="20"/>
              </w:rPr>
              <w:t xml:space="preserve"> </w:t>
            </w:r>
            <w:r>
              <w:rPr>
                <w:w w:val="90"/>
                <w:sz w:val="20"/>
              </w:rPr>
              <w:t>is</w:t>
            </w:r>
            <w:r>
              <w:rPr>
                <w:spacing w:val="-7"/>
                <w:w w:val="90"/>
                <w:sz w:val="20"/>
              </w:rPr>
              <w:t xml:space="preserve"> </w:t>
            </w:r>
            <w:r>
              <w:rPr>
                <w:w w:val="90"/>
                <w:sz w:val="20"/>
              </w:rPr>
              <w:t>reserved</w:t>
            </w:r>
            <w:r>
              <w:rPr>
                <w:spacing w:val="-5"/>
                <w:w w:val="90"/>
                <w:sz w:val="20"/>
              </w:rPr>
              <w:t xml:space="preserve"> </w:t>
            </w:r>
            <w:r>
              <w:rPr>
                <w:w w:val="90"/>
                <w:sz w:val="20"/>
              </w:rPr>
              <w:t>for</w:t>
            </w:r>
            <w:r>
              <w:rPr>
                <w:spacing w:val="-8"/>
                <w:w w:val="90"/>
                <w:sz w:val="20"/>
              </w:rPr>
              <w:t xml:space="preserve"> </w:t>
            </w:r>
            <w:r>
              <w:rPr>
                <w:w w:val="90"/>
                <w:sz w:val="20"/>
              </w:rPr>
              <w:t>evidence-based</w:t>
            </w:r>
            <w:r>
              <w:rPr>
                <w:spacing w:val="-5"/>
                <w:w w:val="90"/>
                <w:sz w:val="20"/>
              </w:rPr>
              <w:t xml:space="preserve"> </w:t>
            </w:r>
            <w:r>
              <w:rPr>
                <w:w w:val="90"/>
                <w:sz w:val="20"/>
              </w:rPr>
              <w:t>indications</w:t>
            </w:r>
            <w:r>
              <w:rPr>
                <w:spacing w:val="-7"/>
                <w:w w:val="90"/>
                <w:sz w:val="20"/>
              </w:rPr>
              <w:t xml:space="preserve"> </w:t>
            </w:r>
            <w:r>
              <w:rPr>
                <w:w w:val="90"/>
                <w:sz w:val="20"/>
              </w:rPr>
              <w:t>to</w:t>
            </w:r>
            <w:r>
              <w:rPr>
                <w:spacing w:val="-5"/>
                <w:w w:val="90"/>
                <w:sz w:val="20"/>
              </w:rPr>
              <w:t xml:space="preserve"> </w:t>
            </w:r>
            <w:r>
              <w:rPr>
                <w:w w:val="90"/>
                <w:sz w:val="20"/>
              </w:rPr>
              <w:t>support</w:t>
            </w:r>
            <w:r>
              <w:rPr>
                <w:spacing w:val="-5"/>
                <w:w w:val="90"/>
                <w:sz w:val="20"/>
              </w:rPr>
              <w:t xml:space="preserve"> </w:t>
            </w:r>
            <w:r>
              <w:rPr>
                <w:w w:val="90"/>
                <w:sz w:val="20"/>
              </w:rPr>
              <w:t>safe,</w:t>
            </w:r>
            <w:r>
              <w:rPr>
                <w:spacing w:val="-5"/>
                <w:w w:val="90"/>
                <w:sz w:val="20"/>
              </w:rPr>
              <w:t xml:space="preserve"> </w:t>
            </w:r>
            <w:r>
              <w:rPr>
                <w:w w:val="90"/>
                <w:sz w:val="20"/>
              </w:rPr>
              <w:t>effective</w:t>
            </w:r>
            <w:r>
              <w:rPr>
                <w:spacing w:val="-5"/>
                <w:w w:val="90"/>
                <w:sz w:val="20"/>
              </w:rPr>
              <w:t xml:space="preserve"> </w:t>
            </w:r>
            <w:r>
              <w:rPr>
                <w:w w:val="90"/>
                <w:sz w:val="20"/>
              </w:rPr>
              <w:t xml:space="preserve">and </w:t>
            </w:r>
            <w:r>
              <w:rPr>
                <w:sz w:val="20"/>
              </w:rPr>
              <w:t>equitable</w:t>
            </w:r>
            <w:r>
              <w:rPr>
                <w:spacing w:val="-16"/>
                <w:sz w:val="20"/>
              </w:rPr>
              <w:t xml:space="preserve"> </w:t>
            </w:r>
            <w:r>
              <w:rPr>
                <w:sz w:val="20"/>
              </w:rPr>
              <w:t>PPH</w:t>
            </w:r>
            <w:r>
              <w:rPr>
                <w:spacing w:val="-16"/>
                <w:sz w:val="20"/>
              </w:rPr>
              <w:t xml:space="preserve"> </w:t>
            </w:r>
            <w:r>
              <w:rPr>
                <w:sz w:val="20"/>
              </w:rPr>
              <w:t>care.</w:t>
            </w:r>
          </w:p>
        </w:tc>
      </w:tr>
      <w:tr w:rsidR="000B43E7" w14:paraId="4ED9FF10" w14:textId="77777777">
        <w:trPr>
          <w:trHeight w:val="160"/>
        </w:trPr>
        <w:tc>
          <w:tcPr>
            <w:tcW w:w="9071" w:type="dxa"/>
            <w:tcBorders>
              <w:top w:val="single" w:sz="4" w:space="0" w:color="F36A29"/>
            </w:tcBorders>
          </w:tcPr>
          <w:p w14:paraId="0F8DD2BB" w14:textId="77777777" w:rsidR="000B43E7" w:rsidRDefault="000B43E7">
            <w:pPr>
              <w:pStyle w:val="TableParagraph"/>
              <w:spacing w:before="0"/>
              <w:ind w:left="0"/>
              <w:rPr>
                <w:rFonts w:ascii="Times New Roman"/>
                <w:sz w:val="10"/>
              </w:rPr>
            </w:pPr>
          </w:p>
        </w:tc>
      </w:tr>
      <w:tr w:rsidR="000B43E7" w14:paraId="4FE8C1A8" w14:textId="77777777">
        <w:trPr>
          <w:trHeight w:val="515"/>
        </w:trPr>
        <w:tc>
          <w:tcPr>
            <w:tcW w:w="9071" w:type="dxa"/>
            <w:shd w:val="clear" w:color="auto" w:fill="F36A29"/>
          </w:tcPr>
          <w:p w14:paraId="1C1AEC52" w14:textId="77777777" w:rsidR="000B43E7" w:rsidRDefault="00B638EE">
            <w:pPr>
              <w:pStyle w:val="TableParagraph"/>
              <w:spacing w:before="133"/>
              <w:ind w:left="80"/>
            </w:pPr>
            <w:r>
              <w:rPr>
                <w:color w:val="FFFFFF"/>
              </w:rPr>
              <w:t>Controlled</w:t>
            </w:r>
            <w:r>
              <w:rPr>
                <w:color w:val="FFFFFF"/>
                <w:spacing w:val="-9"/>
              </w:rPr>
              <w:t xml:space="preserve"> </w:t>
            </w:r>
            <w:r>
              <w:rPr>
                <w:color w:val="FFFFFF"/>
              </w:rPr>
              <w:t>cord</w:t>
            </w:r>
            <w:r>
              <w:rPr>
                <w:color w:val="FFFFFF"/>
                <w:spacing w:val="-8"/>
              </w:rPr>
              <w:t xml:space="preserve"> </w:t>
            </w:r>
            <w:r>
              <w:rPr>
                <w:color w:val="FFFFFF"/>
              </w:rPr>
              <w:t>traction</w:t>
            </w:r>
            <w:r>
              <w:rPr>
                <w:color w:val="FFFFFF"/>
                <w:spacing w:val="-9"/>
              </w:rPr>
              <w:t xml:space="preserve"> </w:t>
            </w:r>
            <w:r>
              <w:rPr>
                <w:color w:val="FFFFFF"/>
              </w:rPr>
              <w:t>for</w:t>
            </w:r>
            <w:r>
              <w:rPr>
                <w:color w:val="FFFFFF"/>
                <w:spacing w:val="-19"/>
              </w:rPr>
              <w:t xml:space="preserve"> </w:t>
            </w:r>
            <w:r>
              <w:rPr>
                <w:color w:val="FFFFFF"/>
              </w:rPr>
              <w:t>the</w:t>
            </w:r>
            <w:r>
              <w:rPr>
                <w:color w:val="FFFFFF"/>
                <w:spacing w:val="-8"/>
              </w:rPr>
              <w:t xml:space="preserve"> </w:t>
            </w:r>
            <w:r>
              <w:rPr>
                <w:color w:val="FFFFFF"/>
              </w:rPr>
              <w:t>prevention</w:t>
            </w:r>
            <w:r>
              <w:rPr>
                <w:color w:val="FFFFFF"/>
                <w:spacing w:val="-8"/>
              </w:rPr>
              <w:t xml:space="preserve"> </w:t>
            </w:r>
            <w:r>
              <w:rPr>
                <w:color w:val="FFFFFF"/>
              </w:rPr>
              <w:t>of</w:t>
            </w:r>
            <w:r>
              <w:rPr>
                <w:color w:val="FFFFFF"/>
                <w:spacing w:val="-15"/>
              </w:rPr>
              <w:t xml:space="preserve"> </w:t>
            </w:r>
            <w:r>
              <w:rPr>
                <w:color w:val="FFFFFF"/>
              </w:rPr>
              <w:t>postpartum</w:t>
            </w:r>
            <w:r>
              <w:rPr>
                <w:color w:val="FFFFFF"/>
                <w:spacing w:val="-9"/>
              </w:rPr>
              <w:t xml:space="preserve"> </w:t>
            </w:r>
            <w:r>
              <w:rPr>
                <w:color w:val="FFFFFF"/>
                <w:spacing w:val="-2"/>
              </w:rPr>
              <w:t>haemorrhage</w:t>
            </w:r>
          </w:p>
        </w:tc>
      </w:tr>
      <w:tr w:rsidR="000B43E7" w14:paraId="0AE510A4" w14:textId="77777777">
        <w:trPr>
          <w:trHeight w:val="1456"/>
        </w:trPr>
        <w:tc>
          <w:tcPr>
            <w:tcW w:w="9071" w:type="dxa"/>
            <w:tcBorders>
              <w:bottom w:val="single" w:sz="4" w:space="0" w:color="F36A29"/>
            </w:tcBorders>
          </w:tcPr>
          <w:p w14:paraId="2F5A28E4"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49088" behindDoc="1" locked="0" layoutInCell="1" allowOverlap="1" wp14:anchorId="2DAC061A" wp14:editId="3B72E365">
                      <wp:simplePos x="0" y="0"/>
                      <wp:positionH relativeFrom="column">
                        <wp:posOffset>4822208</wp:posOffset>
                      </wp:positionH>
                      <wp:positionV relativeFrom="paragraph">
                        <wp:posOffset>79676</wp:posOffset>
                      </wp:positionV>
                      <wp:extent cx="833119" cy="17970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94" name="Graphic 294"/>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ACFAD2A">
                    <v:group id="Group 293" style="position:absolute;margin-left:379.7pt;margin-top:6.25pt;width:65.6pt;height:14.15pt;z-index:-19067392;mso-wrap-distance-left:0;mso-wrap-distance-right:0" coordsize="8331,1797" o:spid="_x0000_s1026" w14:anchorId="63081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A5V31MLAwAAxAgAAA4AAAAAAAAAAAAAAAAALgIAAGRy&#10;cy9lMm9Eb2MueG1sUEsBAi0AFAAGAAgAAAAhAOm7bWjkAAAADgEAAA8AAAAAAAAAAAAAAAAAZQUA&#10;AGRycy9kb3ducmV2LnhtbFBLBQYAAAAABAAEAPMAAAB2BgAAAAA=&#10;">
                      <v:shape id="Graphic 294"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16</w:t>
            </w:r>
            <w:r>
              <w:rPr>
                <w:color w:val="F36A29"/>
                <w:sz w:val="24"/>
              </w:rPr>
              <w:tab/>
            </w:r>
            <w:r>
              <w:rPr>
                <w:color w:val="106A69"/>
                <w:spacing w:val="-2"/>
                <w:position w:val="1"/>
                <w:sz w:val="18"/>
              </w:rPr>
              <w:t>REVALIDATED</w:t>
            </w:r>
          </w:p>
          <w:p w14:paraId="30DF8B05" w14:textId="77777777" w:rsidR="000B43E7" w:rsidRDefault="00B638EE">
            <w:pPr>
              <w:pStyle w:val="TableParagraph"/>
              <w:spacing w:before="171" w:line="249" w:lineRule="auto"/>
              <w:ind w:right="209"/>
              <w:rPr>
                <w:i/>
                <w:sz w:val="20"/>
              </w:rPr>
            </w:pPr>
            <w:r>
              <w:rPr>
                <w:w w:val="90"/>
                <w:sz w:val="20"/>
              </w:rPr>
              <w:t xml:space="preserve">In settings where skilled birth attendants are available, controlled cord traction is recommended for vaginal </w:t>
            </w:r>
            <w:r>
              <w:rPr>
                <w:spacing w:val="-4"/>
                <w:sz w:val="20"/>
              </w:rPr>
              <w:t>births</w:t>
            </w:r>
            <w:r>
              <w:rPr>
                <w:spacing w:val="-17"/>
                <w:sz w:val="20"/>
              </w:rPr>
              <w:t xml:space="preserve"> </w:t>
            </w:r>
            <w:r>
              <w:rPr>
                <w:spacing w:val="-4"/>
                <w:sz w:val="20"/>
              </w:rPr>
              <w:t>if</w:t>
            </w:r>
            <w:r>
              <w:rPr>
                <w:spacing w:val="-17"/>
                <w:sz w:val="20"/>
              </w:rPr>
              <w:t xml:space="preserve"> </w:t>
            </w:r>
            <w:r>
              <w:rPr>
                <w:spacing w:val="-4"/>
                <w:sz w:val="20"/>
              </w:rPr>
              <w:t>the</w:t>
            </w:r>
            <w:r>
              <w:rPr>
                <w:spacing w:val="-16"/>
                <w:sz w:val="20"/>
              </w:rPr>
              <w:t xml:space="preserve"> </w:t>
            </w:r>
            <w:r>
              <w:rPr>
                <w:spacing w:val="-4"/>
                <w:sz w:val="20"/>
              </w:rPr>
              <w:t>health</w:t>
            </w:r>
            <w:r>
              <w:rPr>
                <w:spacing w:val="-16"/>
                <w:sz w:val="20"/>
              </w:rPr>
              <w:t xml:space="preserve"> </w:t>
            </w:r>
            <w:r>
              <w:rPr>
                <w:spacing w:val="-4"/>
                <w:sz w:val="20"/>
              </w:rPr>
              <w:t>care</w:t>
            </w:r>
            <w:r>
              <w:rPr>
                <w:spacing w:val="-16"/>
                <w:sz w:val="20"/>
              </w:rPr>
              <w:t xml:space="preserve"> </w:t>
            </w:r>
            <w:r>
              <w:rPr>
                <w:spacing w:val="-4"/>
                <w:sz w:val="20"/>
              </w:rPr>
              <w:t>provider</w:t>
            </w:r>
            <w:r>
              <w:rPr>
                <w:spacing w:val="-18"/>
                <w:sz w:val="20"/>
              </w:rPr>
              <w:t xml:space="preserve"> </w:t>
            </w:r>
            <w:r>
              <w:rPr>
                <w:spacing w:val="-4"/>
                <w:sz w:val="20"/>
              </w:rPr>
              <w:t>and</w:t>
            </w:r>
            <w:r>
              <w:rPr>
                <w:spacing w:val="-16"/>
                <w:sz w:val="20"/>
              </w:rPr>
              <w:t xml:space="preserve"> </w:t>
            </w:r>
            <w:r>
              <w:rPr>
                <w:spacing w:val="-4"/>
                <w:sz w:val="20"/>
              </w:rPr>
              <w:t>the</w:t>
            </w:r>
            <w:r>
              <w:rPr>
                <w:spacing w:val="-16"/>
                <w:sz w:val="20"/>
              </w:rPr>
              <w:t xml:space="preserve"> </w:t>
            </w:r>
            <w:r>
              <w:rPr>
                <w:spacing w:val="-4"/>
                <w:sz w:val="20"/>
              </w:rPr>
              <w:t>woman</w:t>
            </w:r>
            <w:r>
              <w:rPr>
                <w:spacing w:val="-16"/>
                <w:sz w:val="20"/>
              </w:rPr>
              <w:t xml:space="preserve"> </w:t>
            </w:r>
            <w:r>
              <w:rPr>
                <w:spacing w:val="-4"/>
                <w:sz w:val="20"/>
              </w:rPr>
              <w:t>consider</w:t>
            </w:r>
            <w:r>
              <w:rPr>
                <w:spacing w:val="-18"/>
                <w:sz w:val="20"/>
              </w:rPr>
              <w:t xml:space="preserve"> </w:t>
            </w:r>
            <w:r>
              <w:rPr>
                <w:spacing w:val="-4"/>
                <w:sz w:val="20"/>
              </w:rPr>
              <w:t>a</w:t>
            </w:r>
            <w:r>
              <w:rPr>
                <w:spacing w:val="-16"/>
                <w:sz w:val="20"/>
              </w:rPr>
              <w:t xml:space="preserve"> </w:t>
            </w:r>
            <w:r>
              <w:rPr>
                <w:spacing w:val="-4"/>
                <w:sz w:val="20"/>
              </w:rPr>
              <w:t>small</w:t>
            </w:r>
            <w:r>
              <w:rPr>
                <w:spacing w:val="-16"/>
                <w:sz w:val="20"/>
              </w:rPr>
              <w:t xml:space="preserve"> </w:t>
            </w:r>
            <w:r>
              <w:rPr>
                <w:spacing w:val="-4"/>
                <w:sz w:val="20"/>
              </w:rPr>
              <w:t>reduction</w:t>
            </w:r>
            <w:r>
              <w:rPr>
                <w:spacing w:val="-16"/>
                <w:sz w:val="20"/>
              </w:rPr>
              <w:t xml:space="preserve"> </w:t>
            </w:r>
            <w:r>
              <w:rPr>
                <w:spacing w:val="-4"/>
                <w:sz w:val="20"/>
              </w:rPr>
              <w:t>in</w:t>
            </w:r>
            <w:r>
              <w:rPr>
                <w:spacing w:val="-16"/>
                <w:sz w:val="20"/>
              </w:rPr>
              <w:t xml:space="preserve"> </w:t>
            </w:r>
            <w:r>
              <w:rPr>
                <w:spacing w:val="-4"/>
                <w:sz w:val="20"/>
              </w:rPr>
              <w:t>blood</w:t>
            </w:r>
            <w:r>
              <w:rPr>
                <w:spacing w:val="-16"/>
                <w:sz w:val="20"/>
              </w:rPr>
              <w:t xml:space="preserve"> </w:t>
            </w:r>
            <w:r>
              <w:rPr>
                <w:spacing w:val="-4"/>
                <w:sz w:val="20"/>
              </w:rPr>
              <w:t>loss</w:t>
            </w:r>
            <w:r>
              <w:rPr>
                <w:spacing w:val="-17"/>
                <w:sz w:val="20"/>
              </w:rPr>
              <w:t xml:space="preserve"> </w:t>
            </w:r>
            <w:r>
              <w:rPr>
                <w:spacing w:val="-4"/>
                <w:sz w:val="20"/>
              </w:rPr>
              <w:t>and</w:t>
            </w:r>
            <w:r>
              <w:rPr>
                <w:spacing w:val="-16"/>
                <w:sz w:val="20"/>
              </w:rPr>
              <w:t xml:space="preserve"> </w:t>
            </w:r>
            <w:r>
              <w:rPr>
                <w:spacing w:val="-4"/>
                <w:sz w:val="20"/>
              </w:rPr>
              <w:t>a</w:t>
            </w:r>
            <w:r>
              <w:rPr>
                <w:spacing w:val="-16"/>
                <w:sz w:val="20"/>
              </w:rPr>
              <w:t xml:space="preserve"> </w:t>
            </w:r>
            <w:r>
              <w:rPr>
                <w:spacing w:val="-4"/>
                <w:sz w:val="20"/>
              </w:rPr>
              <w:t xml:space="preserve">small </w:t>
            </w:r>
            <w:r>
              <w:rPr>
                <w:spacing w:val="-6"/>
                <w:sz w:val="20"/>
              </w:rPr>
              <w:t>reduction</w:t>
            </w:r>
            <w:r>
              <w:rPr>
                <w:spacing w:val="-11"/>
                <w:sz w:val="20"/>
              </w:rPr>
              <w:t xml:space="preserve"> </w:t>
            </w:r>
            <w:r>
              <w:rPr>
                <w:spacing w:val="-6"/>
                <w:sz w:val="20"/>
              </w:rPr>
              <w:t>in</w:t>
            </w:r>
            <w:r>
              <w:rPr>
                <w:spacing w:val="-11"/>
                <w:sz w:val="20"/>
              </w:rPr>
              <w:t xml:space="preserve"> </w:t>
            </w:r>
            <w:r>
              <w:rPr>
                <w:spacing w:val="-6"/>
                <w:sz w:val="20"/>
              </w:rPr>
              <w:t>the</w:t>
            </w:r>
            <w:r>
              <w:rPr>
                <w:spacing w:val="-11"/>
                <w:sz w:val="20"/>
              </w:rPr>
              <w:t xml:space="preserve"> </w:t>
            </w:r>
            <w:r>
              <w:rPr>
                <w:spacing w:val="-6"/>
                <w:sz w:val="20"/>
              </w:rPr>
              <w:t>duration</w:t>
            </w:r>
            <w:r>
              <w:rPr>
                <w:spacing w:val="-11"/>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third</w:t>
            </w:r>
            <w:r>
              <w:rPr>
                <w:spacing w:val="-11"/>
                <w:sz w:val="20"/>
              </w:rPr>
              <w:t xml:space="preserve"> </w:t>
            </w:r>
            <w:r>
              <w:rPr>
                <w:spacing w:val="-6"/>
                <w:sz w:val="20"/>
              </w:rPr>
              <w:t>stage</w:t>
            </w:r>
            <w:r>
              <w:rPr>
                <w:spacing w:val="-11"/>
                <w:sz w:val="20"/>
              </w:rPr>
              <w:t xml:space="preserve"> </w:t>
            </w:r>
            <w:r>
              <w:rPr>
                <w:spacing w:val="-6"/>
                <w:sz w:val="20"/>
              </w:rPr>
              <w:t>of</w:t>
            </w:r>
            <w:r>
              <w:rPr>
                <w:spacing w:val="-12"/>
                <w:sz w:val="20"/>
              </w:rPr>
              <w:t xml:space="preserve"> </w:t>
            </w:r>
            <w:r>
              <w:rPr>
                <w:spacing w:val="-6"/>
                <w:sz w:val="20"/>
              </w:rPr>
              <w:t>labour</w:t>
            </w:r>
            <w:r>
              <w:rPr>
                <w:spacing w:val="-14"/>
                <w:sz w:val="20"/>
              </w:rPr>
              <w:t xml:space="preserve"> </w:t>
            </w:r>
            <w:r>
              <w:rPr>
                <w:spacing w:val="-6"/>
                <w:sz w:val="20"/>
              </w:rPr>
              <w:t>as</w:t>
            </w:r>
            <w:r>
              <w:rPr>
                <w:spacing w:val="-12"/>
                <w:sz w:val="20"/>
              </w:rPr>
              <w:t xml:space="preserve"> </w:t>
            </w:r>
            <w:r>
              <w:rPr>
                <w:spacing w:val="-6"/>
                <w:sz w:val="20"/>
              </w:rPr>
              <w:t>important</w:t>
            </w:r>
            <w:r>
              <w:rPr>
                <w:i/>
                <w:spacing w:val="-6"/>
                <w:sz w:val="20"/>
              </w:rPr>
              <w:t>.</w:t>
            </w:r>
            <w:r>
              <w:rPr>
                <w:i/>
                <w:spacing w:val="-11"/>
                <w:sz w:val="20"/>
              </w:rPr>
              <w:t xml:space="preserve"> </w:t>
            </w:r>
            <w:r>
              <w:rPr>
                <w:i/>
                <w:spacing w:val="-6"/>
                <w:sz w:val="20"/>
              </w:rPr>
              <w:t>(Context-specific</w:t>
            </w:r>
            <w:r>
              <w:rPr>
                <w:i/>
                <w:spacing w:val="-11"/>
                <w:sz w:val="20"/>
              </w:rPr>
              <w:t xml:space="preserve"> </w:t>
            </w:r>
            <w:r>
              <w:rPr>
                <w:i/>
                <w:spacing w:val="-6"/>
                <w:sz w:val="20"/>
              </w:rPr>
              <w:t>recommendation)</w:t>
            </w:r>
          </w:p>
        </w:tc>
      </w:tr>
      <w:tr w:rsidR="000B43E7" w14:paraId="7EF8A7D6" w14:textId="77777777">
        <w:trPr>
          <w:trHeight w:val="4717"/>
        </w:trPr>
        <w:tc>
          <w:tcPr>
            <w:tcW w:w="9071" w:type="dxa"/>
            <w:tcBorders>
              <w:top w:val="single" w:sz="4" w:space="0" w:color="F36A29"/>
              <w:bottom w:val="single" w:sz="4" w:space="0" w:color="F36A29"/>
            </w:tcBorders>
          </w:tcPr>
          <w:p w14:paraId="10BC248B" w14:textId="77777777" w:rsidR="000B43E7" w:rsidRDefault="00B638EE">
            <w:pPr>
              <w:pStyle w:val="TableParagraph"/>
              <w:rPr>
                <w:sz w:val="20"/>
              </w:rPr>
            </w:pPr>
            <w:r>
              <w:rPr>
                <w:spacing w:val="-2"/>
                <w:sz w:val="20"/>
              </w:rPr>
              <w:t>Remarks</w:t>
            </w:r>
          </w:p>
          <w:p w14:paraId="1CD2AE7B" w14:textId="77777777" w:rsidR="000B43E7" w:rsidRDefault="00B638EE">
            <w:pPr>
              <w:pStyle w:val="TableParagraph"/>
              <w:numPr>
                <w:ilvl w:val="0"/>
                <w:numId w:val="77"/>
              </w:numPr>
              <w:tabs>
                <w:tab w:val="left" w:pos="338"/>
                <w:tab w:val="left" w:pos="340"/>
              </w:tabs>
              <w:spacing w:before="67" w:line="249" w:lineRule="auto"/>
              <w:ind w:right="437"/>
              <w:rPr>
                <w:sz w:val="20"/>
              </w:rPr>
            </w:pPr>
            <w:r>
              <w:rPr>
                <w:w w:val="90"/>
                <w:sz w:val="20"/>
              </w:rPr>
              <w:t>This recommendation is based on a large randomized controlled trial in which oxytocin 10 IU was used for the prevention of PPH in all participants. Based on this evidence, controlled cord traction (CCT) was regarded as</w:t>
            </w:r>
            <w:r>
              <w:rPr>
                <w:spacing w:val="-1"/>
                <w:w w:val="90"/>
                <w:sz w:val="20"/>
              </w:rPr>
              <w:t xml:space="preserve"> </w:t>
            </w:r>
            <w:r>
              <w:rPr>
                <w:w w:val="90"/>
                <w:sz w:val="20"/>
              </w:rPr>
              <w:t>safe when applied by</w:t>
            </w:r>
            <w:r>
              <w:rPr>
                <w:spacing w:val="-1"/>
                <w:w w:val="90"/>
                <w:sz w:val="20"/>
              </w:rPr>
              <w:t xml:space="preserve"> </w:t>
            </w:r>
            <w:r>
              <w:rPr>
                <w:w w:val="90"/>
                <w:sz w:val="20"/>
              </w:rPr>
              <w:t>skilled birth attendants</w:t>
            </w:r>
            <w:r>
              <w:rPr>
                <w:spacing w:val="-1"/>
                <w:w w:val="90"/>
                <w:sz w:val="20"/>
              </w:rPr>
              <w:t xml:space="preserve"> </w:t>
            </w:r>
            <w:r>
              <w:rPr>
                <w:w w:val="90"/>
                <w:sz w:val="20"/>
              </w:rPr>
              <w:t>because it provides</w:t>
            </w:r>
            <w:r>
              <w:rPr>
                <w:spacing w:val="-1"/>
                <w:w w:val="90"/>
                <w:sz w:val="20"/>
              </w:rPr>
              <w:t xml:space="preserve"> </w:t>
            </w:r>
            <w:r>
              <w:rPr>
                <w:w w:val="90"/>
                <w:sz w:val="20"/>
              </w:rPr>
              <w:t>small beneficial effects</w:t>
            </w:r>
            <w:r>
              <w:rPr>
                <w:spacing w:val="-1"/>
                <w:w w:val="90"/>
                <w:sz w:val="20"/>
              </w:rPr>
              <w:t xml:space="preserve"> </w:t>
            </w:r>
            <w:r>
              <w:rPr>
                <w:w w:val="90"/>
                <w:sz w:val="20"/>
              </w:rPr>
              <w:t xml:space="preserve">on </w:t>
            </w:r>
            <w:r>
              <w:rPr>
                <w:spacing w:val="-6"/>
                <w:sz w:val="20"/>
              </w:rPr>
              <w:t>blood</w:t>
            </w:r>
            <w:r>
              <w:rPr>
                <w:spacing w:val="-10"/>
                <w:sz w:val="20"/>
              </w:rPr>
              <w:t xml:space="preserve"> </w:t>
            </w:r>
            <w:r>
              <w:rPr>
                <w:spacing w:val="-6"/>
                <w:sz w:val="20"/>
              </w:rPr>
              <w:t>loss</w:t>
            </w:r>
            <w:r>
              <w:rPr>
                <w:spacing w:val="-11"/>
                <w:sz w:val="20"/>
              </w:rPr>
              <w:t xml:space="preserve"> </w:t>
            </w:r>
            <w:r>
              <w:rPr>
                <w:spacing w:val="-6"/>
                <w:sz w:val="20"/>
              </w:rPr>
              <w:t>(average</w:t>
            </w:r>
            <w:r>
              <w:rPr>
                <w:spacing w:val="-10"/>
                <w:sz w:val="20"/>
              </w:rPr>
              <w:t xml:space="preserve"> </w:t>
            </w:r>
            <w:r>
              <w:rPr>
                <w:spacing w:val="-6"/>
                <w:sz w:val="20"/>
              </w:rPr>
              <w:t>reduction</w:t>
            </w:r>
            <w:r>
              <w:rPr>
                <w:spacing w:val="-10"/>
                <w:sz w:val="20"/>
              </w:rPr>
              <w:t xml:space="preserve"> </w:t>
            </w:r>
            <w:r>
              <w:rPr>
                <w:spacing w:val="-6"/>
                <w:sz w:val="20"/>
              </w:rPr>
              <w:t>of</w:t>
            </w:r>
            <w:r>
              <w:rPr>
                <w:spacing w:val="-11"/>
                <w:sz w:val="20"/>
              </w:rPr>
              <w:t xml:space="preserve"> </w:t>
            </w:r>
            <w:r>
              <w:rPr>
                <w:spacing w:val="-6"/>
                <w:sz w:val="20"/>
              </w:rPr>
              <w:t>11</w:t>
            </w:r>
            <w:r>
              <w:rPr>
                <w:spacing w:val="-10"/>
                <w:sz w:val="20"/>
              </w:rPr>
              <w:t xml:space="preserve"> </w:t>
            </w:r>
            <w:r>
              <w:rPr>
                <w:spacing w:val="-6"/>
                <w:sz w:val="20"/>
              </w:rPr>
              <w:t>mL</w:t>
            </w:r>
            <w:r>
              <w:rPr>
                <w:spacing w:val="-10"/>
                <w:sz w:val="20"/>
              </w:rPr>
              <w:t xml:space="preserve"> </w:t>
            </w:r>
            <w:r>
              <w:rPr>
                <w:spacing w:val="-6"/>
                <w:sz w:val="20"/>
              </w:rPr>
              <w:t>on</w:t>
            </w:r>
            <w:r>
              <w:rPr>
                <w:spacing w:val="-10"/>
                <w:sz w:val="20"/>
              </w:rPr>
              <w:t xml:space="preserve"> </w:t>
            </w:r>
            <w:r>
              <w:rPr>
                <w:spacing w:val="-6"/>
                <w:sz w:val="20"/>
              </w:rPr>
              <w:t>blood</w:t>
            </w:r>
            <w:r>
              <w:rPr>
                <w:spacing w:val="-10"/>
                <w:sz w:val="20"/>
              </w:rPr>
              <w:t xml:space="preserve"> </w:t>
            </w:r>
            <w:r>
              <w:rPr>
                <w:spacing w:val="-6"/>
                <w:sz w:val="20"/>
              </w:rPr>
              <w:t>loss)</w:t>
            </w:r>
            <w:r>
              <w:rPr>
                <w:spacing w:val="-10"/>
                <w:sz w:val="20"/>
              </w:rPr>
              <w:t xml:space="preserve"> </w:t>
            </w:r>
            <w:r>
              <w:rPr>
                <w:spacing w:val="-6"/>
                <w:sz w:val="20"/>
              </w:rPr>
              <w:t>and</w:t>
            </w:r>
            <w:r>
              <w:rPr>
                <w:spacing w:val="-10"/>
                <w:sz w:val="20"/>
              </w:rPr>
              <w:t xml:space="preserve"> </w:t>
            </w:r>
            <w:r>
              <w:rPr>
                <w:spacing w:val="-6"/>
                <w:sz w:val="20"/>
              </w:rPr>
              <w:t>on</w:t>
            </w:r>
            <w:r>
              <w:rPr>
                <w:spacing w:val="-10"/>
                <w:sz w:val="20"/>
              </w:rPr>
              <w:t xml:space="preserve"> </w:t>
            </w:r>
            <w:r>
              <w:rPr>
                <w:spacing w:val="-6"/>
                <w:sz w:val="20"/>
              </w:rPr>
              <w:t>the</w:t>
            </w:r>
            <w:r>
              <w:rPr>
                <w:spacing w:val="-10"/>
                <w:sz w:val="20"/>
              </w:rPr>
              <w:t xml:space="preserve"> </w:t>
            </w:r>
            <w:r>
              <w:rPr>
                <w:spacing w:val="-6"/>
                <w:sz w:val="20"/>
              </w:rPr>
              <w:t>duration</w:t>
            </w:r>
            <w:r>
              <w:rPr>
                <w:spacing w:val="-10"/>
                <w:sz w:val="20"/>
              </w:rPr>
              <w:t xml:space="preserve"> </w:t>
            </w:r>
            <w:r>
              <w:rPr>
                <w:spacing w:val="-6"/>
                <w:sz w:val="20"/>
              </w:rPr>
              <w:t>of</w:t>
            </w:r>
            <w:r>
              <w:rPr>
                <w:spacing w:val="-11"/>
                <w:sz w:val="20"/>
              </w:rPr>
              <w:t xml:space="preserve"> </w:t>
            </w:r>
            <w:r>
              <w:rPr>
                <w:spacing w:val="-6"/>
                <w:sz w:val="20"/>
              </w:rPr>
              <w:t>the</w:t>
            </w:r>
            <w:r>
              <w:rPr>
                <w:spacing w:val="-10"/>
                <w:sz w:val="20"/>
              </w:rPr>
              <w:t xml:space="preserve"> </w:t>
            </w:r>
            <w:r>
              <w:rPr>
                <w:spacing w:val="-6"/>
                <w:sz w:val="20"/>
              </w:rPr>
              <w:t>third</w:t>
            </w:r>
            <w:r>
              <w:rPr>
                <w:spacing w:val="-10"/>
                <w:sz w:val="20"/>
              </w:rPr>
              <w:t xml:space="preserve"> </w:t>
            </w:r>
            <w:r>
              <w:rPr>
                <w:spacing w:val="-6"/>
                <w:sz w:val="20"/>
              </w:rPr>
              <w:t>stage</w:t>
            </w:r>
            <w:r>
              <w:rPr>
                <w:spacing w:val="-10"/>
                <w:sz w:val="20"/>
              </w:rPr>
              <w:t xml:space="preserve"> </w:t>
            </w:r>
            <w:r>
              <w:rPr>
                <w:spacing w:val="-6"/>
                <w:sz w:val="20"/>
              </w:rPr>
              <w:t>of</w:t>
            </w:r>
            <w:r>
              <w:rPr>
                <w:spacing w:val="-11"/>
                <w:sz w:val="20"/>
              </w:rPr>
              <w:t xml:space="preserve"> </w:t>
            </w:r>
            <w:r>
              <w:rPr>
                <w:spacing w:val="-6"/>
                <w:sz w:val="20"/>
              </w:rPr>
              <w:t>labour</w:t>
            </w:r>
          </w:p>
          <w:p w14:paraId="597C712F" w14:textId="77777777" w:rsidR="000B43E7" w:rsidRDefault="00B638EE">
            <w:pPr>
              <w:pStyle w:val="TableParagraph"/>
              <w:spacing w:before="3" w:line="249" w:lineRule="auto"/>
              <w:ind w:left="340"/>
              <w:rPr>
                <w:sz w:val="20"/>
              </w:rPr>
            </w:pPr>
            <w:r>
              <w:rPr>
                <w:w w:val="90"/>
                <w:sz w:val="20"/>
              </w:rPr>
              <w:t xml:space="preserve">(average reduction of 6 minutes). The decision to implement CCT in the context of a prophylactic uterotonic </w:t>
            </w:r>
            <w:r>
              <w:rPr>
                <w:spacing w:val="-6"/>
                <w:sz w:val="20"/>
              </w:rPr>
              <w:t>drug</w:t>
            </w:r>
            <w:r>
              <w:rPr>
                <w:spacing w:val="-12"/>
                <w:sz w:val="20"/>
              </w:rPr>
              <w:t xml:space="preserve"> </w:t>
            </w:r>
            <w:r>
              <w:rPr>
                <w:spacing w:val="-6"/>
                <w:sz w:val="20"/>
              </w:rPr>
              <w:t>should</w:t>
            </w:r>
            <w:r>
              <w:rPr>
                <w:spacing w:val="-13"/>
                <w:sz w:val="20"/>
              </w:rPr>
              <w:t xml:space="preserve"> </w:t>
            </w:r>
            <w:r>
              <w:rPr>
                <w:spacing w:val="-6"/>
                <w:sz w:val="20"/>
              </w:rPr>
              <w:t>be</w:t>
            </w:r>
            <w:r>
              <w:rPr>
                <w:spacing w:val="-13"/>
                <w:sz w:val="20"/>
              </w:rPr>
              <w:t xml:space="preserve"> </w:t>
            </w:r>
            <w:r>
              <w:rPr>
                <w:spacing w:val="-6"/>
                <w:sz w:val="20"/>
              </w:rPr>
              <w:t>discussed</w:t>
            </w:r>
            <w:r>
              <w:rPr>
                <w:spacing w:val="-13"/>
                <w:sz w:val="20"/>
              </w:rPr>
              <w:t xml:space="preserve"> </w:t>
            </w:r>
            <w:r>
              <w:rPr>
                <w:spacing w:val="-6"/>
                <w:sz w:val="20"/>
              </w:rPr>
              <w:t>by</w:t>
            </w:r>
            <w:r>
              <w:rPr>
                <w:spacing w:val="-14"/>
                <w:sz w:val="20"/>
              </w:rPr>
              <w:t xml:space="preserve"> </w:t>
            </w:r>
            <w:r>
              <w:rPr>
                <w:spacing w:val="-6"/>
                <w:sz w:val="20"/>
              </w:rPr>
              <w:t>the</w:t>
            </w:r>
            <w:r>
              <w:rPr>
                <w:spacing w:val="-13"/>
                <w:sz w:val="20"/>
              </w:rPr>
              <w:t xml:space="preserve"> </w:t>
            </w:r>
            <w:r>
              <w:rPr>
                <w:spacing w:val="-6"/>
                <w:sz w:val="20"/>
              </w:rPr>
              <w:t>care</w:t>
            </w:r>
            <w:r>
              <w:rPr>
                <w:spacing w:val="-13"/>
                <w:sz w:val="20"/>
              </w:rPr>
              <w:t xml:space="preserve"> </w:t>
            </w:r>
            <w:r>
              <w:rPr>
                <w:spacing w:val="-6"/>
                <w:sz w:val="20"/>
              </w:rPr>
              <w:t>provider</w:t>
            </w:r>
            <w:r>
              <w:rPr>
                <w:spacing w:val="-15"/>
                <w:sz w:val="20"/>
              </w:rPr>
              <w:t xml:space="preserve"> </w:t>
            </w:r>
            <w:r>
              <w:rPr>
                <w:spacing w:val="-6"/>
                <w:sz w:val="20"/>
              </w:rPr>
              <w:t>and</w:t>
            </w:r>
            <w:r>
              <w:rPr>
                <w:spacing w:val="-13"/>
                <w:sz w:val="20"/>
              </w:rPr>
              <w:t xml:space="preserve"> </w:t>
            </w:r>
            <w:r>
              <w:rPr>
                <w:spacing w:val="-6"/>
                <w:sz w:val="20"/>
              </w:rPr>
              <w:t>the</w:t>
            </w:r>
            <w:r>
              <w:rPr>
                <w:spacing w:val="-13"/>
                <w:sz w:val="20"/>
              </w:rPr>
              <w:t xml:space="preserve"> </w:t>
            </w:r>
            <w:r>
              <w:rPr>
                <w:spacing w:val="-6"/>
                <w:sz w:val="20"/>
              </w:rPr>
              <w:t>woman</w:t>
            </w:r>
            <w:r>
              <w:rPr>
                <w:spacing w:val="-13"/>
                <w:sz w:val="20"/>
              </w:rPr>
              <w:t xml:space="preserve"> </w:t>
            </w:r>
            <w:r>
              <w:rPr>
                <w:spacing w:val="-6"/>
                <w:sz w:val="20"/>
              </w:rPr>
              <w:t>herself</w:t>
            </w:r>
            <w:r>
              <w:rPr>
                <w:spacing w:val="-14"/>
                <w:sz w:val="20"/>
              </w:rPr>
              <w:t xml:space="preserve"> </w:t>
            </w:r>
            <w:r>
              <w:rPr>
                <w:spacing w:val="-6"/>
                <w:sz w:val="20"/>
              </w:rPr>
              <w:t>before</w:t>
            </w:r>
            <w:r>
              <w:rPr>
                <w:spacing w:val="-13"/>
                <w:sz w:val="20"/>
              </w:rPr>
              <w:t xml:space="preserve"> </w:t>
            </w:r>
            <w:r>
              <w:rPr>
                <w:spacing w:val="-6"/>
                <w:sz w:val="20"/>
              </w:rPr>
              <w:t>or</w:t>
            </w:r>
            <w:r>
              <w:rPr>
                <w:spacing w:val="-15"/>
                <w:sz w:val="20"/>
              </w:rPr>
              <w:t xml:space="preserve"> </w:t>
            </w:r>
            <w:r>
              <w:rPr>
                <w:spacing w:val="-6"/>
                <w:sz w:val="20"/>
              </w:rPr>
              <w:t>early</w:t>
            </w:r>
            <w:r>
              <w:rPr>
                <w:spacing w:val="-14"/>
                <w:sz w:val="20"/>
              </w:rPr>
              <w:t xml:space="preserve"> </w:t>
            </w:r>
            <w:r>
              <w:rPr>
                <w:spacing w:val="-6"/>
                <w:sz w:val="20"/>
              </w:rPr>
              <w:t>in</w:t>
            </w:r>
            <w:r>
              <w:rPr>
                <w:spacing w:val="-13"/>
                <w:sz w:val="20"/>
              </w:rPr>
              <w:t xml:space="preserve"> </w:t>
            </w:r>
            <w:r>
              <w:rPr>
                <w:spacing w:val="-6"/>
                <w:sz w:val="20"/>
              </w:rPr>
              <w:t>labour.</w:t>
            </w:r>
          </w:p>
          <w:p w14:paraId="160F0360" w14:textId="77777777" w:rsidR="000B43E7" w:rsidRDefault="00B638EE">
            <w:pPr>
              <w:pStyle w:val="TableParagraph"/>
              <w:numPr>
                <w:ilvl w:val="0"/>
                <w:numId w:val="77"/>
              </w:numPr>
              <w:tabs>
                <w:tab w:val="left" w:pos="338"/>
                <w:tab w:val="left" w:pos="340"/>
              </w:tabs>
              <w:spacing w:before="59" w:line="249" w:lineRule="auto"/>
              <w:ind w:right="174"/>
              <w:rPr>
                <w:sz w:val="20"/>
              </w:rPr>
            </w:pPr>
            <w:r>
              <w:rPr>
                <w:w w:val="90"/>
                <w:sz w:val="20"/>
              </w:rPr>
              <w:t>CCT should only be performed by skilled birth attendants who are trained in its correct technique. Incorrect use of CCT can increase the risk of uterine inversion or retained placenta.</w:t>
            </w:r>
          </w:p>
          <w:p w14:paraId="5901318C" w14:textId="77777777" w:rsidR="000B43E7" w:rsidRDefault="00B638EE">
            <w:pPr>
              <w:pStyle w:val="TableParagraph"/>
              <w:numPr>
                <w:ilvl w:val="0"/>
                <w:numId w:val="77"/>
              </w:numPr>
              <w:tabs>
                <w:tab w:val="left" w:pos="338"/>
                <w:tab w:val="left" w:pos="340"/>
              </w:tabs>
              <w:spacing w:before="58" w:line="249" w:lineRule="auto"/>
              <w:ind w:right="458"/>
              <w:rPr>
                <w:sz w:val="20"/>
              </w:rPr>
            </w:pPr>
            <w:r>
              <w:rPr>
                <w:w w:val="90"/>
                <w:sz w:val="20"/>
              </w:rPr>
              <w:t xml:space="preserve">This recommendation does not apply in settings where skilled health personnel are not available or not </w:t>
            </w:r>
            <w:r>
              <w:rPr>
                <w:spacing w:val="-4"/>
                <w:sz w:val="20"/>
              </w:rPr>
              <w:t>trained</w:t>
            </w:r>
            <w:r>
              <w:rPr>
                <w:spacing w:val="-11"/>
                <w:sz w:val="20"/>
              </w:rPr>
              <w:t xml:space="preserve"> </w:t>
            </w:r>
            <w:r>
              <w:rPr>
                <w:spacing w:val="-4"/>
                <w:sz w:val="20"/>
              </w:rPr>
              <w:t>to</w:t>
            </w:r>
            <w:r>
              <w:rPr>
                <w:spacing w:val="-11"/>
                <w:sz w:val="20"/>
              </w:rPr>
              <w:t xml:space="preserve"> </w:t>
            </w:r>
            <w:r>
              <w:rPr>
                <w:spacing w:val="-4"/>
                <w:sz w:val="20"/>
              </w:rPr>
              <w:t>perform</w:t>
            </w:r>
            <w:r>
              <w:rPr>
                <w:spacing w:val="-11"/>
                <w:sz w:val="20"/>
              </w:rPr>
              <w:t xml:space="preserve"> </w:t>
            </w:r>
            <w:r>
              <w:rPr>
                <w:spacing w:val="-4"/>
                <w:sz w:val="20"/>
              </w:rPr>
              <w:t>CCT</w:t>
            </w:r>
            <w:r>
              <w:rPr>
                <w:spacing w:val="-11"/>
                <w:sz w:val="20"/>
              </w:rPr>
              <w:t xml:space="preserve"> </w:t>
            </w:r>
            <w:r>
              <w:rPr>
                <w:spacing w:val="-4"/>
                <w:sz w:val="20"/>
              </w:rPr>
              <w:t>safely.</w:t>
            </w:r>
          </w:p>
          <w:p w14:paraId="1DD6A021" w14:textId="77777777" w:rsidR="000B43E7" w:rsidRDefault="00B638EE">
            <w:pPr>
              <w:pStyle w:val="TableParagraph"/>
              <w:numPr>
                <w:ilvl w:val="0"/>
                <w:numId w:val="77"/>
              </w:numPr>
              <w:tabs>
                <w:tab w:val="left" w:pos="338"/>
                <w:tab w:val="left" w:pos="340"/>
              </w:tabs>
              <w:spacing w:before="58" w:line="249" w:lineRule="auto"/>
              <w:ind w:right="816"/>
              <w:rPr>
                <w:sz w:val="20"/>
              </w:rPr>
            </w:pPr>
            <w:r>
              <w:rPr>
                <w:w w:val="90"/>
                <w:sz w:val="20"/>
              </w:rPr>
              <w:t>There is</w:t>
            </w:r>
            <w:r>
              <w:rPr>
                <w:spacing w:val="-1"/>
                <w:w w:val="90"/>
                <w:sz w:val="20"/>
              </w:rPr>
              <w:t xml:space="preserve"> </w:t>
            </w:r>
            <w:r>
              <w:rPr>
                <w:w w:val="90"/>
                <w:sz w:val="20"/>
              </w:rPr>
              <w:t>insufficient evidence to determine the benefit or</w:t>
            </w:r>
            <w:r>
              <w:rPr>
                <w:spacing w:val="-2"/>
                <w:w w:val="90"/>
                <w:sz w:val="20"/>
              </w:rPr>
              <w:t xml:space="preserve"> </w:t>
            </w:r>
            <w:r>
              <w:rPr>
                <w:w w:val="90"/>
                <w:sz w:val="20"/>
              </w:rPr>
              <w:t>risk of</w:t>
            </w:r>
            <w:r>
              <w:rPr>
                <w:spacing w:val="-1"/>
                <w:w w:val="90"/>
                <w:sz w:val="20"/>
              </w:rPr>
              <w:t xml:space="preserve"> </w:t>
            </w:r>
            <w:r>
              <w:rPr>
                <w:w w:val="90"/>
                <w:sz w:val="20"/>
              </w:rPr>
              <w:t xml:space="preserve">CCT when used in conjunction with </w:t>
            </w:r>
            <w:r>
              <w:rPr>
                <w:spacing w:val="-2"/>
                <w:sz w:val="20"/>
              </w:rPr>
              <w:t>misoprostol.</w:t>
            </w:r>
          </w:p>
          <w:p w14:paraId="4DC9C46A" w14:textId="77777777" w:rsidR="000B43E7" w:rsidRDefault="00B638EE">
            <w:pPr>
              <w:pStyle w:val="TableParagraph"/>
              <w:numPr>
                <w:ilvl w:val="0"/>
                <w:numId w:val="77"/>
              </w:numPr>
              <w:tabs>
                <w:tab w:val="left" w:pos="338"/>
                <w:tab w:val="left" w:pos="340"/>
              </w:tabs>
              <w:spacing w:before="59" w:line="249" w:lineRule="auto"/>
              <w:ind w:right="494"/>
              <w:rPr>
                <w:sz w:val="20"/>
              </w:rPr>
            </w:pPr>
            <w:r>
              <w:rPr>
                <w:w w:val="90"/>
                <w:sz w:val="20"/>
              </w:rPr>
              <w:t>CCT</w:t>
            </w:r>
            <w:r>
              <w:rPr>
                <w:spacing w:val="-3"/>
                <w:w w:val="90"/>
                <w:sz w:val="20"/>
              </w:rPr>
              <w:t xml:space="preserve"> </w:t>
            </w:r>
            <w:r>
              <w:rPr>
                <w:w w:val="90"/>
                <w:sz w:val="20"/>
              </w:rPr>
              <w:t>is</w:t>
            </w:r>
            <w:r>
              <w:rPr>
                <w:spacing w:val="-4"/>
                <w:w w:val="90"/>
                <w:sz w:val="20"/>
              </w:rPr>
              <w:t xml:space="preserve"> </w:t>
            </w:r>
            <w:r>
              <w:rPr>
                <w:w w:val="90"/>
                <w:sz w:val="20"/>
              </w:rPr>
              <w:t>the</w:t>
            </w:r>
            <w:r>
              <w:rPr>
                <w:spacing w:val="-3"/>
                <w:w w:val="90"/>
                <w:sz w:val="20"/>
              </w:rPr>
              <w:t xml:space="preserve"> </w:t>
            </w:r>
            <w:r>
              <w:rPr>
                <w:w w:val="90"/>
                <w:sz w:val="20"/>
              </w:rPr>
              <w:t>first</w:t>
            </w:r>
            <w:r>
              <w:rPr>
                <w:spacing w:val="-3"/>
                <w:w w:val="90"/>
                <w:sz w:val="20"/>
              </w:rPr>
              <w:t xml:space="preserve"> </w:t>
            </w:r>
            <w:r>
              <w:rPr>
                <w:w w:val="90"/>
                <w:sz w:val="20"/>
              </w:rPr>
              <w:t>intervention</w:t>
            </w:r>
            <w:r>
              <w:rPr>
                <w:spacing w:val="-3"/>
                <w:w w:val="90"/>
                <w:sz w:val="20"/>
              </w:rPr>
              <w:t xml:space="preserve"> </w:t>
            </w:r>
            <w:r>
              <w:rPr>
                <w:w w:val="90"/>
                <w:sz w:val="20"/>
              </w:rPr>
              <w:t>to</w:t>
            </w:r>
            <w:r>
              <w:rPr>
                <w:spacing w:val="-3"/>
                <w:w w:val="90"/>
                <w:sz w:val="20"/>
              </w:rPr>
              <w:t xml:space="preserve"> </w:t>
            </w:r>
            <w:r>
              <w:rPr>
                <w:w w:val="90"/>
                <w:sz w:val="20"/>
              </w:rPr>
              <w:t>treat</w:t>
            </w:r>
            <w:r>
              <w:rPr>
                <w:spacing w:val="-3"/>
                <w:w w:val="90"/>
                <w:sz w:val="20"/>
              </w:rPr>
              <w:t xml:space="preserve"> </w:t>
            </w:r>
            <w:r>
              <w:rPr>
                <w:w w:val="90"/>
                <w:sz w:val="20"/>
              </w:rPr>
              <w:t>the</w:t>
            </w:r>
            <w:r>
              <w:rPr>
                <w:spacing w:val="-3"/>
                <w:w w:val="90"/>
                <w:sz w:val="20"/>
              </w:rPr>
              <w:t xml:space="preserve"> </w:t>
            </w:r>
            <w:r>
              <w:rPr>
                <w:w w:val="90"/>
                <w:sz w:val="20"/>
              </w:rPr>
              <w:t>retained</w:t>
            </w:r>
            <w:r>
              <w:rPr>
                <w:spacing w:val="-3"/>
                <w:w w:val="90"/>
                <w:sz w:val="20"/>
              </w:rPr>
              <w:t xml:space="preserve"> </w:t>
            </w:r>
            <w:r>
              <w:rPr>
                <w:w w:val="90"/>
                <w:sz w:val="20"/>
              </w:rPr>
              <w:t>placenta;</w:t>
            </w:r>
            <w:r>
              <w:rPr>
                <w:spacing w:val="-3"/>
                <w:w w:val="90"/>
                <w:sz w:val="20"/>
              </w:rPr>
              <w:t xml:space="preserve"> </w:t>
            </w:r>
            <w:r>
              <w:rPr>
                <w:w w:val="90"/>
                <w:sz w:val="20"/>
              </w:rPr>
              <w:t>therefore,</w:t>
            </w:r>
            <w:r>
              <w:rPr>
                <w:spacing w:val="-3"/>
                <w:w w:val="90"/>
                <w:sz w:val="20"/>
              </w:rPr>
              <w:t xml:space="preserve"> </w:t>
            </w:r>
            <w:r>
              <w:rPr>
                <w:w w:val="90"/>
                <w:sz w:val="20"/>
              </w:rPr>
              <w:t>the</w:t>
            </w:r>
            <w:r>
              <w:rPr>
                <w:spacing w:val="-3"/>
                <w:w w:val="90"/>
                <w:sz w:val="20"/>
              </w:rPr>
              <w:t xml:space="preserve"> </w:t>
            </w:r>
            <w:r>
              <w:rPr>
                <w:w w:val="90"/>
                <w:sz w:val="20"/>
              </w:rPr>
              <w:t>teaching</w:t>
            </w:r>
            <w:r>
              <w:rPr>
                <w:spacing w:val="-2"/>
                <w:w w:val="90"/>
                <w:sz w:val="20"/>
              </w:rPr>
              <w:t xml:space="preserve"> </w:t>
            </w:r>
            <w:r>
              <w:rPr>
                <w:w w:val="90"/>
                <w:sz w:val="20"/>
              </w:rPr>
              <w:t>of</w:t>
            </w:r>
            <w:r>
              <w:rPr>
                <w:spacing w:val="-4"/>
                <w:w w:val="90"/>
                <w:sz w:val="20"/>
              </w:rPr>
              <w:t xml:space="preserve"> </w:t>
            </w:r>
            <w:r>
              <w:rPr>
                <w:w w:val="90"/>
                <w:sz w:val="20"/>
              </w:rPr>
              <w:t>CCT</w:t>
            </w:r>
            <w:r>
              <w:rPr>
                <w:spacing w:val="-3"/>
                <w:w w:val="90"/>
                <w:sz w:val="20"/>
              </w:rPr>
              <w:t xml:space="preserve"> </w:t>
            </w:r>
            <w:r>
              <w:rPr>
                <w:w w:val="90"/>
                <w:sz w:val="20"/>
              </w:rPr>
              <w:t>in</w:t>
            </w:r>
            <w:r>
              <w:rPr>
                <w:spacing w:val="-3"/>
                <w:w w:val="90"/>
                <w:sz w:val="20"/>
              </w:rPr>
              <w:t xml:space="preserve"> </w:t>
            </w:r>
            <w:r>
              <w:rPr>
                <w:w w:val="90"/>
                <w:sz w:val="20"/>
              </w:rPr>
              <w:t>medical</w:t>
            </w:r>
            <w:r>
              <w:rPr>
                <w:spacing w:val="-3"/>
                <w:w w:val="90"/>
                <w:sz w:val="20"/>
              </w:rPr>
              <w:t xml:space="preserve"> </w:t>
            </w:r>
            <w:r>
              <w:rPr>
                <w:w w:val="90"/>
                <w:sz w:val="20"/>
              </w:rPr>
              <w:t xml:space="preserve">and </w:t>
            </w:r>
            <w:r>
              <w:rPr>
                <w:spacing w:val="-2"/>
                <w:sz w:val="20"/>
              </w:rPr>
              <w:t>midwifery</w:t>
            </w:r>
            <w:r>
              <w:rPr>
                <w:spacing w:val="-9"/>
                <w:sz w:val="20"/>
              </w:rPr>
              <w:t xml:space="preserve"> </w:t>
            </w:r>
            <w:r>
              <w:rPr>
                <w:spacing w:val="-2"/>
                <w:sz w:val="20"/>
              </w:rPr>
              <w:t>curricula</w:t>
            </w:r>
            <w:r>
              <w:rPr>
                <w:spacing w:val="-8"/>
                <w:sz w:val="20"/>
              </w:rPr>
              <w:t xml:space="preserve"> </w:t>
            </w:r>
            <w:r>
              <w:rPr>
                <w:spacing w:val="-2"/>
                <w:sz w:val="20"/>
              </w:rPr>
              <w:t>is</w:t>
            </w:r>
            <w:r>
              <w:rPr>
                <w:spacing w:val="-9"/>
                <w:sz w:val="20"/>
              </w:rPr>
              <w:t xml:space="preserve"> </w:t>
            </w:r>
            <w:r>
              <w:rPr>
                <w:spacing w:val="-2"/>
                <w:sz w:val="20"/>
              </w:rPr>
              <w:t>essential.</w:t>
            </w:r>
          </w:p>
          <w:p w14:paraId="5080F9B6" w14:textId="77777777" w:rsidR="000B43E7" w:rsidRDefault="00B638EE">
            <w:pPr>
              <w:pStyle w:val="TableParagraph"/>
              <w:numPr>
                <w:ilvl w:val="0"/>
                <w:numId w:val="77"/>
              </w:numPr>
              <w:tabs>
                <w:tab w:val="left" w:pos="338"/>
                <w:tab w:val="left" w:pos="340"/>
              </w:tabs>
              <w:spacing w:before="58" w:line="249" w:lineRule="auto"/>
              <w:ind w:right="279"/>
              <w:rPr>
                <w:sz w:val="20"/>
              </w:rPr>
            </w:pPr>
            <w:r>
              <w:rPr>
                <w:w w:val="90"/>
                <w:sz w:val="20"/>
              </w:rPr>
              <w:t>The</w:t>
            </w:r>
            <w:r>
              <w:rPr>
                <w:spacing w:val="-3"/>
                <w:w w:val="90"/>
                <w:sz w:val="20"/>
              </w:rPr>
              <w:t xml:space="preserve"> </w:t>
            </w:r>
            <w:r>
              <w:rPr>
                <w:w w:val="90"/>
                <w:sz w:val="20"/>
              </w:rPr>
              <w:t>benefits</w:t>
            </w:r>
            <w:r>
              <w:rPr>
                <w:spacing w:val="-4"/>
                <w:w w:val="90"/>
                <w:sz w:val="20"/>
              </w:rPr>
              <w:t xml:space="preserve"> </w:t>
            </w:r>
            <w:r>
              <w:rPr>
                <w:w w:val="90"/>
                <w:sz w:val="20"/>
              </w:rPr>
              <w:t>of</w:t>
            </w:r>
            <w:r>
              <w:rPr>
                <w:spacing w:val="-4"/>
                <w:w w:val="90"/>
                <w:sz w:val="20"/>
              </w:rPr>
              <w:t xml:space="preserve"> </w:t>
            </w:r>
            <w:r>
              <w:rPr>
                <w:w w:val="90"/>
                <w:sz w:val="20"/>
              </w:rPr>
              <w:t>CCT</w:t>
            </w:r>
            <w:r>
              <w:rPr>
                <w:spacing w:val="-3"/>
                <w:w w:val="90"/>
                <w:sz w:val="20"/>
              </w:rPr>
              <w:t xml:space="preserve"> </w:t>
            </w:r>
            <w:r>
              <w:rPr>
                <w:w w:val="90"/>
                <w:sz w:val="20"/>
              </w:rPr>
              <w:t>may</w:t>
            </w:r>
            <w:r>
              <w:rPr>
                <w:spacing w:val="-4"/>
                <w:w w:val="90"/>
                <w:sz w:val="20"/>
              </w:rPr>
              <w:t xml:space="preserve"> </w:t>
            </w:r>
            <w:r>
              <w:rPr>
                <w:w w:val="90"/>
                <w:sz w:val="20"/>
              </w:rPr>
              <w:t>be</w:t>
            </w:r>
            <w:r>
              <w:rPr>
                <w:spacing w:val="-3"/>
                <w:w w:val="90"/>
                <w:sz w:val="20"/>
              </w:rPr>
              <w:t xml:space="preserve"> </w:t>
            </w:r>
            <w:r>
              <w:rPr>
                <w:w w:val="90"/>
                <w:sz w:val="20"/>
              </w:rPr>
              <w:t>more</w:t>
            </w:r>
            <w:r>
              <w:rPr>
                <w:spacing w:val="-3"/>
                <w:w w:val="90"/>
                <w:sz w:val="20"/>
              </w:rPr>
              <w:t xml:space="preserve"> </w:t>
            </w:r>
            <w:r>
              <w:rPr>
                <w:w w:val="90"/>
                <w:sz w:val="20"/>
              </w:rPr>
              <w:t>relevant</w:t>
            </w:r>
            <w:r>
              <w:rPr>
                <w:spacing w:val="-3"/>
                <w:w w:val="90"/>
                <w:sz w:val="20"/>
              </w:rPr>
              <w:t xml:space="preserve"> </w:t>
            </w:r>
            <w:r>
              <w:rPr>
                <w:w w:val="90"/>
                <w:sz w:val="20"/>
              </w:rPr>
              <w:t>in</w:t>
            </w:r>
            <w:r>
              <w:rPr>
                <w:spacing w:val="-3"/>
                <w:w w:val="90"/>
                <w:sz w:val="20"/>
              </w:rPr>
              <w:t xml:space="preserve"> </w:t>
            </w:r>
            <w:r>
              <w:rPr>
                <w:w w:val="90"/>
                <w:sz w:val="20"/>
              </w:rPr>
              <w:t>high-volume</w:t>
            </w:r>
            <w:r>
              <w:rPr>
                <w:spacing w:val="-3"/>
                <w:w w:val="90"/>
                <w:sz w:val="20"/>
              </w:rPr>
              <w:t xml:space="preserve"> </w:t>
            </w:r>
            <w:r>
              <w:rPr>
                <w:w w:val="90"/>
                <w:sz w:val="20"/>
              </w:rPr>
              <w:t>facilities</w:t>
            </w:r>
            <w:r>
              <w:rPr>
                <w:spacing w:val="-4"/>
                <w:w w:val="90"/>
                <w:sz w:val="20"/>
              </w:rPr>
              <w:t xml:space="preserve"> </w:t>
            </w:r>
            <w:r>
              <w:rPr>
                <w:w w:val="90"/>
                <w:sz w:val="20"/>
              </w:rPr>
              <w:t>where</w:t>
            </w:r>
            <w:r>
              <w:rPr>
                <w:spacing w:val="-3"/>
                <w:w w:val="90"/>
                <w:sz w:val="20"/>
              </w:rPr>
              <w:t xml:space="preserve"> </w:t>
            </w:r>
            <w:r>
              <w:rPr>
                <w:w w:val="90"/>
                <w:sz w:val="20"/>
              </w:rPr>
              <w:t>even</w:t>
            </w:r>
            <w:r>
              <w:rPr>
                <w:spacing w:val="-3"/>
                <w:w w:val="90"/>
                <w:sz w:val="20"/>
              </w:rPr>
              <w:t xml:space="preserve"> </w:t>
            </w:r>
            <w:proofErr w:type="gramStart"/>
            <w:r>
              <w:rPr>
                <w:w w:val="90"/>
                <w:sz w:val="20"/>
              </w:rPr>
              <w:t>small</w:t>
            </w:r>
            <w:r>
              <w:rPr>
                <w:spacing w:val="-3"/>
                <w:w w:val="90"/>
                <w:sz w:val="20"/>
              </w:rPr>
              <w:t xml:space="preserve"> </w:t>
            </w:r>
            <w:r>
              <w:rPr>
                <w:w w:val="90"/>
                <w:sz w:val="20"/>
              </w:rPr>
              <w:t>time</w:t>
            </w:r>
            <w:proofErr w:type="gramEnd"/>
            <w:r>
              <w:rPr>
                <w:spacing w:val="-3"/>
                <w:w w:val="90"/>
                <w:sz w:val="20"/>
              </w:rPr>
              <w:t xml:space="preserve"> </w:t>
            </w:r>
            <w:r>
              <w:rPr>
                <w:w w:val="90"/>
                <w:sz w:val="20"/>
              </w:rPr>
              <w:t>savings</w:t>
            </w:r>
            <w:r>
              <w:rPr>
                <w:spacing w:val="-4"/>
                <w:w w:val="90"/>
                <w:sz w:val="20"/>
              </w:rPr>
              <w:t xml:space="preserve"> </w:t>
            </w:r>
            <w:r>
              <w:rPr>
                <w:w w:val="90"/>
                <w:sz w:val="20"/>
              </w:rPr>
              <w:t>in</w:t>
            </w:r>
            <w:r>
              <w:rPr>
                <w:spacing w:val="-3"/>
                <w:w w:val="90"/>
                <w:sz w:val="20"/>
              </w:rPr>
              <w:t xml:space="preserve"> </w:t>
            </w:r>
            <w:r>
              <w:rPr>
                <w:w w:val="90"/>
                <w:sz w:val="20"/>
              </w:rPr>
              <w:t>third-</w:t>
            </w:r>
            <w:r>
              <w:rPr>
                <w:spacing w:val="-4"/>
                <w:sz w:val="20"/>
              </w:rPr>
              <w:t>stage</w:t>
            </w:r>
            <w:r>
              <w:rPr>
                <w:spacing w:val="-15"/>
                <w:sz w:val="20"/>
              </w:rPr>
              <w:t xml:space="preserve"> </w:t>
            </w:r>
            <w:r>
              <w:rPr>
                <w:spacing w:val="-4"/>
                <w:sz w:val="20"/>
              </w:rPr>
              <w:t>management</w:t>
            </w:r>
            <w:r>
              <w:rPr>
                <w:spacing w:val="-15"/>
                <w:sz w:val="20"/>
              </w:rPr>
              <w:t xml:space="preserve"> </w:t>
            </w:r>
            <w:r>
              <w:rPr>
                <w:spacing w:val="-4"/>
                <w:sz w:val="20"/>
              </w:rPr>
              <w:t>may</w:t>
            </w:r>
            <w:r>
              <w:rPr>
                <w:spacing w:val="-16"/>
                <w:sz w:val="20"/>
              </w:rPr>
              <w:t xml:space="preserve"> </w:t>
            </w:r>
            <w:r>
              <w:rPr>
                <w:spacing w:val="-4"/>
                <w:sz w:val="20"/>
              </w:rPr>
              <w:t>contribute</w:t>
            </w:r>
            <w:r>
              <w:rPr>
                <w:spacing w:val="-15"/>
                <w:sz w:val="20"/>
              </w:rPr>
              <w:t xml:space="preserve"> </w:t>
            </w:r>
            <w:r>
              <w:rPr>
                <w:spacing w:val="-4"/>
                <w:sz w:val="20"/>
              </w:rPr>
              <w:t>to</w:t>
            </w:r>
            <w:r>
              <w:rPr>
                <w:spacing w:val="-15"/>
                <w:sz w:val="20"/>
              </w:rPr>
              <w:t xml:space="preserve"> </w:t>
            </w:r>
            <w:r>
              <w:rPr>
                <w:spacing w:val="-4"/>
                <w:sz w:val="20"/>
              </w:rPr>
              <w:t>workflow</w:t>
            </w:r>
            <w:r>
              <w:rPr>
                <w:spacing w:val="-16"/>
                <w:sz w:val="20"/>
              </w:rPr>
              <w:t xml:space="preserve"> </w:t>
            </w:r>
            <w:r>
              <w:rPr>
                <w:spacing w:val="-4"/>
                <w:sz w:val="20"/>
              </w:rPr>
              <w:t>efficiency.</w:t>
            </w:r>
          </w:p>
        </w:tc>
      </w:tr>
    </w:tbl>
    <w:p w14:paraId="06757F7C" w14:textId="77777777" w:rsidR="000B43E7" w:rsidRDefault="000B43E7">
      <w:pPr>
        <w:pStyle w:val="TableParagraph"/>
        <w:rPr>
          <w:sz w:val="20"/>
        </w:rPr>
        <w:sectPr w:rsidR="000B43E7">
          <w:pgSz w:w="11910" w:h="16840"/>
          <w:pgMar w:top="880" w:right="1275" w:bottom="780" w:left="1275" w:header="0" w:footer="584" w:gutter="0"/>
          <w:cols w:space="720"/>
        </w:sectPr>
      </w:pPr>
    </w:p>
    <w:p w14:paraId="64A87EB4" w14:textId="77777777" w:rsidR="000B43E7" w:rsidRDefault="000B43E7">
      <w:pPr>
        <w:pStyle w:val="BodyText"/>
      </w:pPr>
    </w:p>
    <w:p w14:paraId="2F11A43F" w14:textId="77777777" w:rsidR="000B43E7" w:rsidRDefault="000B43E7">
      <w:pPr>
        <w:pStyle w:val="BodyText"/>
      </w:pPr>
    </w:p>
    <w:p w14:paraId="52D6CB18" w14:textId="77777777" w:rsidR="000B43E7" w:rsidRDefault="000B43E7">
      <w:pPr>
        <w:pStyle w:val="BodyText"/>
      </w:pPr>
    </w:p>
    <w:p w14:paraId="153A3921" w14:textId="77777777" w:rsidR="000B43E7" w:rsidRDefault="000B43E7">
      <w:pPr>
        <w:pStyle w:val="BodyText"/>
      </w:pPr>
    </w:p>
    <w:p w14:paraId="75AE5F8E" w14:textId="77777777" w:rsidR="000B43E7" w:rsidRDefault="000B43E7">
      <w:pPr>
        <w:pStyle w:val="BodyText"/>
      </w:pPr>
    </w:p>
    <w:p w14:paraId="3D94D01C" w14:textId="77777777" w:rsidR="000B43E7" w:rsidRDefault="000B43E7">
      <w:pPr>
        <w:pStyle w:val="BodyText"/>
      </w:pPr>
    </w:p>
    <w:p w14:paraId="11008FE0"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58B0985E" w14:textId="77777777">
        <w:trPr>
          <w:trHeight w:val="1216"/>
        </w:trPr>
        <w:tc>
          <w:tcPr>
            <w:tcW w:w="9071" w:type="dxa"/>
            <w:tcBorders>
              <w:top w:val="single" w:sz="4" w:space="0" w:color="F36A29"/>
              <w:bottom w:val="single" w:sz="4" w:space="0" w:color="F36A29"/>
            </w:tcBorders>
          </w:tcPr>
          <w:p w14:paraId="5D9C45B6"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49600" behindDoc="1" locked="0" layoutInCell="1" allowOverlap="1" wp14:anchorId="418A6C43" wp14:editId="7668269F">
                      <wp:simplePos x="0" y="0"/>
                      <wp:positionH relativeFrom="column">
                        <wp:posOffset>4822206</wp:posOffset>
                      </wp:positionH>
                      <wp:positionV relativeFrom="paragraph">
                        <wp:posOffset>79673</wp:posOffset>
                      </wp:positionV>
                      <wp:extent cx="833119" cy="17970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96" name="Graphic 296"/>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F3DB630">
                    <v:group id="Group 295" style="position:absolute;margin-left:379.7pt;margin-top:6.25pt;width:65.6pt;height:14.15pt;z-index:-19066880;mso-wrap-distance-left:0;mso-wrap-distance-right:0" coordsize="8331,1797" o:spid="_x0000_s1026" w14:anchorId="45D8B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QiGjyAoDAADECAAADgAAAAAAAAAAAAAAAAAuAgAAZHJz&#10;L2Uyb0RvYy54bWxQSwECLQAUAAYACAAAACEA6bttaOQAAAAOAQAADwAAAAAAAAAAAAAAAABkBQAA&#10;ZHJzL2Rvd25yZXYueG1sUEsFBgAAAAAEAAQA8wAAAHUGAAAAAA==&#10;">
                      <v:shape id="Graphic 296"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17</w:t>
            </w:r>
            <w:r>
              <w:rPr>
                <w:color w:val="F36A29"/>
                <w:sz w:val="24"/>
              </w:rPr>
              <w:tab/>
            </w:r>
            <w:r>
              <w:rPr>
                <w:color w:val="106A69"/>
                <w:spacing w:val="-2"/>
                <w:position w:val="1"/>
                <w:sz w:val="18"/>
              </w:rPr>
              <w:t>REVALIDATED</w:t>
            </w:r>
          </w:p>
          <w:p w14:paraId="4F2B3FF1" w14:textId="77777777" w:rsidR="000B43E7" w:rsidRDefault="00B638EE">
            <w:pPr>
              <w:pStyle w:val="TableParagraph"/>
              <w:spacing w:before="171"/>
              <w:rPr>
                <w:sz w:val="20"/>
              </w:rPr>
            </w:pPr>
            <w:r>
              <w:rPr>
                <w:w w:val="90"/>
                <w:sz w:val="20"/>
              </w:rPr>
              <w:t>In</w:t>
            </w:r>
            <w:r>
              <w:rPr>
                <w:spacing w:val="-3"/>
                <w:w w:val="90"/>
                <w:sz w:val="20"/>
              </w:rPr>
              <w:t xml:space="preserve"> </w:t>
            </w:r>
            <w:r>
              <w:rPr>
                <w:w w:val="90"/>
                <w:sz w:val="20"/>
              </w:rPr>
              <w:t>settings</w:t>
            </w:r>
            <w:r>
              <w:rPr>
                <w:spacing w:val="-2"/>
                <w:w w:val="90"/>
                <w:sz w:val="20"/>
              </w:rPr>
              <w:t xml:space="preserve"> </w:t>
            </w:r>
            <w:r>
              <w:rPr>
                <w:w w:val="90"/>
                <w:sz w:val="20"/>
              </w:rPr>
              <w:t>where</w:t>
            </w:r>
            <w:r>
              <w:rPr>
                <w:spacing w:val="-2"/>
                <w:w w:val="90"/>
                <w:sz w:val="20"/>
              </w:rPr>
              <w:t xml:space="preserve"> </w:t>
            </w:r>
            <w:r>
              <w:rPr>
                <w:w w:val="90"/>
                <w:sz w:val="20"/>
              </w:rPr>
              <w:t>skilled</w:t>
            </w:r>
            <w:r>
              <w:rPr>
                <w:spacing w:val="-2"/>
                <w:w w:val="90"/>
                <w:sz w:val="20"/>
              </w:rPr>
              <w:t xml:space="preserve"> </w:t>
            </w:r>
            <w:r>
              <w:rPr>
                <w:w w:val="90"/>
                <w:sz w:val="20"/>
              </w:rPr>
              <w:t>birth</w:t>
            </w:r>
            <w:r>
              <w:rPr>
                <w:spacing w:val="-2"/>
                <w:w w:val="90"/>
                <w:sz w:val="20"/>
              </w:rPr>
              <w:t xml:space="preserve"> </w:t>
            </w:r>
            <w:r>
              <w:rPr>
                <w:w w:val="90"/>
                <w:sz w:val="20"/>
              </w:rPr>
              <w:t>attendants</w:t>
            </w:r>
            <w:r>
              <w:rPr>
                <w:spacing w:val="-2"/>
                <w:w w:val="90"/>
                <w:sz w:val="20"/>
              </w:rPr>
              <w:t xml:space="preserve"> </w:t>
            </w:r>
            <w:r>
              <w:rPr>
                <w:w w:val="90"/>
                <w:sz w:val="20"/>
              </w:rPr>
              <w:t>are</w:t>
            </w:r>
            <w:r>
              <w:rPr>
                <w:spacing w:val="-2"/>
                <w:w w:val="90"/>
                <w:sz w:val="20"/>
              </w:rPr>
              <w:t xml:space="preserve"> </w:t>
            </w:r>
            <w:r>
              <w:rPr>
                <w:w w:val="90"/>
                <w:sz w:val="20"/>
              </w:rPr>
              <w:t>unavailable,</w:t>
            </w:r>
            <w:r>
              <w:rPr>
                <w:spacing w:val="-1"/>
                <w:w w:val="90"/>
                <w:sz w:val="20"/>
              </w:rPr>
              <w:t xml:space="preserve"> </w:t>
            </w:r>
            <w:r>
              <w:rPr>
                <w:w w:val="90"/>
                <w:sz w:val="20"/>
              </w:rPr>
              <w:t>controlled</w:t>
            </w:r>
            <w:r>
              <w:rPr>
                <w:spacing w:val="-2"/>
                <w:w w:val="90"/>
                <w:sz w:val="20"/>
              </w:rPr>
              <w:t xml:space="preserve"> </w:t>
            </w:r>
            <w:r>
              <w:rPr>
                <w:w w:val="90"/>
                <w:sz w:val="20"/>
              </w:rPr>
              <w:t>cord</w:t>
            </w:r>
            <w:r>
              <w:rPr>
                <w:spacing w:val="-2"/>
                <w:w w:val="90"/>
                <w:sz w:val="20"/>
              </w:rPr>
              <w:t xml:space="preserve"> </w:t>
            </w:r>
            <w:r>
              <w:rPr>
                <w:w w:val="90"/>
                <w:sz w:val="20"/>
              </w:rPr>
              <w:t>traction</w:t>
            </w:r>
            <w:r>
              <w:rPr>
                <w:spacing w:val="-3"/>
                <w:w w:val="90"/>
                <w:sz w:val="20"/>
              </w:rPr>
              <w:t xml:space="preserve"> </w:t>
            </w:r>
            <w:r>
              <w:rPr>
                <w:w w:val="90"/>
                <w:sz w:val="20"/>
              </w:rPr>
              <w:t>is</w:t>
            </w:r>
            <w:r>
              <w:rPr>
                <w:spacing w:val="-2"/>
                <w:w w:val="90"/>
                <w:sz w:val="20"/>
              </w:rPr>
              <w:t xml:space="preserve"> </w:t>
            </w:r>
            <w:r>
              <w:rPr>
                <w:w w:val="90"/>
                <w:sz w:val="20"/>
              </w:rPr>
              <w:t>not</w:t>
            </w:r>
            <w:r>
              <w:rPr>
                <w:spacing w:val="-2"/>
                <w:w w:val="90"/>
                <w:sz w:val="20"/>
              </w:rPr>
              <w:t xml:space="preserve"> recommended.</w:t>
            </w:r>
          </w:p>
          <w:p w14:paraId="4940DECF" w14:textId="77777777" w:rsidR="000B43E7" w:rsidRDefault="00B638EE">
            <w:pPr>
              <w:pStyle w:val="TableParagraph"/>
              <w:spacing w:before="10"/>
              <w:rPr>
                <w:i/>
                <w:sz w:val="20"/>
              </w:rPr>
            </w:pPr>
            <w:r>
              <w:rPr>
                <w:i/>
                <w:w w:val="85"/>
                <w:sz w:val="20"/>
              </w:rPr>
              <w:t>(Not</w:t>
            </w:r>
            <w:r>
              <w:rPr>
                <w:i/>
                <w:spacing w:val="-1"/>
                <w:w w:val="85"/>
                <w:sz w:val="20"/>
              </w:rPr>
              <w:t xml:space="preserve"> </w:t>
            </w:r>
            <w:r>
              <w:rPr>
                <w:i/>
                <w:spacing w:val="-2"/>
                <w:sz w:val="20"/>
              </w:rPr>
              <w:t>recommended)</w:t>
            </w:r>
          </w:p>
        </w:tc>
      </w:tr>
      <w:tr w:rsidR="000B43E7" w14:paraId="2CB4C7C2" w14:textId="77777777">
        <w:trPr>
          <w:trHeight w:val="5437"/>
        </w:trPr>
        <w:tc>
          <w:tcPr>
            <w:tcW w:w="9071" w:type="dxa"/>
            <w:tcBorders>
              <w:top w:val="single" w:sz="4" w:space="0" w:color="F36A29"/>
              <w:bottom w:val="single" w:sz="4" w:space="0" w:color="F36A29"/>
            </w:tcBorders>
          </w:tcPr>
          <w:p w14:paraId="09D240F1" w14:textId="77777777" w:rsidR="000B43E7" w:rsidRDefault="00B638EE">
            <w:pPr>
              <w:pStyle w:val="TableParagraph"/>
              <w:rPr>
                <w:sz w:val="20"/>
              </w:rPr>
            </w:pPr>
            <w:r>
              <w:rPr>
                <w:spacing w:val="-2"/>
                <w:sz w:val="20"/>
              </w:rPr>
              <w:t>Remarks</w:t>
            </w:r>
          </w:p>
          <w:p w14:paraId="62121B84" w14:textId="77777777" w:rsidR="000B43E7" w:rsidRDefault="00B638EE">
            <w:pPr>
              <w:pStyle w:val="TableParagraph"/>
              <w:numPr>
                <w:ilvl w:val="0"/>
                <w:numId w:val="76"/>
              </w:numPr>
              <w:tabs>
                <w:tab w:val="left" w:pos="340"/>
              </w:tabs>
              <w:spacing w:before="67" w:line="249" w:lineRule="auto"/>
              <w:ind w:right="186"/>
              <w:rPr>
                <w:sz w:val="20"/>
              </w:rPr>
            </w:pPr>
            <w:r>
              <w:rPr>
                <w:w w:val="90"/>
                <w:sz w:val="20"/>
              </w:rPr>
              <w:t>This</w:t>
            </w:r>
            <w:r>
              <w:rPr>
                <w:spacing w:val="-1"/>
                <w:w w:val="90"/>
                <w:sz w:val="20"/>
              </w:rPr>
              <w:t xml:space="preserve"> </w:t>
            </w:r>
            <w:r>
              <w:rPr>
                <w:w w:val="90"/>
                <w:sz w:val="20"/>
              </w:rPr>
              <w:t>recommendation is</w:t>
            </w:r>
            <w:r>
              <w:rPr>
                <w:spacing w:val="-1"/>
                <w:w w:val="90"/>
                <w:sz w:val="20"/>
              </w:rPr>
              <w:t xml:space="preserve"> </w:t>
            </w:r>
            <w:r>
              <w:rPr>
                <w:w w:val="90"/>
                <w:sz w:val="20"/>
              </w:rPr>
              <w:t>based on a large randomized controlled trial in which oxytocin 10 IU was</w:t>
            </w:r>
            <w:r>
              <w:rPr>
                <w:spacing w:val="-1"/>
                <w:w w:val="90"/>
                <w:sz w:val="20"/>
              </w:rPr>
              <w:t xml:space="preserve"> </w:t>
            </w:r>
            <w:r>
              <w:rPr>
                <w:w w:val="90"/>
                <w:sz w:val="20"/>
              </w:rPr>
              <w:t>used for the</w:t>
            </w:r>
            <w:r>
              <w:rPr>
                <w:spacing w:val="-11"/>
                <w:w w:val="90"/>
                <w:sz w:val="20"/>
              </w:rPr>
              <w:t xml:space="preserve"> </w:t>
            </w:r>
            <w:r>
              <w:rPr>
                <w:w w:val="90"/>
                <w:sz w:val="20"/>
              </w:rPr>
              <w:t>prevention</w:t>
            </w:r>
            <w:r>
              <w:rPr>
                <w:spacing w:val="-11"/>
                <w:w w:val="90"/>
                <w:sz w:val="20"/>
              </w:rPr>
              <w:t xml:space="preserve"> </w:t>
            </w:r>
            <w:r>
              <w:rPr>
                <w:w w:val="90"/>
                <w:sz w:val="20"/>
              </w:rPr>
              <w:t>of</w:t>
            </w:r>
            <w:r>
              <w:rPr>
                <w:spacing w:val="-12"/>
                <w:w w:val="90"/>
                <w:sz w:val="20"/>
              </w:rPr>
              <w:t xml:space="preserve"> </w:t>
            </w:r>
            <w:r>
              <w:rPr>
                <w:w w:val="90"/>
                <w:sz w:val="20"/>
              </w:rPr>
              <w:t>PPH</w:t>
            </w:r>
            <w:r>
              <w:rPr>
                <w:spacing w:val="-11"/>
                <w:w w:val="90"/>
                <w:sz w:val="20"/>
              </w:rPr>
              <w:t xml:space="preserve"> </w:t>
            </w:r>
            <w:r>
              <w:rPr>
                <w:w w:val="90"/>
                <w:sz w:val="20"/>
              </w:rPr>
              <w:t>in</w:t>
            </w:r>
            <w:r>
              <w:rPr>
                <w:spacing w:val="-11"/>
                <w:w w:val="90"/>
                <w:sz w:val="20"/>
              </w:rPr>
              <w:t xml:space="preserve"> </w:t>
            </w:r>
            <w:r>
              <w:rPr>
                <w:w w:val="90"/>
                <w:sz w:val="20"/>
              </w:rPr>
              <w:t>all</w:t>
            </w:r>
            <w:r>
              <w:rPr>
                <w:spacing w:val="-11"/>
                <w:w w:val="90"/>
                <w:sz w:val="20"/>
              </w:rPr>
              <w:t xml:space="preserve"> </w:t>
            </w:r>
            <w:r>
              <w:rPr>
                <w:w w:val="90"/>
                <w:sz w:val="20"/>
              </w:rPr>
              <w:t>participants.</w:t>
            </w:r>
            <w:r>
              <w:rPr>
                <w:spacing w:val="-11"/>
                <w:w w:val="90"/>
                <w:sz w:val="20"/>
              </w:rPr>
              <w:t xml:space="preserve"> </w:t>
            </w:r>
            <w:r>
              <w:rPr>
                <w:w w:val="90"/>
                <w:sz w:val="20"/>
              </w:rPr>
              <w:t>Based</w:t>
            </w:r>
            <w:r>
              <w:rPr>
                <w:spacing w:val="-11"/>
                <w:w w:val="90"/>
                <w:sz w:val="20"/>
              </w:rPr>
              <w:t xml:space="preserve"> </w:t>
            </w:r>
            <w:r>
              <w:rPr>
                <w:w w:val="90"/>
                <w:sz w:val="20"/>
              </w:rPr>
              <w:t>on</w:t>
            </w:r>
            <w:r>
              <w:rPr>
                <w:spacing w:val="-11"/>
                <w:w w:val="90"/>
                <w:sz w:val="20"/>
              </w:rPr>
              <w:t xml:space="preserve"> </w:t>
            </w:r>
            <w:r>
              <w:rPr>
                <w:w w:val="90"/>
                <w:sz w:val="20"/>
              </w:rPr>
              <w:t>this</w:t>
            </w:r>
            <w:r>
              <w:rPr>
                <w:spacing w:val="-12"/>
                <w:w w:val="90"/>
                <w:sz w:val="20"/>
              </w:rPr>
              <w:t xml:space="preserve"> </w:t>
            </w:r>
            <w:r>
              <w:rPr>
                <w:w w:val="90"/>
                <w:sz w:val="20"/>
              </w:rPr>
              <w:t>evidence,</w:t>
            </w:r>
            <w:r>
              <w:rPr>
                <w:spacing w:val="-11"/>
                <w:w w:val="90"/>
                <w:sz w:val="20"/>
              </w:rPr>
              <w:t xml:space="preserve"> </w:t>
            </w:r>
            <w:r>
              <w:rPr>
                <w:w w:val="90"/>
                <w:sz w:val="20"/>
              </w:rPr>
              <w:t>CCT</w:t>
            </w:r>
            <w:r>
              <w:rPr>
                <w:spacing w:val="-11"/>
                <w:w w:val="90"/>
                <w:sz w:val="20"/>
              </w:rPr>
              <w:t xml:space="preserve"> </w:t>
            </w:r>
            <w:r>
              <w:rPr>
                <w:w w:val="90"/>
                <w:sz w:val="20"/>
              </w:rPr>
              <w:t>was</w:t>
            </w:r>
            <w:r>
              <w:rPr>
                <w:spacing w:val="-12"/>
                <w:w w:val="90"/>
                <w:sz w:val="20"/>
              </w:rPr>
              <w:t xml:space="preserve"> </w:t>
            </w:r>
            <w:r>
              <w:rPr>
                <w:w w:val="90"/>
                <w:sz w:val="20"/>
              </w:rPr>
              <w:t>regarded</w:t>
            </w:r>
            <w:r>
              <w:rPr>
                <w:spacing w:val="-11"/>
                <w:w w:val="90"/>
                <w:sz w:val="20"/>
              </w:rPr>
              <w:t xml:space="preserve"> </w:t>
            </w:r>
            <w:r>
              <w:rPr>
                <w:w w:val="90"/>
                <w:sz w:val="20"/>
              </w:rPr>
              <w:t>as</w:t>
            </w:r>
            <w:r>
              <w:rPr>
                <w:spacing w:val="-12"/>
                <w:w w:val="90"/>
                <w:sz w:val="20"/>
              </w:rPr>
              <w:t xml:space="preserve"> </w:t>
            </w:r>
            <w:r>
              <w:rPr>
                <w:w w:val="90"/>
                <w:sz w:val="20"/>
              </w:rPr>
              <w:t>safe</w:t>
            </w:r>
            <w:r>
              <w:rPr>
                <w:spacing w:val="-11"/>
                <w:w w:val="90"/>
                <w:sz w:val="20"/>
              </w:rPr>
              <w:t xml:space="preserve"> </w:t>
            </w:r>
            <w:r>
              <w:rPr>
                <w:w w:val="90"/>
                <w:sz w:val="20"/>
              </w:rPr>
              <w:t>when</w:t>
            </w:r>
            <w:r>
              <w:rPr>
                <w:spacing w:val="-11"/>
                <w:w w:val="90"/>
                <w:sz w:val="20"/>
              </w:rPr>
              <w:t xml:space="preserve"> </w:t>
            </w:r>
            <w:r>
              <w:rPr>
                <w:w w:val="90"/>
                <w:sz w:val="20"/>
              </w:rPr>
              <w:t>applied</w:t>
            </w:r>
            <w:r>
              <w:rPr>
                <w:spacing w:val="-11"/>
                <w:w w:val="90"/>
                <w:sz w:val="20"/>
              </w:rPr>
              <w:t xml:space="preserve"> </w:t>
            </w:r>
            <w:r>
              <w:rPr>
                <w:w w:val="90"/>
                <w:sz w:val="20"/>
              </w:rPr>
              <w:t>by skilled</w:t>
            </w:r>
            <w:r>
              <w:rPr>
                <w:spacing w:val="-10"/>
                <w:w w:val="90"/>
                <w:sz w:val="20"/>
              </w:rPr>
              <w:t xml:space="preserve"> </w:t>
            </w:r>
            <w:r>
              <w:rPr>
                <w:w w:val="90"/>
                <w:sz w:val="20"/>
              </w:rPr>
              <w:t>birth</w:t>
            </w:r>
            <w:r>
              <w:rPr>
                <w:spacing w:val="-10"/>
                <w:w w:val="90"/>
                <w:sz w:val="20"/>
              </w:rPr>
              <w:t xml:space="preserve"> </w:t>
            </w:r>
            <w:r>
              <w:rPr>
                <w:w w:val="90"/>
                <w:sz w:val="20"/>
              </w:rPr>
              <w:t>attendants</w:t>
            </w:r>
            <w:r>
              <w:rPr>
                <w:spacing w:val="-11"/>
                <w:w w:val="90"/>
                <w:sz w:val="20"/>
              </w:rPr>
              <w:t xml:space="preserve"> </w:t>
            </w:r>
            <w:r>
              <w:rPr>
                <w:w w:val="90"/>
                <w:sz w:val="20"/>
              </w:rPr>
              <w:t>because</w:t>
            </w:r>
            <w:r>
              <w:rPr>
                <w:spacing w:val="-10"/>
                <w:w w:val="90"/>
                <w:sz w:val="20"/>
              </w:rPr>
              <w:t xml:space="preserve"> </w:t>
            </w:r>
            <w:r>
              <w:rPr>
                <w:w w:val="90"/>
                <w:sz w:val="20"/>
              </w:rPr>
              <w:t>it</w:t>
            </w:r>
            <w:r>
              <w:rPr>
                <w:spacing w:val="-10"/>
                <w:w w:val="90"/>
                <w:sz w:val="20"/>
              </w:rPr>
              <w:t xml:space="preserve"> </w:t>
            </w:r>
            <w:r>
              <w:rPr>
                <w:w w:val="90"/>
                <w:sz w:val="20"/>
              </w:rPr>
              <w:t>provides</w:t>
            </w:r>
            <w:r>
              <w:rPr>
                <w:spacing w:val="-11"/>
                <w:w w:val="90"/>
                <w:sz w:val="20"/>
              </w:rPr>
              <w:t xml:space="preserve"> </w:t>
            </w:r>
            <w:r>
              <w:rPr>
                <w:w w:val="90"/>
                <w:sz w:val="20"/>
              </w:rPr>
              <w:t>small</w:t>
            </w:r>
            <w:r>
              <w:rPr>
                <w:spacing w:val="-10"/>
                <w:w w:val="90"/>
                <w:sz w:val="20"/>
              </w:rPr>
              <w:t xml:space="preserve"> </w:t>
            </w:r>
            <w:r>
              <w:rPr>
                <w:w w:val="90"/>
                <w:sz w:val="20"/>
              </w:rPr>
              <w:t>beneficial</w:t>
            </w:r>
            <w:r>
              <w:rPr>
                <w:spacing w:val="-10"/>
                <w:w w:val="90"/>
                <w:sz w:val="20"/>
              </w:rPr>
              <w:t xml:space="preserve"> </w:t>
            </w:r>
            <w:r>
              <w:rPr>
                <w:w w:val="90"/>
                <w:sz w:val="20"/>
              </w:rPr>
              <w:t>effects</w:t>
            </w:r>
            <w:r>
              <w:rPr>
                <w:spacing w:val="-11"/>
                <w:w w:val="90"/>
                <w:sz w:val="20"/>
              </w:rPr>
              <w:t xml:space="preserve"> </w:t>
            </w:r>
            <w:r>
              <w:rPr>
                <w:w w:val="90"/>
                <w:sz w:val="20"/>
              </w:rPr>
              <w:t>on</w:t>
            </w:r>
            <w:r>
              <w:rPr>
                <w:spacing w:val="-10"/>
                <w:w w:val="90"/>
                <w:sz w:val="20"/>
              </w:rPr>
              <w:t xml:space="preserve"> </w:t>
            </w:r>
            <w:r>
              <w:rPr>
                <w:w w:val="90"/>
                <w:sz w:val="20"/>
              </w:rPr>
              <w:t>blood</w:t>
            </w:r>
            <w:r>
              <w:rPr>
                <w:spacing w:val="-10"/>
                <w:w w:val="90"/>
                <w:sz w:val="20"/>
              </w:rPr>
              <w:t xml:space="preserve"> </w:t>
            </w:r>
            <w:r>
              <w:rPr>
                <w:w w:val="90"/>
                <w:sz w:val="20"/>
              </w:rPr>
              <w:t>loss</w:t>
            </w:r>
            <w:r>
              <w:rPr>
                <w:spacing w:val="-11"/>
                <w:w w:val="90"/>
                <w:sz w:val="20"/>
              </w:rPr>
              <w:t xml:space="preserve"> </w:t>
            </w:r>
            <w:r>
              <w:rPr>
                <w:w w:val="90"/>
                <w:sz w:val="20"/>
              </w:rPr>
              <w:t>(average</w:t>
            </w:r>
            <w:r>
              <w:rPr>
                <w:spacing w:val="-10"/>
                <w:w w:val="90"/>
                <w:sz w:val="20"/>
              </w:rPr>
              <w:t xml:space="preserve"> </w:t>
            </w:r>
            <w:r>
              <w:rPr>
                <w:w w:val="90"/>
                <w:sz w:val="20"/>
              </w:rPr>
              <w:t>reduction</w:t>
            </w:r>
            <w:r>
              <w:rPr>
                <w:spacing w:val="-10"/>
                <w:w w:val="90"/>
                <w:sz w:val="20"/>
              </w:rPr>
              <w:t xml:space="preserve"> </w:t>
            </w:r>
            <w:r>
              <w:rPr>
                <w:w w:val="90"/>
                <w:sz w:val="20"/>
              </w:rPr>
              <w:t>of</w:t>
            </w:r>
            <w:r>
              <w:rPr>
                <w:spacing w:val="-11"/>
                <w:w w:val="90"/>
                <w:sz w:val="20"/>
              </w:rPr>
              <w:t xml:space="preserve"> </w:t>
            </w:r>
            <w:r>
              <w:rPr>
                <w:w w:val="90"/>
                <w:sz w:val="20"/>
              </w:rPr>
              <w:t>11</w:t>
            </w:r>
            <w:r>
              <w:rPr>
                <w:spacing w:val="-10"/>
                <w:w w:val="90"/>
                <w:sz w:val="20"/>
              </w:rPr>
              <w:t xml:space="preserve"> </w:t>
            </w:r>
            <w:r>
              <w:rPr>
                <w:w w:val="90"/>
                <w:sz w:val="20"/>
              </w:rPr>
              <w:t>mL on</w:t>
            </w:r>
            <w:r>
              <w:rPr>
                <w:spacing w:val="-7"/>
                <w:w w:val="90"/>
                <w:sz w:val="20"/>
              </w:rPr>
              <w:t xml:space="preserve"> </w:t>
            </w:r>
            <w:r>
              <w:rPr>
                <w:w w:val="90"/>
                <w:sz w:val="20"/>
              </w:rPr>
              <w:t>blood</w:t>
            </w:r>
            <w:r>
              <w:rPr>
                <w:spacing w:val="-7"/>
                <w:w w:val="90"/>
                <w:sz w:val="20"/>
              </w:rPr>
              <w:t xml:space="preserve"> </w:t>
            </w:r>
            <w:r>
              <w:rPr>
                <w:w w:val="90"/>
                <w:sz w:val="20"/>
              </w:rPr>
              <w:t>loss)</w:t>
            </w:r>
            <w:r>
              <w:rPr>
                <w:spacing w:val="-7"/>
                <w:w w:val="90"/>
                <w:sz w:val="20"/>
              </w:rPr>
              <w:t xml:space="preserve"> </w:t>
            </w:r>
            <w:r>
              <w:rPr>
                <w:w w:val="90"/>
                <w:sz w:val="20"/>
              </w:rPr>
              <w:t>and</w:t>
            </w:r>
            <w:r>
              <w:rPr>
                <w:spacing w:val="-7"/>
                <w:w w:val="90"/>
                <w:sz w:val="20"/>
              </w:rPr>
              <w:t xml:space="preserve"> </w:t>
            </w:r>
            <w:r>
              <w:rPr>
                <w:w w:val="90"/>
                <w:sz w:val="20"/>
              </w:rPr>
              <w:t>on</w:t>
            </w:r>
            <w:r>
              <w:rPr>
                <w:spacing w:val="-7"/>
                <w:w w:val="90"/>
                <w:sz w:val="20"/>
              </w:rPr>
              <w:t xml:space="preserve"> </w:t>
            </w:r>
            <w:r>
              <w:rPr>
                <w:w w:val="90"/>
                <w:sz w:val="20"/>
              </w:rPr>
              <w:t>the</w:t>
            </w:r>
            <w:r>
              <w:rPr>
                <w:spacing w:val="-7"/>
                <w:w w:val="90"/>
                <w:sz w:val="20"/>
              </w:rPr>
              <w:t xml:space="preserve"> </w:t>
            </w:r>
            <w:r>
              <w:rPr>
                <w:w w:val="90"/>
                <w:sz w:val="20"/>
              </w:rPr>
              <w:t>duration</w:t>
            </w:r>
            <w:r>
              <w:rPr>
                <w:spacing w:val="-7"/>
                <w:w w:val="90"/>
                <w:sz w:val="20"/>
              </w:rPr>
              <w:t xml:space="preserve"> </w:t>
            </w:r>
            <w:r>
              <w:rPr>
                <w:w w:val="90"/>
                <w:sz w:val="20"/>
              </w:rPr>
              <w:t>of</w:t>
            </w:r>
            <w:r>
              <w:rPr>
                <w:spacing w:val="-8"/>
                <w:w w:val="90"/>
                <w:sz w:val="20"/>
              </w:rPr>
              <w:t xml:space="preserve"> </w:t>
            </w:r>
            <w:r>
              <w:rPr>
                <w:w w:val="90"/>
                <w:sz w:val="20"/>
              </w:rPr>
              <w:t>the</w:t>
            </w:r>
            <w:r>
              <w:rPr>
                <w:spacing w:val="-7"/>
                <w:w w:val="90"/>
                <w:sz w:val="20"/>
              </w:rPr>
              <w:t xml:space="preserve"> </w:t>
            </w:r>
            <w:r>
              <w:rPr>
                <w:w w:val="90"/>
                <w:sz w:val="20"/>
              </w:rPr>
              <w:t>third</w:t>
            </w:r>
            <w:r>
              <w:rPr>
                <w:spacing w:val="-7"/>
                <w:w w:val="90"/>
                <w:sz w:val="20"/>
              </w:rPr>
              <w:t xml:space="preserve"> </w:t>
            </w:r>
            <w:r>
              <w:rPr>
                <w:w w:val="90"/>
                <w:sz w:val="20"/>
              </w:rPr>
              <w:t>stage</w:t>
            </w:r>
            <w:r>
              <w:rPr>
                <w:spacing w:val="-7"/>
                <w:w w:val="90"/>
                <w:sz w:val="20"/>
              </w:rPr>
              <w:t xml:space="preserve"> </w:t>
            </w:r>
            <w:r>
              <w:rPr>
                <w:w w:val="90"/>
                <w:sz w:val="20"/>
              </w:rPr>
              <w:t>of</w:t>
            </w:r>
            <w:r>
              <w:rPr>
                <w:spacing w:val="-8"/>
                <w:w w:val="90"/>
                <w:sz w:val="20"/>
              </w:rPr>
              <w:t xml:space="preserve"> </w:t>
            </w:r>
            <w:r>
              <w:rPr>
                <w:w w:val="90"/>
                <w:sz w:val="20"/>
              </w:rPr>
              <w:t>labour</w:t>
            </w:r>
            <w:r>
              <w:rPr>
                <w:spacing w:val="-8"/>
                <w:w w:val="90"/>
                <w:sz w:val="20"/>
              </w:rPr>
              <w:t xml:space="preserve"> </w:t>
            </w:r>
            <w:r>
              <w:rPr>
                <w:w w:val="90"/>
                <w:sz w:val="20"/>
              </w:rPr>
              <w:t>(average</w:t>
            </w:r>
            <w:r>
              <w:rPr>
                <w:spacing w:val="-7"/>
                <w:w w:val="90"/>
                <w:sz w:val="20"/>
              </w:rPr>
              <w:t xml:space="preserve"> </w:t>
            </w:r>
            <w:r>
              <w:rPr>
                <w:w w:val="90"/>
                <w:sz w:val="20"/>
              </w:rPr>
              <w:t>reduction</w:t>
            </w:r>
            <w:r>
              <w:rPr>
                <w:spacing w:val="-7"/>
                <w:w w:val="90"/>
                <w:sz w:val="20"/>
              </w:rPr>
              <w:t xml:space="preserve"> </w:t>
            </w:r>
            <w:r>
              <w:rPr>
                <w:w w:val="90"/>
                <w:sz w:val="20"/>
              </w:rPr>
              <w:t>of</w:t>
            </w:r>
            <w:r>
              <w:rPr>
                <w:spacing w:val="-8"/>
                <w:w w:val="90"/>
                <w:sz w:val="20"/>
              </w:rPr>
              <w:t xml:space="preserve"> </w:t>
            </w:r>
            <w:r>
              <w:rPr>
                <w:w w:val="90"/>
                <w:sz w:val="20"/>
              </w:rPr>
              <w:t>6</w:t>
            </w:r>
            <w:r>
              <w:rPr>
                <w:spacing w:val="-7"/>
                <w:w w:val="90"/>
                <w:sz w:val="20"/>
              </w:rPr>
              <w:t xml:space="preserve"> </w:t>
            </w:r>
            <w:r>
              <w:rPr>
                <w:w w:val="90"/>
                <w:sz w:val="20"/>
              </w:rPr>
              <w:t>minutes).</w:t>
            </w:r>
            <w:r>
              <w:rPr>
                <w:spacing w:val="-7"/>
                <w:w w:val="90"/>
                <w:sz w:val="20"/>
              </w:rPr>
              <w:t xml:space="preserve"> </w:t>
            </w:r>
            <w:r>
              <w:rPr>
                <w:w w:val="90"/>
                <w:sz w:val="20"/>
              </w:rPr>
              <w:t>The</w:t>
            </w:r>
            <w:r>
              <w:rPr>
                <w:spacing w:val="-7"/>
                <w:w w:val="90"/>
                <w:sz w:val="20"/>
              </w:rPr>
              <w:t xml:space="preserve"> </w:t>
            </w:r>
            <w:r>
              <w:rPr>
                <w:w w:val="90"/>
                <w:sz w:val="20"/>
              </w:rPr>
              <w:t>decision to implement CCT in the context of</w:t>
            </w:r>
            <w:r>
              <w:rPr>
                <w:spacing w:val="-2"/>
                <w:w w:val="90"/>
                <w:sz w:val="20"/>
              </w:rPr>
              <w:t xml:space="preserve"> </w:t>
            </w:r>
            <w:r>
              <w:rPr>
                <w:w w:val="90"/>
                <w:sz w:val="20"/>
              </w:rPr>
              <w:t>a prophylactic uterotonic drug should be discussed by</w:t>
            </w:r>
            <w:r>
              <w:rPr>
                <w:spacing w:val="-2"/>
                <w:w w:val="90"/>
                <w:sz w:val="20"/>
              </w:rPr>
              <w:t xml:space="preserve"> </w:t>
            </w:r>
            <w:r>
              <w:rPr>
                <w:w w:val="90"/>
                <w:sz w:val="20"/>
              </w:rPr>
              <w:t xml:space="preserve">the care provider </w:t>
            </w:r>
            <w:r>
              <w:rPr>
                <w:spacing w:val="-6"/>
                <w:sz w:val="20"/>
              </w:rPr>
              <w:t>and</w:t>
            </w:r>
            <w:r>
              <w:rPr>
                <w:spacing w:val="-11"/>
                <w:sz w:val="20"/>
              </w:rPr>
              <w:t xml:space="preserve"> </w:t>
            </w:r>
            <w:r>
              <w:rPr>
                <w:spacing w:val="-6"/>
                <w:sz w:val="20"/>
              </w:rPr>
              <w:t>the</w:t>
            </w:r>
            <w:r>
              <w:rPr>
                <w:spacing w:val="-11"/>
                <w:sz w:val="20"/>
              </w:rPr>
              <w:t xml:space="preserve"> </w:t>
            </w:r>
            <w:r>
              <w:rPr>
                <w:spacing w:val="-6"/>
                <w:sz w:val="20"/>
              </w:rPr>
              <w:t>woman</w:t>
            </w:r>
            <w:r>
              <w:rPr>
                <w:spacing w:val="-11"/>
                <w:sz w:val="20"/>
              </w:rPr>
              <w:t xml:space="preserve"> </w:t>
            </w:r>
            <w:r>
              <w:rPr>
                <w:spacing w:val="-6"/>
                <w:sz w:val="20"/>
              </w:rPr>
              <w:t>herself</w:t>
            </w:r>
            <w:r>
              <w:rPr>
                <w:spacing w:val="-13"/>
                <w:sz w:val="20"/>
              </w:rPr>
              <w:t xml:space="preserve"> </w:t>
            </w:r>
            <w:r>
              <w:rPr>
                <w:spacing w:val="-6"/>
                <w:sz w:val="20"/>
              </w:rPr>
              <w:t>before</w:t>
            </w:r>
            <w:r>
              <w:rPr>
                <w:spacing w:val="-11"/>
                <w:sz w:val="20"/>
              </w:rPr>
              <w:t xml:space="preserve"> </w:t>
            </w:r>
            <w:r>
              <w:rPr>
                <w:spacing w:val="-6"/>
                <w:sz w:val="20"/>
              </w:rPr>
              <w:t>or</w:t>
            </w:r>
            <w:r>
              <w:rPr>
                <w:spacing w:val="-13"/>
                <w:sz w:val="20"/>
              </w:rPr>
              <w:t xml:space="preserve"> </w:t>
            </w:r>
            <w:r>
              <w:rPr>
                <w:spacing w:val="-6"/>
                <w:sz w:val="20"/>
              </w:rPr>
              <w:t>early</w:t>
            </w:r>
            <w:r>
              <w:rPr>
                <w:spacing w:val="-13"/>
                <w:sz w:val="20"/>
              </w:rPr>
              <w:t xml:space="preserve"> </w:t>
            </w:r>
            <w:r>
              <w:rPr>
                <w:spacing w:val="-6"/>
                <w:sz w:val="20"/>
              </w:rPr>
              <w:t>in</w:t>
            </w:r>
            <w:r>
              <w:rPr>
                <w:spacing w:val="-11"/>
                <w:sz w:val="20"/>
              </w:rPr>
              <w:t xml:space="preserve"> </w:t>
            </w:r>
            <w:r>
              <w:rPr>
                <w:spacing w:val="-6"/>
                <w:sz w:val="20"/>
              </w:rPr>
              <w:t>labour.</w:t>
            </w:r>
          </w:p>
          <w:p w14:paraId="6BB6791B" w14:textId="77777777" w:rsidR="000B43E7" w:rsidRDefault="00B638EE">
            <w:pPr>
              <w:pStyle w:val="TableParagraph"/>
              <w:numPr>
                <w:ilvl w:val="0"/>
                <w:numId w:val="76"/>
              </w:numPr>
              <w:tabs>
                <w:tab w:val="left" w:pos="338"/>
                <w:tab w:val="left" w:pos="340"/>
              </w:tabs>
              <w:spacing w:before="62" w:line="249" w:lineRule="auto"/>
              <w:ind w:right="111"/>
              <w:rPr>
                <w:sz w:val="20"/>
              </w:rPr>
            </w:pPr>
            <w:r>
              <w:rPr>
                <w:w w:val="90"/>
                <w:sz w:val="20"/>
              </w:rPr>
              <w:t>CCT</w:t>
            </w:r>
            <w:r>
              <w:rPr>
                <w:spacing w:val="-2"/>
                <w:w w:val="90"/>
                <w:sz w:val="20"/>
              </w:rPr>
              <w:t xml:space="preserve"> </w:t>
            </w:r>
            <w:r>
              <w:rPr>
                <w:w w:val="90"/>
                <w:sz w:val="20"/>
              </w:rPr>
              <w:t>should</w:t>
            </w:r>
            <w:r>
              <w:rPr>
                <w:spacing w:val="-2"/>
                <w:w w:val="90"/>
                <w:sz w:val="20"/>
              </w:rPr>
              <w:t xml:space="preserve"> </w:t>
            </w:r>
            <w:r>
              <w:rPr>
                <w:w w:val="90"/>
                <w:sz w:val="20"/>
              </w:rPr>
              <w:t>only</w:t>
            </w:r>
            <w:r>
              <w:rPr>
                <w:spacing w:val="-4"/>
                <w:w w:val="90"/>
                <w:sz w:val="20"/>
              </w:rPr>
              <w:t xml:space="preserve"> </w:t>
            </w:r>
            <w:r>
              <w:rPr>
                <w:w w:val="90"/>
                <w:sz w:val="20"/>
              </w:rPr>
              <w:t>be</w:t>
            </w:r>
            <w:r>
              <w:rPr>
                <w:spacing w:val="-2"/>
                <w:w w:val="90"/>
                <w:sz w:val="20"/>
              </w:rPr>
              <w:t xml:space="preserve"> </w:t>
            </w:r>
            <w:r>
              <w:rPr>
                <w:w w:val="90"/>
                <w:sz w:val="20"/>
              </w:rPr>
              <w:t>performed</w:t>
            </w:r>
            <w:r>
              <w:rPr>
                <w:spacing w:val="-2"/>
                <w:w w:val="90"/>
                <w:sz w:val="20"/>
              </w:rPr>
              <w:t xml:space="preserve"> </w:t>
            </w:r>
            <w:r>
              <w:rPr>
                <w:w w:val="90"/>
                <w:sz w:val="20"/>
              </w:rPr>
              <w:t>by</w:t>
            </w:r>
            <w:r>
              <w:rPr>
                <w:spacing w:val="-4"/>
                <w:w w:val="90"/>
                <w:sz w:val="20"/>
              </w:rPr>
              <w:t xml:space="preserve"> </w:t>
            </w:r>
            <w:r>
              <w:rPr>
                <w:w w:val="90"/>
                <w:sz w:val="20"/>
              </w:rPr>
              <w:t>personnel</w:t>
            </w:r>
            <w:r>
              <w:rPr>
                <w:spacing w:val="-2"/>
                <w:w w:val="90"/>
                <w:sz w:val="20"/>
              </w:rPr>
              <w:t xml:space="preserve"> </w:t>
            </w:r>
            <w:r>
              <w:rPr>
                <w:w w:val="90"/>
                <w:sz w:val="20"/>
              </w:rPr>
              <w:t>trained</w:t>
            </w:r>
            <w:r>
              <w:rPr>
                <w:spacing w:val="-2"/>
                <w:w w:val="90"/>
                <w:sz w:val="20"/>
              </w:rPr>
              <w:t xml:space="preserve"> </w:t>
            </w:r>
            <w:r>
              <w:rPr>
                <w:w w:val="90"/>
                <w:sz w:val="20"/>
              </w:rPr>
              <w:t>in</w:t>
            </w:r>
            <w:r>
              <w:rPr>
                <w:spacing w:val="-2"/>
                <w:w w:val="90"/>
                <w:sz w:val="20"/>
              </w:rPr>
              <w:t xml:space="preserve"> </w:t>
            </w:r>
            <w:r>
              <w:rPr>
                <w:w w:val="90"/>
                <w:sz w:val="20"/>
              </w:rPr>
              <w:t>its</w:t>
            </w:r>
            <w:r>
              <w:rPr>
                <w:spacing w:val="-2"/>
                <w:w w:val="90"/>
                <w:sz w:val="20"/>
              </w:rPr>
              <w:t xml:space="preserve"> </w:t>
            </w:r>
            <w:r>
              <w:rPr>
                <w:w w:val="90"/>
                <w:sz w:val="20"/>
              </w:rPr>
              <w:t>correct</w:t>
            </w:r>
            <w:r>
              <w:rPr>
                <w:spacing w:val="-2"/>
                <w:w w:val="90"/>
                <w:sz w:val="20"/>
              </w:rPr>
              <w:t xml:space="preserve"> </w:t>
            </w:r>
            <w:r>
              <w:rPr>
                <w:w w:val="90"/>
                <w:sz w:val="20"/>
              </w:rPr>
              <w:t>and</w:t>
            </w:r>
            <w:r>
              <w:rPr>
                <w:spacing w:val="-2"/>
                <w:w w:val="90"/>
                <w:sz w:val="20"/>
              </w:rPr>
              <w:t xml:space="preserve"> </w:t>
            </w:r>
            <w:r>
              <w:rPr>
                <w:w w:val="90"/>
                <w:sz w:val="20"/>
              </w:rPr>
              <w:t>safe</w:t>
            </w:r>
            <w:r>
              <w:rPr>
                <w:spacing w:val="-2"/>
                <w:w w:val="90"/>
                <w:sz w:val="20"/>
              </w:rPr>
              <w:t xml:space="preserve"> </w:t>
            </w:r>
            <w:r>
              <w:rPr>
                <w:w w:val="90"/>
                <w:sz w:val="20"/>
              </w:rPr>
              <w:t>use.</w:t>
            </w:r>
            <w:r>
              <w:rPr>
                <w:spacing w:val="-2"/>
                <w:w w:val="90"/>
                <w:sz w:val="20"/>
              </w:rPr>
              <w:t xml:space="preserve"> </w:t>
            </w:r>
            <w:r>
              <w:rPr>
                <w:w w:val="90"/>
                <w:sz w:val="20"/>
              </w:rPr>
              <w:t>When</w:t>
            </w:r>
            <w:r>
              <w:rPr>
                <w:spacing w:val="-2"/>
                <w:w w:val="90"/>
                <w:sz w:val="20"/>
              </w:rPr>
              <w:t xml:space="preserve"> </w:t>
            </w:r>
            <w:r>
              <w:rPr>
                <w:w w:val="90"/>
                <w:sz w:val="20"/>
              </w:rPr>
              <w:t>improperly</w:t>
            </w:r>
            <w:r>
              <w:rPr>
                <w:spacing w:val="-4"/>
                <w:w w:val="90"/>
                <w:sz w:val="20"/>
              </w:rPr>
              <w:t xml:space="preserve"> </w:t>
            </w:r>
            <w:r>
              <w:rPr>
                <w:w w:val="90"/>
                <w:sz w:val="20"/>
              </w:rPr>
              <w:t>performed, CCT carries a risk of complications, such as uterine inversion or retained placenta.</w:t>
            </w:r>
          </w:p>
          <w:p w14:paraId="5250FF10" w14:textId="77777777" w:rsidR="000B43E7" w:rsidRDefault="00B638EE">
            <w:pPr>
              <w:pStyle w:val="TableParagraph"/>
              <w:numPr>
                <w:ilvl w:val="0"/>
                <w:numId w:val="76"/>
              </w:numPr>
              <w:tabs>
                <w:tab w:val="left" w:pos="338"/>
                <w:tab w:val="left" w:pos="340"/>
              </w:tabs>
              <w:spacing w:before="58" w:line="249" w:lineRule="auto"/>
              <w:ind w:right="310"/>
              <w:rPr>
                <w:sz w:val="20"/>
              </w:rPr>
            </w:pPr>
            <w:r>
              <w:rPr>
                <w:w w:val="90"/>
                <w:sz w:val="20"/>
              </w:rPr>
              <w:t>In the absence of skilled birth attendants, expectant management of the third stage of labour</w:t>
            </w:r>
            <w:r>
              <w:rPr>
                <w:spacing w:val="-1"/>
                <w:w w:val="90"/>
                <w:sz w:val="20"/>
              </w:rPr>
              <w:t xml:space="preserve"> </w:t>
            </w:r>
            <w:r>
              <w:rPr>
                <w:w w:val="90"/>
                <w:sz w:val="20"/>
              </w:rPr>
              <w:t xml:space="preserve">is preferred, </w:t>
            </w:r>
            <w:r>
              <w:rPr>
                <w:spacing w:val="-2"/>
                <w:sz w:val="20"/>
              </w:rPr>
              <w:t>along</w:t>
            </w:r>
            <w:r>
              <w:rPr>
                <w:spacing w:val="-12"/>
                <w:sz w:val="20"/>
              </w:rPr>
              <w:t xml:space="preserve"> </w:t>
            </w:r>
            <w:r>
              <w:rPr>
                <w:spacing w:val="-2"/>
                <w:sz w:val="20"/>
              </w:rPr>
              <w:t>with</w:t>
            </w:r>
            <w:r>
              <w:rPr>
                <w:spacing w:val="-13"/>
                <w:sz w:val="20"/>
              </w:rPr>
              <w:t xml:space="preserve"> </w:t>
            </w:r>
            <w:r>
              <w:rPr>
                <w:spacing w:val="-2"/>
                <w:sz w:val="20"/>
              </w:rPr>
              <w:t>administration</w:t>
            </w:r>
            <w:r>
              <w:rPr>
                <w:spacing w:val="-13"/>
                <w:sz w:val="20"/>
              </w:rPr>
              <w:t xml:space="preserve"> </w:t>
            </w:r>
            <w:r>
              <w:rPr>
                <w:spacing w:val="-2"/>
                <w:sz w:val="20"/>
              </w:rPr>
              <w:t>of</w:t>
            </w:r>
            <w:r>
              <w:rPr>
                <w:spacing w:val="-15"/>
                <w:sz w:val="20"/>
              </w:rPr>
              <w:t xml:space="preserve"> </w:t>
            </w:r>
            <w:r>
              <w:rPr>
                <w:spacing w:val="-2"/>
                <w:sz w:val="20"/>
              </w:rPr>
              <w:t>a</w:t>
            </w:r>
            <w:r>
              <w:rPr>
                <w:spacing w:val="-13"/>
                <w:sz w:val="20"/>
              </w:rPr>
              <w:t xml:space="preserve"> </w:t>
            </w:r>
            <w:r>
              <w:rPr>
                <w:spacing w:val="-2"/>
                <w:sz w:val="20"/>
              </w:rPr>
              <w:t>prophylactic</w:t>
            </w:r>
            <w:r>
              <w:rPr>
                <w:spacing w:val="-13"/>
                <w:sz w:val="20"/>
              </w:rPr>
              <w:t xml:space="preserve"> </w:t>
            </w:r>
            <w:r>
              <w:rPr>
                <w:spacing w:val="-2"/>
                <w:sz w:val="20"/>
              </w:rPr>
              <w:t>uterotonic.</w:t>
            </w:r>
          </w:p>
          <w:p w14:paraId="0855E534" w14:textId="77777777" w:rsidR="000B43E7" w:rsidRDefault="00B638EE">
            <w:pPr>
              <w:pStyle w:val="TableParagraph"/>
              <w:numPr>
                <w:ilvl w:val="0"/>
                <w:numId w:val="76"/>
              </w:numPr>
              <w:tabs>
                <w:tab w:val="left" w:pos="338"/>
                <w:tab w:val="left" w:pos="340"/>
              </w:tabs>
              <w:spacing w:before="58" w:line="249" w:lineRule="auto"/>
              <w:ind w:right="816"/>
              <w:rPr>
                <w:sz w:val="20"/>
              </w:rPr>
            </w:pPr>
            <w:r>
              <w:rPr>
                <w:w w:val="90"/>
                <w:sz w:val="20"/>
              </w:rPr>
              <w:t>There is</w:t>
            </w:r>
            <w:r>
              <w:rPr>
                <w:spacing w:val="-1"/>
                <w:w w:val="90"/>
                <w:sz w:val="20"/>
              </w:rPr>
              <w:t xml:space="preserve"> </w:t>
            </w:r>
            <w:r>
              <w:rPr>
                <w:w w:val="90"/>
                <w:sz w:val="20"/>
              </w:rPr>
              <w:t>insufficient evidence to determine the benefit or</w:t>
            </w:r>
            <w:r>
              <w:rPr>
                <w:spacing w:val="-2"/>
                <w:w w:val="90"/>
                <w:sz w:val="20"/>
              </w:rPr>
              <w:t xml:space="preserve"> </w:t>
            </w:r>
            <w:r>
              <w:rPr>
                <w:w w:val="90"/>
                <w:sz w:val="20"/>
              </w:rPr>
              <w:t>risk of</w:t>
            </w:r>
            <w:r>
              <w:rPr>
                <w:spacing w:val="-1"/>
                <w:w w:val="90"/>
                <w:sz w:val="20"/>
              </w:rPr>
              <w:t xml:space="preserve"> </w:t>
            </w:r>
            <w:r>
              <w:rPr>
                <w:w w:val="90"/>
                <w:sz w:val="20"/>
              </w:rPr>
              <w:t xml:space="preserve">CCT when used in conjunction with </w:t>
            </w:r>
            <w:r>
              <w:rPr>
                <w:spacing w:val="-2"/>
                <w:sz w:val="20"/>
              </w:rPr>
              <w:t>misoprostol.</w:t>
            </w:r>
          </w:p>
          <w:p w14:paraId="6246ADF1" w14:textId="77777777" w:rsidR="000B43E7" w:rsidRDefault="00B638EE">
            <w:pPr>
              <w:pStyle w:val="TableParagraph"/>
              <w:numPr>
                <w:ilvl w:val="0"/>
                <w:numId w:val="76"/>
              </w:numPr>
              <w:tabs>
                <w:tab w:val="left" w:pos="338"/>
                <w:tab w:val="left" w:pos="340"/>
              </w:tabs>
              <w:spacing w:before="59" w:line="249" w:lineRule="auto"/>
              <w:ind w:right="494"/>
              <w:rPr>
                <w:sz w:val="20"/>
              </w:rPr>
            </w:pPr>
            <w:r>
              <w:rPr>
                <w:w w:val="90"/>
                <w:sz w:val="20"/>
              </w:rPr>
              <w:t>CCT</w:t>
            </w:r>
            <w:r>
              <w:rPr>
                <w:spacing w:val="-3"/>
                <w:w w:val="90"/>
                <w:sz w:val="20"/>
              </w:rPr>
              <w:t xml:space="preserve"> </w:t>
            </w:r>
            <w:r>
              <w:rPr>
                <w:w w:val="90"/>
                <w:sz w:val="20"/>
              </w:rPr>
              <w:t>is</w:t>
            </w:r>
            <w:r>
              <w:rPr>
                <w:spacing w:val="-4"/>
                <w:w w:val="90"/>
                <w:sz w:val="20"/>
              </w:rPr>
              <w:t xml:space="preserve"> </w:t>
            </w:r>
            <w:r>
              <w:rPr>
                <w:w w:val="90"/>
                <w:sz w:val="20"/>
              </w:rPr>
              <w:t>the</w:t>
            </w:r>
            <w:r>
              <w:rPr>
                <w:spacing w:val="-3"/>
                <w:w w:val="90"/>
                <w:sz w:val="20"/>
              </w:rPr>
              <w:t xml:space="preserve"> </w:t>
            </w:r>
            <w:r>
              <w:rPr>
                <w:w w:val="90"/>
                <w:sz w:val="20"/>
              </w:rPr>
              <w:t>first</w:t>
            </w:r>
            <w:r>
              <w:rPr>
                <w:spacing w:val="-3"/>
                <w:w w:val="90"/>
                <w:sz w:val="20"/>
              </w:rPr>
              <w:t xml:space="preserve"> </w:t>
            </w:r>
            <w:r>
              <w:rPr>
                <w:w w:val="90"/>
                <w:sz w:val="20"/>
              </w:rPr>
              <w:t>intervention</w:t>
            </w:r>
            <w:r>
              <w:rPr>
                <w:spacing w:val="-3"/>
                <w:w w:val="90"/>
                <w:sz w:val="20"/>
              </w:rPr>
              <w:t xml:space="preserve"> </w:t>
            </w:r>
            <w:r>
              <w:rPr>
                <w:w w:val="90"/>
                <w:sz w:val="20"/>
              </w:rPr>
              <w:t>to</w:t>
            </w:r>
            <w:r>
              <w:rPr>
                <w:spacing w:val="-3"/>
                <w:w w:val="90"/>
                <w:sz w:val="20"/>
              </w:rPr>
              <w:t xml:space="preserve"> </w:t>
            </w:r>
            <w:r>
              <w:rPr>
                <w:w w:val="90"/>
                <w:sz w:val="20"/>
              </w:rPr>
              <w:t>treat</w:t>
            </w:r>
            <w:r>
              <w:rPr>
                <w:spacing w:val="-3"/>
                <w:w w:val="90"/>
                <w:sz w:val="20"/>
              </w:rPr>
              <w:t xml:space="preserve"> </w:t>
            </w:r>
            <w:r>
              <w:rPr>
                <w:w w:val="90"/>
                <w:sz w:val="20"/>
              </w:rPr>
              <w:t>the</w:t>
            </w:r>
            <w:r>
              <w:rPr>
                <w:spacing w:val="-3"/>
                <w:w w:val="90"/>
                <w:sz w:val="20"/>
              </w:rPr>
              <w:t xml:space="preserve"> </w:t>
            </w:r>
            <w:r>
              <w:rPr>
                <w:w w:val="90"/>
                <w:sz w:val="20"/>
              </w:rPr>
              <w:t>retained</w:t>
            </w:r>
            <w:r>
              <w:rPr>
                <w:spacing w:val="-3"/>
                <w:w w:val="90"/>
                <w:sz w:val="20"/>
              </w:rPr>
              <w:t xml:space="preserve"> </w:t>
            </w:r>
            <w:r>
              <w:rPr>
                <w:w w:val="90"/>
                <w:sz w:val="20"/>
              </w:rPr>
              <w:t>placenta;</w:t>
            </w:r>
            <w:r>
              <w:rPr>
                <w:spacing w:val="-3"/>
                <w:w w:val="90"/>
                <w:sz w:val="20"/>
              </w:rPr>
              <w:t xml:space="preserve"> </w:t>
            </w:r>
            <w:r>
              <w:rPr>
                <w:w w:val="90"/>
                <w:sz w:val="20"/>
              </w:rPr>
              <w:t>therefore,</w:t>
            </w:r>
            <w:r>
              <w:rPr>
                <w:spacing w:val="-3"/>
                <w:w w:val="90"/>
                <w:sz w:val="20"/>
              </w:rPr>
              <w:t xml:space="preserve"> </w:t>
            </w:r>
            <w:r>
              <w:rPr>
                <w:w w:val="90"/>
                <w:sz w:val="20"/>
              </w:rPr>
              <w:t>the</w:t>
            </w:r>
            <w:r>
              <w:rPr>
                <w:spacing w:val="-3"/>
                <w:w w:val="90"/>
                <w:sz w:val="20"/>
              </w:rPr>
              <w:t xml:space="preserve"> </w:t>
            </w:r>
            <w:r>
              <w:rPr>
                <w:w w:val="90"/>
                <w:sz w:val="20"/>
              </w:rPr>
              <w:t>teaching</w:t>
            </w:r>
            <w:r>
              <w:rPr>
                <w:spacing w:val="-2"/>
                <w:w w:val="90"/>
                <w:sz w:val="20"/>
              </w:rPr>
              <w:t xml:space="preserve"> </w:t>
            </w:r>
            <w:r>
              <w:rPr>
                <w:w w:val="90"/>
                <w:sz w:val="20"/>
              </w:rPr>
              <w:t>of</w:t>
            </w:r>
            <w:r>
              <w:rPr>
                <w:spacing w:val="-4"/>
                <w:w w:val="90"/>
                <w:sz w:val="20"/>
              </w:rPr>
              <w:t xml:space="preserve"> </w:t>
            </w:r>
            <w:r>
              <w:rPr>
                <w:w w:val="90"/>
                <w:sz w:val="20"/>
              </w:rPr>
              <w:t>CCT</w:t>
            </w:r>
            <w:r>
              <w:rPr>
                <w:spacing w:val="-3"/>
                <w:w w:val="90"/>
                <w:sz w:val="20"/>
              </w:rPr>
              <w:t xml:space="preserve"> </w:t>
            </w:r>
            <w:r>
              <w:rPr>
                <w:w w:val="90"/>
                <w:sz w:val="20"/>
              </w:rPr>
              <w:t>in</w:t>
            </w:r>
            <w:r>
              <w:rPr>
                <w:spacing w:val="-3"/>
                <w:w w:val="90"/>
                <w:sz w:val="20"/>
              </w:rPr>
              <w:t xml:space="preserve"> </w:t>
            </w:r>
            <w:r>
              <w:rPr>
                <w:w w:val="90"/>
                <w:sz w:val="20"/>
              </w:rPr>
              <w:t>medical</w:t>
            </w:r>
            <w:r>
              <w:rPr>
                <w:spacing w:val="-3"/>
                <w:w w:val="90"/>
                <w:sz w:val="20"/>
              </w:rPr>
              <w:t xml:space="preserve"> </w:t>
            </w:r>
            <w:r>
              <w:rPr>
                <w:w w:val="90"/>
                <w:sz w:val="20"/>
              </w:rPr>
              <w:t xml:space="preserve">and </w:t>
            </w:r>
            <w:r>
              <w:rPr>
                <w:spacing w:val="-2"/>
                <w:sz w:val="20"/>
              </w:rPr>
              <w:t>midwifery</w:t>
            </w:r>
            <w:r>
              <w:rPr>
                <w:spacing w:val="-9"/>
                <w:sz w:val="20"/>
              </w:rPr>
              <w:t xml:space="preserve"> </w:t>
            </w:r>
            <w:r>
              <w:rPr>
                <w:spacing w:val="-2"/>
                <w:sz w:val="20"/>
              </w:rPr>
              <w:t>curricula</w:t>
            </w:r>
            <w:r>
              <w:rPr>
                <w:spacing w:val="-8"/>
                <w:sz w:val="20"/>
              </w:rPr>
              <w:t xml:space="preserve"> </w:t>
            </w:r>
            <w:r>
              <w:rPr>
                <w:spacing w:val="-2"/>
                <w:sz w:val="20"/>
              </w:rPr>
              <w:t>is</w:t>
            </w:r>
            <w:r>
              <w:rPr>
                <w:spacing w:val="-9"/>
                <w:sz w:val="20"/>
              </w:rPr>
              <w:t xml:space="preserve"> </w:t>
            </w:r>
            <w:r>
              <w:rPr>
                <w:spacing w:val="-2"/>
                <w:sz w:val="20"/>
              </w:rPr>
              <w:t>essential.</w:t>
            </w:r>
          </w:p>
          <w:p w14:paraId="4C8BDD47" w14:textId="77777777" w:rsidR="000B43E7" w:rsidRDefault="00B638EE">
            <w:pPr>
              <w:pStyle w:val="TableParagraph"/>
              <w:numPr>
                <w:ilvl w:val="0"/>
                <w:numId w:val="76"/>
              </w:numPr>
              <w:tabs>
                <w:tab w:val="left" w:pos="338"/>
                <w:tab w:val="left" w:pos="340"/>
              </w:tabs>
              <w:spacing w:before="58" w:line="249" w:lineRule="auto"/>
              <w:ind w:right="165"/>
              <w:rPr>
                <w:sz w:val="20"/>
              </w:rPr>
            </w:pPr>
            <w:r>
              <w:rPr>
                <w:w w:val="90"/>
                <w:sz w:val="20"/>
              </w:rPr>
              <w:t>Based on the most recent evidence, the understanding of the contribution of each component of the active management</w:t>
            </w:r>
            <w:r>
              <w:rPr>
                <w:spacing w:val="-6"/>
                <w:w w:val="90"/>
                <w:sz w:val="20"/>
              </w:rPr>
              <w:t xml:space="preserve"> </w:t>
            </w:r>
            <w:r>
              <w:rPr>
                <w:w w:val="90"/>
                <w:sz w:val="20"/>
              </w:rPr>
              <w:t>of</w:t>
            </w:r>
            <w:r>
              <w:rPr>
                <w:spacing w:val="-8"/>
                <w:w w:val="90"/>
                <w:sz w:val="20"/>
              </w:rPr>
              <w:t xml:space="preserve"> </w:t>
            </w:r>
            <w:r>
              <w:rPr>
                <w:w w:val="90"/>
                <w:sz w:val="20"/>
              </w:rPr>
              <w:t>the</w:t>
            </w:r>
            <w:r>
              <w:rPr>
                <w:spacing w:val="-6"/>
                <w:w w:val="90"/>
                <w:sz w:val="20"/>
              </w:rPr>
              <w:t xml:space="preserve"> </w:t>
            </w:r>
            <w:r>
              <w:rPr>
                <w:w w:val="90"/>
                <w:sz w:val="20"/>
              </w:rPr>
              <w:t>third</w:t>
            </w:r>
            <w:r>
              <w:rPr>
                <w:spacing w:val="-6"/>
                <w:w w:val="90"/>
                <w:sz w:val="20"/>
              </w:rPr>
              <w:t xml:space="preserve"> </w:t>
            </w:r>
            <w:r>
              <w:rPr>
                <w:w w:val="90"/>
                <w:sz w:val="20"/>
              </w:rPr>
              <w:t>stage</w:t>
            </w:r>
            <w:r>
              <w:rPr>
                <w:spacing w:val="-6"/>
                <w:w w:val="90"/>
                <w:sz w:val="20"/>
              </w:rPr>
              <w:t xml:space="preserve"> </w:t>
            </w:r>
            <w:r>
              <w:rPr>
                <w:w w:val="90"/>
                <w:sz w:val="20"/>
              </w:rPr>
              <w:t>of</w:t>
            </w:r>
            <w:r>
              <w:rPr>
                <w:spacing w:val="-8"/>
                <w:w w:val="90"/>
                <w:sz w:val="20"/>
              </w:rPr>
              <w:t xml:space="preserve"> </w:t>
            </w:r>
            <w:r>
              <w:rPr>
                <w:w w:val="90"/>
                <w:sz w:val="20"/>
              </w:rPr>
              <w:t>labour</w:t>
            </w:r>
            <w:r>
              <w:rPr>
                <w:spacing w:val="-9"/>
                <w:w w:val="90"/>
                <w:sz w:val="20"/>
              </w:rPr>
              <w:t xml:space="preserve"> </w:t>
            </w:r>
            <w:r>
              <w:rPr>
                <w:w w:val="90"/>
                <w:sz w:val="20"/>
              </w:rPr>
              <w:t>package</w:t>
            </w:r>
            <w:r>
              <w:rPr>
                <w:spacing w:val="-6"/>
                <w:w w:val="90"/>
                <w:sz w:val="20"/>
              </w:rPr>
              <w:t xml:space="preserve"> </w:t>
            </w:r>
            <w:r>
              <w:rPr>
                <w:w w:val="90"/>
                <w:sz w:val="20"/>
              </w:rPr>
              <w:t>has</w:t>
            </w:r>
            <w:r>
              <w:rPr>
                <w:spacing w:val="-8"/>
                <w:w w:val="90"/>
                <w:sz w:val="20"/>
              </w:rPr>
              <w:t xml:space="preserve"> </w:t>
            </w:r>
            <w:r>
              <w:rPr>
                <w:w w:val="90"/>
                <w:sz w:val="20"/>
              </w:rPr>
              <w:t>evolved.</w:t>
            </w:r>
            <w:r>
              <w:rPr>
                <w:spacing w:val="-6"/>
                <w:w w:val="90"/>
                <w:sz w:val="20"/>
              </w:rPr>
              <w:t xml:space="preserve"> </w:t>
            </w:r>
            <w:r>
              <w:rPr>
                <w:w w:val="90"/>
                <w:sz w:val="20"/>
              </w:rPr>
              <w:t>The</w:t>
            </w:r>
            <w:r>
              <w:rPr>
                <w:spacing w:val="-6"/>
                <w:w w:val="90"/>
                <w:sz w:val="20"/>
              </w:rPr>
              <w:t xml:space="preserve"> </w:t>
            </w:r>
            <w:r>
              <w:rPr>
                <w:w w:val="90"/>
                <w:sz w:val="20"/>
              </w:rPr>
              <w:t>GDG</w:t>
            </w:r>
            <w:r>
              <w:rPr>
                <w:spacing w:val="-6"/>
                <w:w w:val="90"/>
                <w:sz w:val="20"/>
              </w:rPr>
              <w:t xml:space="preserve"> </w:t>
            </w:r>
            <w:r>
              <w:rPr>
                <w:w w:val="90"/>
                <w:sz w:val="20"/>
              </w:rPr>
              <w:t>considered</w:t>
            </w:r>
            <w:r>
              <w:rPr>
                <w:spacing w:val="-6"/>
                <w:w w:val="90"/>
                <w:sz w:val="20"/>
              </w:rPr>
              <w:t xml:space="preserve"> </w:t>
            </w:r>
            <w:r>
              <w:rPr>
                <w:w w:val="90"/>
                <w:sz w:val="20"/>
              </w:rPr>
              <w:t>that</w:t>
            </w:r>
            <w:r>
              <w:rPr>
                <w:spacing w:val="-6"/>
                <w:w w:val="90"/>
                <w:sz w:val="20"/>
              </w:rPr>
              <w:t xml:space="preserve"> </w:t>
            </w:r>
            <w:r>
              <w:rPr>
                <w:w w:val="90"/>
                <w:sz w:val="20"/>
              </w:rPr>
              <w:t>this</w:t>
            </w:r>
            <w:r>
              <w:rPr>
                <w:spacing w:val="-8"/>
                <w:w w:val="90"/>
                <w:sz w:val="20"/>
              </w:rPr>
              <w:t xml:space="preserve"> </w:t>
            </w:r>
            <w:r>
              <w:rPr>
                <w:w w:val="90"/>
                <w:sz w:val="20"/>
              </w:rPr>
              <w:t>package</w:t>
            </w:r>
            <w:r>
              <w:rPr>
                <w:spacing w:val="-6"/>
                <w:w w:val="90"/>
                <w:sz w:val="20"/>
              </w:rPr>
              <w:t xml:space="preserve"> </w:t>
            </w:r>
            <w:r>
              <w:rPr>
                <w:w w:val="90"/>
                <w:sz w:val="20"/>
              </w:rPr>
              <w:t>has</w:t>
            </w:r>
            <w:r>
              <w:rPr>
                <w:spacing w:val="-8"/>
                <w:w w:val="90"/>
                <w:sz w:val="20"/>
              </w:rPr>
              <w:t xml:space="preserve"> </w:t>
            </w:r>
            <w:r>
              <w:rPr>
                <w:w w:val="90"/>
                <w:sz w:val="20"/>
              </w:rPr>
              <w:t xml:space="preserve">a primary intervention: the use of an uterotonic. In the context of oxytocin use, CCT may add a small benefit, while uterine massage may add no benefit for the prevention of PPH. Early cord clamping is generally </w:t>
            </w:r>
            <w:r>
              <w:rPr>
                <w:spacing w:val="-2"/>
                <w:sz w:val="20"/>
              </w:rPr>
              <w:t>contraindicated.</w:t>
            </w:r>
          </w:p>
        </w:tc>
      </w:tr>
      <w:tr w:rsidR="000B43E7" w14:paraId="1482457E" w14:textId="77777777">
        <w:trPr>
          <w:trHeight w:val="160"/>
        </w:trPr>
        <w:tc>
          <w:tcPr>
            <w:tcW w:w="9071" w:type="dxa"/>
            <w:tcBorders>
              <w:top w:val="single" w:sz="4" w:space="0" w:color="F36A29"/>
            </w:tcBorders>
          </w:tcPr>
          <w:p w14:paraId="71E25FCE" w14:textId="77777777" w:rsidR="000B43E7" w:rsidRDefault="000B43E7">
            <w:pPr>
              <w:pStyle w:val="TableParagraph"/>
              <w:spacing w:before="0"/>
              <w:ind w:left="0"/>
              <w:rPr>
                <w:rFonts w:ascii="Times New Roman"/>
                <w:sz w:val="10"/>
              </w:rPr>
            </w:pPr>
          </w:p>
        </w:tc>
      </w:tr>
      <w:tr w:rsidR="000B43E7" w14:paraId="6B3F5061" w14:textId="77777777">
        <w:trPr>
          <w:trHeight w:val="515"/>
        </w:trPr>
        <w:tc>
          <w:tcPr>
            <w:tcW w:w="9071" w:type="dxa"/>
            <w:shd w:val="clear" w:color="auto" w:fill="F36A29"/>
          </w:tcPr>
          <w:p w14:paraId="64B0BC93" w14:textId="77777777" w:rsidR="000B43E7" w:rsidRDefault="00B638EE">
            <w:pPr>
              <w:pStyle w:val="TableParagraph"/>
              <w:spacing w:before="133"/>
              <w:ind w:left="80"/>
            </w:pPr>
            <w:r>
              <w:rPr>
                <w:color w:val="FFFFFF"/>
                <w:spacing w:val="-4"/>
              </w:rPr>
              <w:t>Removal</w:t>
            </w:r>
            <w:r>
              <w:rPr>
                <w:color w:val="FFFFFF"/>
                <w:spacing w:val="-17"/>
              </w:rPr>
              <w:t xml:space="preserve"> </w:t>
            </w:r>
            <w:r>
              <w:rPr>
                <w:color w:val="FFFFFF"/>
                <w:spacing w:val="-4"/>
              </w:rPr>
              <w:t>of</w:t>
            </w:r>
            <w:r>
              <w:rPr>
                <w:color w:val="FFFFFF"/>
                <w:spacing w:val="-23"/>
              </w:rPr>
              <w:t xml:space="preserve"> </w:t>
            </w:r>
            <w:r>
              <w:rPr>
                <w:color w:val="FFFFFF"/>
                <w:spacing w:val="-4"/>
              </w:rPr>
              <w:t>the</w:t>
            </w:r>
            <w:r>
              <w:rPr>
                <w:color w:val="FFFFFF"/>
                <w:spacing w:val="-18"/>
              </w:rPr>
              <w:t xml:space="preserve"> </w:t>
            </w:r>
            <w:r>
              <w:rPr>
                <w:color w:val="FFFFFF"/>
                <w:spacing w:val="-4"/>
              </w:rPr>
              <w:t>placenta</w:t>
            </w:r>
            <w:r>
              <w:rPr>
                <w:color w:val="FFFFFF"/>
                <w:spacing w:val="-17"/>
              </w:rPr>
              <w:t xml:space="preserve"> </w:t>
            </w:r>
            <w:r>
              <w:rPr>
                <w:color w:val="FFFFFF"/>
                <w:spacing w:val="-4"/>
              </w:rPr>
              <w:t>at</w:t>
            </w:r>
            <w:r>
              <w:rPr>
                <w:color w:val="FFFFFF"/>
                <w:spacing w:val="-18"/>
              </w:rPr>
              <w:t xml:space="preserve"> </w:t>
            </w:r>
            <w:r>
              <w:rPr>
                <w:color w:val="FFFFFF"/>
                <w:spacing w:val="-4"/>
              </w:rPr>
              <w:t>caesarean</w:t>
            </w:r>
            <w:r>
              <w:rPr>
                <w:color w:val="FFFFFF"/>
                <w:spacing w:val="-17"/>
              </w:rPr>
              <w:t xml:space="preserve"> </w:t>
            </w:r>
            <w:r>
              <w:rPr>
                <w:color w:val="FFFFFF"/>
                <w:spacing w:val="-4"/>
              </w:rPr>
              <w:t>section</w:t>
            </w:r>
          </w:p>
        </w:tc>
      </w:tr>
      <w:tr w:rsidR="000B43E7" w14:paraId="06AD5CDC" w14:textId="77777777">
        <w:trPr>
          <w:trHeight w:val="976"/>
        </w:trPr>
        <w:tc>
          <w:tcPr>
            <w:tcW w:w="9071" w:type="dxa"/>
            <w:tcBorders>
              <w:bottom w:val="single" w:sz="4" w:space="0" w:color="F36A29"/>
            </w:tcBorders>
          </w:tcPr>
          <w:p w14:paraId="76FB988A"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0112" behindDoc="1" locked="0" layoutInCell="1" allowOverlap="1" wp14:anchorId="149E8B44" wp14:editId="21515997">
                      <wp:simplePos x="0" y="0"/>
                      <wp:positionH relativeFrom="column">
                        <wp:posOffset>4822206</wp:posOffset>
                      </wp:positionH>
                      <wp:positionV relativeFrom="paragraph">
                        <wp:posOffset>79676</wp:posOffset>
                      </wp:positionV>
                      <wp:extent cx="833119" cy="17970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298" name="Graphic 298"/>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B7063FF">
                    <v:group id="Group 297" style="position:absolute;margin-left:379.7pt;margin-top:6.25pt;width:65.6pt;height:14.15pt;z-index:-19066368;mso-wrap-distance-left:0;mso-wrap-distance-right:0" coordsize="8331,1797" o:spid="_x0000_s1026" w14:anchorId="41C17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S+CgMAAMQIAAAOAAAAZHJzL2Uyb0RvYy54bWykVttunDAQfa/Uf0B+b8DsBlgUNqpyU6Wo&#10;jZRUffYac1EBu7Z32fx9xzawNFF2o/QFxvh4PHPm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JGA0vgoDAADECAAADgAAAAAAAAAAAAAAAAAuAgAAZHJz&#10;L2Uyb0RvYy54bWxQSwECLQAUAAYACAAAACEA6bttaOQAAAAOAQAADwAAAAAAAAAAAAAAAABkBQAA&#10;ZHJzL2Rvd25yZXYueG1sUEsFBgAAAAAEAAQA8wAAAHUGAAAAAA==&#10;">
                      <v:shape id="Graphic 298"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18</w:t>
            </w:r>
            <w:r>
              <w:rPr>
                <w:color w:val="F36A29"/>
                <w:sz w:val="24"/>
              </w:rPr>
              <w:tab/>
            </w:r>
            <w:r>
              <w:rPr>
                <w:color w:val="106A69"/>
                <w:spacing w:val="-2"/>
                <w:position w:val="1"/>
                <w:sz w:val="18"/>
              </w:rPr>
              <w:t>REVALIDATED</w:t>
            </w:r>
          </w:p>
          <w:p w14:paraId="2D17D75A" w14:textId="77777777" w:rsidR="000B43E7" w:rsidRDefault="00B638EE">
            <w:pPr>
              <w:pStyle w:val="TableParagraph"/>
              <w:spacing w:before="171"/>
              <w:rPr>
                <w:i/>
                <w:sz w:val="20"/>
              </w:rPr>
            </w:pPr>
            <w:r>
              <w:rPr>
                <w:w w:val="90"/>
                <w:sz w:val="20"/>
              </w:rPr>
              <w:t>Cord</w:t>
            </w:r>
            <w:r>
              <w:rPr>
                <w:spacing w:val="-11"/>
                <w:w w:val="90"/>
                <w:sz w:val="20"/>
              </w:rPr>
              <w:t xml:space="preserve"> </w:t>
            </w:r>
            <w:r>
              <w:rPr>
                <w:w w:val="90"/>
                <w:sz w:val="20"/>
              </w:rPr>
              <w:t>traction</w:t>
            </w:r>
            <w:r>
              <w:rPr>
                <w:spacing w:val="-10"/>
                <w:w w:val="90"/>
                <w:sz w:val="20"/>
              </w:rPr>
              <w:t xml:space="preserve"> </w:t>
            </w:r>
            <w:r>
              <w:rPr>
                <w:w w:val="90"/>
                <w:sz w:val="20"/>
              </w:rPr>
              <w:t>is</w:t>
            </w:r>
            <w:r>
              <w:rPr>
                <w:spacing w:val="-11"/>
                <w:w w:val="90"/>
                <w:sz w:val="20"/>
              </w:rPr>
              <w:t xml:space="preserve"> </w:t>
            </w:r>
            <w:r>
              <w:rPr>
                <w:w w:val="90"/>
                <w:sz w:val="20"/>
              </w:rPr>
              <w:t>the</w:t>
            </w:r>
            <w:r>
              <w:rPr>
                <w:spacing w:val="-10"/>
                <w:w w:val="90"/>
                <w:sz w:val="20"/>
              </w:rPr>
              <w:t xml:space="preserve"> </w:t>
            </w:r>
            <w:r>
              <w:rPr>
                <w:w w:val="90"/>
                <w:sz w:val="20"/>
              </w:rPr>
              <w:t>recommended</w:t>
            </w:r>
            <w:r>
              <w:rPr>
                <w:spacing w:val="-10"/>
                <w:w w:val="90"/>
                <w:sz w:val="20"/>
              </w:rPr>
              <w:t xml:space="preserve"> </w:t>
            </w:r>
            <w:r>
              <w:rPr>
                <w:w w:val="90"/>
                <w:sz w:val="20"/>
              </w:rPr>
              <w:t>method</w:t>
            </w:r>
            <w:r>
              <w:rPr>
                <w:spacing w:val="-10"/>
                <w:w w:val="90"/>
                <w:sz w:val="20"/>
              </w:rPr>
              <w:t xml:space="preserve"> </w:t>
            </w:r>
            <w:r>
              <w:rPr>
                <w:w w:val="90"/>
                <w:sz w:val="20"/>
              </w:rPr>
              <w:t>for</w:t>
            </w:r>
            <w:r>
              <w:rPr>
                <w:spacing w:val="-11"/>
                <w:w w:val="90"/>
                <w:sz w:val="20"/>
              </w:rPr>
              <w:t xml:space="preserve"> </w:t>
            </w:r>
            <w:r>
              <w:rPr>
                <w:w w:val="90"/>
                <w:sz w:val="20"/>
              </w:rPr>
              <w:t>the</w:t>
            </w:r>
            <w:r>
              <w:rPr>
                <w:spacing w:val="-10"/>
                <w:w w:val="90"/>
                <w:sz w:val="20"/>
              </w:rPr>
              <w:t xml:space="preserve"> </w:t>
            </w:r>
            <w:r>
              <w:rPr>
                <w:w w:val="90"/>
                <w:sz w:val="20"/>
              </w:rPr>
              <w:t>removal</w:t>
            </w:r>
            <w:r>
              <w:rPr>
                <w:spacing w:val="-10"/>
                <w:w w:val="90"/>
                <w:sz w:val="20"/>
              </w:rPr>
              <w:t xml:space="preserve"> </w:t>
            </w:r>
            <w:r>
              <w:rPr>
                <w:w w:val="90"/>
                <w:sz w:val="20"/>
              </w:rPr>
              <w:t>of</w:t>
            </w:r>
            <w:r>
              <w:rPr>
                <w:spacing w:val="-11"/>
                <w:w w:val="90"/>
                <w:sz w:val="20"/>
              </w:rPr>
              <w:t xml:space="preserve"> </w:t>
            </w:r>
            <w:r>
              <w:rPr>
                <w:w w:val="90"/>
                <w:sz w:val="20"/>
              </w:rPr>
              <w:t>the</w:t>
            </w:r>
            <w:r>
              <w:rPr>
                <w:spacing w:val="-10"/>
                <w:w w:val="90"/>
                <w:sz w:val="20"/>
              </w:rPr>
              <w:t xml:space="preserve"> </w:t>
            </w:r>
            <w:r>
              <w:rPr>
                <w:w w:val="90"/>
                <w:sz w:val="20"/>
              </w:rPr>
              <w:t>placenta</w:t>
            </w:r>
            <w:r>
              <w:rPr>
                <w:spacing w:val="-10"/>
                <w:w w:val="90"/>
                <w:sz w:val="20"/>
              </w:rPr>
              <w:t xml:space="preserve"> </w:t>
            </w:r>
            <w:r>
              <w:rPr>
                <w:w w:val="90"/>
                <w:sz w:val="20"/>
              </w:rPr>
              <w:t>at</w:t>
            </w:r>
            <w:r>
              <w:rPr>
                <w:spacing w:val="-10"/>
                <w:w w:val="90"/>
                <w:sz w:val="20"/>
              </w:rPr>
              <w:t xml:space="preserve"> </w:t>
            </w:r>
            <w:r>
              <w:rPr>
                <w:w w:val="90"/>
                <w:sz w:val="20"/>
              </w:rPr>
              <w:t>caesarean</w:t>
            </w:r>
            <w:r>
              <w:rPr>
                <w:spacing w:val="-10"/>
                <w:w w:val="90"/>
                <w:sz w:val="20"/>
              </w:rPr>
              <w:t xml:space="preserve"> </w:t>
            </w:r>
            <w:r>
              <w:rPr>
                <w:w w:val="90"/>
                <w:sz w:val="20"/>
              </w:rPr>
              <w:t>section.</w:t>
            </w:r>
            <w:r>
              <w:rPr>
                <w:spacing w:val="-12"/>
                <w:w w:val="90"/>
                <w:sz w:val="20"/>
              </w:rPr>
              <w:t xml:space="preserve"> </w:t>
            </w:r>
            <w:r>
              <w:rPr>
                <w:i/>
                <w:spacing w:val="-2"/>
                <w:w w:val="90"/>
                <w:sz w:val="20"/>
              </w:rPr>
              <w:t>(Recommended)</w:t>
            </w:r>
          </w:p>
        </w:tc>
      </w:tr>
      <w:tr w:rsidR="000B43E7" w14:paraId="34CD55DE" w14:textId="77777777">
        <w:trPr>
          <w:trHeight w:val="3220"/>
        </w:trPr>
        <w:tc>
          <w:tcPr>
            <w:tcW w:w="9071" w:type="dxa"/>
            <w:tcBorders>
              <w:top w:val="single" w:sz="4" w:space="0" w:color="F36A29"/>
              <w:bottom w:val="single" w:sz="4" w:space="0" w:color="F36A29"/>
            </w:tcBorders>
          </w:tcPr>
          <w:p w14:paraId="43D00A23" w14:textId="77777777" w:rsidR="000B43E7" w:rsidRDefault="00B638EE">
            <w:pPr>
              <w:pStyle w:val="TableParagraph"/>
              <w:rPr>
                <w:sz w:val="20"/>
              </w:rPr>
            </w:pPr>
            <w:r>
              <w:rPr>
                <w:spacing w:val="-2"/>
                <w:sz w:val="20"/>
              </w:rPr>
              <w:t>Remarks</w:t>
            </w:r>
          </w:p>
          <w:p w14:paraId="1F21AC9F" w14:textId="77777777" w:rsidR="000B43E7" w:rsidRDefault="00B638EE">
            <w:pPr>
              <w:pStyle w:val="TableParagraph"/>
              <w:numPr>
                <w:ilvl w:val="0"/>
                <w:numId w:val="75"/>
              </w:numPr>
              <w:tabs>
                <w:tab w:val="left" w:pos="340"/>
              </w:tabs>
              <w:spacing w:before="67" w:line="249" w:lineRule="auto"/>
              <w:ind w:right="647"/>
              <w:rPr>
                <w:sz w:val="20"/>
              </w:rPr>
            </w:pPr>
            <w:r>
              <w:rPr>
                <w:w w:val="90"/>
                <w:sz w:val="20"/>
              </w:rPr>
              <w:t>Cord</w:t>
            </w:r>
            <w:r>
              <w:rPr>
                <w:spacing w:val="-10"/>
                <w:w w:val="90"/>
                <w:sz w:val="20"/>
              </w:rPr>
              <w:t xml:space="preserve"> </w:t>
            </w:r>
            <w:r>
              <w:rPr>
                <w:w w:val="90"/>
                <w:sz w:val="20"/>
              </w:rPr>
              <w:t>traction</w:t>
            </w:r>
            <w:r>
              <w:rPr>
                <w:spacing w:val="-10"/>
                <w:w w:val="90"/>
                <w:sz w:val="20"/>
              </w:rPr>
              <w:t xml:space="preserve"> </w:t>
            </w:r>
            <w:r>
              <w:rPr>
                <w:w w:val="90"/>
                <w:sz w:val="20"/>
              </w:rPr>
              <w:t>at</w:t>
            </w:r>
            <w:r>
              <w:rPr>
                <w:spacing w:val="-10"/>
                <w:w w:val="90"/>
                <w:sz w:val="20"/>
              </w:rPr>
              <w:t xml:space="preserve"> </w:t>
            </w:r>
            <w:r>
              <w:rPr>
                <w:w w:val="90"/>
                <w:sz w:val="20"/>
              </w:rPr>
              <w:t>caesarean</w:t>
            </w:r>
            <w:r>
              <w:rPr>
                <w:spacing w:val="-10"/>
                <w:w w:val="90"/>
                <w:sz w:val="20"/>
              </w:rPr>
              <w:t xml:space="preserve"> </w:t>
            </w:r>
            <w:r>
              <w:rPr>
                <w:w w:val="90"/>
                <w:sz w:val="20"/>
              </w:rPr>
              <w:t>section</w:t>
            </w:r>
            <w:r>
              <w:rPr>
                <w:spacing w:val="-10"/>
                <w:w w:val="90"/>
                <w:sz w:val="20"/>
              </w:rPr>
              <w:t xml:space="preserve"> </w:t>
            </w:r>
            <w:r>
              <w:rPr>
                <w:w w:val="90"/>
                <w:sz w:val="20"/>
              </w:rPr>
              <w:t>refers</w:t>
            </w:r>
            <w:r>
              <w:rPr>
                <w:spacing w:val="-11"/>
                <w:w w:val="90"/>
                <w:sz w:val="20"/>
              </w:rPr>
              <w:t xml:space="preserve"> </w:t>
            </w:r>
            <w:r>
              <w:rPr>
                <w:w w:val="90"/>
                <w:sz w:val="20"/>
              </w:rPr>
              <w:t>to</w:t>
            </w:r>
            <w:r>
              <w:rPr>
                <w:spacing w:val="-10"/>
                <w:w w:val="90"/>
                <w:sz w:val="20"/>
              </w:rPr>
              <w:t xml:space="preserve"> </w:t>
            </w:r>
            <w:r>
              <w:rPr>
                <w:w w:val="90"/>
                <w:sz w:val="20"/>
              </w:rPr>
              <w:t>the</w:t>
            </w:r>
            <w:r>
              <w:rPr>
                <w:spacing w:val="-10"/>
                <w:w w:val="90"/>
                <w:sz w:val="20"/>
              </w:rPr>
              <w:t xml:space="preserve"> </w:t>
            </w:r>
            <w:r>
              <w:rPr>
                <w:w w:val="90"/>
                <w:sz w:val="20"/>
              </w:rPr>
              <w:t>gentle</w:t>
            </w:r>
            <w:r>
              <w:rPr>
                <w:spacing w:val="-10"/>
                <w:w w:val="90"/>
                <w:sz w:val="20"/>
              </w:rPr>
              <w:t xml:space="preserve"> </w:t>
            </w:r>
            <w:r>
              <w:rPr>
                <w:w w:val="90"/>
                <w:sz w:val="20"/>
              </w:rPr>
              <w:t>and</w:t>
            </w:r>
            <w:r>
              <w:rPr>
                <w:spacing w:val="-10"/>
                <w:w w:val="90"/>
                <w:sz w:val="20"/>
              </w:rPr>
              <w:t xml:space="preserve"> </w:t>
            </w:r>
            <w:r>
              <w:rPr>
                <w:w w:val="90"/>
                <w:sz w:val="20"/>
              </w:rPr>
              <w:t>steady</w:t>
            </w:r>
            <w:r>
              <w:rPr>
                <w:spacing w:val="-11"/>
                <w:w w:val="90"/>
                <w:sz w:val="20"/>
              </w:rPr>
              <w:t xml:space="preserve"> </w:t>
            </w:r>
            <w:r>
              <w:rPr>
                <w:w w:val="90"/>
                <w:sz w:val="20"/>
              </w:rPr>
              <w:t>pulling</w:t>
            </w:r>
            <w:r>
              <w:rPr>
                <w:spacing w:val="-9"/>
                <w:w w:val="90"/>
                <w:sz w:val="20"/>
              </w:rPr>
              <w:t xml:space="preserve"> </w:t>
            </w:r>
            <w:r>
              <w:rPr>
                <w:w w:val="90"/>
                <w:sz w:val="20"/>
              </w:rPr>
              <w:t>on</w:t>
            </w:r>
            <w:r>
              <w:rPr>
                <w:spacing w:val="-10"/>
                <w:w w:val="90"/>
                <w:sz w:val="20"/>
              </w:rPr>
              <w:t xml:space="preserve"> </w:t>
            </w:r>
            <w:r>
              <w:rPr>
                <w:w w:val="90"/>
                <w:sz w:val="20"/>
              </w:rPr>
              <w:t>the</w:t>
            </w:r>
            <w:r>
              <w:rPr>
                <w:spacing w:val="-10"/>
                <w:w w:val="90"/>
                <w:sz w:val="20"/>
              </w:rPr>
              <w:t xml:space="preserve"> </w:t>
            </w:r>
            <w:r>
              <w:rPr>
                <w:w w:val="90"/>
                <w:sz w:val="20"/>
              </w:rPr>
              <w:t>umbilical</w:t>
            </w:r>
            <w:r>
              <w:rPr>
                <w:spacing w:val="-10"/>
                <w:w w:val="90"/>
                <w:sz w:val="20"/>
              </w:rPr>
              <w:t xml:space="preserve"> </w:t>
            </w:r>
            <w:r>
              <w:rPr>
                <w:w w:val="90"/>
                <w:sz w:val="20"/>
              </w:rPr>
              <w:t>cord</w:t>
            </w:r>
            <w:r>
              <w:rPr>
                <w:spacing w:val="-10"/>
                <w:w w:val="90"/>
                <w:sz w:val="20"/>
              </w:rPr>
              <w:t xml:space="preserve"> </w:t>
            </w:r>
            <w:r>
              <w:rPr>
                <w:w w:val="90"/>
                <w:sz w:val="20"/>
              </w:rPr>
              <w:t>to</w:t>
            </w:r>
            <w:r>
              <w:rPr>
                <w:spacing w:val="-10"/>
                <w:w w:val="90"/>
                <w:sz w:val="20"/>
              </w:rPr>
              <w:t xml:space="preserve"> </w:t>
            </w:r>
            <w:r>
              <w:rPr>
                <w:w w:val="90"/>
                <w:sz w:val="20"/>
              </w:rPr>
              <w:t>assist removal of the placenta and membranes, after uterine incision and delivery of the baby.</w:t>
            </w:r>
          </w:p>
          <w:p w14:paraId="69E8034F" w14:textId="77777777" w:rsidR="000B43E7" w:rsidRDefault="00B638EE">
            <w:pPr>
              <w:pStyle w:val="TableParagraph"/>
              <w:numPr>
                <w:ilvl w:val="0"/>
                <w:numId w:val="75"/>
              </w:numPr>
              <w:tabs>
                <w:tab w:val="left" w:pos="340"/>
              </w:tabs>
              <w:spacing w:before="58" w:line="249" w:lineRule="auto"/>
              <w:ind w:right="290"/>
              <w:rPr>
                <w:sz w:val="20"/>
              </w:rPr>
            </w:pPr>
            <w:r>
              <w:rPr>
                <w:w w:val="90"/>
                <w:sz w:val="20"/>
              </w:rPr>
              <w:t>Cord</w:t>
            </w:r>
            <w:r>
              <w:rPr>
                <w:spacing w:val="-10"/>
                <w:w w:val="90"/>
                <w:sz w:val="20"/>
              </w:rPr>
              <w:t xml:space="preserve"> </w:t>
            </w:r>
            <w:r>
              <w:rPr>
                <w:w w:val="90"/>
                <w:sz w:val="20"/>
              </w:rPr>
              <w:t>traction</w:t>
            </w:r>
            <w:r>
              <w:rPr>
                <w:spacing w:val="-10"/>
                <w:w w:val="90"/>
                <w:sz w:val="20"/>
              </w:rPr>
              <w:t xml:space="preserve"> </w:t>
            </w:r>
            <w:r>
              <w:rPr>
                <w:w w:val="90"/>
                <w:sz w:val="20"/>
              </w:rPr>
              <w:t>in</w:t>
            </w:r>
            <w:r>
              <w:rPr>
                <w:spacing w:val="-10"/>
                <w:w w:val="90"/>
                <w:sz w:val="20"/>
              </w:rPr>
              <w:t xml:space="preserve"> </w:t>
            </w:r>
            <w:r>
              <w:rPr>
                <w:w w:val="90"/>
                <w:sz w:val="20"/>
              </w:rPr>
              <w:t>this</w:t>
            </w:r>
            <w:r>
              <w:rPr>
                <w:spacing w:val="-11"/>
                <w:w w:val="90"/>
                <w:sz w:val="20"/>
              </w:rPr>
              <w:t xml:space="preserve"> </w:t>
            </w:r>
            <w:r>
              <w:rPr>
                <w:w w:val="90"/>
                <w:sz w:val="20"/>
              </w:rPr>
              <w:t>context</w:t>
            </w:r>
            <w:r>
              <w:rPr>
                <w:spacing w:val="-10"/>
                <w:w w:val="90"/>
                <w:sz w:val="20"/>
              </w:rPr>
              <w:t xml:space="preserve"> </w:t>
            </w:r>
            <w:r>
              <w:rPr>
                <w:w w:val="90"/>
                <w:sz w:val="20"/>
              </w:rPr>
              <w:t>is</w:t>
            </w:r>
            <w:r>
              <w:rPr>
                <w:spacing w:val="-11"/>
                <w:w w:val="90"/>
                <w:sz w:val="20"/>
              </w:rPr>
              <w:t xml:space="preserve"> </w:t>
            </w:r>
            <w:r>
              <w:rPr>
                <w:w w:val="90"/>
                <w:sz w:val="20"/>
              </w:rPr>
              <w:t>preferred</w:t>
            </w:r>
            <w:r>
              <w:rPr>
                <w:spacing w:val="-10"/>
                <w:w w:val="90"/>
                <w:sz w:val="20"/>
              </w:rPr>
              <w:t xml:space="preserve"> </w:t>
            </w:r>
            <w:r>
              <w:rPr>
                <w:w w:val="90"/>
                <w:sz w:val="20"/>
              </w:rPr>
              <w:t>over</w:t>
            </w:r>
            <w:r>
              <w:rPr>
                <w:spacing w:val="-11"/>
                <w:w w:val="90"/>
                <w:sz w:val="20"/>
              </w:rPr>
              <w:t xml:space="preserve"> </w:t>
            </w:r>
            <w:r>
              <w:rPr>
                <w:w w:val="90"/>
                <w:sz w:val="20"/>
              </w:rPr>
              <w:t>manual</w:t>
            </w:r>
            <w:r>
              <w:rPr>
                <w:spacing w:val="-10"/>
                <w:w w:val="90"/>
                <w:sz w:val="20"/>
              </w:rPr>
              <w:t xml:space="preserve"> </w:t>
            </w:r>
            <w:r>
              <w:rPr>
                <w:w w:val="90"/>
                <w:sz w:val="20"/>
              </w:rPr>
              <w:t>removal</w:t>
            </w:r>
            <w:r>
              <w:rPr>
                <w:spacing w:val="-10"/>
                <w:w w:val="90"/>
                <w:sz w:val="20"/>
              </w:rPr>
              <w:t xml:space="preserve"> </w:t>
            </w:r>
            <w:r>
              <w:rPr>
                <w:w w:val="90"/>
                <w:sz w:val="20"/>
              </w:rPr>
              <w:t>of</w:t>
            </w:r>
            <w:r>
              <w:rPr>
                <w:spacing w:val="-11"/>
                <w:w w:val="90"/>
                <w:sz w:val="20"/>
              </w:rPr>
              <w:t xml:space="preserve"> </w:t>
            </w:r>
            <w:r>
              <w:rPr>
                <w:w w:val="90"/>
                <w:sz w:val="20"/>
              </w:rPr>
              <w:t>the</w:t>
            </w:r>
            <w:r>
              <w:rPr>
                <w:spacing w:val="-10"/>
                <w:w w:val="90"/>
                <w:sz w:val="20"/>
              </w:rPr>
              <w:t xml:space="preserve"> </w:t>
            </w:r>
            <w:r>
              <w:rPr>
                <w:w w:val="90"/>
                <w:sz w:val="20"/>
              </w:rPr>
              <w:t>placenta</w:t>
            </w:r>
            <w:r>
              <w:rPr>
                <w:spacing w:val="-10"/>
                <w:w w:val="90"/>
                <w:sz w:val="20"/>
              </w:rPr>
              <w:t xml:space="preserve"> </w:t>
            </w:r>
            <w:r>
              <w:rPr>
                <w:w w:val="90"/>
                <w:sz w:val="20"/>
              </w:rPr>
              <w:t>because</w:t>
            </w:r>
            <w:r>
              <w:rPr>
                <w:spacing w:val="-10"/>
                <w:w w:val="90"/>
                <w:sz w:val="20"/>
              </w:rPr>
              <w:t xml:space="preserve"> </w:t>
            </w:r>
            <w:r>
              <w:rPr>
                <w:w w:val="90"/>
                <w:sz w:val="20"/>
              </w:rPr>
              <w:t>it</w:t>
            </w:r>
            <w:r>
              <w:rPr>
                <w:spacing w:val="-10"/>
                <w:w w:val="90"/>
                <w:sz w:val="20"/>
              </w:rPr>
              <w:t xml:space="preserve"> </w:t>
            </w:r>
            <w:r>
              <w:rPr>
                <w:w w:val="90"/>
                <w:sz w:val="20"/>
              </w:rPr>
              <w:t>is</w:t>
            </w:r>
            <w:r>
              <w:rPr>
                <w:spacing w:val="-11"/>
                <w:w w:val="90"/>
                <w:sz w:val="20"/>
              </w:rPr>
              <w:t xml:space="preserve"> </w:t>
            </w:r>
            <w:r>
              <w:rPr>
                <w:w w:val="90"/>
                <w:sz w:val="20"/>
              </w:rPr>
              <w:t>associated</w:t>
            </w:r>
            <w:r>
              <w:rPr>
                <w:spacing w:val="-10"/>
                <w:w w:val="90"/>
                <w:sz w:val="20"/>
              </w:rPr>
              <w:t xml:space="preserve"> </w:t>
            </w:r>
            <w:r>
              <w:rPr>
                <w:w w:val="90"/>
                <w:sz w:val="20"/>
              </w:rPr>
              <w:t>with</w:t>
            </w:r>
            <w:r>
              <w:rPr>
                <w:spacing w:val="-10"/>
                <w:w w:val="90"/>
                <w:sz w:val="20"/>
              </w:rPr>
              <w:t xml:space="preserve"> </w:t>
            </w:r>
            <w:r>
              <w:rPr>
                <w:w w:val="90"/>
                <w:sz w:val="20"/>
              </w:rPr>
              <w:t xml:space="preserve">a </w:t>
            </w:r>
            <w:r>
              <w:rPr>
                <w:spacing w:val="-6"/>
                <w:sz w:val="20"/>
              </w:rPr>
              <w:t>lower risk of postoperative infection, particularly endometritis.</w:t>
            </w:r>
          </w:p>
          <w:p w14:paraId="04D3ECB5" w14:textId="77777777" w:rsidR="000B43E7" w:rsidRDefault="00B638EE">
            <w:pPr>
              <w:pStyle w:val="TableParagraph"/>
              <w:numPr>
                <w:ilvl w:val="0"/>
                <w:numId w:val="75"/>
              </w:numPr>
              <w:tabs>
                <w:tab w:val="left" w:pos="340"/>
              </w:tabs>
              <w:spacing w:before="59" w:line="249" w:lineRule="auto"/>
              <w:ind w:right="327"/>
              <w:rPr>
                <w:sz w:val="20"/>
              </w:rPr>
            </w:pPr>
            <w:r>
              <w:rPr>
                <w:w w:val="90"/>
                <w:sz w:val="20"/>
              </w:rPr>
              <w:t>Manual</w:t>
            </w:r>
            <w:r>
              <w:rPr>
                <w:spacing w:val="-12"/>
                <w:w w:val="90"/>
                <w:sz w:val="20"/>
              </w:rPr>
              <w:t xml:space="preserve"> </w:t>
            </w:r>
            <w:r>
              <w:rPr>
                <w:w w:val="90"/>
                <w:sz w:val="20"/>
              </w:rPr>
              <w:t>removal</w:t>
            </w:r>
            <w:r>
              <w:rPr>
                <w:spacing w:val="-11"/>
                <w:w w:val="90"/>
                <w:sz w:val="20"/>
              </w:rPr>
              <w:t xml:space="preserve"> </w:t>
            </w:r>
            <w:r>
              <w:rPr>
                <w:w w:val="90"/>
                <w:sz w:val="20"/>
              </w:rPr>
              <w:t>of</w:t>
            </w:r>
            <w:r>
              <w:rPr>
                <w:spacing w:val="-13"/>
                <w:w w:val="90"/>
                <w:sz w:val="20"/>
              </w:rPr>
              <w:t xml:space="preserve"> </w:t>
            </w:r>
            <w:r>
              <w:rPr>
                <w:w w:val="90"/>
                <w:sz w:val="20"/>
              </w:rPr>
              <w:t>the</w:t>
            </w:r>
            <w:r>
              <w:rPr>
                <w:spacing w:val="-11"/>
                <w:w w:val="90"/>
                <w:sz w:val="20"/>
              </w:rPr>
              <w:t xml:space="preserve"> </w:t>
            </w:r>
            <w:r>
              <w:rPr>
                <w:w w:val="90"/>
                <w:sz w:val="20"/>
              </w:rPr>
              <w:t>placenta</w:t>
            </w:r>
            <w:r>
              <w:rPr>
                <w:spacing w:val="-12"/>
                <w:w w:val="90"/>
                <w:sz w:val="20"/>
              </w:rPr>
              <w:t xml:space="preserve"> </w:t>
            </w:r>
            <w:r>
              <w:rPr>
                <w:w w:val="90"/>
                <w:sz w:val="20"/>
              </w:rPr>
              <w:t>may</w:t>
            </w:r>
            <w:r>
              <w:rPr>
                <w:spacing w:val="-12"/>
                <w:w w:val="90"/>
                <w:sz w:val="20"/>
              </w:rPr>
              <w:t xml:space="preserve"> </w:t>
            </w:r>
            <w:r>
              <w:rPr>
                <w:w w:val="90"/>
                <w:sz w:val="20"/>
              </w:rPr>
              <w:t>be</w:t>
            </w:r>
            <w:r>
              <w:rPr>
                <w:spacing w:val="-12"/>
                <w:w w:val="90"/>
                <w:sz w:val="20"/>
              </w:rPr>
              <w:t xml:space="preserve"> </w:t>
            </w:r>
            <w:r>
              <w:rPr>
                <w:w w:val="90"/>
                <w:sz w:val="20"/>
              </w:rPr>
              <w:t>necessary</w:t>
            </w:r>
            <w:r>
              <w:rPr>
                <w:spacing w:val="-12"/>
                <w:w w:val="90"/>
                <w:sz w:val="20"/>
              </w:rPr>
              <w:t xml:space="preserve"> </w:t>
            </w:r>
            <w:r>
              <w:rPr>
                <w:w w:val="90"/>
                <w:sz w:val="20"/>
              </w:rPr>
              <w:t>if</w:t>
            </w:r>
            <w:r>
              <w:rPr>
                <w:spacing w:val="-12"/>
                <w:w w:val="90"/>
                <w:sz w:val="20"/>
              </w:rPr>
              <w:t xml:space="preserve"> </w:t>
            </w:r>
            <w:r>
              <w:rPr>
                <w:w w:val="90"/>
                <w:sz w:val="20"/>
              </w:rPr>
              <w:t>the</w:t>
            </w:r>
            <w:r>
              <w:rPr>
                <w:spacing w:val="-12"/>
                <w:w w:val="90"/>
                <w:sz w:val="20"/>
              </w:rPr>
              <w:t xml:space="preserve"> </w:t>
            </w:r>
            <w:r>
              <w:rPr>
                <w:w w:val="90"/>
                <w:sz w:val="20"/>
              </w:rPr>
              <w:t>placenta</w:t>
            </w:r>
            <w:r>
              <w:rPr>
                <w:spacing w:val="-11"/>
                <w:w w:val="90"/>
                <w:sz w:val="20"/>
              </w:rPr>
              <w:t xml:space="preserve"> </w:t>
            </w:r>
            <w:r>
              <w:rPr>
                <w:w w:val="90"/>
                <w:sz w:val="20"/>
              </w:rPr>
              <w:t>does</w:t>
            </w:r>
            <w:r>
              <w:rPr>
                <w:spacing w:val="-13"/>
                <w:w w:val="90"/>
                <w:sz w:val="20"/>
              </w:rPr>
              <w:t xml:space="preserve"> </w:t>
            </w:r>
            <w:r>
              <w:rPr>
                <w:w w:val="90"/>
                <w:sz w:val="20"/>
              </w:rPr>
              <w:t>not</w:t>
            </w:r>
            <w:r>
              <w:rPr>
                <w:spacing w:val="-11"/>
                <w:w w:val="90"/>
                <w:sz w:val="20"/>
              </w:rPr>
              <w:t xml:space="preserve"> </w:t>
            </w:r>
            <w:r>
              <w:rPr>
                <w:w w:val="90"/>
                <w:sz w:val="20"/>
              </w:rPr>
              <w:t>separate</w:t>
            </w:r>
            <w:r>
              <w:rPr>
                <w:spacing w:val="-12"/>
                <w:w w:val="90"/>
                <w:sz w:val="20"/>
              </w:rPr>
              <w:t xml:space="preserve"> </w:t>
            </w:r>
            <w:r>
              <w:rPr>
                <w:w w:val="90"/>
                <w:sz w:val="20"/>
              </w:rPr>
              <w:t>spontaneously</w:t>
            </w:r>
            <w:r>
              <w:rPr>
                <w:spacing w:val="-12"/>
                <w:w w:val="90"/>
                <w:sz w:val="20"/>
              </w:rPr>
              <w:t xml:space="preserve"> </w:t>
            </w:r>
            <w:r>
              <w:rPr>
                <w:w w:val="90"/>
                <w:sz w:val="20"/>
              </w:rPr>
              <w:t>within</w:t>
            </w:r>
            <w:r>
              <w:rPr>
                <w:spacing w:val="-12"/>
                <w:w w:val="90"/>
                <w:sz w:val="20"/>
              </w:rPr>
              <w:t xml:space="preserve"> </w:t>
            </w:r>
            <w:r>
              <w:rPr>
                <w:w w:val="90"/>
                <w:sz w:val="20"/>
              </w:rPr>
              <w:t xml:space="preserve">a </w:t>
            </w:r>
            <w:r>
              <w:rPr>
                <w:spacing w:val="-6"/>
                <w:sz w:val="20"/>
              </w:rPr>
              <w:t>reasonable</w:t>
            </w:r>
            <w:r>
              <w:rPr>
                <w:spacing w:val="-12"/>
                <w:sz w:val="20"/>
              </w:rPr>
              <w:t xml:space="preserve"> </w:t>
            </w:r>
            <w:r>
              <w:rPr>
                <w:spacing w:val="-6"/>
                <w:sz w:val="20"/>
              </w:rPr>
              <w:t>time</w:t>
            </w:r>
            <w:r>
              <w:rPr>
                <w:spacing w:val="-12"/>
                <w:sz w:val="20"/>
              </w:rPr>
              <w:t xml:space="preserve"> </w:t>
            </w:r>
            <w:r>
              <w:rPr>
                <w:spacing w:val="-6"/>
                <w:sz w:val="20"/>
              </w:rPr>
              <w:t>or</w:t>
            </w:r>
            <w:r>
              <w:rPr>
                <w:spacing w:val="-13"/>
                <w:sz w:val="20"/>
              </w:rPr>
              <w:t xml:space="preserve"> </w:t>
            </w:r>
            <w:r>
              <w:rPr>
                <w:spacing w:val="-6"/>
                <w:sz w:val="20"/>
              </w:rPr>
              <w:t>if</w:t>
            </w:r>
            <w:r>
              <w:rPr>
                <w:spacing w:val="-13"/>
                <w:sz w:val="20"/>
              </w:rPr>
              <w:t xml:space="preserve"> </w:t>
            </w:r>
            <w:r>
              <w:rPr>
                <w:spacing w:val="-6"/>
                <w:sz w:val="20"/>
              </w:rPr>
              <w:t>cord</w:t>
            </w:r>
            <w:r>
              <w:rPr>
                <w:spacing w:val="-12"/>
                <w:sz w:val="20"/>
              </w:rPr>
              <w:t xml:space="preserve"> </w:t>
            </w:r>
            <w:r>
              <w:rPr>
                <w:spacing w:val="-6"/>
                <w:sz w:val="20"/>
              </w:rPr>
              <w:t>traction</w:t>
            </w:r>
            <w:r>
              <w:rPr>
                <w:spacing w:val="-12"/>
                <w:sz w:val="20"/>
              </w:rPr>
              <w:t xml:space="preserve"> </w:t>
            </w:r>
            <w:r>
              <w:rPr>
                <w:spacing w:val="-6"/>
                <w:sz w:val="20"/>
              </w:rPr>
              <w:t>is</w:t>
            </w:r>
            <w:r>
              <w:rPr>
                <w:spacing w:val="-13"/>
                <w:sz w:val="20"/>
              </w:rPr>
              <w:t xml:space="preserve"> </w:t>
            </w:r>
            <w:r>
              <w:rPr>
                <w:spacing w:val="-6"/>
                <w:sz w:val="20"/>
              </w:rPr>
              <w:t>ineffective</w:t>
            </w:r>
            <w:r>
              <w:rPr>
                <w:spacing w:val="-12"/>
                <w:sz w:val="20"/>
              </w:rPr>
              <w:t xml:space="preserve"> </w:t>
            </w:r>
            <w:r>
              <w:rPr>
                <w:spacing w:val="-6"/>
                <w:sz w:val="20"/>
              </w:rPr>
              <w:t>or</w:t>
            </w:r>
            <w:r>
              <w:rPr>
                <w:spacing w:val="-13"/>
                <w:sz w:val="20"/>
              </w:rPr>
              <w:t xml:space="preserve"> </w:t>
            </w:r>
            <w:r>
              <w:rPr>
                <w:spacing w:val="-6"/>
                <w:sz w:val="20"/>
              </w:rPr>
              <w:t>unsafe.</w:t>
            </w:r>
          </w:p>
          <w:p w14:paraId="512C8AA9" w14:textId="77777777" w:rsidR="000B43E7" w:rsidRDefault="00B638EE">
            <w:pPr>
              <w:pStyle w:val="TableParagraph"/>
              <w:numPr>
                <w:ilvl w:val="0"/>
                <w:numId w:val="75"/>
              </w:numPr>
              <w:tabs>
                <w:tab w:val="left" w:pos="340"/>
              </w:tabs>
              <w:spacing w:before="58" w:line="249" w:lineRule="auto"/>
              <w:ind w:right="747"/>
              <w:rPr>
                <w:sz w:val="20"/>
              </w:rPr>
            </w:pPr>
            <w:r>
              <w:rPr>
                <w:w w:val="90"/>
                <w:sz w:val="20"/>
              </w:rPr>
              <w:t>Cord</w:t>
            </w:r>
            <w:r>
              <w:rPr>
                <w:spacing w:val="-4"/>
                <w:w w:val="90"/>
                <w:sz w:val="20"/>
              </w:rPr>
              <w:t xml:space="preserve"> </w:t>
            </w:r>
            <w:r>
              <w:rPr>
                <w:w w:val="90"/>
                <w:sz w:val="20"/>
              </w:rPr>
              <w:t>traction</w:t>
            </w:r>
            <w:r>
              <w:rPr>
                <w:spacing w:val="-4"/>
                <w:w w:val="90"/>
                <w:sz w:val="20"/>
              </w:rPr>
              <w:t xml:space="preserve"> </w:t>
            </w:r>
            <w:r>
              <w:rPr>
                <w:w w:val="90"/>
                <w:sz w:val="20"/>
              </w:rPr>
              <w:t>should</w:t>
            </w:r>
            <w:r>
              <w:rPr>
                <w:spacing w:val="-4"/>
                <w:w w:val="90"/>
                <w:sz w:val="20"/>
              </w:rPr>
              <w:t xml:space="preserve"> </w:t>
            </w:r>
            <w:r>
              <w:rPr>
                <w:w w:val="90"/>
                <w:sz w:val="20"/>
              </w:rPr>
              <w:t>be</w:t>
            </w:r>
            <w:r>
              <w:rPr>
                <w:spacing w:val="-4"/>
                <w:w w:val="90"/>
                <w:sz w:val="20"/>
              </w:rPr>
              <w:t xml:space="preserve"> </w:t>
            </w:r>
            <w:r>
              <w:rPr>
                <w:w w:val="90"/>
                <w:sz w:val="20"/>
              </w:rPr>
              <w:t>performed</w:t>
            </w:r>
            <w:r>
              <w:rPr>
                <w:spacing w:val="-4"/>
                <w:w w:val="90"/>
                <w:sz w:val="20"/>
              </w:rPr>
              <w:t xml:space="preserve"> </w:t>
            </w:r>
            <w:r>
              <w:rPr>
                <w:w w:val="90"/>
                <w:sz w:val="20"/>
              </w:rPr>
              <w:t>under</w:t>
            </w:r>
            <w:r>
              <w:rPr>
                <w:spacing w:val="-5"/>
                <w:w w:val="90"/>
                <w:sz w:val="20"/>
              </w:rPr>
              <w:t xml:space="preserve"> </w:t>
            </w:r>
            <w:r>
              <w:rPr>
                <w:w w:val="90"/>
                <w:sz w:val="20"/>
              </w:rPr>
              <w:t>direct</w:t>
            </w:r>
            <w:r>
              <w:rPr>
                <w:spacing w:val="-4"/>
                <w:w w:val="90"/>
                <w:sz w:val="20"/>
              </w:rPr>
              <w:t xml:space="preserve"> </w:t>
            </w:r>
            <w:r>
              <w:rPr>
                <w:w w:val="90"/>
                <w:sz w:val="20"/>
              </w:rPr>
              <w:t>visualization</w:t>
            </w:r>
            <w:r>
              <w:rPr>
                <w:spacing w:val="-4"/>
                <w:w w:val="90"/>
                <w:sz w:val="20"/>
              </w:rPr>
              <w:t xml:space="preserve"> </w:t>
            </w:r>
            <w:r>
              <w:rPr>
                <w:w w:val="90"/>
                <w:sz w:val="20"/>
              </w:rPr>
              <w:t>of</w:t>
            </w:r>
            <w:r>
              <w:rPr>
                <w:spacing w:val="-5"/>
                <w:w w:val="90"/>
                <w:sz w:val="20"/>
              </w:rPr>
              <w:t xml:space="preserve"> </w:t>
            </w:r>
            <w:r>
              <w:rPr>
                <w:w w:val="90"/>
                <w:sz w:val="20"/>
              </w:rPr>
              <w:t>the</w:t>
            </w:r>
            <w:r>
              <w:rPr>
                <w:spacing w:val="-4"/>
                <w:w w:val="90"/>
                <w:sz w:val="20"/>
              </w:rPr>
              <w:t xml:space="preserve"> </w:t>
            </w:r>
            <w:r>
              <w:rPr>
                <w:w w:val="90"/>
                <w:sz w:val="20"/>
              </w:rPr>
              <w:t>uterine</w:t>
            </w:r>
            <w:r>
              <w:rPr>
                <w:spacing w:val="-4"/>
                <w:w w:val="90"/>
                <w:sz w:val="20"/>
              </w:rPr>
              <w:t xml:space="preserve"> </w:t>
            </w:r>
            <w:r>
              <w:rPr>
                <w:w w:val="90"/>
                <w:sz w:val="20"/>
              </w:rPr>
              <w:t>cavity</w:t>
            </w:r>
            <w:r>
              <w:rPr>
                <w:spacing w:val="-5"/>
                <w:w w:val="90"/>
                <w:sz w:val="20"/>
              </w:rPr>
              <w:t xml:space="preserve"> </w:t>
            </w:r>
            <w:r>
              <w:rPr>
                <w:w w:val="90"/>
                <w:sz w:val="20"/>
              </w:rPr>
              <w:t>and</w:t>
            </w:r>
            <w:r>
              <w:rPr>
                <w:spacing w:val="-4"/>
                <w:w w:val="90"/>
                <w:sz w:val="20"/>
              </w:rPr>
              <w:t xml:space="preserve"> </w:t>
            </w:r>
            <w:r>
              <w:rPr>
                <w:w w:val="90"/>
                <w:sz w:val="20"/>
              </w:rPr>
              <w:t>with</w:t>
            </w:r>
            <w:r>
              <w:rPr>
                <w:spacing w:val="-4"/>
                <w:w w:val="90"/>
                <w:sz w:val="20"/>
              </w:rPr>
              <w:t xml:space="preserve"> </w:t>
            </w:r>
            <w:r>
              <w:rPr>
                <w:w w:val="90"/>
                <w:sz w:val="20"/>
              </w:rPr>
              <w:t xml:space="preserve">concurrent </w:t>
            </w:r>
            <w:r>
              <w:rPr>
                <w:spacing w:val="-6"/>
                <w:sz w:val="20"/>
              </w:rPr>
              <w:t>uterotonic administration to promote uterine contraction and minimize blood loss.</w:t>
            </w:r>
          </w:p>
          <w:p w14:paraId="34D043FF" w14:textId="77777777" w:rsidR="000B43E7" w:rsidRDefault="00B638EE">
            <w:pPr>
              <w:pStyle w:val="TableParagraph"/>
              <w:numPr>
                <w:ilvl w:val="0"/>
                <w:numId w:val="75"/>
              </w:numPr>
              <w:tabs>
                <w:tab w:val="left" w:pos="340"/>
              </w:tabs>
              <w:spacing w:before="58" w:line="249" w:lineRule="auto"/>
              <w:ind w:right="245"/>
              <w:rPr>
                <w:sz w:val="20"/>
              </w:rPr>
            </w:pPr>
            <w:r>
              <w:rPr>
                <w:w w:val="90"/>
                <w:sz w:val="20"/>
              </w:rPr>
              <w:t>Proper</w:t>
            </w:r>
            <w:r>
              <w:rPr>
                <w:spacing w:val="-9"/>
                <w:w w:val="90"/>
                <w:sz w:val="20"/>
              </w:rPr>
              <w:t xml:space="preserve"> </w:t>
            </w:r>
            <w:r>
              <w:rPr>
                <w:w w:val="90"/>
                <w:sz w:val="20"/>
              </w:rPr>
              <w:t>training</w:t>
            </w:r>
            <w:r>
              <w:rPr>
                <w:spacing w:val="-7"/>
                <w:w w:val="90"/>
                <w:sz w:val="20"/>
              </w:rPr>
              <w:t xml:space="preserve"> </w:t>
            </w:r>
            <w:r>
              <w:rPr>
                <w:w w:val="90"/>
                <w:sz w:val="20"/>
              </w:rPr>
              <w:t>in</w:t>
            </w:r>
            <w:r>
              <w:rPr>
                <w:spacing w:val="-8"/>
                <w:w w:val="90"/>
                <w:sz w:val="20"/>
              </w:rPr>
              <w:t xml:space="preserve"> </w:t>
            </w:r>
            <w:r>
              <w:rPr>
                <w:w w:val="90"/>
                <w:sz w:val="20"/>
              </w:rPr>
              <w:t>technique</w:t>
            </w:r>
            <w:r>
              <w:rPr>
                <w:spacing w:val="-8"/>
                <w:w w:val="90"/>
                <w:sz w:val="20"/>
              </w:rPr>
              <w:t xml:space="preserve"> </w:t>
            </w:r>
            <w:r>
              <w:rPr>
                <w:w w:val="90"/>
                <w:sz w:val="20"/>
              </w:rPr>
              <w:t>and</w:t>
            </w:r>
            <w:r>
              <w:rPr>
                <w:spacing w:val="-8"/>
                <w:w w:val="90"/>
                <w:sz w:val="20"/>
              </w:rPr>
              <w:t xml:space="preserve"> </w:t>
            </w:r>
            <w:r>
              <w:rPr>
                <w:w w:val="90"/>
                <w:sz w:val="20"/>
              </w:rPr>
              <w:t>infection</w:t>
            </w:r>
            <w:r>
              <w:rPr>
                <w:spacing w:val="-8"/>
                <w:w w:val="90"/>
                <w:sz w:val="20"/>
              </w:rPr>
              <w:t xml:space="preserve"> </w:t>
            </w:r>
            <w:r>
              <w:rPr>
                <w:w w:val="90"/>
                <w:sz w:val="20"/>
              </w:rPr>
              <w:t>prevention,</w:t>
            </w:r>
            <w:r>
              <w:rPr>
                <w:spacing w:val="-8"/>
                <w:w w:val="90"/>
                <w:sz w:val="20"/>
              </w:rPr>
              <w:t xml:space="preserve"> </w:t>
            </w:r>
            <w:r>
              <w:rPr>
                <w:w w:val="90"/>
                <w:sz w:val="20"/>
              </w:rPr>
              <w:t>and</w:t>
            </w:r>
            <w:r>
              <w:rPr>
                <w:spacing w:val="-8"/>
                <w:w w:val="90"/>
                <w:sz w:val="20"/>
              </w:rPr>
              <w:t xml:space="preserve"> </w:t>
            </w:r>
            <w:r>
              <w:rPr>
                <w:w w:val="90"/>
                <w:sz w:val="20"/>
              </w:rPr>
              <w:t>readiness</w:t>
            </w:r>
            <w:r>
              <w:rPr>
                <w:spacing w:val="-9"/>
                <w:w w:val="90"/>
                <w:sz w:val="20"/>
              </w:rPr>
              <w:t xml:space="preserve"> </w:t>
            </w:r>
            <w:r>
              <w:rPr>
                <w:w w:val="90"/>
                <w:sz w:val="20"/>
              </w:rPr>
              <w:t>to</w:t>
            </w:r>
            <w:r>
              <w:rPr>
                <w:spacing w:val="-8"/>
                <w:w w:val="90"/>
                <w:sz w:val="20"/>
              </w:rPr>
              <w:t xml:space="preserve"> </w:t>
            </w:r>
            <w:r>
              <w:rPr>
                <w:w w:val="90"/>
                <w:sz w:val="20"/>
              </w:rPr>
              <w:t>manage</w:t>
            </w:r>
            <w:r>
              <w:rPr>
                <w:spacing w:val="-8"/>
                <w:w w:val="90"/>
                <w:sz w:val="20"/>
              </w:rPr>
              <w:t xml:space="preserve"> </w:t>
            </w:r>
            <w:r>
              <w:rPr>
                <w:w w:val="90"/>
                <w:sz w:val="20"/>
              </w:rPr>
              <w:t>complications</w:t>
            </w:r>
            <w:r>
              <w:rPr>
                <w:spacing w:val="-9"/>
                <w:w w:val="90"/>
                <w:sz w:val="20"/>
              </w:rPr>
              <w:t xml:space="preserve"> </w:t>
            </w:r>
            <w:r>
              <w:rPr>
                <w:w w:val="90"/>
                <w:sz w:val="20"/>
              </w:rPr>
              <w:t>(e.g.</w:t>
            </w:r>
            <w:r>
              <w:rPr>
                <w:spacing w:val="-8"/>
                <w:w w:val="90"/>
                <w:sz w:val="20"/>
              </w:rPr>
              <w:t xml:space="preserve"> </w:t>
            </w:r>
            <w:r>
              <w:rPr>
                <w:w w:val="90"/>
                <w:sz w:val="20"/>
              </w:rPr>
              <w:t xml:space="preserve">retained </w:t>
            </w:r>
            <w:r>
              <w:rPr>
                <w:spacing w:val="-6"/>
                <w:sz w:val="20"/>
              </w:rPr>
              <w:t>placenta</w:t>
            </w:r>
            <w:r>
              <w:rPr>
                <w:spacing w:val="-15"/>
                <w:sz w:val="20"/>
              </w:rPr>
              <w:t xml:space="preserve"> </w:t>
            </w:r>
            <w:r>
              <w:rPr>
                <w:spacing w:val="-6"/>
                <w:sz w:val="20"/>
              </w:rPr>
              <w:t>or</w:t>
            </w:r>
            <w:r>
              <w:rPr>
                <w:spacing w:val="-16"/>
                <w:sz w:val="20"/>
              </w:rPr>
              <w:t xml:space="preserve"> </w:t>
            </w:r>
            <w:r>
              <w:rPr>
                <w:spacing w:val="-6"/>
                <w:sz w:val="20"/>
              </w:rPr>
              <w:t>uterine</w:t>
            </w:r>
            <w:r>
              <w:rPr>
                <w:spacing w:val="-15"/>
                <w:sz w:val="20"/>
              </w:rPr>
              <w:t xml:space="preserve"> </w:t>
            </w:r>
            <w:r>
              <w:rPr>
                <w:spacing w:val="-6"/>
                <w:sz w:val="20"/>
              </w:rPr>
              <w:t>atony),</w:t>
            </w:r>
            <w:r>
              <w:rPr>
                <w:spacing w:val="-15"/>
                <w:sz w:val="20"/>
              </w:rPr>
              <w:t xml:space="preserve"> </w:t>
            </w:r>
            <w:r>
              <w:rPr>
                <w:spacing w:val="-6"/>
                <w:sz w:val="20"/>
              </w:rPr>
              <w:t>is</w:t>
            </w:r>
            <w:r>
              <w:rPr>
                <w:spacing w:val="-16"/>
                <w:sz w:val="20"/>
              </w:rPr>
              <w:t xml:space="preserve"> </w:t>
            </w:r>
            <w:r>
              <w:rPr>
                <w:spacing w:val="-6"/>
                <w:sz w:val="20"/>
              </w:rPr>
              <w:t>essential</w:t>
            </w:r>
            <w:r>
              <w:rPr>
                <w:spacing w:val="-15"/>
                <w:sz w:val="20"/>
              </w:rPr>
              <w:t xml:space="preserve"> </w:t>
            </w:r>
            <w:r>
              <w:rPr>
                <w:spacing w:val="-6"/>
                <w:sz w:val="20"/>
              </w:rPr>
              <w:t>for</w:t>
            </w:r>
            <w:r>
              <w:rPr>
                <w:spacing w:val="-16"/>
                <w:sz w:val="20"/>
              </w:rPr>
              <w:t xml:space="preserve"> </w:t>
            </w:r>
            <w:r>
              <w:rPr>
                <w:spacing w:val="-6"/>
                <w:sz w:val="20"/>
              </w:rPr>
              <w:t>safe</w:t>
            </w:r>
            <w:r>
              <w:rPr>
                <w:spacing w:val="-15"/>
                <w:sz w:val="20"/>
              </w:rPr>
              <w:t xml:space="preserve"> </w:t>
            </w:r>
            <w:r>
              <w:rPr>
                <w:spacing w:val="-6"/>
                <w:sz w:val="20"/>
              </w:rPr>
              <w:t>implementation.</w:t>
            </w:r>
          </w:p>
        </w:tc>
      </w:tr>
    </w:tbl>
    <w:p w14:paraId="5187F155" w14:textId="77777777" w:rsidR="000B43E7" w:rsidRDefault="000B43E7">
      <w:pPr>
        <w:pStyle w:val="TableParagraph"/>
        <w:rPr>
          <w:sz w:val="20"/>
        </w:rPr>
        <w:sectPr w:rsidR="000B43E7">
          <w:pgSz w:w="11910" w:h="16840"/>
          <w:pgMar w:top="880" w:right="1275" w:bottom="800" w:left="1275" w:header="0" w:footer="607" w:gutter="0"/>
          <w:cols w:space="720"/>
        </w:sectPr>
      </w:pPr>
    </w:p>
    <w:p w14:paraId="67422B95" w14:textId="77777777" w:rsidR="000B43E7" w:rsidRDefault="000B43E7">
      <w:pPr>
        <w:pStyle w:val="BodyText"/>
      </w:pPr>
    </w:p>
    <w:p w14:paraId="708EEDEF" w14:textId="77777777" w:rsidR="000B43E7" w:rsidRDefault="000B43E7">
      <w:pPr>
        <w:pStyle w:val="BodyText"/>
      </w:pPr>
    </w:p>
    <w:p w14:paraId="364ADEDD" w14:textId="77777777" w:rsidR="000B43E7" w:rsidRDefault="000B43E7">
      <w:pPr>
        <w:pStyle w:val="BodyText"/>
      </w:pPr>
    </w:p>
    <w:p w14:paraId="7154937B" w14:textId="77777777" w:rsidR="000B43E7" w:rsidRDefault="000B43E7">
      <w:pPr>
        <w:pStyle w:val="BodyText"/>
      </w:pPr>
    </w:p>
    <w:p w14:paraId="54AAD5A9" w14:textId="77777777" w:rsidR="000B43E7" w:rsidRDefault="000B43E7">
      <w:pPr>
        <w:pStyle w:val="BodyText"/>
      </w:pPr>
    </w:p>
    <w:p w14:paraId="38D39787" w14:textId="77777777" w:rsidR="000B43E7" w:rsidRDefault="000B43E7">
      <w:pPr>
        <w:pStyle w:val="BodyText"/>
      </w:pPr>
    </w:p>
    <w:p w14:paraId="2868D56F" w14:textId="77777777" w:rsidR="000B43E7" w:rsidRDefault="000B43E7">
      <w:pPr>
        <w:pStyle w:val="BodyText"/>
        <w:spacing w:before="41"/>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5DD8BBEA" w14:textId="77777777">
        <w:trPr>
          <w:trHeight w:val="512"/>
        </w:trPr>
        <w:tc>
          <w:tcPr>
            <w:tcW w:w="9071" w:type="dxa"/>
            <w:shd w:val="clear" w:color="auto" w:fill="F36A29"/>
          </w:tcPr>
          <w:p w14:paraId="58D0D06D" w14:textId="77777777" w:rsidR="000B43E7" w:rsidRDefault="00B638EE">
            <w:pPr>
              <w:pStyle w:val="TableParagraph"/>
              <w:spacing w:before="131"/>
              <w:ind w:left="80"/>
            </w:pPr>
            <w:r>
              <w:rPr>
                <w:color w:val="FFFFFF"/>
              </w:rPr>
              <w:t>Timing</w:t>
            </w:r>
            <w:r>
              <w:rPr>
                <w:color w:val="FFFFFF"/>
                <w:spacing w:val="-14"/>
              </w:rPr>
              <w:t xml:space="preserve"> </w:t>
            </w:r>
            <w:r>
              <w:rPr>
                <w:color w:val="FFFFFF"/>
              </w:rPr>
              <w:t>of</w:t>
            </w:r>
            <w:r>
              <w:rPr>
                <w:color w:val="FFFFFF"/>
                <w:spacing w:val="-25"/>
              </w:rPr>
              <w:t xml:space="preserve"> </w:t>
            </w:r>
            <w:r>
              <w:rPr>
                <w:color w:val="FFFFFF"/>
              </w:rPr>
              <w:t>cord</w:t>
            </w:r>
            <w:r>
              <w:rPr>
                <w:color w:val="FFFFFF"/>
                <w:spacing w:val="-20"/>
              </w:rPr>
              <w:t xml:space="preserve"> </w:t>
            </w:r>
            <w:r>
              <w:rPr>
                <w:color w:val="FFFFFF"/>
                <w:spacing w:val="-2"/>
              </w:rPr>
              <w:t>clamping</w:t>
            </w:r>
          </w:p>
        </w:tc>
      </w:tr>
      <w:tr w:rsidR="000B43E7" w14:paraId="6F45BF41" w14:textId="77777777">
        <w:trPr>
          <w:trHeight w:val="1216"/>
        </w:trPr>
        <w:tc>
          <w:tcPr>
            <w:tcW w:w="9071" w:type="dxa"/>
            <w:tcBorders>
              <w:bottom w:val="single" w:sz="4" w:space="0" w:color="F36A29"/>
            </w:tcBorders>
          </w:tcPr>
          <w:p w14:paraId="5EADE370"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0624" behindDoc="1" locked="0" layoutInCell="1" allowOverlap="1" wp14:anchorId="48E6BDF0" wp14:editId="57116FFC">
                      <wp:simplePos x="0" y="0"/>
                      <wp:positionH relativeFrom="column">
                        <wp:posOffset>4822206</wp:posOffset>
                      </wp:positionH>
                      <wp:positionV relativeFrom="paragraph">
                        <wp:posOffset>79677</wp:posOffset>
                      </wp:positionV>
                      <wp:extent cx="833119" cy="17970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00" name="Graphic 30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C56067E">
                    <v:group id="Group 299" style="position:absolute;margin-left:379.7pt;margin-top:6.25pt;width:65.6pt;height:14.15pt;z-index:-19065856;mso-wrap-distance-left:0;mso-wrap-distance-right:0" coordsize="8331,1797" o:spid="_x0000_s1026" w14:anchorId="5E99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BNCgMAAMQIAAAOAAAAZHJzL2Uyb0RvYy54bWykVttunDAQfa/Uf0B+b8DsBlgUNqpyU6Wo&#10;jZRUffYac1EBu7Z32fx9xzawNFF2o/QFxvh4PHPO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RVZwTQoDAADECAAADgAAAAAAAAAAAAAAAAAuAgAAZHJz&#10;L2Uyb0RvYy54bWxQSwECLQAUAAYACAAAACEA6bttaOQAAAAOAQAADwAAAAAAAAAAAAAAAABkBQAA&#10;ZHJzL2Rvd25yZXYueG1sUEsFBgAAAAAEAAQA8wAAAHUGAAAAAA==&#10;">
                      <v:shape id="Graphic 300"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19</w:t>
            </w:r>
            <w:r>
              <w:rPr>
                <w:color w:val="F36A29"/>
                <w:sz w:val="24"/>
              </w:rPr>
              <w:tab/>
            </w:r>
            <w:r>
              <w:rPr>
                <w:color w:val="106A69"/>
                <w:spacing w:val="-2"/>
                <w:position w:val="1"/>
                <w:sz w:val="18"/>
              </w:rPr>
              <w:t>REVALIDATED</w:t>
            </w:r>
          </w:p>
          <w:p w14:paraId="4FFB1AF3" w14:textId="77777777" w:rsidR="000B43E7" w:rsidRDefault="00B638EE">
            <w:pPr>
              <w:pStyle w:val="TableParagraph"/>
              <w:spacing w:before="171" w:line="249" w:lineRule="auto"/>
              <w:rPr>
                <w:i/>
                <w:sz w:val="20"/>
              </w:rPr>
            </w:pPr>
            <w:r>
              <w:rPr>
                <w:w w:val="90"/>
                <w:sz w:val="20"/>
              </w:rPr>
              <w:t>Early</w:t>
            </w:r>
            <w:r>
              <w:rPr>
                <w:spacing w:val="-7"/>
                <w:w w:val="90"/>
                <w:sz w:val="20"/>
              </w:rPr>
              <w:t xml:space="preserve"> </w:t>
            </w:r>
            <w:r>
              <w:rPr>
                <w:w w:val="90"/>
                <w:sz w:val="20"/>
              </w:rPr>
              <w:t>cord</w:t>
            </w:r>
            <w:r>
              <w:rPr>
                <w:spacing w:val="-6"/>
                <w:w w:val="90"/>
                <w:sz w:val="20"/>
              </w:rPr>
              <w:t xml:space="preserve"> </w:t>
            </w:r>
            <w:r>
              <w:rPr>
                <w:w w:val="90"/>
                <w:sz w:val="20"/>
              </w:rPr>
              <w:t>clamping</w:t>
            </w:r>
            <w:r>
              <w:rPr>
                <w:spacing w:val="-5"/>
                <w:w w:val="90"/>
                <w:sz w:val="20"/>
              </w:rPr>
              <w:t xml:space="preserve"> </w:t>
            </w:r>
            <w:r>
              <w:rPr>
                <w:w w:val="90"/>
                <w:sz w:val="20"/>
              </w:rPr>
              <w:t>(&lt;1</w:t>
            </w:r>
            <w:r>
              <w:rPr>
                <w:spacing w:val="-5"/>
                <w:w w:val="90"/>
                <w:sz w:val="20"/>
              </w:rPr>
              <w:t xml:space="preserve"> </w:t>
            </w:r>
            <w:r>
              <w:rPr>
                <w:w w:val="90"/>
                <w:sz w:val="20"/>
              </w:rPr>
              <w:t>minute</w:t>
            </w:r>
            <w:r>
              <w:rPr>
                <w:spacing w:val="-6"/>
                <w:w w:val="90"/>
                <w:sz w:val="20"/>
              </w:rPr>
              <w:t xml:space="preserve"> </w:t>
            </w:r>
            <w:r>
              <w:rPr>
                <w:w w:val="90"/>
                <w:sz w:val="20"/>
              </w:rPr>
              <w:t>after</w:t>
            </w:r>
            <w:r>
              <w:rPr>
                <w:spacing w:val="-7"/>
                <w:w w:val="90"/>
                <w:sz w:val="20"/>
              </w:rPr>
              <w:t xml:space="preserve"> </w:t>
            </w:r>
            <w:r>
              <w:rPr>
                <w:w w:val="90"/>
                <w:sz w:val="20"/>
              </w:rPr>
              <w:t>birth)</w:t>
            </w:r>
            <w:r>
              <w:rPr>
                <w:spacing w:val="-5"/>
                <w:w w:val="90"/>
                <w:sz w:val="20"/>
              </w:rPr>
              <w:t xml:space="preserve"> </w:t>
            </w:r>
            <w:r>
              <w:rPr>
                <w:w w:val="90"/>
                <w:sz w:val="20"/>
              </w:rPr>
              <w:t>is</w:t>
            </w:r>
            <w:r>
              <w:rPr>
                <w:spacing w:val="-6"/>
                <w:w w:val="90"/>
                <w:sz w:val="20"/>
              </w:rPr>
              <w:t xml:space="preserve"> </w:t>
            </w:r>
            <w:r>
              <w:rPr>
                <w:w w:val="90"/>
                <w:sz w:val="20"/>
              </w:rPr>
              <w:t>not</w:t>
            </w:r>
            <w:r>
              <w:rPr>
                <w:spacing w:val="-6"/>
                <w:w w:val="90"/>
                <w:sz w:val="20"/>
              </w:rPr>
              <w:t xml:space="preserve"> </w:t>
            </w:r>
            <w:r>
              <w:rPr>
                <w:w w:val="90"/>
                <w:sz w:val="20"/>
              </w:rPr>
              <w:t>recommended</w:t>
            </w:r>
            <w:r>
              <w:rPr>
                <w:spacing w:val="-6"/>
                <w:w w:val="90"/>
                <w:sz w:val="20"/>
              </w:rPr>
              <w:t xml:space="preserve"> </w:t>
            </w:r>
            <w:r>
              <w:rPr>
                <w:w w:val="90"/>
                <w:sz w:val="20"/>
              </w:rPr>
              <w:t>unless</w:t>
            </w:r>
            <w:r>
              <w:rPr>
                <w:spacing w:val="-6"/>
                <w:w w:val="90"/>
                <w:sz w:val="20"/>
              </w:rPr>
              <w:t xml:space="preserve"> </w:t>
            </w:r>
            <w:r>
              <w:rPr>
                <w:w w:val="90"/>
                <w:sz w:val="20"/>
              </w:rPr>
              <w:t>the</w:t>
            </w:r>
            <w:r>
              <w:rPr>
                <w:spacing w:val="-6"/>
                <w:w w:val="90"/>
                <w:sz w:val="20"/>
              </w:rPr>
              <w:t xml:space="preserve"> </w:t>
            </w:r>
            <w:r>
              <w:rPr>
                <w:w w:val="90"/>
                <w:sz w:val="20"/>
              </w:rPr>
              <w:t>neonate</w:t>
            </w:r>
            <w:r>
              <w:rPr>
                <w:spacing w:val="-6"/>
                <w:w w:val="90"/>
                <w:sz w:val="20"/>
              </w:rPr>
              <w:t xml:space="preserve"> </w:t>
            </w:r>
            <w:r>
              <w:rPr>
                <w:w w:val="90"/>
                <w:sz w:val="20"/>
              </w:rPr>
              <w:t>is</w:t>
            </w:r>
            <w:r>
              <w:rPr>
                <w:spacing w:val="-6"/>
                <w:w w:val="90"/>
                <w:sz w:val="20"/>
              </w:rPr>
              <w:t xml:space="preserve"> </w:t>
            </w:r>
            <w:r>
              <w:rPr>
                <w:w w:val="90"/>
                <w:sz w:val="20"/>
              </w:rPr>
              <w:t>asphyxiated</w:t>
            </w:r>
            <w:r>
              <w:rPr>
                <w:spacing w:val="-6"/>
                <w:w w:val="90"/>
                <w:sz w:val="20"/>
              </w:rPr>
              <w:t xml:space="preserve"> </w:t>
            </w:r>
            <w:r>
              <w:rPr>
                <w:w w:val="90"/>
                <w:sz w:val="20"/>
              </w:rPr>
              <w:t>and</w:t>
            </w:r>
            <w:r>
              <w:rPr>
                <w:spacing w:val="-6"/>
                <w:w w:val="90"/>
                <w:sz w:val="20"/>
              </w:rPr>
              <w:t xml:space="preserve"> </w:t>
            </w:r>
            <w:r>
              <w:rPr>
                <w:w w:val="90"/>
                <w:sz w:val="20"/>
              </w:rPr>
              <w:t>needs</w:t>
            </w:r>
            <w:r>
              <w:rPr>
                <w:spacing w:val="-6"/>
                <w:w w:val="90"/>
                <w:sz w:val="20"/>
              </w:rPr>
              <w:t xml:space="preserve"> </w:t>
            </w:r>
            <w:r>
              <w:rPr>
                <w:w w:val="90"/>
                <w:sz w:val="20"/>
              </w:rPr>
              <w:t xml:space="preserve">to </w:t>
            </w:r>
            <w:r>
              <w:rPr>
                <w:spacing w:val="-6"/>
                <w:sz w:val="20"/>
              </w:rPr>
              <w:t>be</w:t>
            </w:r>
            <w:r>
              <w:rPr>
                <w:spacing w:val="-17"/>
                <w:sz w:val="20"/>
              </w:rPr>
              <w:t xml:space="preserve"> </w:t>
            </w:r>
            <w:r>
              <w:rPr>
                <w:spacing w:val="-6"/>
                <w:sz w:val="20"/>
              </w:rPr>
              <w:t>moved</w:t>
            </w:r>
            <w:r>
              <w:rPr>
                <w:spacing w:val="-17"/>
                <w:sz w:val="20"/>
              </w:rPr>
              <w:t xml:space="preserve"> </w:t>
            </w:r>
            <w:r>
              <w:rPr>
                <w:spacing w:val="-6"/>
                <w:sz w:val="20"/>
              </w:rPr>
              <w:t>immediately</w:t>
            </w:r>
            <w:r>
              <w:rPr>
                <w:spacing w:val="-18"/>
                <w:sz w:val="20"/>
              </w:rPr>
              <w:t xml:space="preserve"> </w:t>
            </w:r>
            <w:r>
              <w:rPr>
                <w:spacing w:val="-6"/>
                <w:sz w:val="20"/>
              </w:rPr>
              <w:t>for</w:t>
            </w:r>
            <w:r>
              <w:rPr>
                <w:spacing w:val="-18"/>
                <w:sz w:val="20"/>
              </w:rPr>
              <w:t xml:space="preserve"> </w:t>
            </w:r>
            <w:r>
              <w:rPr>
                <w:spacing w:val="-6"/>
                <w:sz w:val="20"/>
              </w:rPr>
              <w:t>resuscitation.</w:t>
            </w:r>
            <w:r>
              <w:rPr>
                <w:spacing w:val="-15"/>
                <w:sz w:val="20"/>
              </w:rPr>
              <w:t xml:space="preserve"> </w:t>
            </w:r>
            <w:r>
              <w:rPr>
                <w:i/>
                <w:spacing w:val="-6"/>
                <w:sz w:val="20"/>
              </w:rPr>
              <w:t>(Not</w:t>
            </w:r>
            <w:r>
              <w:rPr>
                <w:i/>
                <w:spacing w:val="-15"/>
                <w:sz w:val="20"/>
              </w:rPr>
              <w:t xml:space="preserve"> </w:t>
            </w:r>
            <w:r>
              <w:rPr>
                <w:i/>
                <w:spacing w:val="-6"/>
                <w:sz w:val="20"/>
              </w:rPr>
              <w:t>recommended)</w:t>
            </w:r>
          </w:p>
        </w:tc>
      </w:tr>
      <w:tr w:rsidR="000B43E7" w14:paraId="0419ED38" w14:textId="77777777">
        <w:trPr>
          <w:trHeight w:val="6763"/>
        </w:trPr>
        <w:tc>
          <w:tcPr>
            <w:tcW w:w="9071" w:type="dxa"/>
            <w:tcBorders>
              <w:top w:val="single" w:sz="4" w:space="0" w:color="F36A29"/>
              <w:bottom w:val="single" w:sz="4" w:space="0" w:color="F36A29"/>
            </w:tcBorders>
          </w:tcPr>
          <w:p w14:paraId="61C71ECA" w14:textId="77777777" w:rsidR="000B43E7" w:rsidRDefault="00B638EE">
            <w:pPr>
              <w:pStyle w:val="TableParagraph"/>
              <w:rPr>
                <w:sz w:val="20"/>
              </w:rPr>
            </w:pPr>
            <w:r>
              <w:rPr>
                <w:spacing w:val="-2"/>
                <w:sz w:val="20"/>
              </w:rPr>
              <w:t>Remarks</w:t>
            </w:r>
          </w:p>
          <w:p w14:paraId="2EF52717" w14:textId="77777777" w:rsidR="000B43E7" w:rsidRDefault="00B638EE">
            <w:pPr>
              <w:pStyle w:val="TableParagraph"/>
              <w:numPr>
                <w:ilvl w:val="0"/>
                <w:numId w:val="74"/>
              </w:numPr>
              <w:tabs>
                <w:tab w:val="left" w:pos="338"/>
                <w:tab w:val="left" w:pos="340"/>
              </w:tabs>
              <w:spacing w:before="67" w:line="249" w:lineRule="auto"/>
              <w:ind w:right="213"/>
              <w:rPr>
                <w:sz w:val="20"/>
              </w:rPr>
            </w:pPr>
            <w:r>
              <w:rPr>
                <w:spacing w:val="-6"/>
                <w:sz w:val="20"/>
              </w:rPr>
              <w:t>The</w:t>
            </w:r>
            <w:r>
              <w:rPr>
                <w:spacing w:val="-9"/>
                <w:sz w:val="20"/>
              </w:rPr>
              <w:t xml:space="preserve"> </w:t>
            </w:r>
            <w:r>
              <w:rPr>
                <w:spacing w:val="-6"/>
                <w:sz w:val="20"/>
              </w:rPr>
              <w:t>evidence</w:t>
            </w:r>
            <w:r>
              <w:rPr>
                <w:spacing w:val="-9"/>
                <w:sz w:val="20"/>
              </w:rPr>
              <w:t xml:space="preserve"> </w:t>
            </w:r>
            <w:r>
              <w:rPr>
                <w:spacing w:val="-6"/>
                <w:sz w:val="20"/>
              </w:rPr>
              <w:t>base</w:t>
            </w:r>
            <w:r>
              <w:rPr>
                <w:spacing w:val="-9"/>
                <w:sz w:val="20"/>
              </w:rPr>
              <w:t xml:space="preserve"> </w:t>
            </w:r>
            <w:r>
              <w:rPr>
                <w:spacing w:val="-6"/>
                <w:sz w:val="20"/>
              </w:rPr>
              <w:t>for</w:t>
            </w:r>
            <w:r>
              <w:rPr>
                <w:spacing w:val="-11"/>
                <w:sz w:val="20"/>
              </w:rPr>
              <w:t xml:space="preserve"> </w:t>
            </w:r>
            <w:r>
              <w:rPr>
                <w:spacing w:val="-6"/>
                <w:sz w:val="20"/>
              </w:rPr>
              <w:t>recommendation</w:t>
            </w:r>
            <w:r>
              <w:rPr>
                <w:spacing w:val="-9"/>
                <w:sz w:val="20"/>
              </w:rPr>
              <w:t xml:space="preserve"> </w:t>
            </w:r>
            <w:r>
              <w:rPr>
                <w:spacing w:val="-6"/>
                <w:sz w:val="20"/>
              </w:rPr>
              <w:t>for</w:t>
            </w:r>
            <w:r>
              <w:rPr>
                <w:spacing w:val="-11"/>
                <w:sz w:val="20"/>
              </w:rPr>
              <w:t xml:space="preserve"> </w:t>
            </w:r>
            <w:r>
              <w:rPr>
                <w:spacing w:val="-6"/>
                <w:sz w:val="20"/>
              </w:rPr>
              <w:t>the</w:t>
            </w:r>
            <w:r>
              <w:rPr>
                <w:spacing w:val="-9"/>
                <w:sz w:val="20"/>
              </w:rPr>
              <w:t xml:space="preserve"> </w:t>
            </w:r>
            <w:r>
              <w:rPr>
                <w:spacing w:val="-6"/>
                <w:sz w:val="20"/>
              </w:rPr>
              <w:t>timing</w:t>
            </w:r>
            <w:r>
              <w:rPr>
                <w:spacing w:val="-7"/>
                <w:sz w:val="20"/>
              </w:rPr>
              <w:t xml:space="preserve"> </w:t>
            </w:r>
            <w:r>
              <w:rPr>
                <w:spacing w:val="-6"/>
                <w:sz w:val="20"/>
              </w:rPr>
              <w:t>of</w:t>
            </w:r>
            <w:r>
              <w:rPr>
                <w:spacing w:val="-10"/>
                <w:sz w:val="20"/>
              </w:rPr>
              <w:t xml:space="preserve"> </w:t>
            </w:r>
            <w:r>
              <w:rPr>
                <w:spacing w:val="-6"/>
                <w:sz w:val="20"/>
              </w:rPr>
              <w:t>cord</w:t>
            </w:r>
            <w:r>
              <w:rPr>
                <w:spacing w:val="-9"/>
                <w:sz w:val="20"/>
              </w:rPr>
              <w:t xml:space="preserve"> </w:t>
            </w:r>
            <w:r>
              <w:rPr>
                <w:spacing w:val="-6"/>
                <w:sz w:val="20"/>
              </w:rPr>
              <w:t>clamping</w:t>
            </w:r>
            <w:r>
              <w:rPr>
                <w:spacing w:val="-7"/>
                <w:sz w:val="20"/>
              </w:rPr>
              <w:t xml:space="preserve"> </w:t>
            </w:r>
            <w:r>
              <w:rPr>
                <w:spacing w:val="-6"/>
                <w:sz w:val="20"/>
              </w:rPr>
              <w:t>includes</w:t>
            </w:r>
            <w:r>
              <w:rPr>
                <w:spacing w:val="-10"/>
                <w:sz w:val="20"/>
              </w:rPr>
              <w:t xml:space="preserve"> </w:t>
            </w:r>
            <w:r>
              <w:rPr>
                <w:spacing w:val="-6"/>
                <w:sz w:val="20"/>
              </w:rPr>
              <w:t>both</w:t>
            </w:r>
            <w:r>
              <w:rPr>
                <w:spacing w:val="-9"/>
                <w:sz w:val="20"/>
              </w:rPr>
              <w:t xml:space="preserve"> </w:t>
            </w:r>
            <w:r>
              <w:rPr>
                <w:spacing w:val="-6"/>
                <w:sz w:val="20"/>
              </w:rPr>
              <w:t>vaginal</w:t>
            </w:r>
            <w:r>
              <w:rPr>
                <w:spacing w:val="-9"/>
                <w:sz w:val="20"/>
              </w:rPr>
              <w:t xml:space="preserve"> </w:t>
            </w:r>
            <w:r>
              <w:rPr>
                <w:spacing w:val="-6"/>
                <w:sz w:val="20"/>
              </w:rPr>
              <w:t xml:space="preserve">and </w:t>
            </w:r>
            <w:r>
              <w:rPr>
                <w:w w:val="90"/>
                <w:sz w:val="20"/>
              </w:rPr>
              <w:t>caesarean</w:t>
            </w:r>
            <w:r>
              <w:rPr>
                <w:spacing w:val="-4"/>
                <w:w w:val="90"/>
                <w:sz w:val="20"/>
              </w:rPr>
              <w:t xml:space="preserve"> </w:t>
            </w:r>
            <w:r>
              <w:rPr>
                <w:w w:val="90"/>
                <w:sz w:val="20"/>
              </w:rPr>
              <w:t>births.</w:t>
            </w:r>
            <w:r>
              <w:rPr>
                <w:spacing w:val="-4"/>
                <w:w w:val="90"/>
                <w:sz w:val="20"/>
              </w:rPr>
              <w:t xml:space="preserve"> </w:t>
            </w:r>
            <w:r>
              <w:rPr>
                <w:w w:val="90"/>
                <w:sz w:val="20"/>
              </w:rPr>
              <w:t>The</w:t>
            </w:r>
            <w:r>
              <w:rPr>
                <w:spacing w:val="-4"/>
                <w:w w:val="90"/>
                <w:sz w:val="20"/>
              </w:rPr>
              <w:t xml:space="preserve"> </w:t>
            </w:r>
            <w:r>
              <w:rPr>
                <w:w w:val="90"/>
                <w:sz w:val="20"/>
              </w:rPr>
              <w:t>GDG</w:t>
            </w:r>
            <w:r>
              <w:rPr>
                <w:spacing w:val="-4"/>
                <w:w w:val="90"/>
                <w:sz w:val="20"/>
              </w:rPr>
              <w:t xml:space="preserve"> </w:t>
            </w:r>
            <w:r>
              <w:rPr>
                <w:w w:val="90"/>
                <w:sz w:val="20"/>
              </w:rPr>
              <w:t>considers</w:t>
            </w:r>
            <w:r>
              <w:rPr>
                <w:spacing w:val="-5"/>
                <w:w w:val="90"/>
                <w:sz w:val="20"/>
              </w:rPr>
              <w:t xml:space="preserve"> </w:t>
            </w:r>
            <w:r>
              <w:rPr>
                <w:w w:val="90"/>
                <w:sz w:val="20"/>
              </w:rPr>
              <w:t>this</w:t>
            </w:r>
            <w:r>
              <w:rPr>
                <w:spacing w:val="-5"/>
                <w:w w:val="90"/>
                <w:sz w:val="20"/>
              </w:rPr>
              <w:t xml:space="preserve"> </w:t>
            </w:r>
            <w:r>
              <w:rPr>
                <w:w w:val="90"/>
                <w:sz w:val="20"/>
              </w:rPr>
              <w:t>recommendation</w:t>
            </w:r>
            <w:r>
              <w:rPr>
                <w:spacing w:val="-4"/>
                <w:w w:val="90"/>
                <w:sz w:val="20"/>
              </w:rPr>
              <w:t xml:space="preserve"> </w:t>
            </w:r>
            <w:r>
              <w:rPr>
                <w:w w:val="90"/>
                <w:sz w:val="20"/>
              </w:rPr>
              <w:t>to</w:t>
            </w:r>
            <w:r>
              <w:rPr>
                <w:spacing w:val="-4"/>
                <w:w w:val="90"/>
                <w:sz w:val="20"/>
              </w:rPr>
              <w:t xml:space="preserve"> </w:t>
            </w:r>
            <w:r>
              <w:rPr>
                <w:w w:val="90"/>
                <w:sz w:val="20"/>
              </w:rPr>
              <w:t>be</w:t>
            </w:r>
            <w:r>
              <w:rPr>
                <w:spacing w:val="-4"/>
                <w:w w:val="90"/>
                <w:sz w:val="20"/>
              </w:rPr>
              <w:t xml:space="preserve"> </w:t>
            </w:r>
            <w:r>
              <w:rPr>
                <w:w w:val="90"/>
                <w:sz w:val="20"/>
              </w:rPr>
              <w:t>equally</w:t>
            </w:r>
            <w:r>
              <w:rPr>
                <w:spacing w:val="-5"/>
                <w:w w:val="90"/>
                <w:sz w:val="20"/>
              </w:rPr>
              <w:t xml:space="preserve"> </w:t>
            </w:r>
            <w:r>
              <w:rPr>
                <w:w w:val="90"/>
                <w:sz w:val="20"/>
              </w:rPr>
              <w:t>important</w:t>
            </w:r>
            <w:r>
              <w:rPr>
                <w:spacing w:val="-4"/>
                <w:w w:val="90"/>
                <w:sz w:val="20"/>
              </w:rPr>
              <w:t xml:space="preserve"> </w:t>
            </w:r>
            <w:r>
              <w:rPr>
                <w:w w:val="90"/>
                <w:sz w:val="20"/>
              </w:rPr>
              <w:t>for</w:t>
            </w:r>
            <w:r>
              <w:rPr>
                <w:spacing w:val="-6"/>
                <w:w w:val="90"/>
                <w:sz w:val="20"/>
              </w:rPr>
              <w:t xml:space="preserve"> </w:t>
            </w:r>
            <w:r>
              <w:rPr>
                <w:w w:val="90"/>
                <w:sz w:val="20"/>
              </w:rPr>
              <w:t>caesarean</w:t>
            </w:r>
            <w:r>
              <w:rPr>
                <w:spacing w:val="-4"/>
                <w:w w:val="90"/>
                <w:sz w:val="20"/>
              </w:rPr>
              <w:t xml:space="preserve"> </w:t>
            </w:r>
            <w:r>
              <w:rPr>
                <w:w w:val="90"/>
                <w:sz w:val="20"/>
              </w:rPr>
              <w:t>sections.</w:t>
            </w:r>
          </w:p>
          <w:p w14:paraId="0DE972ED" w14:textId="77777777" w:rsidR="000B43E7" w:rsidRDefault="00B638EE">
            <w:pPr>
              <w:pStyle w:val="TableParagraph"/>
              <w:numPr>
                <w:ilvl w:val="0"/>
                <w:numId w:val="74"/>
              </w:numPr>
              <w:tabs>
                <w:tab w:val="left" w:pos="338"/>
                <w:tab w:val="left" w:pos="340"/>
              </w:tabs>
              <w:spacing w:before="58" w:line="249" w:lineRule="auto"/>
              <w:ind w:right="362"/>
              <w:rPr>
                <w:sz w:val="20"/>
              </w:rPr>
            </w:pPr>
            <w:r>
              <w:rPr>
                <w:w w:val="90"/>
                <w:sz w:val="20"/>
              </w:rPr>
              <w:t xml:space="preserve">Delayed cord clamping (for 1–3 minutes) should be performed during the provision of essential newborn care. For essential newborn care and resuscitation, please refer to the WHO </w:t>
            </w:r>
            <w:r>
              <w:rPr>
                <w:i/>
                <w:w w:val="90"/>
                <w:sz w:val="20"/>
              </w:rPr>
              <w:t xml:space="preserve">Guidelines on neonatal </w:t>
            </w:r>
            <w:r>
              <w:rPr>
                <w:i/>
                <w:sz w:val="20"/>
              </w:rPr>
              <w:t>resuscitation</w:t>
            </w:r>
            <w:r>
              <w:rPr>
                <w:i/>
                <w:spacing w:val="-15"/>
                <w:sz w:val="20"/>
              </w:rPr>
              <w:t xml:space="preserve"> </w:t>
            </w:r>
            <w:hyperlink w:anchor="_bookmark50" w:history="1">
              <w:r w:rsidR="000B43E7">
                <w:rPr>
                  <w:i/>
                  <w:sz w:val="20"/>
                </w:rPr>
                <w:t>(49)</w:t>
              </w:r>
            </w:hyperlink>
            <w:r>
              <w:rPr>
                <w:sz w:val="20"/>
              </w:rPr>
              <w:t>.</w:t>
            </w:r>
          </w:p>
          <w:p w14:paraId="4FEAB235" w14:textId="77777777" w:rsidR="000B43E7" w:rsidRDefault="00B638EE">
            <w:pPr>
              <w:pStyle w:val="TableParagraph"/>
              <w:numPr>
                <w:ilvl w:val="0"/>
                <w:numId w:val="74"/>
              </w:numPr>
              <w:tabs>
                <w:tab w:val="left" w:pos="338"/>
                <w:tab w:val="left" w:pos="340"/>
              </w:tabs>
              <w:spacing w:before="59" w:line="249" w:lineRule="auto"/>
              <w:ind w:right="291"/>
              <w:rPr>
                <w:sz w:val="20"/>
              </w:rPr>
            </w:pPr>
            <w:r>
              <w:rPr>
                <w:w w:val="90"/>
                <w:sz w:val="20"/>
              </w:rPr>
              <w:t xml:space="preserve">The recommendations for the timing of cord clamping apply equally to preterm and term births. The GDG </w:t>
            </w:r>
            <w:r>
              <w:rPr>
                <w:spacing w:val="-6"/>
                <w:sz w:val="20"/>
              </w:rPr>
              <w:t>considers</w:t>
            </w:r>
            <w:r>
              <w:rPr>
                <w:spacing w:val="-8"/>
                <w:sz w:val="20"/>
              </w:rPr>
              <w:t xml:space="preserve"> </w:t>
            </w:r>
            <w:r>
              <w:rPr>
                <w:spacing w:val="-6"/>
                <w:sz w:val="20"/>
              </w:rPr>
              <w:t>the</w:t>
            </w:r>
            <w:r>
              <w:rPr>
                <w:spacing w:val="-7"/>
                <w:sz w:val="20"/>
              </w:rPr>
              <w:t xml:space="preserve"> </w:t>
            </w:r>
            <w:r>
              <w:rPr>
                <w:spacing w:val="-6"/>
                <w:sz w:val="20"/>
              </w:rPr>
              <w:t>benefits</w:t>
            </w:r>
            <w:r>
              <w:rPr>
                <w:spacing w:val="-8"/>
                <w:sz w:val="20"/>
              </w:rPr>
              <w:t xml:space="preserve"> </w:t>
            </w:r>
            <w:r>
              <w:rPr>
                <w:spacing w:val="-6"/>
                <w:sz w:val="20"/>
              </w:rPr>
              <w:t>of</w:t>
            </w:r>
            <w:r>
              <w:rPr>
                <w:spacing w:val="-8"/>
                <w:sz w:val="20"/>
              </w:rPr>
              <w:t xml:space="preserve"> </w:t>
            </w:r>
            <w:r>
              <w:rPr>
                <w:spacing w:val="-6"/>
                <w:sz w:val="20"/>
              </w:rPr>
              <w:t>delayed</w:t>
            </w:r>
            <w:r>
              <w:rPr>
                <w:spacing w:val="-7"/>
                <w:sz w:val="20"/>
              </w:rPr>
              <w:t xml:space="preserve"> </w:t>
            </w:r>
            <w:r>
              <w:rPr>
                <w:spacing w:val="-6"/>
                <w:sz w:val="20"/>
              </w:rPr>
              <w:t>clamping for</w:t>
            </w:r>
            <w:r>
              <w:rPr>
                <w:spacing w:val="-9"/>
                <w:sz w:val="20"/>
              </w:rPr>
              <w:t xml:space="preserve"> </w:t>
            </w:r>
            <w:r>
              <w:rPr>
                <w:spacing w:val="-6"/>
                <w:sz w:val="20"/>
              </w:rPr>
              <w:t>infants</w:t>
            </w:r>
            <w:r>
              <w:rPr>
                <w:spacing w:val="-8"/>
                <w:sz w:val="20"/>
              </w:rPr>
              <w:t xml:space="preserve"> </w:t>
            </w:r>
            <w:r>
              <w:rPr>
                <w:spacing w:val="-6"/>
                <w:sz w:val="20"/>
              </w:rPr>
              <w:t>born</w:t>
            </w:r>
            <w:r>
              <w:rPr>
                <w:spacing w:val="-7"/>
                <w:sz w:val="20"/>
              </w:rPr>
              <w:t xml:space="preserve"> </w:t>
            </w:r>
            <w:r>
              <w:rPr>
                <w:spacing w:val="-6"/>
                <w:sz w:val="20"/>
              </w:rPr>
              <w:t>preterm</w:t>
            </w:r>
            <w:r>
              <w:rPr>
                <w:spacing w:val="-7"/>
                <w:sz w:val="20"/>
              </w:rPr>
              <w:t xml:space="preserve"> </w:t>
            </w:r>
            <w:r>
              <w:rPr>
                <w:spacing w:val="-6"/>
                <w:sz w:val="20"/>
              </w:rPr>
              <w:t>to</w:t>
            </w:r>
            <w:r>
              <w:rPr>
                <w:spacing w:val="-7"/>
                <w:sz w:val="20"/>
              </w:rPr>
              <w:t xml:space="preserve"> </w:t>
            </w:r>
            <w:r>
              <w:rPr>
                <w:spacing w:val="-6"/>
                <w:sz w:val="20"/>
              </w:rPr>
              <w:t>be</w:t>
            </w:r>
            <w:r>
              <w:rPr>
                <w:spacing w:val="-7"/>
                <w:sz w:val="20"/>
              </w:rPr>
              <w:t xml:space="preserve"> </w:t>
            </w:r>
            <w:r>
              <w:rPr>
                <w:spacing w:val="-6"/>
                <w:sz w:val="20"/>
              </w:rPr>
              <w:t>particularly</w:t>
            </w:r>
            <w:r>
              <w:rPr>
                <w:spacing w:val="-8"/>
                <w:sz w:val="20"/>
              </w:rPr>
              <w:t xml:space="preserve"> </w:t>
            </w:r>
            <w:r>
              <w:rPr>
                <w:spacing w:val="-6"/>
                <w:sz w:val="20"/>
              </w:rPr>
              <w:t xml:space="preserve">important </w:t>
            </w:r>
            <w:hyperlink w:anchor="_bookmark50" w:history="1">
              <w:r w:rsidR="000B43E7">
                <w:rPr>
                  <w:i/>
                  <w:spacing w:val="-6"/>
                  <w:sz w:val="20"/>
                </w:rPr>
                <w:t>(50)</w:t>
              </w:r>
            </w:hyperlink>
            <w:r>
              <w:rPr>
                <w:spacing w:val="-6"/>
                <w:sz w:val="20"/>
              </w:rPr>
              <w:t>.</w:t>
            </w:r>
          </w:p>
          <w:p w14:paraId="79C3795C" w14:textId="77777777" w:rsidR="000B43E7" w:rsidRDefault="00B638EE">
            <w:pPr>
              <w:pStyle w:val="TableParagraph"/>
              <w:numPr>
                <w:ilvl w:val="0"/>
                <w:numId w:val="74"/>
              </w:numPr>
              <w:tabs>
                <w:tab w:val="left" w:pos="338"/>
                <w:tab w:val="left" w:pos="340"/>
              </w:tabs>
              <w:spacing w:before="59" w:line="249" w:lineRule="auto"/>
              <w:ind w:right="636"/>
              <w:rPr>
                <w:sz w:val="20"/>
              </w:rPr>
            </w:pPr>
            <w:r>
              <w:rPr>
                <w:w w:val="90"/>
                <w:sz w:val="20"/>
              </w:rPr>
              <w:t>Some</w:t>
            </w:r>
            <w:r>
              <w:rPr>
                <w:spacing w:val="-9"/>
                <w:w w:val="90"/>
                <w:sz w:val="20"/>
              </w:rPr>
              <w:t xml:space="preserve"> </w:t>
            </w:r>
            <w:r>
              <w:rPr>
                <w:w w:val="90"/>
                <w:sz w:val="20"/>
              </w:rPr>
              <w:t>health</w:t>
            </w:r>
            <w:r>
              <w:rPr>
                <w:spacing w:val="-9"/>
                <w:w w:val="90"/>
                <w:sz w:val="20"/>
              </w:rPr>
              <w:t xml:space="preserve"> </w:t>
            </w:r>
            <w:r>
              <w:rPr>
                <w:w w:val="90"/>
                <w:sz w:val="20"/>
              </w:rPr>
              <w:t>professionals</w:t>
            </w:r>
            <w:r>
              <w:rPr>
                <w:spacing w:val="-10"/>
                <w:w w:val="90"/>
                <w:sz w:val="20"/>
              </w:rPr>
              <w:t xml:space="preserve"> </w:t>
            </w:r>
            <w:r>
              <w:rPr>
                <w:w w:val="90"/>
                <w:sz w:val="20"/>
              </w:rPr>
              <w:t>working</w:t>
            </w:r>
            <w:r>
              <w:rPr>
                <w:spacing w:val="-8"/>
                <w:w w:val="90"/>
                <w:sz w:val="20"/>
              </w:rPr>
              <w:t xml:space="preserve"> </w:t>
            </w:r>
            <w:r>
              <w:rPr>
                <w:w w:val="90"/>
                <w:sz w:val="20"/>
              </w:rPr>
              <w:t>in</w:t>
            </w:r>
            <w:r>
              <w:rPr>
                <w:spacing w:val="-9"/>
                <w:w w:val="90"/>
                <w:sz w:val="20"/>
              </w:rPr>
              <w:t xml:space="preserve"> </w:t>
            </w:r>
            <w:r>
              <w:rPr>
                <w:w w:val="90"/>
                <w:sz w:val="20"/>
              </w:rPr>
              <w:t>areas</w:t>
            </w:r>
            <w:r>
              <w:rPr>
                <w:spacing w:val="-10"/>
                <w:w w:val="90"/>
                <w:sz w:val="20"/>
              </w:rPr>
              <w:t xml:space="preserve"> </w:t>
            </w:r>
            <w:r>
              <w:rPr>
                <w:w w:val="90"/>
                <w:sz w:val="20"/>
              </w:rPr>
              <w:t>of</w:t>
            </w:r>
            <w:r>
              <w:rPr>
                <w:spacing w:val="-10"/>
                <w:w w:val="90"/>
                <w:sz w:val="20"/>
              </w:rPr>
              <w:t xml:space="preserve"> </w:t>
            </w:r>
            <w:r>
              <w:rPr>
                <w:w w:val="90"/>
                <w:sz w:val="20"/>
              </w:rPr>
              <w:t>high</w:t>
            </w:r>
            <w:r>
              <w:rPr>
                <w:spacing w:val="-9"/>
                <w:w w:val="90"/>
                <w:sz w:val="20"/>
              </w:rPr>
              <w:t xml:space="preserve"> </w:t>
            </w:r>
            <w:r>
              <w:rPr>
                <w:w w:val="90"/>
                <w:sz w:val="20"/>
              </w:rPr>
              <w:t>HIV</w:t>
            </w:r>
            <w:r>
              <w:rPr>
                <w:spacing w:val="-9"/>
                <w:w w:val="90"/>
                <w:sz w:val="20"/>
              </w:rPr>
              <w:t xml:space="preserve"> </w:t>
            </w:r>
            <w:r>
              <w:rPr>
                <w:w w:val="90"/>
                <w:sz w:val="20"/>
              </w:rPr>
              <w:t>prevalence</w:t>
            </w:r>
            <w:r>
              <w:rPr>
                <w:spacing w:val="-9"/>
                <w:w w:val="90"/>
                <w:sz w:val="20"/>
              </w:rPr>
              <w:t xml:space="preserve"> </w:t>
            </w:r>
            <w:r>
              <w:rPr>
                <w:w w:val="90"/>
                <w:sz w:val="20"/>
              </w:rPr>
              <w:t>have</w:t>
            </w:r>
            <w:r>
              <w:rPr>
                <w:spacing w:val="-9"/>
                <w:w w:val="90"/>
                <w:sz w:val="20"/>
              </w:rPr>
              <w:t xml:space="preserve"> </w:t>
            </w:r>
            <w:r>
              <w:rPr>
                <w:w w:val="90"/>
                <w:sz w:val="20"/>
              </w:rPr>
              <w:t>expressed</w:t>
            </w:r>
            <w:r>
              <w:rPr>
                <w:spacing w:val="-9"/>
                <w:w w:val="90"/>
                <w:sz w:val="20"/>
              </w:rPr>
              <w:t xml:space="preserve"> </w:t>
            </w:r>
            <w:r>
              <w:rPr>
                <w:w w:val="90"/>
                <w:sz w:val="20"/>
              </w:rPr>
              <w:t>concern</w:t>
            </w:r>
            <w:r>
              <w:rPr>
                <w:spacing w:val="-9"/>
                <w:w w:val="90"/>
                <w:sz w:val="20"/>
              </w:rPr>
              <w:t xml:space="preserve"> </w:t>
            </w:r>
            <w:r>
              <w:rPr>
                <w:w w:val="90"/>
                <w:sz w:val="20"/>
              </w:rPr>
              <w:t xml:space="preserve">regarding </w:t>
            </w:r>
            <w:r>
              <w:rPr>
                <w:spacing w:val="-6"/>
                <w:sz w:val="20"/>
              </w:rPr>
              <w:t>delayed</w:t>
            </w:r>
            <w:r>
              <w:rPr>
                <w:spacing w:val="-15"/>
                <w:sz w:val="20"/>
              </w:rPr>
              <w:t xml:space="preserve"> </w:t>
            </w:r>
            <w:r>
              <w:rPr>
                <w:spacing w:val="-6"/>
                <w:sz w:val="20"/>
              </w:rPr>
              <w:t>cord</w:t>
            </w:r>
            <w:r>
              <w:rPr>
                <w:spacing w:val="-15"/>
                <w:sz w:val="20"/>
              </w:rPr>
              <w:t xml:space="preserve"> </w:t>
            </w:r>
            <w:r>
              <w:rPr>
                <w:spacing w:val="-6"/>
                <w:sz w:val="20"/>
              </w:rPr>
              <w:t>clamping</w:t>
            </w:r>
            <w:r>
              <w:rPr>
                <w:spacing w:val="-14"/>
                <w:sz w:val="20"/>
              </w:rPr>
              <w:t xml:space="preserve"> </w:t>
            </w:r>
            <w:r>
              <w:rPr>
                <w:spacing w:val="-6"/>
                <w:sz w:val="20"/>
              </w:rPr>
              <w:t>as</w:t>
            </w:r>
            <w:r>
              <w:rPr>
                <w:spacing w:val="-16"/>
                <w:sz w:val="20"/>
              </w:rPr>
              <w:t xml:space="preserve"> </w:t>
            </w:r>
            <w:r>
              <w:rPr>
                <w:spacing w:val="-6"/>
                <w:sz w:val="20"/>
              </w:rPr>
              <w:t>part</w:t>
            </w:r>
            <w:r>
              <w:rPr>
                <w:spacing w:val="-15"/>
                <w:sz w:val="20"/>
              </w:rPr>
              <w:t xml:space="preserve"> </w:t>
            </w:r>
            <w:r>
              <w:rPr>
                <w:spacing w:val="-6"/>
                <w:sz w:val="20"/>
              </w:rPr>
              <w:t>of</w:t>
            </w:r>
            <w:r>
              <w:rPr>
                <w:spacing w:val="-16"/>
                <w:sz w:val="20"/>
              </w:rPr>
              <w:t xml:space="preserve"> </w:t>
            </w:r>
            <w:r>
              <w:rPr>
                <w:spacing w:val="-6"/>
                <w:sz w:val="20"/>
              </w:rPr>
              <w:t>management</w:t>
            </w:r>
            <w:r>
              <w:rPr>
                <w:spacing w:val="-15"/>
                <w:sz w:val="20"/>
              </w:rPr>
              <w:t xml:space="preserve"> </w:t>
            </w:r>
            <w:r>
              <w:rPr>
                <w:spacing w:val="-6"/>
                <w:sz w:val="20"/>
              </w:rPr>
              <w:t>of</w:t>
            </w:r>
            <w:r>
              <w:rPr>
                <w:spacing w:val="-16"/>
                <w:sz w:val="20"/>
              </w:rPr>
              <w:t xml:space="preserve"> </w:t>
            </w:r>
            <w:r>
              <w:rPr>
                <w:spacing w:val="-6"/>
                <w:sz w:val="20"/>
              </w:rPr>
              <w:t>the</w:t>
            </w:r>
            <w:r>
              <w:rPr>
                <w:spacing w:val="-15"/>
                <w:sz w:val="20"/>
              </w:rPr>
              <w:t xml:space="preserve"> </w:t>
            </w:r>
            <w:r>
              <w:rPr>
                <w:spacing w:val="-6"/>
                <w:sz w:val="20"/>
              </w:rPr>
              <w:t>third</w:t>
            </w:r>
            <w:r>
              <w:rPr>
                <w:spacing w:val="-15"/>
                <w:sz w:val="20"/>
              </w:rPr>
              <w:t xml:space="preserve"> </w:t>
            </w:r>
            <w:r>
              <w:rPr>
                <w:spacing w:val="-6"/>
                <w:sz w:val="20"/>
              </w:rPr>
              <w:t>stage</w:t>
            </w:r>
            <w:r>
              <w:rPr>
                <w:spacing w:val="-15"/>
                <w:sz w:val="20"/>
              </w:rPr>
              <w:t xml:space="preserve"> </w:t>
            </w:r>
            <w:r>
              <w:rPr>
                <w:spacing w:val="-6"/>
                <w:sz w:val="20"/>
              </w:rPr>
              <w:t>of</w:t>
            </w:r>
            <w:r>
              <w:rPr>
                <w:spacing w:val="-16"/>
                <w:sz w:val="20"/>
              </w:rPr>
              <w:t xml:space="preserve"> </w:t>
            </w:r>
            <w:r>
              <w:rPr>
                <w:spacing w:val="-6"/>
                <w:sz w:val="20"/>
              </w:rPr>
              <w:t>labour.</w:t>
            </w:r>
            <w:r>
              <w:rPr>
                <w:spacing w:val="-15"/>
                <w:sz w:val="20"/>
              </w:rPr>
              <w:t xml:space="preserve"> </w:t>
            </w:r>
            <w:r>
              <w:rPr>
                <w:spacing w:val="-6"/>
                <w:sz w:val="20"/>
              </w:rPr>
              <w:t>These</w:t>
            </w:r>
            <w:r>
              <w:rPr>
                <w:spacing w:val="-15"/>
                <w:sz w:val="20"/>
              </w:rPr>
              <w:t xml:space="preserve"> </w:t>
            </w:r>
            <w:r>
              <w:rPr>
                <w:spacing w:val="-6"/>
                <w:sz w:val="20"/>
              </w:rPr>
              <w:t>professionals</w:t>
            </w:r>
            <w:r>
              <w:rPr>
                <w:spacing w:val="-16"/>
                <w:sz w:val="20"/>
              </w:rPr>
              <w:t xml:space="preserve"> </w:t>
            </w:r>
            <w:r>
              <w:rPr>
                <w:spacing w:val="-6"/>
                <w:sz w:val="20"/>
              </w:rPr>
              <w:t>are</w:t>
            </w:r>
          </w:p>
          <w:p w14:paraId="5B13C405" w14:textId="77777777" w:rsidR="000B43E7" w:rsidRDefault="00B638EE">
            <w:pPr>
              <w:pStyle w:val="TableParagraph"/>
              <w:spacing w:before="1" w:line="249" w:lineRule="auto"/>
              <w:ind w:left="340" w:right="160"/>
              <w:rPr>
                <w:sz w:val="20"/>
              </w:rPr>
            </w:pPr>
            <w:r>
              <w:rPr>
                <w:spacing w:val="-6"/>
                <w:sz w:val="20"/>
              </w:rPr>
              <w:t>concerned</w:t>
            </w:r>
            <w:r>
              <w:rPr>
                <w:spacing w:val="-10"/>
                <w:sz w:val="20"/>
              </w:rPr>
              <w:t xml:space="preserve"> </w:t>
            </w:r>
            <w:r>
              <w:rPr>
                <w:spacing w:val="-6"/>
                <w:sz w:val="20"/>
              </w:rPr>
              <w:t>that</w:t>
            </w:r>
            <w:r>
              <w:rPr>
                <w:spacing w:val="-10"/>
                <w:sz w:val="20"/>
              </w:rPr>
              <w:t xml:space="preserve"> </w:t>
            </w:r>
            <w:r>
              <w:rPr>
                <w:spacing w:val="-6"/>
                <w:sz w:val="20"/>
              </w:rPr>
              <w:t>during</w:t>
            </w:r>
            <w:r>
              <w:rPr>
                <w:spacing w:val="-9"/>
                <w:sz w:val="20"/>
              </w:rPr>
              <w:t xml:space="preserve"> </w:t>
            </w:r>
            <w:r>
              <w:rPr>
                <w:spacing w:val="-6"/>
                <w:sz w:val="20"/>
              </w:rPr>
              <w:t>placental</w:t>
            </w:r>
            <w:r>
              <w:rPr>
                <w:spacing w:val="-10"/>
                <w:sz w:val="20"/>
              </w:rPr>
              <w:t xml:space="preserve"> </w:t>
            </w:r>
            <w:r>
              <w:rPr>
                <w:spacing w:val="-6"/>
                <w:sz w:val="20"/>
              </w:rPr>
              <w:t>separation,</w:t>
            </w:r>
            <w:r>
              <w:rPr>
                <w:spacing w:val="-10"/>
                <w:sz w:val="20"/>
              </w:rPr>
              <w:t xml:space="preserve"> </w:t>
            </w:r>
            <w:r>
              <w:rPr>
                <w:spacing w:val="-6"/>
                <w:sz w:val="20"/>
              </w:rPr>
              <w:t>a</w:t>
            </w:r>
            <w:r>
              <w:rPr>
                <w:spacing w:val="-10"/>
                <w:sz w:val="20"/>
              </w:rPr>
              <w:t xml:space="preserve"> </w:t>
            </w:r>
            <w:r>
              <w:rPr>
                <w:spacing w:val="-6"/>
                <w:sz w:val="20"/>
              </w:rPr>
              <w:t>partially</w:t>
            </w:r>
            <w:r>
              <w:rPr>
                <w:spacing w:val="-11"/>
                <w:sz w:val="20"/>
              </w:rPr>
              <w:t xml:space="preserve"> </w:t>
            </w:r>
            <w:r>
              <w:rPr>
                <w:spacing w:val="-6"/>
                <w:sz w:val="20"/>
              </w:rPr>
              <w:t>detached</w:t>
            </w:r>
            <w:r>
              <w:rPr>
                <w:spacing w:val="-10"/>
                <w:sz w:val="20"/>
              </w:rPr>
              <w:t xml:space="preserve"> </w:t>
            </w:r>
            <w:r>
              <w:rPr>
                <w:spacing w:val="-6"/>
                <w:sz w:val="20"/>
              </w:rPr>
              <w:t>placenta</w:t>
            </w:r>
            <w:r>
              <w:rPr>
                <w:spacing w:val="-10"/>
                <w:sz w:val="20"/>
              </w:rPr>
              <w:t xml:space="preserve"> </w:t>
            </w:r>
            <w:r>
              <w:rPr>
                <w:spacing w:val="-6"/>
                <w:sz w:val="20"/>
              </w:rPr>
              <w:t>could</w:t>
            </w:r>
            <w:r>
              <w:rPr>
                <w:spacing w:val="-10"/>
                <w:sz w:val="20"/>
              </w:rPr>
              <w:t xml:space="preserve"> </w:t>
            </w:r>
            <w:r>
              <w:rPr>
                <w:spacing w:val="-6"/>
                <w:sz w:val="20"/>
              </w:rPr>
              <w:t>be</w:t>
            </w:r>
            <w:r>
              <w:rPr>
                <w:spacing w:val="-10"/>
                <w:sz w:val="20"/>
              </w:rPr>
              <w:t xml:space="preserve"> </w:t>
            </w:r>
            <w:r>
              <w:rPr>
                <w:spacing w:val="-6"/>
                <w:sz w:val="20"/>
              </w:rPr>
              <w:t>exposed</w:t>
            </w:r>
            <w:r>
              <w:rPr>
                <w:spacing w:val="-10"/>
                <w:sz w:val="20"/>
              </w:rPr>
              <w:t xml:space="preserve"> </w:t>
            </w:r>
            <w:r>
              <w:rPr>
                <w:spacing w:val="-6"/>
                <w:sz w:val="20"/>
              </w:rPr>
              <w:t>to</w:t>
            </w:r>
            <w:r>
              <w:rPr>
                <w:spacing w:val="-10"/>
                <w:sz w:val="20"/>
              </w:rPr>
              <w:t xml:space="preserve"> </w:t>
            </w:r>
            <w:r>
              <w:rPr>
                <w:spacing w:val="-6"/>
                <w:sz w:val="20"/>
              </w:rPr>
              <w:t xml:space="preserve">maternal </w:t>
            </w:r>
            <w:proofErr w:type="gramStart"/>
            <w:r>
              <w:rPr>
                <w:spacing w:val="-6"/>
                <w:sz w:val="20"/>
              </w:rPr>
              <w:t>blood</w:t>
            </w:r>
            <w:proofErr w:type="gramEnd"/>
            <w:r>
              <w:rPr>
                <w:spacing w:val="-10"/>
                <w:sz w:val="20"/>
              </w:rPr>
              <w:t xml:space="preserve"> </w:t>
            </w:r>
            <w:r>
              <w:rPr>
                <w:spacing w:val="-6"/>
                <w:sz w:val="20"/>
              </w:rPr>
              <w:t>and</w:t>
            </w:r>
            <w:r>
              <w:rPr>
                <w:spacing w:val="-10"/>
                <w:sz w:val="20"/>
              </w:rPr>
              <w:t xml:space="preserve"> </w:t>
            </w:r>
            <w:r>
              <w:rPr>
                <w:spacing w:val="-6"/>
                <w:sz w:val="20"/>
              </w:rPr>
              <w:t>this</w:t>
            </w:r>
            <w:r>
              <w:rPr>
                <w:spacing w:val="-11"/>
                <w:sz w:val="20"/>
              </w:rPr>
              <w:t xml:space="preserve"> </w:t>
            </w:r>
            <w:r>
              <w:rPr>
                <w:spacing w:val="-6"/>
                <w:sz w:val="20"/>
              </w:rPr>
              <w:t>could</w:t>
            </w:r>
            <w:r>
              <w:rPr>
                <w:spacing w:val="-10"/>
                <w:sz w:val="20"/>
              </w:rPr>
              <w:t xml:space="preserve"> </w:t>
            </w:r>
            <w:r>
              <w:rPr>
                <w:spacing w:val="-6"/>
                <w:sz w:val="20"/>
              </w:rPr>
              <w:t>lead</w:t>
            </w:r>
            <w:r>
              <w:rPr>
                <w:spacing w:val="-10"/>
                <w:sz w:val="20"/>
              </w:rPr>
              <w:t xml:space="preserve"> </w:t>
            </w:r>
            <w:r>
              <w:rPr>
                <w:spacing w:val="-6"/>
                <w:sz w:val="20"/>
              </w:rPr>
              <w:t>to</w:t>
            </w:r>
            <w:r>
              <w:rPr>
                <w:spacing w:val="-10"/>
                <w:sz w:val="20"/>
              </w:rPr>
              <w:t xml:space="preserve"> </w:t>
            </w:r>
            <w:r>
              <w:rPr>
                <w:spacing w:val="-6"/>
                <w:sz w:val="20"/>
              </w:rPr>
              <w:t>a</w:t>
            </w:r>
            <w:r>
              <w:rPr>
                <w:spacing w:val="-10"/>
                <w:sz w:val="20"/>
              </w:rPr>
              <w:t xml:space="preserve"> </w:t>
            </w:r>
            <w:r>
              <w:rPr>
                <w:spacing w:val="-6"/>
                <w:sz w:val="20"/>
              </w:rPr>
              <w:t>micro-transfusion</w:t>
            </w:r>
            <w:r>
              <w:rPr>
                <w:spacing w:val="-10"/>
                <w:sz w:val="20"/>
              </w:rPr>
              <w:t xml:space="preserve"> </w:t>
            </w:r>
            <w:r>
              <w:rPr>
                <w:spacing w:val="-6"/>
                <w:sz w:val="20"/>
              </w:rPr>
              <w:t>of</w:t>
            </w:r>
            <w:r>
              <w:rPr>
                <w:spacing w:val="-11"/>
                <w:sz w:val="20"/>
              </w:rPr>
              <w:t xml:space="preserve"> </w:t>
            </w:r>
            <w:r>
              <w:rPr>
                <w:spacing w:val="-6"/>
                <w:sz w:val="20"/>
              </w:rPr>
              <w:t>maternal</w:t>
            </w:r>
            <w:r>
              <w:rPr>
                <w:spacing w:val="-10"/>
                <w:sz w:val="20"/>
              </w:rPr>
              <w:t xml:space="preserve"> </w:t>
            </w:r>
            <w:r>
              <w:rPr>
                <w:spacing w:val="-6"/>
                <w:sz w:val="20"/>
              </w:rPr>
              <w:t>blood</w:t>
            </w:r>
            <w:r>
              <w:rPr>
                <w:spacing w:val="-10"/>
                <w:sz w:val="20"/>
              </w:rPr>
              <w:t xml:space="preserve"> </w:t>
            </w:r>
            <w:r>
              <w:rPr>
                <w:spacing w:val="-6"/>
                <w:sz w:val="20"/>
              </w:rPr>
              <w:t>to</w:t>
            </w:r>
            <w:r>
              <w:rPr>
                <w:spacing w:val="-10"/>
                <w:sz w:val="20"/>
              </w:rPr>
              <w:t xml:space="preserve"> </w:t>
            </w:r>
            <w:r>
              <w:rPr>
                <w:spacing w:val="-6"/>
                <w:sz w:val="20"/>
              </w:rPr>
              <w:t>the</w:t>
            </w:r>
            <w:r>
              <w:rPr>
                <w:spacing w:val="-10"/>
                <w:sz w:val="20"/>
              </w:rPr>
              <w:t xml:space="preserve"> </w:t>
            </w:r>
            <w:r>
              <w:rPr>
                <w:spacing w:val="-6"/>
                <w:sz w:val="20"/>
              </w:rPr>
              <w:t>baby.</w:t>
            </w:r>
            <w:r>
              <w:rPr>
                <w:spacing w:val="-10"/>
                <w:sz w:val="20"/>
              </w:rPr>
              <w:t xml:space="preserve"> </w:t>
            </w:r>
            <w:r>
              <w:rPr>
                <w:spacing w:val="-6"/>
                <w:sz w:val="20"/>
              </w:rPr>
              <w:t>It</w:t>
            </w:r>
            <w:r>
              <w:rPr>
                <w:spacing w:val="-10"/>
                <w:sz w:val="20"/>
              </w:rPr>
              <w:t xml:space="preserve"> </w:t>
            </w:r>
            <w:r>
              <w:rPr>
                <w:spacing w:val="-6"/>
                <w:sz w:val="20"/>
              </w:rPr>
              <w:t>has</w:t>
            </w:r>
            <w:r>
              <w:rPr>
                <w:spacing w:val="-11"/>
                <w:sz w:val="20"/>
              </w:rPr>
              <w:t xml:space="preserve"> </w:t>
            </w:r>
            <w:r>
              <w:rPr>
                <w:spacing w:val="-6"/>
                <w:sz w:val="20"/>
              </w:rPr>
              <w:t>been</w:t>
            </w:r>
            <w:r>
              <w:rPr>
                <w:spacing w:val="-10"/>
                <w:sz w:val="20"/>
              </w:rPr>
              <w:t xml:space="preserve"> </w:t>
            </w:r>
            <w:r>
              <w:rPr>
                <w:spacing w:val="-6"/>
                <w:sz w:val="20"/>
              </w:rPr>
              <w:t xml:space="preserve">demonstrated </w:t>
            </w:r>
            <w:r>
              <w:rPr>
                <w:spacing w:val="-4"/>
                <w:sz w:val="20"/>
              </w:rPr>
              <w:t>that</w:t>
            </w:r>
            <w:r>
              <w:rPr>
                <w:spacing w:val="-16"/>
                <w:sz w:val="20"/>
              </w:rPr>
              <w:t xml:space="preserve"> </w:t>
            </w:r>
            <w:r>
              <w:rPr>
                <w:spacing w:val="-4"/>
                <w:sz w:val="20"/>
              </w:rPr>
              <w:t>the</w:t>
            </w:r>
            <w:r>
              <w:rPr>
                <w:spacing w:val="-16"/>
                <w:sz w:val="20"/>
              </w:rPr>
              <w:t xml:space="preserve"> </w:t>
            </w:r>
            <w:r>
              <w:rPr>
                <w:spacing w:val="-4"/>
                <w:sz w:val="20"/>
              </w:rPr>
              <w:t>potential</w:t>
            </w:r>
            <w:r>
              <w:rPr>
                <w:spacing w:val="-16"/>
                <w:sz w:val="20"/>
              </w:rPr>
              <w:t xml:space="preserve"> </w:t>
            </w:r>
            <w:r>
              <w:rPr>
                <w:spacing w:val="-4"/>
                <w:sz w:val="20"/>
              </w:rPr>
              <w:t>for</w:t>
            </w:r>
            <w:r>
              <w:rPr>
                <w:spacing w:val="-18"/>
                <w:sz w:val="20"/>
              </w:rPr>
              <w:t xml:space="preserve"> </w:t>
            </w:r>
            <w:r>
              <w:rPr>
                <w:spacing w:val="-4"/>
                <w:sz w:val="20"/>
              </w:rPr>
              <w:t>mother-to-child</w:t>
            </w:r>
            <w:r>
              <w:rPr>
                <w:spacing w:val="-16"/>
                <w:sz w:val="20"/>
              </w:rPr>
              <w:t xml:space="preserve"> </w:t>
            </w:r>
            <w:r>
              <w:rPr>
                <w:spacing w:val="-4"/>
                <w:sz w:val="20"/>
              </w:rPr>
              <w:t>transmission</w:t>
            </w:r>
            <w:r>
              <w:rPr>
                <w:spacing w:val="-16"/>
                <w:sz w:val="20"/>
              </w:rPr>
              <w:t xml:space="preserve"> </w:t>
            </w:r>
            <w:r>
              <w:rPr>
                <w:spacing w:val="-4"/>
                <w:sz w:val="20"/>
              </w:rPr>
              <w:t>of</w:t>
            </w:r>
            <w:r>
              <w:rPr>
                <w:spacing w:val="-17"/>
                <w:sz w:val="20"/>
              </w:rPr>
              <w:t xml:space="preserve"> </w:t>
            </w:r>
            <w:r>
              <w:rPr>
                <w:spacing w:val="-4"/>
                <w:sz w:val="20"/>
              </w:rPr>
              <w:t>HIV</w:t>
            </w:r>
            <w:r>
              <w:rPr>
                <w:spacing w:val="-16"/>
                <w:sz w:val="20"/>
              </w:rPr>
              <w:t xml:space="preserve"> </w:t>
            </w:r>
            <w:r>
              <w:rPr>
                <w:spacing w:val="-4"/>
                <w:sz w:val="20"/>
              </w:rPr>
              <w:t>can</w:t>
            </w:r>
            <w:r>
              <w:rPr>
                <w:spacing w:val="-16"/>
                <w:sz w:val="20"/>
              </w:rPr>
              <w:t xml:space="preserve"> </w:t>
            </w:r>
            <w:r>
              <w:rPr>
                <w:spacing w:val="-4"/>
                <w:sz w:val="20"/>
              </w:rPr>
              <w:t>take</w:t>
            </w:r>
            <w:r>
              <w:rPr>
                <w:spacing w:val="-16"/>
                <w:sz w:val="20"/>
              </w:rPr>
              <w:t xml:space="preserve"> </w:t>
            </w:r>
            <w:r>
              <w:rPr>
                <w:spacing w:val="-4"/>
                <w:sz w:val="20"/>
              </w:rPr>
              <w:t>place</w:t>
            </w:r>
            <w:r>
              <w:rPr>
                <w:spacing w:val="-16"/>
                <w:sz w:val="20"/>
              </w:rPr>
              <w:t xml:space="preserve"> </w:t>
            </w:r>
            <w:r>
              <w:rPr>
                <w:spacing w:val="-4"/>
                <w:sz w:val="20"/>
              </w:rPr>
              <w:t>at</w:t>
            </w:r>
            <w:r>
              <w:rPr>
                <w:spacing w:val="-16"/>
                <w:sz w:val="20"/>
              </w:rPr>
              <w:t xml:space="preserve"> </w:t>
            </w:r>
            <w:r>
              <w:rPr>
                <w:spacing w:val="-4"/>
                <w:sz w:val="20"/>
              </w:rPr>
              <w:t>three</w:t>
            </w:r>
            <w:r>
              <w:rPr>
                <w:spacing w:val="-16"/>
                <w:sz w:val="20"/>
              </w:rPr>
              <w:t xml:space="preserve"> </w:t>
            </w:r>
            <w:r>
              <w:rPr>
                <w:spacing w:val="-4"/>
                <w:sz w:val="20"/>
              </w:rPr>
              <w:t>different</w:t>
            </w:r>
            <w:r>
              <w:rPr>
                <w:spacing w:val="-16"/>
                <w:sz w:val="20"/>
              </w:rPr>
              <w:t xml:space="preserve"> </w:t>
            </w:r>
            <w:r>
              <w:rPr>
                <w:spacing w:val="-4"/>
                <w:sz w:val="20"/>
              </w:rPr>
              <w:t>points</w:t>
            </w:r>
            <w:r>
              <w:rPr>
                <w:spacing w:val="-17"/>
                <w:sz w:val="20"/>
              </w:rPr>
              <w:t xml:space="preserve"> </w:t>
            </w:r>
            <w:r>
              <w:rPr>
                <w:spacing w:val="-4"/>
                <w:sz w:val="20"/>
              </w:rPr>
              <w:t>in</w:t>
            </w:r>
            <w:r>
              <w:rPr>
                <w:spacing w:val="-16"/>
                <w:sz w:val="20"/>
              </w:rPr>
              <w:t xml:space="preserve"> </w:t>
            </w:r>
            <w:r>
              <w:rPr>
                <w:spacing w:val="-4"/>
                <w:sz w:val="20"/>
              </w:rPr>
              <w:t xml:space="preserve">time: </w:t>
            </w:r>
            <w:r>
              <w:rPr>
                <w:spacing w:val="-6"/>
                <w:sz w:val="20"/>
              </w:rPr>
              <w:t>micro-transfusions</w:t>
            </w:r>
            <w:r>
              <w:rPr>
                <w:spacing w:val="-10"/>
                <w:sz w:val="20"/>
              </w:rPr>
              <w:t xml:space="preserve"> </w:t>
            </w:r>
            <w:r>
              <w:rPr>
                <w:spacing w:val="-6"/>
                <w:sz w:val="20"/>
              </w:rPr>
              <w:t>of</w:t>
            </w:r>
            <w:r>
              <w:rPr>
                <w:spacing w:val="-10"/>
                <w:sz w:val="20"/>
              </w:rPr>
              <w:t xml:space="preserve"> </w:t>
            </w:r>
            <w:r>
              <w:rPr>
                <w:spacing w:val="-6"/>
                <w:sz w:val="20"/>
              </w:rPr>
              <w:t>maternal</w:t>
            </w:r>
            <w:r>
              <w:rPr>
                <w:spacing w:val="-9"/>
                <w:sz w:val="20"/>
              </w:rPr>
              <w:t xml:space="preserve"> </w:t>
            </w:r>
            <w:r>
              <w:rPr>
                <w:spacing w:val="-6"/>
                <w:sz w:val="20"/>
              </w:rPr>
              <w:t>blood</w:t>
            </w:r>
            <w:r>
              <w:rPr>
                <w:spacing w:val="-9"/>
                <w:sz w:val="20"/>
              </w:rPr>
              <w:t xml:space="preserve"> </w:t>
            </w:r>
            <w:r>
              <w:rPr>
                <w:spacing w:val="-6"/>
                <w:sz w:val="20"/>
              </w:rPr>
              <w:t>to</w:t>
            </w:r>
            <w:r>
              <w:rPr>
                <w:spacing w:val="-9"/>
                <w:sz w:val="20"/>
              </w:rPr>
              <w:t xml:space="preserve"> </w:t>
            </w:r>
            <w:r>
              <w:rPr>
                <w:spacing w:val="-6"/>
                <w:sz w:val="20"/>
              </w:rPr>
              <w:t>the</w:t>
            </w:r>
            <w:r>
              <w:rPr>
                <w:spacing w:val="-9"/>
                <w:sz w:val="20"/>
              </w:rPr>
              <w:t xml:space="preserve"> </w:t>
            </w:r>
            <w:r>
              <w:rPr>
                <w:spacing w:val="-6"/>
                <w:sz w:val="20"/>
              </w:rPr>
              <w:t>fetus</w:t>
            </w:r>
            <w:r>
              <w:rPr>
                <w:spacing w:val="-10"/>
                <w:sz w:val="20"/>
              </w:rPr>
              <w:t xml:space="preserve"> </w:t>
            </w:r>
            <w:r>
              <w:rPr>
                <w:spacing w:val="-6"/>
                <w:sz w:val="20"/>
              </w:rPr>
              <w:t>during</w:t>
            </w:r>
            <w:r>
              <w:rPr>
                <w:spacing w:val="-8"/>
                <w:sz w:val="20"/>
              </w:rPr>
              <w:t xml:space="preserve"> </w:t>
            </w:r>
            <w:r>
              <w:rPr>
                <w:spacing w:val="-6"/>
                <w:sz w:val="20"/>
              </w:rPr>
              <w:t>pregnancy</w:t>
            </w:r>
            <w:r>
              <w:rPr>
                <w:spacing w:val="-10"/>
                <w:sz w:val="20"/>
              </w:rPr>
              <w:t xml:space="preserve"> </w:t>
            </w:r>
            <w:r>
              <w:rPr>
                <w:spacing w:val="-6"/>
                <w:sz w:val="20"/>
              </w:rPr>
              <w:t>(intrauterine</w:t>
            </w:r>
            <w:r>
              <w:rPr>
                <w:spacing w:val="-9"/>
                <w:sz w:val="20"/>
              </w:rPr>
              <w:t xml:space="preserve"> </w:t>
            </w:r>
            <w:r>
              <w:rPr>
                <w:spacing w:val="-6"/>
                <w:sz w:val="20"/>
              </w:rPr>
              <w:t>HIV</w:t>
            </w:r>
            <w:r>
              <w:rPr>
                <w:spacing w:val="-9"/>
                <w:sz w:val="20"/>
              </w:rPr>
              <w:t xml:space="preserve"> </w:t>
            </w:r>
            <w:r>
              <w:rPr>
                <w:spacing w:val="-6"/>
                <w:sz w:val="20"/>
              </w:rPr>
              <w:t xml:space="preserve">transmission); </w:t>
            </w:r>
            <w:r>
              <w:rPr>
                <w:w w:val="90"/>
                <w:sz w:val="20"/>
              </w:rPr>
              <w:t>exposure to maternal blood and vaginal secretions</w:t>
            </w:r>
            <w:r>
              <w:rPr>
                <w:spacing w:val="-1"/>
                <w:w w:val="90"/>
                <w:sz w:val="20"/>
              </w:rPr>
              <w:t xml:space="preserve"> </w:t>
            </w:r>
            <w:r>
              <w:rPr>
                <w:w w:val="90"/>
                <w:sz w:val="20"/>
              </w:rPr>
              <w:t>when the fetus</w:t>
            </w:r>
            <w:r>
              <w:rPr>
                <w:spacing w:val="-1"/>
                <w:w w:val="90"/>
                <w:sz w:val="20"/>
              </w:rPr>
              <w:t xml:space="preserve"> </w:t>
            </w:r>
            <w:r>
              <w:rPr>
                <w:w w:val="90"/>
                <w:sz w:val="20"/>
              </w:rPr>
              <w:t>passes</w:t>
            </w:r>
            <w:r>
              <w:rPr>
                <w:spacing w:val="-1"/>
                <w:w w:val="90"/>
                <w:sz w:val="20"/>
              </w:rPr>
              <w:t xml:space="preserve"> </w:t>
            </w:r>
            <w:r>
              <w:rPr>
                <w:w w:val="90"/>
                <w:sz w:val="20"/>
              </w:rPr>
              <w:t xml:space="preserve">through the birth canal in vaginal births (intrapartum transmission); and during breastfeeding (postnatal infection). For this reason, the main </w:t>
            </w:r>
            <w:r>
              <w:rPr>
                <w:spacing w:val="-4"/>
                <w:sz w:val="20"/>
              </w:rPr>
              <w:t>intervention</w:t>
            </w:r>
            <w:r>
              <w:rPr>
                <w:spacing w:val="-15"/>
                <w:sz w:val="20"/>
              </w:rPr>
              <w:t xml:space="preserve"> </w:t>
            </w:r>
            <w:r>
              <w:rPr>
                <w:spacing w:val="-4"/>
                <w:sz w:val="20"/>
              </w:rPr>
              <w:t>to</w:t>
            </w:r>
            <w:r>
              <w:rPr>
                <w:spacing w:val="-15"/>
                <w:sz w:val="20"/>
              </w:rPr>
              <w:t xml:space="preserve"> </w:t>
            </w:r>
            <w:r>
              <w:rPr>
                <w:spacing w:val="-4"/>
                <w:sz w:val="20"/>
              </w:rPr>
              <w:t>reduce</w:t>
            </w:r>
            <w:r>
              <w:rPr>
                <w:spacing w:val="-15"/>
                <w:sz w:val="20"/>
              </w:rPr>
              <w:t xml:space="preserve"> </w:t>
            </w:r>
            <w:r>
              <w:rPr>
                <w:spacing w:val="-4"/>
                <w:sz w:val="20"/>
              </w:rPr>
              <w:t>mother-to-child</w:t>
            </w:r>
            <w:r>
              <w:rPr>
                <w:spacing w:val="-15"/>
                <w:sz w:val="20"/>
              </w:rPr>
              <w:t xml:space="preserve"> </w:t>
            </w:r>
            <w:r>
              <w:rPr>
                <w:spacing w:val="-4"/>
                <w:sz w:val="20"/>
              </w:rPr>
              <w:t>transmission</w:t>
            </w:r>
            <w:r>
              <w:rPr>
                <w:spacing w:val="-15"/>
                <w:sz w:val="20"/>
              </w:rPr>
              <w:t xml:space="preserve"> </w:t>
            </w:r>
            <w:r>
              <w:rPr>
                <w:spacing w:val="-4"/>
                <w:sz w:val="20"/>
              </w:rPr>
              <w:t>is</w:t>
            </w:r>
            <w:r>
              <w:rPr>
                <w:spacing w:val="-16"/>
                <w:sz w:val="20"/>
              </w:rPr>
              <w:t xml:space="preserve"> </w:t>
            </w:r>
            <w:r>
              <w:rPr>
                <w:spacing w:val="-4"/>
                <w:sz w:val="20"/>
              </w:rPr>
              <w:t>the</w:t>
            </w:r>
            <w:r>
              <w:rPr>
                <w:spacing w:val="-15"/>
                <w:sz w:val="20"/>
              </w:rPr>
              <w:t xml:space="preserve"> </w:t>
            </w:r>
            <w:r>
              <w:rPr>
                <w:spacing w:val="-4"/>
                <w:sz w:val="20"/>
              </w:rPr>
              <w:t>reduction</w:t>
            </w:r>
            <w:r>
              <w:rPr>
                <w:spacing w:val="-15"/>
                <w:sz w:val="20"/>
              </w:rPr>
              <w:t xml:space="preserve"> </w:t>
            </w:r>
            <w:r>
              <w:rPr>
                <w:spacing w:val="-4"/>
                <w:sz w:val="20"/>
              </w:rPr>
              <w:t>of</w:t>
            </w:r>
            <w:r>
              <w:rPr>
                <w:spacing w:val="-16"/>
                <w:sz w:val="20"/>
              </w:rPr>
              <w:t xml:space="preserve"> </w:t>
            </w:r>
            <w:r>
              <w:rPr>
                <w:spacing w:val="-4"/>
                <w:sz w:val="20"/>
              </w:rPr>
              <w:t>maternal</w:t>
            </w:r>
            <w:r>
              <w:rPr>
                <w:spacing w:val="-15"/>
                <w:sz w:val="20"/>
              </w:rPr>
              <w:t xml:space="preserve"> </w:t>
            </w:r>
            <w:r>
              <w:rPr>
                <w:spacing w:val="-4"/>
                <w:sz w:val="20"/>
              </w:rPr>
              <w:t>viral</w:t>
            </w:r>
            <w:r>
              <w:rPr>
                <w:spacing w:val="-15"/>
                <w:sz w:val="20"/>
              </w:rPr>
              <w:t xml:space="preserve"> </w:t>
            </w:r>
            <w:r>
              <w:rPr>
                <w:spacing w:val="-4"/>
                <w:sz w:val="20"/>
              </w:rPr>
              <w:t>load</w:t>
            </w:r>
            <w:r>
              <w:rPr>
                <w:spacing w:val="-15"/>
                <w:sz w:val="20"/>
              </w:rPr>
              <w:t xml:space="preserve"> </w:t>
            </w:r>
            <w:r>
              <w:rPr>
                <w:spacing w:val="-4"/>
                <w:sz w:val="20"/>
              </w:rPr>
              <w:t>through</w:t>
            </w:r>
            <w:r>
              <w:rPr>
                <w:spacing w:val="-15"/>
                <w:sz w:val="20"/>
              </w:rPr>
              <w:t xml:space="preserve"> </w:t>
            </w:r>
            <w:r>
              <w:rPr>
                <w:spacing w:val="-4"/>
                <w:sz w:val="20"/>
              </w:rPr>
              <w:t>the</w:t>
            </w:r>
          </w:p>
          <w:p w14:paraId="2053C890" w14:textId="77777777" w:rsidR="000B43E7" w:rsidRDefault="00B638EE">
            <w:pPr>
              <w:pStyle w:val="TableParagraph"/>
              <w:spacing w:before="6" w:line="249" w:lineRule="auto"/>
              <w:ind w:left="340" w:right="209"/>
              <w:rPr>
                <w:sz w:val="20"/>
              </w:rPr>
            </w:pPr>
            <w:r>
              <w:rPr>
                <w:spacing w:val="-6"/>
                <w:sz w:val="20"/>
              </w:rPr>
              <w:t>use</w:t>
            </w:r>
            <w:r>
              <w:rPr>
                <w:spacing w:val="-10"/>
                <w:sz w:val="20"/>
              </w:rPr>
              <w:t xml:space="preserve"> </w:t>
            </w:r>
            <w:r>
              <w:rPr>
                <w:spacing w:val="-6"/>
                <w:sz w:val="20"/>
              </w:rPr>
              <w:t>of</w:t>
            </w:r>
            <w:r>
              <w:rPr>
                <w:spacing w:val="-11"/>
                <w:sz w:val="20"/>
              </w:rPr>
              <w:t xml:space="preserve"> </w:t>
            </w:r>
            <w:r>
              <w:rPr>
                <w:spacing w:val="-6"/>
                <w:sz w:val="20"/>
              </w:rPr>
              <w:t>antiretroviral</w:t>
            </w:r>
            <w:r>
              <w:rPr>
                <w:spacing w:val="-10"/>
                <w:sz w:val="20"/>
              </w:rPr>
              <w:t xml:space="preserve"> </w:t>
            </w:r>
            <w:r>
              <w:rPr>
                <w:spacing w:val="-6"/>
                <w:sz w:val="20"/>
              </w:rPr>
              <w:t>drugs</w:t>
            </w:r>
            <w:r>
              <w:rPr>
                <w:spacing w:val="-11"/>
                <w:sz w:val="20"/>
              </w:rPr>
              <w:t xml:space="preserve"> </w:t>
            </w:r>
            <w:r>
              <w:rPr>
                <w:spacing w:val="-6"/>
                <w:sz w:val="20"/>
              </w:rPr>
              <w:t>during</w:t>
            </w:r>
            <w:r>
              <w:rPr>
                <w:spacing w:val="-9"/>
                <w:sz w:val="20"/>
              </w:rPr>
              <w:t xml:space="preserve"> </w:t>
            </w:r>
            <w:r>
              <w:rPr>
                <w:spacing w:val="-6"/>
                <w:sz w:val="20"/>
              </w:rPr>
              <w:t>pregnancy,</w:t>
            </w:r>
            <w:r>
              <w:rPr>
                <w:spacing w:val="-10"/>
                <w:sz w:val="20"/>
              </w:rPr>
              <w:t xml:space="preserve"> </w:t>
            </w:r>
            <w:r>
              <w:rPr>
                <w:spacing w:val="-6"/>
                <w:sz w:val="20"/>
              </w:rPr>
              <w:t>childbirth</w:t>
            </w:r>
            <w:r>
              <w:rPr>
                <w:spacing w:val="-10"/>
                <w:sz w:val="20"/>
              </w:rPr>
              <w:t xml:space="preserve"> </w:t>
            </w:r>
            <w:r>
              <w:rPr>
                <w:spacing w:val="-6"/>
                <w:sz w:val="20"/>
              </w:rPr>
              <w:t>and</w:t>
            </w:r>
            <w:r>
              <w:rPr>
                <w:spacing w:val="-10"/>
                <w:sz w:val="20"/>
              </w:rPr>
              <w:t xml:space="preserve"> </w:t>
            </w:r>
            <w:r>
              <w:rPr>
                <w:spacing w:val="-6"/>
                <w:sz w:val="20"/>
              </w:rPr>
              <w:t>the</w:t>
            </w:r>
            <w:r>
              <w:rPr>
                <w:spacing w:val="-10"/>
                <w:sz w:val="20"/>
              </w:rPr>
              <w:t xml:space="preserve"> </w:t>
            </w:r>
            <w:r>
              <w:rPr>
                <w:spacing w:val="-6"/>
                <w:sz w:val="20"/>
              </w:rPr>
              <w:t>postnatal</w:t>
            </w:r>
            <w:r>
              <w:rPr>
                <w:spacing w:val="-10"/>
                <w:sz w:val="20"/>
              </w:rPr>
              <w:t xml:space="preserve"> </w:t>
            </w:r>
            <w:r>
              <w:rPr>
                <w:spacing w:val="-6"/>
                <w:sz w:val="20"/>
              </w:rPr>
              <w:t>period.</w:t>
            </w:r>
            <w:r>
              <w:rPr>
                <w:spacing w:val="-10"/>
                <w:sz w:val="20"/>
              </w:rPr>
              <w:t xml:space="preserve"> </w:t>
            </w:r>
            <w:r>
              <w:rPr>
                <w:spacing w:val="-6"/>
                <w:sz w:val="20"/>
              </w:rPr>
              <w:t>There</w:t>
            </w:r>
            <w:r>
              <w:rPr>
                <w:spacing w:val="-10"/>
                <w:sz w:val="20"/>
              </w:rPr>
              <w:t xml:space="preserve"> </w:t>
            </w:r>
            <w:r>
              <w:rPr>
                <w:spacing w:val="-6"/>
                <w:sz w:val="20"/>
              </w:rPr>
              <w:t>is</w:t>
            </w:r>
            <w:r>
              <w:rPr>
                <w:spacing w:val="-11"/>
                <w:sz w:val="20"/>
              </w:rPr>
              <w:t xml:space="preserve"> </w:t>
            </w:r>
            <w:r>
              <w:rPr>
                <w:spacing w:val="-6"/>
                <w:sz w:val="20"/>
              </w:rPr>
              <w:t>no</w:t>
            </w:r>
            <w:r>
              <w:rPr>
                <w:spacing w:val="-10"/>
                <w:sz w:val="20"/>
              </w:rPr>
              <w:t xml:space="preserve"> </w:t>
            </w:r>
            <w:r>
              <w:rPr>
                <w:spacing w:val="-6"/>
                <w:sz w:val="20"/>
              </w:rPr>
              <w:t xml:space="preserve">evidence </w:t>
            </w:r>
            <w:r>
              <w:rPr>
                <w:w w:val="90"/>
                <w:sz w:val="20"/>
              </w:rPr>
              <w:t xml:space="preserve">that delaying cord clamping increases the possibility of HIV transmission from the mother to the newborn. Maternal blood percolates through the placental intervillous space throughout pregnancy with a relatively </w:t>
            </w:r>
            <w:r>
              <w:rPr>
                <w:spacing w:val="-4"/>
                <w:sz w:val="20"/>
              </w:rPr>
              <w:t>low</w:t>
            </w:r>
            <w:r>
              <w:rPr>
                <w:spacing w:val="-17"/>
                <w:sz w:val="20"/>
              </w:rPr>
              <w:t xml:space="preserve"> </w:t>
            </w:r>
            <w:r>
              <w:rPr>
                <w:spacing w:val="-4"/>
                <w:sz w:val="20"/>
              </w:rPr>
              <w:t>risk</w:t>
            </w:r>
            <w:r>
              <w:rPr>
                <w:spacing w:val="-16"/>
                <w:sz w:val="20"/>
              </w:rPr>
              <w:t xml:space="preserve"> </w:t>
            </w:r>
            <w:r>
              <w:rPr>
                <w:spacing w:val="-4"/>
                <w:sz w:val="20"/>
              </w:rPr>
              <w:t>of</w:t>
            </w:r>
            <w:r>
              <w:rPr>
                <w:spacing w:val="-17"/>
                <w:sz w:val="20"/>
              </w:rPr>
              <w:t xml:space="preserve"> </w:t>
            </w:r>
            <w:r>
              <w:rPr>
                <w:spacing w:val="-4"/>
                <w:sz w:val="20"/>
              </w:rPr>
              <w:t>maternal</w:t>
            </w:r>
            <w:r>
              <w:rPr>
                <w:spacing w:val="-16"/>
                <w:sz w:val="20"/>
              </w:rPr>
              <w:t xml:space="preserve"> </w:t>
            </w:r>
            <w:r>
              <w:rPr>
                <w:spacing w:val="-4"/>
                <w:sz w:val="20"/>
              </w:rPr>
              <w:t>fetal</w:t>
            </w:r>
            <w:r>
              <w:rPr>
                <w:spacing w:val="-16"/>
                <w:sz w:val="20"/>
              </w:rPr>
              <w:t xml:space="preserve"> </w:t>
            </w:r>
            <w:r>
              <w:rPr>
                <w:spacing w:val="-4"/>
                <w:sz w:val="20"/>
              </w:rPr>
              <w:t>transmission</w:t>
            </w:r>
            <w:r>
              <w:rPr>
                <w:spacing w:val="-16"/>
                <w:sz w:val="20"/>
              </w:rPr>
              <w:t xml:space="preserve"> </w:t>
            </w:r>
            <w:r>
              <w:rPr>
                <w:spacing w:val="-4"/>
                <w:sz w:val="20"/>
              </w:rPr>
              <w:t>before</w:t>
            </w:r>
            <w:r>
              <w:rPr>
                <w:spacing w:val="-16"/>
                <w:sz w:val="20"/>
              </w:rPr>
              <w:t xml:space="preserve"> </w:t>
            </w:r>
            <w:r>
              <w:rPr>
                <w:spacing w:val="-4"/>
                <w:sz w:val="20"/>
              </w:rPr>
              <w:t>birth.</w:t>
            </w:r>
            <w:r>
              <w:rPr>
                <w:spacing w:val="-16"/>
                <w:sz w:val="20"/>
              </w:rPr>
              <w:t xml:space="preserve"> </w:t>
            </w:r>
            <w:r>
              <w:rPr>
                <w:spacing w:val="-4"/>
                <w:sz w:val="20"/>
              </w:rPr>
              <w:t>It</w:t>
            </w:r>
            <w:r>
              <w:rPr>
                <w:spacing w:val="-16"/>
                <w:sz w:val="20"/>
              </w:rPr>
              <w:t xml:space="preserve"> </w:t>
            </w:r>
            <w:r>
              <w:rPr>
                <w:spacing w:val="-4"/>
                <w:sz w:val="20"/>
              </w:rPr>
              <w:t>is</w:t>
            </w:r>
            <w:r>
              <w:rPr>
                <w:spacing w:val="-17"/>
                <w:sz w:val="20"/>
              </w:rPr>
              <w:t xml:space="preserve"> </w:t>
            </w:r>
            <w:r>
              <w:rPr>
                <w:spacing w:val="-4"/>
                <w:sz w:val="20"/>
              </w:rPr>
              <w:t>highly</w:t>
            </w:r>
            <w:r>
              <w:rPr>
                <w:spacing w:val="-17"/>
                <w:sz w:val="20"/>
              </w:rPr>
              <w:t xml:space="preserve"> </w:t>
            </w:r>
            <w:r>
              <w:rPr>
                <w:spacing w:val="-4"/>
                <w:sz w:val="20"/>
              </w:rPr>
              <w:t>unlikely</w:t>
            </w:r>
            <w:r>
              <w:rPr>
                <w:spacing w:val="-17"/>
                <w:sz w:val="20"/>
              </w:rPr>
              <w:t xml:space="preserve"> </w:t>
            </w:r>
            <w:r>
              <w:rPr>
                <w:spacing w:val="-4"/>
                <w:sz w:val="20"/>
              </w:rPr>
              <w:t>that</w:t>
            </w:r>
            <w:r>
              <w:rPr>
                <w:spacing w:val="-16"/>
                <w:sz w:val="20"/>
              </w:rPr>
              <w:t xml:space="preserve"> </w:t>
            </w:r>
            <w:r>
              <w:rPr>
                <w:spacing w:val="-4"/>
                <w:sz w:val="20"/>
              </w:rPr>
              <w:t>separation</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placenta</w:t>
            </w:r>
          </w:p>
          <w:p w14:paraId="4942007F" w14:textId="77777777" w:rsidR="000B43E7" w:rsidRDefault="00B638EE">
            <w:pPr>
              <w:pStyle w:val="TableParagraph"/>
              <w:spacing w:before="3" w:line="249" w:lineRule="auto"/>
              <w:ind w:left="340" w:right="209"/>
              <w:rPr>
                <w:sz w:val="20"/>
              </w:rPr>
            </w:pPr>
            <w:r>
              <w:rPr>
                <w:w w:val="90"/>
                <w:sz w:val="20"/>
              </w:rPr>
              <w:t xml:space="preserve">increases exposure to maternal blood, and it is highly unlikely that it disrupts the fetal placental circulation </w:t>
            </w:r>
            <w:r>
              <w:rPr>
                <w:spacing w:val="-6"/>
                <w:sz w:val="20"/>
              </w:rPr>
              <w:t>(i.e. it is</w:t>
            </w:r>
            <w:r>
              <w:rPr>
                <w:spacing w:val="-7"/>
                <w:sz w:val="20"/>
              </w:rPr>
              <w:t xml:space="preserve"> </w:t>
            </w:r>
            <w:r>
              <w:rPr>
                <w:spacing w:val="-6"/>
                <w:sz w:val="20"/>
              </w:rPr>
              <w:t>unlikely</w:t>
            </w:r>
            <w:r>
              <w:rPr>
                <w:spacing w:val="-7"/>
                <w:sz w:val="20"/>
              </w:rPr>
              <w:t xml:space="preserve"> </w:t>
            </w:r>
            <w:r>
              <w:rPr>
                <w:spacing w:val="-6"/>
                <w:sz w:val="20"/>
              </w:rPr>
              <w:t>that during placental separation the newborn circulation is</w:t>
            </w:r>
            <w:r>
              <w:rPr>
                <w:spacing w:val="-7"/>
                <w:sz w:val="20"/>
              </w:rPr>
              <w:t xml:space="preserve"> </w:t>
            </w:r>
            <w:r>
              <w:rPr>
                <w:spacing w:val="-6"/>
                <w:sz w:val="20"/>
              </w:rPr>
              <w:t xml:space="preserve">exposed to maternal blood). </w:t>
            </w:r>
            <w:r>
              <w:rPr>
                <w:w w:val="90"/>
                <w:sz w:val="20"/>
              </w:rPr>
              <w:t>Thus, the proven benefits of a 1–</w:t>
            </w:r>
            <w:proofErr w:type="gramStart"/>
            <w:r>
              <w:rPr>
                <w:w w:val="90"/>
                <w:sz w:val="20"/>
              </w:rPr>
              <w:t>3 minute</w:t>
            </w:r>
            <w:proofErr w:type="gramEnd"/>
            <w:r>
              <w:rPr>
                <w:w w:val="90"/>
                <w:sz w:val="20"/>
              </w:rPr>
              <w:t xml:space="preserve"> delay at least in clamping the cord outweigh the theoretical, and unproven harms. Late cord clamping is recommended even among women living with HIV or women with </w:t>
            </w:r>
            <w:r>
              <w:rPr>
                <w:sz w:val="20"/>
              </w:rPr>
              <w:t>unknown</w:t>
            </w:r>
            <w:r>
              <w:rPr>
                <w:spacing w:val="-16"/>
                <w:sz w:val="20"/>
              </w:rPr>
              <w:t xml:space="preserve"> </w:t>
            </w:r>
            <w:r>
              <w:rPr>
                <w:sz w:val="20"/>
              </w:rPr>
              <w:t>HIV</w:t>
            </w:r>
            <w:r>
              <w:rPr>
                <w:spacing w:val="-16"/>
                <w:sz w:val="20"/>
              </w:rPr>
              <w:t xml:space="preserve"> </w:t>
            </w:r>
            <w:r>
              <w:rPr>
                <w:sz w:val="20"/>
              </w:rPr>
              <w:t>status.</w:t>
            </w:r>
          </w:p>
        </w:tc>
      </w:tr>
      <w:tr w:rsidR="000B43E7" w14:paraId="0AFEF3FA" w14:textId="77777777">
        <w:trPr>
          <w:trHeight w:val="1496"/>
        </w:trPr>
        <w:tc>
          <w:tcPr>
            <w:tcW w:w="9071" w:type="dxa"/>
            <w:tcBorders>
              <w:top w:val="single" w:sz="4" w:space="0" w:color="F36A29"/>
              <w:bottom w:val="single" w:sz="4" w:space="0" w:color="F36A29"/>
            </w:tcBorders>
          </w:tcPr>
          <w:p w14:paraId="71AE3217" w14:textId="77777777" w:rsidR="000B43E7" w:rsidRDefault="00B638EE">
            <w:pPr>
              <w:pStyle w:val="TableParagraph"/>
              <w:numPr>
                <w:ilvl w:val="0"/>
                <w:numId w:val="73"/>
              </w:numPr>
              <w:tabs>
                <w:tab w:val="left" w:pos="338"/>
                <w:tab w:val="left" w:pos="340"/>
              </w:tabs>
              <w:spacing w:line="249" w:lineRule="auto"/>
              <w:ind w:right="513"/>
              <w:rPr>
                <w:sz w:val="20"/>
              </w:rPr>
            </w:pPr>
            <w:r>
              <w:rPr>
                <w:w w:val="90"/>
                <w:sz w:val="20"/>
              </w:rPr>
              <w:t xml:space="preserve">The understanding of the contribution of each component of the active management of the third stage of labour package has evolved </w:t>
            </w:r>
            <w:proofErr w:type="gramStart"/>
            <w:r>
              <w:rPr>
                <w:w w:val="90"/>
                <w:sz w:val="20"/>
              </w:rPr>
              <w:t>in light of</w:t>
            </w:r>
            <w:proofErr w:type="gramEnd"/>
            <w:r>
              <w:rPr>
                <w:w w:val="90"/>
                <w:sz w:val="20"/>
              </w:rPr>
              <w:t xml:space="preserve"> established evidence. The GDG reaffirmed that the primary</w:t>
            </w:r>
          </w:p>
          <w:p w14:paraId="42C497C3" w14:textId="77777777" w:rsidR="000B43E7" w:rsidRDefault="00B638EE">
            <w:pPr>
              <w:pStyle w:val="TableParagraph"/>
              <w:spacing w:before="2" w:line="249" w:lineRule="auto"/>
              <w:ind w:left="340"/>
              <w:rPr>
                <w:sz w:val="20"/>
              </w:rPr>
            </w:pPr>
            <w:r>
              <w:rPr>
                <w:w w:val="90"/>
                <w:sz w:val="20"/>
              </w:rPr>
              <w:t xml:space="preserve">intervention within this package is the use of a uterotonic. When oxytocin is administered, controlled cord </w:t>
            </w:r>
            <w:r>
              <w:rPr>
                <w:spacing w:val="-6"/>
                <w:sz w:val="20"/>
              </w:rPr>
              <w:t>traction</w:t>
            </w:r>
            <w:r>
              <w:rPr>
                <w:spacing w:val="-10"/>
                <w:sz w:val="20"/>
              </w:rPr>
              <w:t xml:space="preserve"> </w:t>
            </w:r>
            <w:r>
              <w:rPr>
                <w:spacing w:val="-6"/>
                <w:sz w:val="20"/>
              </w:rPr>
              <w:t>may</w:t>
            </w:r>
            <w:r>
              <w:rPr>
                <w:spacing w:val="-11"/>
                <w:sz w:val="20"/>
              </w:rPr>
              <w:t xml:space="preserve"> </w:t>
            </w:r>
            <w:r>
              <w:rPr>
                <w:spacing w:val="-6"/>
                <w:sz w:val="20"/>
              </w:rPr>
              <w:t>offer</w:t>
            </w:r>
            <w:r>
              <w:rPr>
                <w:spacing w:val="-12"/>
                <w:sz w:val="20"/>
              </w:rPr>
              <w:t xml:space="preserve"> </w:t>
            </w:r>
            <w:r>
              <w:rPr>
                <w:spacing w:val="-6"/>
                <w:sz w:val="20"/>
              </w:rPr>
              <w:t>a</w:t>
            </w:r>
            <w:r>
              <w:rPr>
                <w:spacing w:val="-10"/>
                <w:sz w:val="20"/>
              </w:rPr>
              <w:t xml:space="preserve"> </w:t>
            </w:r>
            <w:r>
              <w:rPr>
                <w:spacing w:val="-6"/>
                <w:sz w:val="20"/>
              </w:rPr>
              <w:t>small</w:t>
            </w:r>
            <w:r>
              <w:rPr>
                <w:spacing w:val="-10"/>
                <w:sz w:val="20"/>
              </w:rPr>
              <w:t xml:space="preserve"> </w:t>
            </w:r>
            <w:r>
              <w:rPr>
                <w:spacing w:val="-6"/>
                <w:sz w:val="20"/>
              </w:rPr>
              <w:t>additional</w:t>
            </w:r>
            <w:r>
              <w:rPr>
                <w:spacing w:val="-10"/>
                <w:sz w:val="20"/>
              </w:rPr>
              <w:t xml:space="preserve"> </w:t>
            </w:r>
            <w:r>
              <w:rPr>
                <w:spacing w:val="-6"/>
                <w:sz w:val="20"/>
              </w:rPr>
              <w:t>benefit,</w:t>
            </w:r>
            <w:r>
              <w:rPr>
                <w:spacing w:val="-10"/>
                <w:sz w:val="20"/>
              </w:rPr>
              <w:t xml:space="preserve"> </w:t>
            </w:r>
            <w:r>
              <w:rPr>
                <w:spacing w:val="-6"/>
                <w:sz w:val="20"/>
              </w:rPr>
              <w:t>while</w:t>
            </w:r>
            <w:r>
              <w:rPr>
                <w:spacing w:val="-10"/>
                <w:sz w:val="20"/>
              </w:rPr>
              <w:t xml:space="preserve"> </w:t>
            </w:r>
            <w:r>
              <w:rPr>
                <w:spacing w:val="-6"/>
                <w:sz w:val="20"/>
              </w:rPr>
              <w:t>uterine</w:t>
            </w:r>
            <w:r>
              <w:rPr>
                <w:spacing w:val="-10"/>
                <w:sz w:val="20"/>
              </w:rPr>
              <w:t xml:space="preserve"> </w:t>
            </w:r>
            <w:r>
              <w:rPr>
                <w:spacing w:val="-6"/>
                <w:sz w:val="20"/>
              </w:rPr>
              <w:t>massage</w:t>
            </w:r>
            <w:r>
              <w:rPr>
                <w:spacing w:val="-10"/>
                <w:sz w:val="20"/>
              </w:rPr>
              <w:t xml:space="preserve"> </w:t>
            </w:r>
            <w:r>
              <w:rPr>
                <w:spacing w:val="-6"/>
                <w:sz w:val="20"/>
              </w:rPr>
              <w:t>appears</w:t>
            </w:r>
            <w:r>
              <w:rPr>
                <w:spacing w:val="-11"/>
                <w:sz w:val="20"/>
              </w:rPr>
              <w:t xml:space="preserve"> </w:t>
            </w:r>
            <w:r>
              <w:rPr>
                <w:spacing w:val="-6"/>
                <w:sz w:val="20"/>
              </w:rPr>
              <w:t>to</w:t>
            </w:r>
            <w:r>
              <w:rPr>
                <w:spacing w:val="-10"/>
                <w:sz w:val="20"/>
              </w:rPr>
              <w:t xml:space="preserve"> </w:t>
            </w:r>
            <w:r>
              <w:rPr>
                <w:spacing w:val="-6"/>
                <w:sz w:val="20"/>
              </w:rPr>
              <w:t>offer</w:t>
            </w:r>
            <w:r>
              <w:rPr>
                <w:spacing w:val="-12"/>
                <w:sz w:val="20"/>
              </w:rPr>
              <w:t xml:space="preserve"> </w:t>
            </w:r>
            <w:r>
              <w:rPr>
                <w:spacing w:val="-6"/>
                <w:sz w:val="20"/>
              </w:rPr>
              <w:t>no</w:t>
            </w:r>
            <w:r>
              <w:rPr>
                <w:spacing w:val="-10"/>
                <w:sz w:val="20"/>
              </w:rPr>
              <w:t xml:space="preserve"> </w:t>
            </w:r>
            <w:r>
              <w:rPr>
                <w:spacing w:val="-6"/>
                <w:sz w:val="20"/>
              </w:rPr>
              <w:t>added</w:t>
            </w:r>
            <w:r>
              <w:rPr>
                <w:spacing w:val="-10"/>
                <w:sz w:val="20"/>
              </w:rPr>
              <w:t xml:space="preserve"> </w:t>
            </w:r>
            <w:r>
              <w:rPr>
                <w:spacing w:val="-6"/>
                <w:sz w:val="20"/>
              </w:rPr>
              <w:t>value</w:t>
            </w:r>
            <w:r>
              <w:rPr>
                <w:spacing w:val="-10"/>
                <w:sz w:val="20"/>
              </w:rPr>
              <w:t xml:space="preserve"> </w:t>
            </w:r>
            <w:r>
              <w:rPr>
                <w:spacing w:val="-6"/>
                <w:sz w:val="20"/>
              </w:rPr>
              <w:t>in preventing</w:t>
            </w:r>
            <w:r>
              <w:rPr>
                <w:spacing w:val="-11"/>
                <w:sz w:val="20"/>
              </w:rPr>
              <w:t xml:space="preserve"> </w:t>
            </w:r>
            <w:r>
              <w:rPr>
                <w:spacing w:val="-6"/>
                <w:sz w:val="20"/>
              </w:rPr>
              <w:t>PPH.</w:t>
            </w:r>
            <w:r>
              <w:rPr>
                <w:spacing w:val="-13"/>
                <w:sz w:val="20"/>
              </w:rPr>
              <w:t xml:space="preserve"> </w:t>
            </w:r>
            <w:r>
              <w:rPr>
                <w:spacing w:val="-6"/>
                <w:sz w:val="20"/>
              </w:rPr>
              <w:t>Early</w:t>
            </w:r>
            <w:r>
              <w:rPr>
                <w:spacing w:val="-14"/>
                <w:sz w:val="20"/>
              </w:rPr>
              <w:t xml:space="preserve"> </w:t>
            </w:r>
            <w:r>
              <w:rPr>
                <w:spacing w:val="-6"/>
                <w:sz w:val="20"/>
              </w:rPr>
              <w:t>cord</w:t>
            </w:r>
            <w:r>
              <w:rPr>
                <w:spacing w:val="-13"/>
                <w:sz w:val="20"/>
              </w:rPr>
              <w:t xml:space="preserve"> </w:t>
            </w:r>
            <w:r>
              <w:rPr>
                <w:spacing w:val="-6"/>
                <w:sz w:val="20"/>
              </w:rPr>
              <w:t>clamping</w:t>
            </w:r>
            <w:r>
              <w:rPr>
                <w:spacing w:val="-11"/>
                <w:sz w:val="20"/>
              </w:rPr>
              <w:t xml:space="preserve"> </w:t>
            </w:r>
            <w:r>
              <w:rPr>
                <w:spacing w:val="-6"/>
                <w:sz w:val="20"/>
              </w:rPr>
              <w:t>remains</w:t>
            </w:r>
            <w:r>
              <w:rPr>
                <w:spacing w:val="-14"/>
                <w:sz w:val="20"/>
              </w:rPr>
              <w:t xml:space="preserve"> </w:t>
            </w:r>
            <w:r>
              <w:rPr>
                <w:spacing w:val="-6"/>
                <w:sz w:val="20"/>
              </w:rPr>
              <w:t>generally</w:t>
            </w:r>
            <w:r>
              <w:rPr>
                <w:spacing w:val="-14"/>
                <w:sz w:val="20"/>
              </w:rPr>
              <w:t xml:space="preserve"> </w:t>
            </w:r>
            <w:r>
              <w:rPr>
                <w:spacing w:val="-6"/>
                <w:sz w:val="20"/>
              </w:rPr>
              <w:t>contraindicated.</w:t>
            </w:r>
          </w:p>
        </w:tc>
      </w:tr>
    </w:tbl>
    <w:p w14:paraId="5A4C211B" w14:textId="77777777" w:rsidR="000B43E7" w:rsidRDefault="000B43E7">
      <w:pPr>
        <w:pStyle w:val="TableParagraph"/>
        <w:rPr>
          <w:sz w:val="20"/>
        </w:rPr>
        <w:sectPr w:rsidR="000B43E7">
          <w:pgSz w:w="11910" w:h="16840"/>
          <w:pgMar w:top="880" w:right="1275" w:bottom="780" w:left="1275" w:header="0" w:footer="584" w:gutter="0"/>
          <w:cols w:space="720"/>
        </w:sectPr>
      </w:pPr>
    </w:p>
    <w:p w14:paraId="359EE69F" w14:textId="77777777" w:rsidR="000B43E7" w:rsidRDefault="000B43E7">
      <w:pPr>
        <w:pStyle w:val="BodyText"/>
      </w:pPr>
    </w:p>
    <w:p w14:paraId="2C022520" w14:textId="77777777" w:rsidR="000B43E7" w:rsidRDefault="000B43E7">
      <w:pPr>
        <w:pStyle w:val="BodyText"/>
      </w:pPr>
    </w:p>
    <w:p w14:paraId="6956FB6A" w14:textId="77777777" w:rsidR="000B43E7" w:rsidRDefault="000B43E7">
      <w:pPr>
        <w:pStyle w:val="BodyText"/>
      </w:pPr>
    </w:p>
    <w:p w14:paraId="48F7F397" w14:textId="77777777" w:rsidR="000B43E7" w:rsidRDefault="000B43E7">
      <w:pPr>
        <w:pStyle w:val="BodyText"/>
      </w:pPr>
    </w:p>
    <w:p w14:paraId="6B48B8C7" w14:textId="77777777" w:rsidR="000B43E7" w:rsidRDefault="000B43E7">
      <w:pPr>
        <w:pStyle w:val="BodyText"/>
      </w:pPr>
    </w:p>
    <w:p w14:paraId="5FE58AB9" w14:textId="77777777" w:rsidR="000B43E7" w:rsidRDefault="000B43E7">
      <w:pPr>
        <w:pStyle w:val="BodyText"/>
      </w:pPr>
    </w:p>
    <w:p w14:paraId="0407D2B9"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71"/>
      </w:tblGrid>
      <w:tr w:rsidR="000B43E7" w14:paraId="156B5C00" w14:textId="77777777">
        <w:trPr>
          <w:trHeight w:val="512"/>
        </w:trPr>
        <w:tc>
          <w:tcPr>
            <w:tcW w:w="9071" w:type="dxa"/>
            <w:shd w:val="clear" w:color="auto" w:fill="F36A29"/>
          </w:tcPr>
          <w:p w14:paraId="3B2BABD2" w14:textId="77777777" w:rsidR="000B43E7" w:rsidRDefault="00B638EE">
            <w:pPr>
              <w:pStyle w:val="TableParagraph"/>
              <w:spacing w:before="131"/>
              <w:ind w:left="80"/>
            </w:pPr>
            <w:bookmarkStart w:id="63" w:name="3.4_Diagnosing_postpartum_haemorrhage"/>
            <w:bookmarkStart w:id="64" w:name="_bookmark25"/>
            <w:bookmarkEnd w:id="63"/>
            <w:bookmarkEnd w:id="64"/>
            <w:r>
              <w:rPr>
                <w:color w:val="FFFFFF"/>
                <w:spacing w:val="-2"/>
              </w:rPr>
              <w:t>Sustained</w:t>
            </w:r>
            <w:r>
              <w:rPr>
                <w:color w:val="FFFFFF"/>
                <w:spacing w:val="-14"/>
              </w:rPr>
              <w:t xml:space="preserve"> </w:t>
            </w:r>
            <w:r>
              <w:rPr>
                <w:color w:val="FFFFFF"/>
                <w:spacing w:val="-2"/>
              </w:rPr>
              <w:t>uterine</w:t>
            </w:r>
            <w:r>
              <w:rPr>
                <w:color w:val="FFFFFF"/>
                <w:spacing w:val="-14"/>
              </w:rPr>
              <w:t xml:space="preserve"> </w:t>
            </w:r>
            <w:r>
              <w:rPr>
                <w:color w:val="FFFFFF"/>
                <w:spacing w:val="-2"/>
              </w:rPr>
              <w:t>massage</w:t>
            </w:r>
            <w:r>
              <w:rPr>
                <w:color w:val="FFFFFF"/>
                <w:spacing w:val="-14"/>
              </w:rPr>
              <w:t xml:space="preserve"> </w:t>
            </w:r>
            <w:r>
              <w:rPr>
                <w:color w:val="FFFFFF"/>
                <w:spacing w:val="-2"/>
              </w:rPr>
              <w:t>for</w:t>
            </w:r>
            <w:r>
              <w:rPr>
                <w:color w:val="FFFFFF"/>
                <w:spacing w:val="-23"/>
              </w:rPr>
              <w:t xml:space="preserve"> </w:t>
            </w:r>
            <w:r>
              <w:rPr>
                <w:color w:val="FFFFFF"/>
                <w:spacing w:val="-2"/>
              </w:rPr>
              <w:t>the</w:t>
            </w:r>
            <w:r>
              <w:rPr>
                <w:color w:val="FFFFFF"/>
                <w:spacing w:val="-14"/>
              </w:rPr>
              <w:t xml:space="preserve"> </w:t>
            </w:r>
            <w:r>
              <w:rPr>
                <w:color w:val="FFFFFF"/>
                <w:spacing w:val="-2"/>
              </w:rPr>
              <w:t>prevention</w:t>
            </w:r>
            <w:r>
              <w:rPr>
                <w:color w:val="FFFFFF"/>
                <w:spacing w:val="-14"/>
              </w:rPr>
              <w:t xml:space="preserve"> </w:t>
            </w:r>
            <w:r>
              <w:rPr>
                <w:color w:val="FFFFFF"/>
                <w:spacing w:val="-2"/>
              </w:rPr>
              <w:t>of</w:t>
            </w:r>
            <w:r>
              <w:rPr>
                <w:color w:val="FFFFFF"/>
                <w:spacing w:val="-20"/>
              </w:rPr>
              <w:t xml:space="preserve"> </w:t>
            </w:r>
            <w:r>
              <w:rPr>
                <w:color w:val="FFFFFF"/>
                <w:spacing w:val="-2"/>
              </w:rPr>
              <w:t>postpartum</w:t>
            </w:r>
            <w:r>
              <w:rPr>
                <w:color w:val="FFFFFF"/>
                <w:spacing w:val="-14"/>
              </w:rPr>
              <w:t xml:space="preserve"> </w:t>
            </w:r>
            <w:r>
              <w:rPr>
                <w:color w:val="FFFFFF"/>
                <w:spacing w:val="-2"/>
              </w:rPr>
              <w:t>haemorrhage</w:t>
            </w:r>
          </w:p>
        </w:tc>
      </w:tr>
      <w:tr w:rsidR="000B43E7" w14:paraId="59CAE010" w14:textId="77777777">
        <w:trPr>
          <w:trHeight w:val="1216"/>
        </w:trPr>
        <w:tc>
          <w:tcPr>
            <w:tcW w:w="9071" w:type="dxa"/>
            <w:tcBorders>
              <w:bottom w:val="single" w:sz="4" w:space="0" w:color="F36A29"/>
            </w:tcBorders>
          </w:tcPr>
          <w:p w14:paraId="52B53521"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1136" behindDoc="1" locked="0" layoutInCell="1" allowOverlap="1" wp14:anchorId="5302018B" wp14:editId="0F021A06">
                      <wp:simplePos x="0" y="0"/>
                      <wp:positionH relativeFrom="column">
                        <wp:posOffset>4822206</wp:posOffset>
                      </wp:positionH>
                      <wp:positionV relativeFrom="paragraph">
                        <wp:posOffset>79677</wp:posOffset>
                      </wp:positionV>
                      <wp:extent cx="833119" cy="17970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02" name="Graphic 302"/>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12E97CC">
                    <v:group id="Group 301" style="position:absolute;margin-left:379.7pt;margin-top:6.25pt;width:65.6pt;height:14.15pt;z-index:-19065344;mso-wrap-distance-left:0;mso-wrap-distance-right:0" coordsize="8331,1797" o:spid="_x0000_s1026" w14:anchorId="516AB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AkiDNYLAwAAxAgAAA4AAAAAAAAAAAAAAAAALgIAAGRy&#10;cy9lMm9Eb2MueG1sUEsBAi0AFAAGAAgAAAAhAOm7bWjkAAAADgEAAA8AAAAAAAAAAAAAAAAAZQUA&#10;AGRycy9kb3ducmV2LnhtbFBLBQYAAAAABAAEAPMAAAB2BgAAAAA=&#10;">
                      <v:shape id="Graphic 302"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">
                        <v:path arrowok="t"/>
                      </v:shape>
                    </v:group>
                  </w:pict>
                </mc:Fallback>
              </mc:AlternateContent>
            </w:r>
            <w:bookmarkStart w:id="65" w:name="_bookmark26"/>
            <w:bookmarkEnd w:id="65"/>
            <w:r>
              <w:rPr>
                <w:color w:val="F36A29"/>
                <w:spacing w:val="-6"/>
                <w:sz w:val="24"/>
              </w:rPr>
              <w:t>Recommendation</w:t>
            </w:r>
            <w:r>
              <w:rPr>
                <w:color w:val="F36A29"/>
                <w:spacing w:val="-3"/>
                <w:sz w:val="24"/>
              </w:rPr>
              <w:t xml:space="preserve"> </w:t>
            </w:r>
            <w:r>
              <w:rPr>
                <w:color w:val="F36A29"/>
                <w:spacing w:val="-5"/>
                <w:sz w:val="24"/>
              </w:rPr>
              <w:t>20</w:t>
            </w:r>
            <w:r>
              <w:rPr>
                <w:color w:val="F36A29"/>
                <w:sz w:val="24"/>
              </w:rPr>
              <w:tab/>
            </w:r>
            <w:r>
              <w:rPr>
                <w:color w:val="106A69"/>
                <w:spacing w:val="-2"/>
                <w:position w:val="1"/>
                <w:sz w:val="18"/>
              </w:rPr>
              <w:t>REVALIDATED</w:t>
            </w:r>
          </w:p>
          <w:p w14:paraId="0CC4179F" w14:textId="77777777" w:rsidR="000B43E7" w:rsidRDefault="00B638EE">
            <w:pPr>
              <w:pStyle w:val="TableParagraph"/>
              <w:spacing w:before="171" w:line="249" w:lineRule="auto"/>
              <w:rPr>
                <w:i/>
                <w:sz w:val="20"/>
              </w:rPr>
            </w:pPr>
            <w:r>
              <w:rPr>
                <w:w w:val="90"/>
                <w:sz w:val="20"/>
              </w:rPr>
              <w:t>Sustained</w:t>
            </w:r>
            <w:r>
              <w:rPr>
                <w:spacing w:val="-2"/>
                <w:w w:val="90"/>
                <w:sz w:val="20"/>
              </w:rPr>
              <w:t xml:space="preserve"> </w:t>
            </w:r>
            <w:r>
              <w:rPr>
                <w:w w:val="90"/>
                <w:sz w:val="20"/>
              </w:rPr>
              <w:t>uterine</w:t>
            </w:r>
            <w:r>
              <w:rPr>
                <w:spacing w:val="-2"/>
                <w:w w:val="90"/>
                <w:sz w:val="20"/>
              </w:rPr>
              <w:t xml:space="preserve"> </w:t>
            </w:r>
            <w:r>
              <w:rPr>
                <w:w w:val="90"/>
                <w:sz w:val="20"/>
              </w:rPr>
              <w:t>massage</w:t>
            </w:r>
            <w:r>
              <w:rPr>
                <w:spacing w:val="-2"/>
                <w:w w:val="90"/>
                <w:sz w:val="20"/>
              </w:rPr>
              <w:t xml:space="preserve"> </w:t>
            </w:r>
            <w:r>
              <w:rPr>
                <w:w w:val="90"/>
                <w:sz w:val="20"/>
              </w:rPr>
              <w:t>is</w:t>
            </w:r>
            <w:r>
              <w:rPr>
                <w:spacing w:val="-2"/>
                <w:w w:val="90"/>
                <w:sz w:val="20"/>
              </w:rPr>
              <w:t xml:space="preserve"> </w:t>
            </w:r>
            <w:r>
              <w:rPr>
                <w:w w:val="90"/>
                <w:sz w:val="20"/>
              </w:rPr>
              <w:t>not</w:t>
            </w:r>
            <w:r>
              <w:rPr>
                <w:spacing w:val="-2"/>
                <w:w w:val="90"/>
                <w:sz w:val="20"/>
              </w:rPr>
              <w:t xml:space="preserve"> </w:t>
            </w:r>
            <w:r>
              <w:rPr>
                <w:w w:val="90"/>
                <w:sz w:val="20"/>
              </w:rPr>
              <w:t>recommended</w:t>
            </w:r>
            <w:r>
              <w:rPr>
                <w:spacing w:val="-2"/>
                <w:w w:val="90"/>
                <w:sz w:val="20"/>
              </w:rPr>
              <w:t xml:space="preserve"> </w:t>
            </w:r>
            <w:r>
              <w:rPr>
                <w:w w:val="90"/>
                <w:sz w:val="20"/>
              </w:rPr>
              <w:t>as</w:t>
            </w:r>
            <w:r>
              <w:rPr>
                <w:spacing w:val="-2"/>
                <w:w w:val="90"/>
                <w:sz w:val="20"/>
              </w:rPr>
              <w:t xml:space="preserve"> </w:t>
            </w:r>
            <w:r>
              <w:rPr>
                <w:w w:val="90"/>
                <w:sz w:val="20"/>
              </w:rPr>
              <w:t>an</w:t>
            </w:r>
            <w:r>
              <w:rPr>
                <w:spacing w:val="-2"/>
                <w:w w:val="90"/>
                <w:sz w:val="20"/>
              </w:rPr>
              <w:t xml:space="preserve"> </w:t>
            </w:r>
            <w:r>
              <w:rPr>
                <w:w w:val="90"/>
                <w:sz w:val="20"/>
              </w:rPr>
              <w:t>intervention</w:t>
            </w:r>
            <w:r>
              <w:rPr>
                <w:spacing w:val="-2"/>
                <w:w w:val="90"/>
                <w:sz w:val="20"/>
              </w:rPr>
              <w:t xml:space="preserve"> </w:t>
            </w:r>
            <w:r>
              <w:rPr>
                <w:w w:val="90"/>
                <w:sz w:val="20"/>
              </w:rPr>
              <w:t>to prevent</w:t>
            </w:r>
            <w:r>
              <w:rPr>
                <w:spacing w:val="-2"/>
                <w:w w:val="90"/>
                <w:sz w:val="20"/>
              </w:rPr>
              <w:t xml:space="preserve"> </w:t>
            </w:r>
            <w:r>
              <w:rPr>
                <w:w w:val="90"/>
                <w:sz w:val="20"/>
              </w:rPr>
              <w:t>postpartum</w:t>
            </w:r>
            <w:r>
              <w:rPr>
                <w:spacing w:val="-2"/>
                <w:w w:val="90"/>
                <w:sz w:val="20"/>
              </w:rPr>
              <w:t xml:space="preserve"> </w:t>
            </w:r>
            <w:r>
              <w:rPr>
                <w:w w:val="90"/>
                <w:sz w:val="20"/>
              </w:rPr>
              <w:t>haemorrhage</w:t>
            </w:r>
            <w:r>
              <w:rPr>
                <w:spacing w:val="-2"/>
                <w:w w:val="90"/>
                <w:sz w:val="20"/>
              </w:rPr>
              <w:t xml:space="preserve"> </w:t>
            </w:r>
            <w:r>
              <w:rPr>
                <w:w w:val="90"/>
                <w:sz w:val="20"/>
              </w:rPr>
              <w:t xml:space="preserve">in women who have received prophylactic oxytocin. </w:t>
            </w:r>
            <w:r>
              <w:rPr>
                <w:i/>
                <w:w w:val="90"/>
                <w:sz w:val="20"/>
              </w:rPr>
              <w:t>(Not recommended)</w:t>
            </w:r>
          </w:p>
        </w:tc>
      </w:tr>
      <w:tr w:rsidR="000B43E7" w14:paraId="3621D883" w14:textId="77777777">
        <w:trPr>
          <w:trHeight w:val="4123"/>
        </w:trPr>
        <w:tc>
          <w:tcPr>
            <w:tcW w:w="9071" w:type="dxa"/>
            <w:tcBorders>
              <w:top w:val="single" w:sz="4" w:space="0" w:color="F36A29"/>
              <w:bottom w:val="single" w:sz="4" w:space="0" w:color="F36A29"/>
            </w:tcBorders>
          </w:tcPr>
          <w:p w14:paraId="5702B395" w14:textId="77777777" w:rsidR="000B43E7" w:rsidRDefault="00B638EE">
            <w:pPr>
              <w:pStyle w:val="TableParagraph"/>
              <w:rPr>
                <w:sz w:val="20"/>
              </w:rPr>
            </w:pPr>
            <w:r>
              <w:rPr>
                <w:spacing w:val="-2"/>
                <w:sz w:val="20"/>
              </w:rPr>
              <w:t>Remarks</w:t>
            </w:r>
          </w:p>
          <w:p w14:paraId="1DB038F1" w14:textId="77777777" w:rsidR="000B43E7" w:rsidRDefault="00B638EE">
            <w:pPr>
              <w:pStyle w:val="TableParagraph"/>
              <w:numPr>
                <w:ilvl w:val="0"/>
                <w:numId w:val="72"/>
              </w:numPr>
              <w:tabs>
                <w:tab w:val="left" w:pos="338"/>
                <w:tab w:val="left" w:pos="340"/>
              </w:tabs>
              <w:spacing w:before="67" w:line="249" w:lineRule="auto"/>
              <w:ind w:right="440"/>
              <w:rPr>
                <w:sz w:val="20"/>
              </w:rPr>
            </w:pPr>
            <w:r>
              <w:rPr>
                <w:w w:val="90"/>
                <w:sz w:val="20"/>
              </w:rPr>
              <w:t xml:space="preserve">Sustained uterine massage refers to the continuous, repetitive manual stimulation of the uterine fundus </w:t>
            </w:r>
            <w:r>
              <w:rPr>
                <w:spacing w:val="-2"/>
                <w:sz w:val="20"/>
              </w:rPr>
              <w:t>after</w:t>
            </w:r>
            <w:r>
              <w:rPr>
                <w:spacing w:val="-18"/>
                <w:sz w:val="20"/>
              </w:rPr>
              <w:t xml:space="preserve"> </w:t>
            </w:r>
            <w:r>
              <w:rPr>
                <w:spacing w:val="-2"/>
                <w:sz w:val="20"/>
              </w:rPr>
              <w:t>birth</w:t>
            </w:r>
            <w:r>
              <w:rPr>
                <w:spacing w:val="-16"/>
                <w:sz w:val="20"/>
              </w:rPr>
              <w:t xml:space="preserve"> </w:t>
            </w:r>
            <w:r>
              <w:rPr>
                <w:spacing w:val="-2"/>
                <w:sz w:val="20"/>
              </w:rPr>
              <w:t>to</w:t>
            </w:r>
            <w:r>
              <w:rPr>
                <w:spacing w:val="-16"/>
                <w:sz w:val="20"/>
              </w:rPr>
              <w:t xml:space="preserve"> </w:t>
            </w:r>
            <w:r>
              <w:rPr>
                <w:spacing w:val="-2"/>
                <w:sz w:val="20"/>
              </w:rPr>
              <w:t>encourage</w:t>
            </w:r>
            <w:r>
              <w:rPr>
                <w:spacing w:val="-16"/>
                <w:sz w:val="20"/>
              </w:rPr>
              <w:t xml:space="preserve"> </w:t>
            </w:r>
            <w:r>
              <w:rPr>
                <w:spacing w:val="-2"/>
                <w:sz w:val="20"/>
              </w:rPr>
              <w:t>uterine</w:t>
            </w:r>
            <w:r>
              <w:rPr>
                <w:spacing w:val="-16"/>
                <w:sz w:val="20"/>
              </w:rPr>
              <w:t xml:space="preserve"> </w:t>
            </w:r>
            <w:r>
              <w:rPr>
                <w:spacing w:val="-2"/>
                <w:sz w:val="20"/>
              </w:rPr>
              <w:t>contraction.</w:t>
            </w:r>
          </w:p>
          <w:p w14:paraId="0C8538EA" w14:textId="77777777" w:rsidR="000B43E7" w:rsidRDefault="00B638EE">
            <w:pPr>
              <w:pStyle w:val="TableParagraph"/>
              <w:numPr>
                <w:ilvl w:val="0"/>
                <w:numId w:val="72"/>
              </w:numPr>
              <w:tabs>
                <w:tab w:val="left" w:pos="338"/>
                <w:tab w:val="left" w:pos="340"/>
              </w:tabs>
              <w:spacing w:before="58" w:line="249" w:lineRule="auto"/>
              <w:ind w:right="309"/>
              <w:rPr>
                <w:sz w:val="20"/>
              </w:rPr>
            </w:pPr>
            <w:r>
              <w:rPr>
                <w:w w:val="90"/>
                <w:sz w:val="20"/>
              </w:rPr>
              <w:t>There is a lack of evidence regarding the role of uterine massage for PPH prevention when no uterotonic drugs</w:t>
            </w:r>
            <w:r>
              <w:rPr>
                <w:spacing w:val="-2"/>
                <w:w w:val="90"/>
                <w:sz w:val="20"/>
              </w:rPr>
              <w:t xml:space="preserve"> </w:t>
            </w:r>
            <w:r>
              <w:rPr>
                <w:w w:val="90"/>
                <w:sz w:val="20"/>
              </w:rPr>
              <w:t>are</w:t>
            </w:r>
            <w:r>
              <w:rPr>
                <w:spacing w:val="-1"/>
                <w:w w:val="90"/>
                <w:sz w:val="20"/>
              </w:rPr>
              <w:t xml:space="preserve"> </w:t>
            </w:r>
            <w:r>
              <w:rPr>
                <w:w w:val="90"/>
                <w:sz w:val="20"/>
              </w:rPr>
              <w:t>used,</w:t>
            </w:r>
            <w:r>
              <w:rPr>
                <w:spacing w:val="-1"/>
                <w:w w:val="90"/>
                <w:sz w:val="20"/>
              </w:rPr>
              <w:t xml:space="preserve"> </w:t>
            </w:r>
            <w:r>
              <w:rPr>
                <w:w w:val="90"/>
                <w:sz w:val="20"/>
              </w:rPr>
              <w:t>or</w:t>
            </w:r>
            <w:r>
              <w:rPr>
                <w:spacing w:val="-4"/>
                <w:w w:val="90"/>
                <w:sz w:val="20"/>
              </w:rPr>
              <w:t xml:space="preserve"> </w:t>
            </w:r>
            <w:r>
              <w:rPr>
                <w:w w:val="90"/>
                <w:sz w:val="20"/>
              </w:rPr>
              <w:t>if</w:t>
            </w:r>
            <w:r>
              <w:rPr>
                <w:spacing w:val="-2"/>
                <w:w w:val="90"/>
                <w:sz w:val="20"/>
              </w:rPr>
              <w:t xml:space="preserve"> </w:t>
            </w:r>
            <w:r>
              <w:rPr>
                <w:w w:val="90"/>
                <w:sz w:val="20"/>
              </w:rPr>
              <w:t>a</w:t>
            </w:r>
            <w:r>
              <w:rPr>
                <w:spacing w:val="-1"/>
                <w:w w:val="90"/>
                <w:sz w:val="20"/>
              </w:rPr>
              <w:t xml:space="preserve"> </w:t>
            </w:r>
            <w:r>
              <w:rPr>
                <w:w w:val="90"/>
                <w:sz w:val="20"/>
              </w:rPr>
              <w:t>uterotonic</w:t>
            </w:r>
            <w:r>
              <w:rPr>
                <w:spacing w:val="-1"/>
                <w:w w:val="90"/>
                <w:sz w:val="20"/>
              </w:rPr>
              <w:t xml:space="preserve"> </w:t>
            </w:r>
            <w:r>
              <w:rPr>
                <w:w w:val="90"/>
                <w:sz w:val="20"/>
              </w:rPr>
              <w:t>drug other</w:t>
            </w:r>
            <w:r>
              <w:rPr>
                <w:spacing w:val="-4"/>
                <w:w w:val="90"/>
                <w:sz w:val="20"/>
              </w:rPr>
              <w:t xml:space="preserve"> </w:t>
            </w:r>
            <w:r>
              <w:rPr>
                <w:w w:val="90"/>
                <w:sz w:val="20"/>
              </w:rPr>
              <w:t>than</w:t>
            </w:r>
            <w:r>
              <w:rPr>
                <w:spacing w:val="-1"/>
                <w:w w:val="90"/>
                <w:sz w:val="20"/>
              </w:rPr>
              <w:t xml:space="preserve"> </w:t>
            </w:r>
            <w:r>
              <w:rPr>
                <w:w w:val="90"/>
                <w:sz w:val="20"/>
              </w:rPr>
              <w:t>oxytocin</w:t>
            </w:r>
            <w:r>
              <w:rPr>
                <w:spacing w:val="-1"/>
                <w:w w:val="90"/>
                <w:sz w:val="20"/>
              </w:rPr>
              <w:t xml:space="preserve"> </w:t>
            </w:r>
            <w:r>
              <w:rPr>
                <w:w w:val="90"/>
                <w:sz w:val="20"/>
              </w:rPr>
              <w:t>is</w:t>
            </w:r>
            <w:r>
              <w:rPr>
                <w:spacing w:val="-2"/>
                <w:w w:val="90"/>
                <w:sz w:val="20"/>
              </w:rPr>
              <w:t xml:space="preserve"> </w:t>
            </w:r>
            <w:r>
              <w:rPr>
                <w:w w:val="90"/>
                <w:sz w:val="20"/>
              </w:rPr>
              <w:t>used</w:t>
            </w:r>
            <w:r>
              <w:rPr>
                <w:spacing w:val="-1"/>
                <w:w w:val="90"/>
                <w:sz w:val="20"/>
              </w:rPr>
              <w:t xml:space="preserve"> </w:t>
            </w:r>
            <w:r>
              <w:rPr>
                <w:w w:val="90"/>
                <w:sz w:val="20"/>
              </w:rPr>
              <w:t>(e.g.</w:t>
            </w:r>
            <w:r>
              <w:rPr>
                <w:spacing w:val="-1"/>
                <w:w w:val="90"/>
                <w:sz w:val="20"/>
              </w:rPr>
              <w:t xml:space="preserve"> </w:t>
            </w:r>
            <w:r>
              <w:rPr>
                <w:w w:val="90"/>
                <w:sz w:val="20"/>
              </w:rPr>
              <w:t>carbetocin</w:t>
            </w:r>
            <w:r>
              <w:rPr>
                <w:spacing w:val="-1"/>
                <w:w w:val="90"/>
                <w:sz w:val="20"/>
              </w:rPr>
              <w:t xml:space="preserve"> </w:t>
            </w:r>
            <w:r>
              <w:rPr>
                <w:w w:val="90"/>
                <w:sz w:val="20"/>
              </w:rPr>
              <w:t>or</w:t>
            </w:r>
            <w:r>
              <w:rPr>
                <w:spacing w:val="-4"/>
                <w:w w:val="90"/>
                <w:sz w:val="20"/>
              </w:rPr>
              <w:t xml:space="preserve"> </w:t>
            </w:r>
            <w:r>
              <w:rPr>
                <w:w w:val="90"/>
                <w:sz w:val="20"/>
              </w:rPr>
              <w:t>misoprostol).</w:t>
            </w:r>
            <w:r>
              <w:rPr>
                <w:spacing w:val="-1"/>
                <w:w w:val="90"/>
                <w:sz w:val="20"/>
              </w:rPr>
              <w:t xml:space="preserve"> </w:t>
            </w:r>
            <w:r>
              <w:rPr>
                <w:w w:val="90"/>
                <w:sz w:val="20"/>
              </w:rPr>
              <w:t>In</w:t>
            </w:r>
            <w:r>
              <w:rPr>
                <w:spacing w:val="-1"/>
                <w:w w:val="90"/>
                <w:sz w:val="20"/>
              </w:rPr>
              <w:t xml:space="preserve"> </w:t>
            </w:r>
            <w:r>
              <w:rPr>
                <w:w w:val="90"/>
                <w:sz w:val="20"/>
              </w:rPr>
              <w:t xml:space="preserve">such </w:t>
            </w:r>
            <w:r>
              <w:rPr>
                <w:spacing w:val="-6"/>
                <w:sz w:val="20"/>
              </w:rPr>
              <w:t>cases,</w:t>
            </w:r>
            <w:r>
              <w:rPr>
                <w:spacing w:val="-15"/>
                <w:sz w:val="20"/>
              </w:rPr>
              <w:t xml:space="preserve"> </w:t>
            </w:r>
            <w:r>
              <w:rPr>
                <w:spacing w:val="-6"/>
                <w:sz w:val="20"/>
              </w:rPr>
              <w:t>close</w:t>
            </w:r>
            <w:r>
              <w:rPr>
                <w:spacing w:val="-15"/>
                <w:sz w:val="20"/>
              </w:rPr>
              <w:t xml:space="preserve"> </w:t>
            </w:r>
            <w:r>
              <w:rPr>
                <w:spacing w:val="-6"/>
                <w:sz w:val="20"/>
              </w:rPr>
              <w:t>and</w:t>
            </w:r>
            <w:r>
              <w:rPr>
                <w:spacing w:val="-15"/>
                <w:sz w:val="20"/>
              </w:rPr>
              <w:t xml:space="preserve"> </w:t>
            </w:r>
            <w:r>
              <w:rPr>
                <w:spacing w:val="-6"/>
                <w:sz w:val="20"/>
              </w:rPr>
              <w:t>ongoing</w:t>
            </w:r>
            <w:r>
              <w:rPr>
                <w:spacing w:val="-14"/>
                <w:sz w:val="20"/>
              </w:rPr>
              <w:t xml:space="preserve"> </w:t>
            </w:r>
            <w:r>
              <w:rPr>
                <w:spacing w:val="-6"/>
                <w:sz w:val="20"/>
              </w:rPr>
              <w:t>monitoring</w:t>
            </w:r>
            <w:r>
              <w:rPr>
                <w:spacing w:val="-14"/>
                <w:sz w:val="20"/>
              </w:rPr>
              <w:t xml:space="preserve"> </w:t>
            </w:r>
            <w:r>
              <w:rPr>
                <w:spacing w:val="-6"/>
                <w:sz w:val="20"/>
              </w:rPr>
              <w:t>of</w:t>
            </w:r>
            <w:r>
              <w:rPr>
                <w:spacing w:val="-16"/>
                <w:sz w:val="20"/>
              </w:rPr>
              <w:t xml:space="preserve"> </w:t>
            </w:r>
            <w:r>
              <w:rPr>
                <w:spacing w:val="-6"/>
                <w:sz w:val="20"/>
              </w:rPr>
              <w:t>uterine</w:t>
            </w:r>
            <w:r>
              <w:rPr>
                <w:spacing w:val="-15"/>
                <w:sz w:val="20"/>
              </w:rPr>
              <w:t xml:space="preserve"> </w:t>
            </w:r>
            <w:r>
              <w:rPr>
                <w:spacing w:val="-6"/>
                <w:sz w:val="20"/>
              </w:rPr>
              <w:t>tone</w:t>
            </w:r>
            <w:r>
              <w:rPr>
                <w:spacing w:val="-15"/>
                <w:sz w:val="20"/>
              </w:rPr>
              <w:t xml:space="preserve"> </w:t>
            </w:r>
            <w:r>
              <w:rPr>
                <w:spacing w:val="-6"/>
                <w:sz w:val="20"/>
              </w:rPr>
              <w:t>and</w:t>
            </w:r>
            <w:r>
              <w:rPr>
                <w:spacing w:val="-15"/>
                <w:sz w:val="20"/>
              </w:rPr>
              <w:t xml:space="preserve"> </w:t>
            </w:r>
            <w:r>
              <w:rPr>
                <w:spacing w:val="-6"/>
                <w:sz w:val="20"/>
              </w:rPr>
              <w:t>the</w:t>
            </w:r>
            <w:r>
              <w:rPr>
                <w:spacing w:val="-15"/>
                <w:sz w:val="20"/>
              </w:rPr>
              <w:t xml:space="preserve"> </w:t>
            </w:r>
            <w:r>
              <w:rPr>
                <w:spacing w:val="-6"/>
                <w:sz w:val="20"/>
              </w:rPr>
              <w:t>woman’s</w:t>
            </w:r>
            <w:r>
              <w:rPr>
                <w:spacing w:val="-16"/>
                <w:sz w:val="20"/>
              </w:rPr>
              <w:t xml:space="preserve"> </w:t>
            </w:r>
            <w:r>
              <w:rPr>
                <w:spacing w:val="-6"/>
                <w:sz w:val="20"/>
              </w:rPr>
              <w:t>overall</w:t>
            </w:r>
            <w:r>
              <w:rPr>
                <w:spacing w:val="-15"/>
                <w:sz w:val="20"/>
              </w:rPr>
              <w:t xml:space="preserve"> </w:t>
            </w:r>
            <w:r>
              <w:rPr>
                <w:spacing w:val="-6"/>
                <w:sz w:val="20"/>
              </w:rPr>
              <w:t>clinical</w:t>
            </w:r>
            <w:r>
              <w:rPr>
                <w:spacing w:val="-15"/>
                <w:sz w:val="20"/>
              </w:rPr>
              <w:t xml:space="preserve"> </w:t>
            </w:r>
            <w:r>
              <w:rPr>
                <w:spacing w:val="-6"/>
                <w:sz w:val="20"/>
              </w:rPr>
              <w:t>status</w:t>
            </w:r>
            <w:r>
              <w:rPr>
                <w:spacing w:val="-16"/>
                <w:sz w:val="20"/>
              </w:rPr>
              <w:t xml:space="preserve"> </w:t>
            </w:r>
            <w:r>
              <w:rPr>
                <w:spacing w:val="-6"/>
                <w:sz w:val="20"/>
              </w:rPr>
              <w:t>is</w:t>
            </w:r>
            <w:r>
              <w:rPr>
                <w:spacing w:val="-16"/>
                <w:sz w:val="20"/>
              </w:rPr>
              <w:t xml:space="preserve"> </w:t>
            </w:r>
            <w:r>
              <w:rPr>
                <w:spacing w:val="-6"/>
                <w:sz w:val="20"/>
              </w:rPr>
              <w:t xml:space="preserve">essential, </w:t>
            </w:r>
            <w:r>
              <w:rPr>
                <w:w w:val="90"/>
                <w:sz w:val="20"/>
              </w:rPr>
              <w:t xml:space="preserve">and any decision to perform uterine massage should be guided by clinical judgement rather than applied </w:t>
            </w:r>
            <w:r>
              <w:rPr>
                <w:spacing w:val="-2"/>
                <w:sz w:val="20"/>
              </w:rPr>
              <w:t>routinely.</w:t>
            </w:r>
          </w:p>
          <w:p w14:paraId="6DE527CC" w14:textId="77777777" w:rsidR="000B43E7" w:rsidRDefault="00B638EE">
            <w:pPr>
              <w:pStyle w:val="TableParagraph"/>
              <w:numPr>
                <w:ilvl w:val="0"/>
                <w:numId w:val="72"/>
              </w:numPr>
              <w:tabs>
                <w:tab w:val="left" w:pos="338"/>
                <w:tab w:val="left" w:pos="340"/>
              </w:tabs>
              <w:spacing w:before="61" w:line="249" w:lineRule="auto"/>
              <w:ind w:right="402"/>
              <w:rPr>
                <w:sz w:val="20"/>
              </w:rPr>
            </w:pPr>
            <w:r>
              <w:rPr>
                <w:w w:val="90"/>
                <w:sz w:val="20"/>
              </w:rPr>
              <w:t>Although the GDG acknowledged that one small study</w:t>
            </w:r>
            <w:r>
              <w:rPr>
                <w:spacing w:val="-1"/>
                <w:w w:val="90"/>
                <w:sz w:val="20"/>
              </w:rPr>
              <w:t xml:space="preserve"> </w:t>
            </w:r>
            <w:r>
              <w:rPr>
                <w:w w:val="90"/>
                <w:sz w:val="20"/>
              </w:rPr>
              <w:t xml:space="preserve">reported that sustained uterine massage and clot </w:t>
            </w:r>
            <w:r>
              <w:rPr>
                <w:spacing w:val="-6"/>
                <w:sz w:val="20"/>
              </w:rPr>
              <w:t>expulsion</w:t>
            </w:r>
            <w:r>
              <w:rPr>
                <w:spacing w:val="-8"/>
                <w:sz w:val="20"/>
              </w:rPr>
              <w:t xml:space="preserve"> </w:t>
            </w:r>
            <w:r>
              <w:rPr>
                <w:spacing w:val="-6"/>
                <w:sz w:val="20"/>
              </w:rPr>
              <w:t>were</w:t>
            </w:r>
            <w:r>
              <w:rPr>
                <w:spacing w:val="-8"/>
                <w:sz w:val="20"/>
              </w:rPr>
              <w:t xml:space="preserve"> </w:t>
            </w:r>
            <w:r>
              <w:rPr>
                <w:spacing w:val="-6"/>
                <w:sz w:val="20"/>
              </w:rPr>
              <w:t>associated</w:t>
            </w:r>
            <w:r>
              <w:rPr>
                <w:spacing w:val="-8"/>
                <w:sz w:val="20"/>
              </w:rPr>
              <w:t xml:space="preserve"> </w:t>
            </w:r>
            <w:r>
              <w:rPr>
                <w:spacing w:val="-6"/>
                <w:sz w:val="20"/>
              </w:rPr>
              <w:t>with</w:t>
            </w:r>
            <w:r>
              <w:rPr>
                <w:spacing w:val="-8"/>
                <w:sz w:val="20"/>
              </w:rPr>
              <w:t xml:space="preserve"> </w:t>
            </w:r>
            <w:r>
              <w:rPr>
                <w:spacing w:val="-6"/>
                <w:sz w:val="20"/>
              </w:rPr>
              <w:t>a</w:t>
            </w:r>
            <w:r>
              <w:rPr>
                <w:spacing w:val="-8"/>
                <w:sz w:val="20"/>
              </w:rPr>
              <w:t xml:space="preserve"> </w:t>
            </w:r>
            <w:r>
              <w:rPr>
                <w:spacing w:val="-6"/>
                <w:sz w:val="20"/>
              </w:rPr>
              <w:t>reduction</w:t>
            </w:r>
            <w:r>
              <w:rPr>
                <w:spacing w:val="-8"/>
                <w:sz w:val="20"/>
              </w:rPr>
              <w:t xml:space="preserve"> </w:t>
            </w:r>
            <w:r>
              <w:rPr>
                <w:spacing w:val="-6"/>
                <w:sz w:val="20"/>
              </w:rPr>
              <w:t>in</w:t>
            </w:r>
            <w:r>
              <w:rPr>
                <w:spacing w:val="-8"/>
                <w:sz w:val="20"/>
              </w:rPr>
              <w:t xml:space="preserve"> </w:t>
            </w:r>
            <w:r>
              <w:rPr>
                <w:spacing w:val="-6"/>
                <w:sz w:val="20"/>
              </w:rPr>
              <w:t>the</w:t>
            </w:r>
            <w:r>
              <w:rPr>
                <w:spacing w:val="-8"/>
                <w:sz w:val="20"/>
              </w:rPr>
              <w:t xml:space="preserve"> </w:t>
            </w:r>
            <w:r>
              <w:rPr>
                <w:spacing w:val="-6"/>
                <w:sz w:val="20"/>
              </w:rPr>
              <w:t>use</w:t>
            </w:r>
            <w:r>
              <w:rPr>
                <w:spacing w:val="-8"/>
                <w:sz w:val="20"/>
              </w:rPr>
              <w:t xml:space="preserve"> </w:t>
            </w:r>
            <w:r>
              <w:rPr>
                <w:spacing w:val="-6"/>
                <w:sz w:val="20"/>
              </w:rPr>
              <w:t>of</w:t>
            </w:r>
            <w:r>
              <w:rPr>
                <w:spacing w:val="-9"/>
                <w:sz w:val="20"/>
              </w:rPr>
              <w:t xml:space="preserve"> </w:t>
            </w:r>
            <w:r>
              <w:rPr>
                <w:spacing w:val="-6"/>
                <w:sz w:val="20"/>
              </w:rPr>
              <w:t>additional</w:t>
            </w:r>
            <w:r>
              <w:rPr>
                <w:spacing w:val="-8"/>
                <w:sz w:val="20"/>
              </w:rPr>
              <w:t xml:space="preserve"> </w:t>
            </w:r>
            <w:r>
              <w:rPr>
                <w:spacing w:val="-6"/>
                <w:sz w:val="20"/>
              </w:rPr>
              <w:t>uterotonics,</w:t>
            </w:r>
            <w:r>
              <w:rPr>
                <w:spacing w:val="-8"/>
                <w:sz w:val="20"/>
              </w:rPr>
              <w:t xml:space="preserve"> </w:t>
            </w:r>
            <w:r>
              <w:rPr>
                <w:spacing w:val="-6"/>
                <w:sz w:val="20"/>
              </w:rPr>
              <w:t>there</w:t>
            </w:r>
            <w:r>
              <w:rPr>
                <w:spacing w:val="-8"/>
                <w:sz w:val="20"/>
              </w:rPr>
              <w:t xml:space="preserve"> </w:t>
            </w:r>
            <w:r>
              <w:rPr>
                <w:spacing w:val="-6"/>
                <w:sz w:val="20"/>
              </w:rPr>
              <w:t>is</w:t>
            </w:r>
            <w:r>
              <w:rPr>
                <w:spacing w:val="-9"/>
                <w:sz w:val="20"/>
              </w:rPr>
              <w:t xml:space="preserve"> </w:t>
            </w:r>
            <w:r>
              <w:rPr>
                <w:spacing w:val="-6"/>
                <w:sz w:val="20"/>
              </w:rPr>
              <w:t>lack</w:t>
            </w:r>
            <w:r>
              <w:rPr>
                <w:spacing w:val="-8"/>
                <w:sz w:val="20"/>
              </w:rPr>
              <w:t xml:space="preserve"> </w:t>
            </w:r>
            <w:r>
              <w:rPr>
                <w:spacing w:val="-6"/>
                <w:sz w:val="20"/>
              </w:rPr>
              <w:t>of</w:t>
            </w:r>
            <w:r>
              <w:rPr>
                <w:spacing w:val="-9"/>
                <w:sz w:val="20"/>
              </w:rPr>
              <w:t xml:space="preserve"> </w:t>
            </w:r>
            <w:r>
              <w:rPr>
                <w:spacing w:val="-6"/>
                <w:sz w:val="20"/>
              </w:rPr>
              <w:t>robust</w:t>
            </w:r>
          </w:p>
          <w:p w14:paraId="0B349F32" w14:textId="77777777" w:rsidR="000B43E7" w:rsidRDefault="00B638EE">
            <w:pPr>
              <w:pStyle w:val="TableParagraph"/>
              <w:spacing w:before="2" w:line="249" w:lineRule="auto"/>
              <w:ind w:left="340"/>
              <w:rPr>
                <w:sz w:val="20"/>
              </w:rPr>
            </w:pPr>
            <w:r>
              <w:rPr>
                <w:w w:val="90"/>
                <w:sz w:val="20"/>
              </w:rPr>
              <w:t xml:space="preserve">evidence supporting other benefits. However, the GDG considered that routine and frequent uterine tone assessment remains a crucial part of immediate postpartum care, particularly for the optimization of early </w:t>
            </w:r>
            <w:r>
              <w:rPr>
                <w:sz w:val="20"/>
              </w:rPr>
              <w:t>PPH</w:t>
            </w:r>
            <w:r>
              <w:rPr>
                <w:spacing w:val="-16"/>
                <w:sz w:val="20"/>
              </w:rPr>
              <w:t xml:space="preserve"> </w:t>
            </w:r>
            <w:r>
              <w:rPr>
                <w:sz w:val="20"/>
              </w:rPr>
              <w:t>diagnosis.</w:t>
            </w:r>
          </w:p>
          <w:p w14:paraId="7CCBEBCB" w14:textId="77777777" w:rsidR="000B43E7" w:rsidRDefault="00B638EE">
            <w:pPr>
              <w:pStyle w:val="TableParagraph"/>
              <w:numPr>
                <w:ilvl w:val="0"/>
                <w:numId w:val="72"/>
              </w:numPr>
              <w:tabs>
                <w:tab w:val="left" w:pos="340"/>
              </w:tabs>
              <w:spacing w:before="59" w:line="249" w:lineRule="auto"/>
              <w:ind w:right="200"/>
              <w:rPr>
                <w:sz w:val="20"/>
              </w:rPr>
            </w:pPr>
            <w:r>
              <w:rPr>
                <w:spacing w:val="-6"/>
                <w:sz w:val="20"/>
              </w:rPr>
              <w:t>Intermittent</w:t>
            </w:r>
            <w:r>
              <w:rPr>
                <w:spacing w:val="-21"/>
                <w:sz w:val="20"/>
              </w:rPr>
              <w:t xml:space="preserve"> </w:t>
            </w:r>
            <w:r>
              <w:rPr>
                <w:spacing w:val="-6"/>
                <w:sz w:val="20"/>
              </w:rPr>
              <w:t>uterine</w:t>
            </w:r>
            <w:r>
              <w:rPr>
                <w:spacing w:val="-19"/>
                <w:sz w:val="20"/>
              </w:rPr>
              <w:t xml:space="preserve"> </w:t>
            </w:r>
            <w:r>
              <w:rPr>
                <w:spacing w:val="-6"/>
                <w:sz w:val="20"/>
              </w:rPr>
              <w:t>tone</w:t>
            </w:r>
            <w:r>
              <w:rPr>
                <w:spacing w:val="-19"/>
                <w:sz w:val="20"/>
              </w:rPr>
              <w:t xml:space="preserve"> </w:t>
            </w:r>
            <w:r>
              <w:rPr>
                <w:spacing w:val="-6"/>
                <w:sz w:val="20"/>
              </w:rPr>
              <w:t>assessment</w:t>
            </w:r>
            <w:r>
              <w:rPr>
                <w:spacing w:val="-19"/>
                <w:sz w:val="20"/>
              </w:rPr>
              <w:t xml:space="preserve"> </w:t>
            </w:r>
            <w:r>
              <w:rPr>
                <w:spacing w:val="-6"/>
                <w:sz w:val="20"/>
              </w:rPr>
              <w:t>(e.g.</w:t>
            </w:r>
            <w:r>
              <w:rPr>
                <w:spacing w:val="-18"/>
                <w:sz w:val="20"/>
              </w:rPr>
              <w:t xml:space="preserve"> </w:t>
            </w:r>
            <w:r>
              <w:rPr>
                <w:spacing w:val="-6"/>
                <w:sz w:val="20"/>
              </w:rPr>
              <w:t>periodic</w:t>
            </w:r>
            <w:r>
              <w:rPr>
                <w:spacing w:val="-19"/>
                <w:sz w:val="20"/>
              </w:rPr>
              <w:t xml:space="preserve"> </w:t>
            </w:r>
            <w:r>
              <w:rPr>
                <w:spacing w:val="-6"/>
                <w:sz w:val="20"/>
              </w:rPr>
              <w:t>palpation)</w:t>
            </w:r>
            <w:r>
              <w:rPr>
                <w:spacing w:val="-18"/>
                <w:sz w:val="20"/>
              </w:rPr>
              <w:t xml:space="preserve"> </w:t>
            </w:r>
            <w:r>
              <w:rPr>
                <w:spacing w:val="-6"/>
                <w:sz w:val="20"/>
              </w:rPr>
              <w:t>remains</w:t>
            </w:r>
            <w:r>
              <w:rPr>
                <w:spacing w:val="-19"/>
                <w:sz w:val="20"/>
              </w:rPr>
              <w:t xml:space="preserve"> </w:t>
            </w:r>
            <w:r>
              <w:rPr>
                <w:spacing w:val="-6"/>
                <w:sz w:val="20"/>
              </w:rPr>
              <w:t>important</w:t>
            </w:r>
            <w:r>
              <w:rPr>
                <w:spacing w:val="-19"/>
                <w:sz w:val="20"/>
              </w:rPr>
              <w:t xml:space="preserve"> </w:t>
            </w:r>
            <w:r>
              <w:rPr>
                <w:spacing w:val="-6"/>
                <w:sz w:val="20"/>
              </w:rPr>
              <w:t>as</w:t>
            </w:r>
            <w:r>
              <w:rPr>
                <w:spacing w:val="-19"/>
                <w:sz w:val="20"/>
              </w:rPr>
              <w:t xml:space="preserve"> </w:t>
            </w:r>
            <w:r>
              <w:rPr>
                <w:spacing w:val="-6"/>
                <w:sz w:val="20"/>
              </w:rPr>
              <w:t>part</w:t>
            </w:r>
            <w:r>
              <w:rPr>
                <w:spacing w:val="-19"/>
                <w:sz w:val="20"/>
              </w:rPr>
              <w:t xml:space="preserve"> </w:t>
            </w:r>
            <w:r>
              <w:rPr>
                <w:spacing w:val="-6"/>
                <w:sz w:val="20"/>
              </w:rPr>
              <w:t>of</w:t>
            </w:r>
            <w:r>
              <w:rPr>
                <w:spacing w:val="-20"/>
                <w:sz w:val="20"/>
              </w:rPr>
              <w:t xml:space="preserve"> </w:t>
            </w:r>
            <w:r>
              <w:rPr>
                <w:spacing w:val="-6"/>
                <w:sz w:val="20"/>
              </w:rPr>
              <w:t xml:space="preserve">routine </w:t>
            </w:r>
            <w:r>
              <w:rPr>
                <w:w w:val="90"/>
                <w:sz w:val="20"/>
              </w:rPr>
              <w:t>postpartum</w:t>
            </w:r>
            <w:r>
              <w:rPr>
                <w:spacing w:val="-6"/>
                <w:w w:val="90"/>
                <w:sz w:val="20"/>
              </w:rPr>
              <w:t xml:space="preserve"> </w:t>
            </w:r>
            <w:r>
              <w:rPr>
                <w:w w:val="90"/>
                <w:sz w:val="20"/>
              </w:rPr>
              <w:t>monitoring</w:t>
            </w:r>
            <w:r>
              <w:rPr>
                <w:spacing w:val="-5"/>
                <w:w w:val="90"/>
                <w:sz w:val="20"/>
              </w:rPr>
              <w:t xml:space="preserve"> </w:t>
            </w:r>
            <w:r>
              <w:rPr>
                <w:w w:val="90"/>
                <w:sz w:val="20"/>
              </w:rPr>
              <w:t>to</w:t>
            </w:r>
            <w:r>
              <w:rPr>
                <w:spacing w:val="-5"/>
                <w:w w:val="90"/>
                <w:sz w:val="20"/>
              </w:rPr>
              <w:t xml:space="preserve"> </w:t>
            </w:r>
            <w:r>
              <w:rPr>
                <w:w w:val="90"/>
                <w:sz w:val="20"/>
              </w:rPr>
              <w:t>detect</w:t>
            </w:r>
            <w:r>
              <w:rPr>
                <w:spacing w:val="-6"/>
                <w:w w:val="90"/>
                <w:sz w:val="20"/>
              </w:rPr>
              <w:t xml:space="preserve"> </w:t>
            </w:r>
            <w:r>
              <w:rPr>
                <w:w w:val="90"/>
                <w:sz w:val="20"/>
              </w:rPr>
              <w:t>uterine</w:t>
            </w:r>
            <w:r>
              <w:rPr>
                <w:spacing w:val="-6"/>
                <w:w w:val="90"/>
                <w:sz w:val="20"/>
              </w:rPr>
              <w:t xml:space="preserve"> </w:t>
            </w:r>
            <w:r>
              <w:rPr>
                <w:w w:val="90"/>
                <w:sz w:val="20"/>
              </w:rPr>
              <w:t>atony</w:t>
            </w:r>
            <w:r>
              <w:rPr>
                <w:spacing w:val="-8"/>
                <w:w w:val="90"/>
                <w:sz w:val="20"/>
              </w:rPr>
              <w:t xml:space="preserve"> </w:t>
            </w:r>
            <w:r>
              <w:rPr>
                <w:w w:val="90"/>
                <w:sz w:val="20"/>
              </w:rPr>
              <w:t>and</w:t>
            </w:r>
            <w:r>
              <w:rPr>
                <w:spacing w:val="-6"/>
                <w:w w:val="90"/>
                <w:sz w:val="20"/>
              </w:rPr>
              <w:t xml:space="preserve"> </w:t>
            </w:r>
            <w:r>
              <w:rPr>
                <w:w w:val="90"/>
                <w:sz w:val="20"/>
              </w:rPr>
              <w:t>guide</w:t>
            </w:r>
            <w:r>
              <w:rPr>
                <w:spacing w:val="-6"/>
                <w:w w:val="90"/>
                <w:sz w:val="20"/>
              </w:rPr>
              <w:t xml:space="preserve"> </w:t>
            </w:r>
            <w:r>
              <w:rPr>
                <w:w w:val="90"/>
                <w:sz w:val="20"/>
              </w:rPr>
              <w:t>further</w:t>
            </w:r>
            <w:r>
              <w:rPr>
                <w:spacing w:val="-8"/>
                <w:w w:val="90"/>
                <w:sz w:val="20"/>
              </w:rPr>
              <w:t xml:space="preserve"> </w:t>
            </w:r>
            <w:r>
              <w:rPr>
                <w:w w:val="90"/>
                <w:sz w:val="20"/>
              </w:rPr>
              <w:t>action</w:t>
            </w:r>
            <w:r>
              <w:rPr>
                <w:spacing w:val="-6"/>
                <w:w w:val="90"/>
                <w:sz w:val="20"/>
              </w:rPr>
              <w:t xml:space="preserve"> </w:t>
            </w:r>
            <w:r>
              <w:rPr>
                <w:w w:val="90"/>
                <w:sz w:val="20"/>
              </w:rPr>
              <w:t>if</w:t>
            </w:r>
            <w:r>
              <w:rPr>
                <w:spacing w:val="-8"/>
                <w:w w:val="90"/>
                <w:sz w:val="20"/>
              </w:rPr>
              <w:t xml:space="preserve"> </w:t>
            </w:r>
            <w:r>
              <w:rPr>
                <w:w w:val="90"/>
                <w:sz w:val="20"/>
              </w:rPr>
              <w:t>needed</w:t>
            </w:r>
            <w:r>
              <w:rPr>
                <w:spacing w:val="-6"/>
                <w:w w:val="90"/>
                <w:sz w:val="20"/>
              </w:rPr>
              <w:t xml:space="preserve"> </w:t>
            </w:r>
            <w:r>
              <w:rPr>
                <w:w w:val="90"/>
                <w:sz w:val="20"/>
              </w:rPr>
              <w:t>(see</w:t>
            </w:r>
            <w:r>
              <w:rPr>
                <w:spacing w:val="-6"/>
                <w:w w:val="90"/>
                <w:sz w:val="20"/>
              </w:rPr>
              <w:t xml:space="preserve"> </w:t>
            </w:r>
            <w:hyperlink w:anchor="_bookmark30" w:history="1">
              <w:r w:rsidR="000B43E7">
                <w:rPr>
                  <w:w w:val="90"/>
                  <w:sz w:val="20"/>
                </w:rPr>
                <w:t>Recommendation</w:t>
              </w:r>
              <w:r w:rsidR="000B43E7">
                <w:rPr>
                  <w:spacing w:val="-6"/>
                  <w:w w:val="90"/>
                  <w:sz w:val="20"/>
                </w:rPr>
                <w:t xml:space="preserve"> </w:t>
              </w:r>
              <w:r w:rsidR="000B43E7">
                <w:rPr>
                  <w:w w:val="90"/>
                  <w:sz w:val="20"/>
                </w:rPr>
                <w:t>23</w:t>
              </w:r>
            </w:hyperlink>
            <w:r>
              <w:rPr>
                <w:w w:val="90"/>
                <w:sz w:val="20"/>
              </w:rPr>
              <w:t>).</w:t>
            </w:r>
          </w:p>
        </w:tc>
      </w:tr>
    </w:tbl>
    <w:p w14:paraId="4AA1BF0C" w14:textId="77777777" w:rsidR="000B43E7" w:rsidRDefault="000B43E7">
      <w:pPr>
        <w:pStyle w:val="BodyText"/>
        <w:spacing w:before="245"/>
        <w:rPr>
          <w:sz w:val="28"/>
        </w:rPr>
      </w:pPr>
    </w:p>
    <w:p w14:paraId="3A2B09F3" w14:textId="4674670B" w:rsidR="000B43E7" w:rsidRDefault="00EF66C6" w:rsidP="00721971">
      <w:pPr>
        <w:pStyle w:val="Heading2"/>
      </w:pPr>
      <w:bookmarkStart w:id="66" w:name="_Toc224897510"/>
      <w:r>
        <w:t>3.4 Diagnosing</w:t>
      </w:r>
      <w:r>
        <w:rPr>
          <w:spacing w:val="-10"/>
        </w:rPr>
        <w:t xml:space="preserve"> </w:t>
      </w:r>
      <w:r>
        <w:t>postpartum</w:t>
      </w:r>
      <w:r>
        <w:rPr>
          <w:spacing w:val="-17"/>
        </w:rPr>
        <w:t xml:space="preserve"> </w:t>
      </w:r>
      <w:r>
        <w:t>haemorrhage</w:t>
      </w:r>
      <w:bookmarkEnd w:id="66"/>
    </w:p>
    <w:p w14:paraId="202979E8" w14:textId="77777777" w:rsidR="000B43E7" w:rsidRDefault="00B638EE">
      <w:pPr>
        <w:pStyle w:val="BodyText"/>
        <w:spacing w:before="184" w:line="271" w:lineRule="auto"/>
        <w:ind w:left="142" w:right="1811"/>
      </w:pPr>
      <w:r>
        <w:rPr>
          <w:w w:val="90"/>
        </w:rPr>
        <w:t>Accurate</w:t>
      </w:r>
      <w:r>
        <w:rPr>
          <w:spacing w:val="-5"/>
          <w:w w:val="90"/>
        </w:rPr>
        <w:t xml:space="preserve"> </w:t>
      </w:r>
      <w:r>
        <w:rPr>
          <w:w w:val="90"/>
        </w:rPr>
        <w:t>and</w:t>
      </w:r>
      <w:r>
        <w:rPr>
          <w:spacing w:val="-5"/>
          <w:w w:val="90"/>
        </w:rPr>
        <w:t xml:space="preserve"> </w:t>
      </w:r>
      <w:r>
        <w:rPr>
          <w:w w:val="90"/>
        </w:rPr>
        <w:t>timely</w:t>
      </w:r>
      <w:r>
        <w:rPr>
          <w:spacing w:val="-7"/>
          <w:w w:val="90"/>
        </w:rPr>
        <w:t xml:space="preserve"> </w:t>
      </w:r>
      <w:r>
        <w:rPr>
          <w:w w:val="90"/>
        </w:rPr>
        <w:t>diagnosis</w:t>
      </w:r>
      <w:r>
        <w:rPr>
          <w:spacing w:val="-7"/>
          <w:w w:val="90"/>
        </w:rPr>
        <w:t xml:space="preserve"> </w:t>
      </w:r>
      <w:r>
        <w:rPr>
          <w:w w:val="90"/>
        </w:rPr>
        <w:t>of</w:t>
      </w:r>
      <w:r>
        <w:rPr>
          <w:spacing w:val="-7"/>
          <w:w w:val="90"/>
        </w:rPr>
        <w:t xml:space="preserve"> </w:t>
      </w:r>
      <w:r>
        <w:rPr>
          <w:w w:val="90"/>
        </w:rPr>
        <w:t>PPH</w:t>
      </w:r>
      <w:r>
        <w:rPr>
          <w:spacing w:val="-5"/>
          <w:w w:val="90"/>
        </w:rPr>
        <w:t xml:space="preserve"> </w:t>
      </w:r>
      <w:r>
        <w:rPr>
          <w:w w:val="90"/>
        </w:rPr>
        <w:t>is</w:t>
      </w:r>
      <w:r>
        <w:rPr>
          <w:spacing w:val="-7"/>
          <w:w w:val="90"/>
        </w:rPr>
        <w:t xml:space="preserve"> </w:t>
      </w:r>
      <w:r>
        <w:rPr>
          <w:w w:val="90"/>
        </w:rPr>
        <w:t>critical</w:t>
      </w:r>
      <w:r>
        <w:rPr>
          <w:spacing w:val="-5"/>
          <w:w w:val="90"/>
        </w:rPr>
        <w:t xml:space="preserve"> </w:t>
      </w:r>
      <w:r>
        <w:rPr>
          <w:w w:val="90"/>
        </w:rPr>
        <w:t>to</w:t>
      </w:r>
      <w:r>
        <w:rPr>
          <w:spacing w:val="-5"/>
          <w:w w:val="90"/>
        </w:rPr>
        <w:t xml:space="preserve"> </w:t>
      </w:r>
      <w:r>
        <w:rPr>
          <w:w w:val="90"/>
        </w:rPr>
        <w:t>saving</w:t>
      </w:r>
      <w:r>
        <w:rPr>
          <w:spacing w:val="-4"/>
          <w:w w:val="90"/>
        </w:rPr>
        <w:t xml:space="preserve"> </w:t>
      </w:r>
      <w:r>
        <w:rPr>
          <w:w w:val="90"/>
        </w:rPr>
        <w:t>lives.</w:t>
      </w:r>
      <w:r>
        <w:rPr>
          <w:spacing w:val="-5"/>
          <w:w w:val="90"/>
        </w:rPr>
        <w:t xml:space="preserve"> </w:t>
      </w:r>
      <w:r>
        <w:rPr>
          <w:w w:val="90"/>
        </w:rPr>
        <w:t>Yet</w:t>
      </w:r>
      <w:r>
        <w:rPr>
          <w:spacing w:val="-5"/>
          <w:w w:val="90"/>
        </w:rPr>
        <w:t xml:space="preserve"> </w:t>
      </w:r>
      <w:r>
        <w:rPr>
          <w:w w:val="90"/>
        </w:rPr>
        <w:t>many</w:t>
      </w:r>
      <w:r>
        <w:rPr>
          <w:spacing w:val="-7"/>
          <w:w w:val="90"/>
        </w:rPr>
        <w:t xml:space="preserve"> </w:t>
      </w:r>
      <w:r>
        <w:rPr>
          <w:w w:val="90"/>
        </w:rPr>
        <w:t>women,</w:t>
      </w:r>
      <w:r>
        <w:rPr>
          <w:spacing w:val="-5"/>
          <w:w w:val="90"/>
        </w:rPr>
        <w:t xml:space="preserve"> </w:t>
      </w:r>
      <w:r>
        <w:rPr>
          <w:w w:val="90"/>
        </w:rPr>
        <w:t xml:space="preserve">particularly </w:t>
      </w:r>
      <w:r>
        <w:rPr>
          <w:spacing w:val="-4"/>
        </w:rPr>
        <w:t>in</w:t>
      </w:r>
      <w:r>
        <w:rPr>
          <w:spacing w:val="-16"/>
        </w:rPr>
        <w:t xml:space="preserve"> </w:t>
      </w:r>
      <w:r>
        <w:rPr>
          <w:spacing w:val="-4"/>
        </w:rPr>
        <w:t>low-resource</w:t>
      </w:r>
      <w:r>
        <w:rPr>
          <w:spacing w:val="-16"/>
        </w:rPr>
        <w:t xml:space="preserve"> </w:t>
      </w:r>
      <w:r>
        <w:rPr>
          <w:spacing w:val="-4"/>
        </w:rPr>
        <w:t>settings,</w:t>
      </w:r>
      <w:r>
        <w:rPr>
          <w:spacing w:val="-16"/>
        </w:rPr>
        <w:t xml:space="preserve"> </w:t>
      </w:r>
      <w:r>
        <w:rPr>
          <w:spacing w:val="-4"/>
        </w:rPr>
        <w:t>continue</w:t>
      </w:r>
      <w:r>
        <w:rPr>
          <w:spacing w:val="-16"/>
        </w:rPr>
        <w:t xml:space="preserve"> </w:t>
      </w:r>
      <w:r>
        <w:rPr>
          <w:spacing w:val="-4"/>
        </w:rPr>
        <w:t>to</w:t>
      </w:r>
      <w:r>
        <w:rPr>
          <w:spacing w:val="-16"/>
        </w:rPr>
        <w:t xml:space="preserve"> </w:t>
      </w:r>
      <w:r>
        <w:rPr>
          <w:spacing w:val="-4"/>
        </w:rPr>
        <w:t>experience</w:t>
      </w:r>
      <w:r>
        <w:rPr>
          <w:spacing w:val="-16"/>
        </w:rPr>
        <w:t xml:space="preserve"> </w:t>
      </w:r>
      <w:r>
        <w:rPr>
          <w:spacing w:val="-4"/>
        </w:rPr>
        <w:t>preventable</w:t>
      </w:r>
      <w:r>
        <w:rPr>
          <w:spacing w:val="-16"/>
        </w:rPr>
        <w:t xml:space="preserve"> </w:t>
      </w:r>
      <w:r>
        <w:rPr>
          <w:spacing w:val="-4"/>
        </w:rPr>
        <w:t>morbidity</w:t>
      </w:r>
      <w:r>
        <w:rPr>
          <w:spacing w:val="-17"/>
        </w:rPr>
        <w:t xml:space="preserve"> </w:t>
      </w:r>
      <w:r>
        <w:rPr>
          <w:spacing w:val="-4"/>
        </w:rPr>
        <w:t>and</w:t>
      </w:r>
      <w:r>
        <w:rPr>
          <w:spacing w:val="-16"/>
        </w:rPr>
        <w:t xml:space="preserve"> </w:t>
      </w:r>
      <w:r>
        <w:rPr>
          <w:spacing w:val="-4"/>
        </w:rPr>
        <w:t>mortality</w:t>
      </w:r>
    </w:p>
    <w:p w14:paraId="72368FD2" w14:textId="77777777" w:rsidR="000B43E7" w:rsidRDefault="00B638EE">
      <w:pPr>
        <w:pStyle w:val="BodyText"/>
        <w:spacing w:line="271" w:lineRule="auto"/>
        <w:ind w:left="142" w:right="1662"/>
      </w:pPr>
      <w:r>
        <w:rPr>
          <w:w w:val="90"/>
        </w:rPr>
        <w:t>because</w:t>
      </w:r>
      <w:r>
        <w:rPr>
          <w:spacing w:val="-3"/>
          <w:w w:val="90"/>
        </w:rPr>
        <w:t xml:space="preserve"> </w:t>
      </w:r>
      <w:r>
        <w:rPr>
          <w:w w:val="90"/>
        </w:rPr>
        <w:t>of</w:t>
      </w:r>
      <w:r>
        <w:rPr>
          <w:spacing w:val="-4"/>
          <w:w w:val="90"/>
        </w:rPr>
        <w:t xml:space="preserve"> </w:t>
      </w:r>
      <w:r>
        <w:rPr>
          <w:w w:val="90"/>
        </w:rPr>
        <w:t>delays</w:t>
      </w:r>
      <w:r>
        <w:rPr>
          <w:spacing w:val="-4"/>
          <w:w w:val="90"/>
        </w:rPr>
        <w:t xml:space="preserve"> </w:t>
      </w:r>
      <w:r>
        <w:rPr>
          <w:w w:val="90"/>
        </w:rPr>
        <w:t>in</w:t>
      </w:r>
      <w:r>
        <w:rPr>
          <w:spacing w:val="-3"/>
          <w:w w:val="90"/>
        </w:rPr>
        <w:t xml:space="preserve"> </w:t>
      </w:r>
      <w:r>
        <w:rPr>
          <w:w w:val="90"/>
        </w:rPr>
        <w:t>recognizing</w:t>
      </w:r>
      <w:r>
        <w:rPr>
          <w:spacing w:val="-2"/>
          <w:w w:val="90"/>
        </w:rPr>
        <w:t xml:space="preserve"> </w:t>
      </w:r>
      <w:r>
        <w:rPr>
          <w:w w:val="90"/>
        </w:rPr>
        <w:t>and</w:t>
      </w:r>
      <w:r>
        <w:rPr>
          <w:spacing w:val="-3"/>
          <w:w w:val="90"/>
        </w:rPr>
        <w:t xml:space="preserve"> </w:t>
      </w:r>
      <w:r>
        <w:rPr>
          <w:w w:val="90"/>
        </w:rPr>
        <w:t>responding</w:t>
      </w:r>
      <w:r>
        <w:rPr>
          <w:spacing w:val="-2"/>
          <w:w w:val="90"/>
        </w:rPr>
        <w:t xml:space="preserve"> </w:t>
      </w:r>
      <w:r>
        <w:rPr>
          <w:w w:val="90"/>
        </w:rPr>
        <w:t>to</w:t>
      </w:r>
      <w:r>
        <w:rPr>
          <w:spacing w:val="-3"/>
          <w:w w:val="90"/>
        </w:rPr>
        <w:t xml:space="preserve"> </w:t>
      </w:r>
      <w:r>
        <w:rPr>
          <w:w w:val="90"/>
        </w:rPr>
        <w:t>excessive</w:t>
      </w:r>
      <w:r>
        <w:rPr>
          <w:spacing w:val="-3"/>
          <w:w w:val="90"/>
        </w:rPr>
        <w:t xml:space="preserve"> </w:t>
      </w:r>
      <w:r>
        <w:rPr>
          <w:w w:val="90"/>
        </w:rPr>
        <w:t>bleeding.</w:t>
      </w:r>
      <w:r>
        <w:rPr>
          <w:spacing w:val="-3"/>
          <w:w w:val="90"/>
        </w:rPr>
        <w:t xml:space="preserve"> </w:t>
      </w:r>
      <w:r>
        <w:rPr>
          <w:w w:val="90"/>
        </w:rPr>
        <w:t>Early</w:t>
      </w:r>
      <w:r>
        <w:rPr>
          <w:spacing w:val="-4"/>
          <w:w w:val="90"/>
        </w:rPr>
        <w:t xml:space="preserve"> </w:t>
      </w:r>
      <w:r>
        <w:rPr>
          <w:w w:val="90"/>
        </w:rPr>
        <w:t>identification</w:t>
      </w:r>
      <w:r>
        <w:rPr>
          <w:spacing w:val="-3"/>
          <w:w w:val="90"/>
        </w:rPr>
        <w:t xml:space="preserve"> </w:t>
      </w:r>
      <w:r>
        <w:rPr>
          <w:w w:val="90"/>
        </w:rPr>
        <w:t xml:space="preserve">of </w:t>
      </w:r>
      <w:r>
        <w:rPr>
          <w:spacing w:val="-4"/>
        </w:rPr>
        <w:t>abnormal</w:t>
      </w:r>
      <w:r>
        <w:rPr>
          <w:spacing w:val="-13"/>
        </w:rPr>
        <w:t xml:space="preserve"> </w:t>
      </w:r>
      <w:r>
        <w:rPr>
          <w:spacing w:val="-4"/>
        </w:rPr>
        <w:t>blood</w:t>
      </w:r>
      <w:r>
        <w:rPr>
          <w:spacing w:val="-13"/>
        </w:rPr>
        <w:t xml:space="preserve"> </w:t>
      </w:r>
      <w:r>
        <w:rPr>
          <w:spacing w:val="-4"/>
        </w:rPr>
        <w:t>loss</w:t>
      </w:r>
      <w:r>
        <w:rPr>
          <w:spacing w:val="-14"/>
        </w:rPr>
        <w:t xml:space="preserve"> </w:t>
      </w:r>
      <w:r>
        <w:rPr>
          <w:spacing w:val="-4"/>
        </w:rPr>
        <w:t>allows</w:t>
      </w:r>
      <w:r>
        <w:rPr>
          <w:spacing w:val="-14"/>
        </w:rPr>
        <w:t xml:space="preserve"> </w:t>
      </w:r>
      <w:r>
        <w:rPr>
          <w:spacing w:val="-4"/>
        </w:rPr>
        <w:t>prompt</w:t>
      </w:r>
      <w:r>
        <w:rPr>
          <w:spacing w:val="-13"/>
        </w:rPr>
        <w:t xml:space="preserve"> </w:t>
      </w:r>
      <w:r>
        <w:rPr>
          <w:spacing w:val="-4"/>
        </w:rPr>
        <w:t>initiation</w:t>
      </w:r>
      <w:r>
        <w:rPr>
          <w:spacing w:val="-13"/>
        </w:rPr>
        <w:t xml:space="preserve"> </w:t>
      </w:r>
      <w:r>
        <w:rPr>
          <w:spacing w:val="-4"/>
        </w:rPr>
        <w:t>of</w:t>
      </w:r>
      <w:r>
        <w:rPr>
          <w:spacing w:val="-14"/>
        </w:rPr>
        <w:t xml:space="preserve"> </w:t>
      </w:r>
      <w:r>
        <w:rPr>
          <w:spacing w:val="-4"/>
        </w:rPr>
        <w:t>treatment</w:t>
      </w:r>
      <w:r>
        <w:rPr>
          <w:spacing w:val="-13"/>
        </w:rPr>
        <w:t xml:space="preserve"> </w:t>
      </w:r>
      <w:r>
        <w:rPr>
          <w:spacing w:val="-4"/>
        </w:rPr>
        <w:t>and</w:t>
      </w:r>
      <w:r>
        <w:rPr>
          <w:spacing w:val="-13"/>
        </w:rPr>
        <w:t xml:space="preserve"> </w:t>
      </w:r>
      <w:r>
        <w:rPr>
          <w:spacing w:val="-4"/>
        </w:rPr>
        <w:t>can</w:t>
      </w:r>
      <w:r>
        <w:rPr>
          <w:spacing w:val="-13"/>
        </w:rPr>
        <w:t xml:space="preserve"> </w:t>
      </w:r>
      <w:r>
        <w:rPr>
          <w:spacing w:val="-4"/>
        </w:rPr>
        <w:t>prevent</w:t>
      </w:r>
      <w:r>
        <w:rPr>
          <w:spacing w:val="-13"/>
        </w:rPr>
        <w:t xml:space="preserve"> </w:t>
      </w:r>
      <w:r>
        <w:rPr>
          <w:spacing w:val="-4"/>
        </w:rPr>
        <w:t xml:space="preserve">life-threatening </w:t>
      </w:r>
      <w:r>
        <w:rPr>
          <w:spacing w:val="-6"/>
        </w:rPr>
        <w:t>complications.</w:t>
      </w:r>
      <w:r>
        <w:rPr>
          <w:spacing w:val="-12"/>
        </w:rPr>
        <w:t xml:space="preserve"> </w:t>
      </w:r>
      <w:r>
        <w:rPr>
          <w:spacing w:val="-6"/>
        </w:rPr>
        <w:t>Therefore,</w:t>
      </w:r>
      <w:r>
        <w:rPr>
          <w:spacing w:val="-12"/>
        </w:rPr>
        <w:t xml:space="preserve"> </w:t>
      </w:r>
      <w:r>
        <w:rPr>
          <w:spacing w:val="-6"/>
        </w:rPr>
        <w:t>improving</w:t>
      </w:r>
      <w:r>
        <w:rPr>
          <w:spacing w:val="-11"/>
        </w:rPr>
        <w:t xml:space="preserve"> </w:t>
      </w:r>
      <w:r>
        <w:rPr>
          <w:spacing w:val="-6"/>
        </w:rPr>
        <w:t>the</w:t>
      </w:r>
      <w:r>
        <w:rPr>
          <w:spacing w:val="-12"/>
        </w:rPr>
        <w:t xml:space="preserve"> </w:t>
      </w:r>
      <w:r>
        <w:rPr>
          <w:spacing w:val="-6"/>
        </w:rPr>
        <w:t>diagnosis</w:t>
      </w:r>
      <w:r>
        <w:rPr>
          <w:spacing w:val="-13"/>
        </w:rPr>
        <w:t xml:space="preserve"> </w:t>
      </w:r>
      <w:r>
        <w:rPr>
          <w:spacing w:val="-6"/>
        </w:rPr>
        <w:t>of</w:t>
      </w:r>
      <w:r>
        <w:rPr>
          <w:spacing w:val="-13"/>
        </w:rPr>
        <w:t xml:space="preserve"> </w:t>
      </w:r>
      <w:r>
        <w:rPr>
          <w:spacing w:val="-6"/>
        </w:rPr>
        <w:t>PPH</w:t>
      </w:r>
      <w:r>
        <w:rPr>
          <w:spacing w:val="-12"/>
        </w:rPr>
        <w:t xml:space="preserve"> </w:t>
      </w:r>
      <w:r>
        <w:rPr>
          <w:spacing w:val="-6"/>
        </w:rPr>
        <w:t>as</w:t>
      </w:r>
      <w:r>
        <w:rPr>
          <w:spacing w:val="-13"/>
        </w:rPr>
        <w:t xml:space="preserve"> </w:t>
      </w:r>
      <w:r>
        <w:rPr>
          <w:spacing w:val="-6"/>
        </w:rPr>
        <w:t>a</w:t>
      </w:r>
      <w:r>
        <w:rPr>
          <w:spacing w:val="-12"/>
        </w:rPr>
        <w:t xml:space="preserve"> </w:t>
      </w:r>
      <w:r>
        <w:rPr>
          <w:spacing w:val="-6"/>
        </w:rPr>
        <w:t>core</w:t>
      </w:r>
      <w:r>
        <w:rPr>
          <w:spacing w:val="-12"/>
        </w:rPr>
        <w:t xml:space="preserve"> </w:t>
      </w:r>
      <w:r>
        <w:rPr>
          <w:spacing w:val="-6"/>
        </w:rPr>
        <w:t>element</w:t>
      </w:r>
      <w:r>
        <w:rPr>
          <w:spacing w:val="-12"/>
        </w:rPr>
        <w:t xml:space="preserve"> </w:t>
      </w:r>
      <w:r>
        <w:rPr>
          <w:spacing w:val="-6"/>
        </w:rPr>
        <w:t>of</w:t>
      </w:r>
      <w:r>
        <w:rPr>
          <w:spacing w:val="-13"/>
        </w:rPr>
        <w:t xml:space="preserve"> </w:t>
      </w:r>
      <w:r>
        <w:rPr>
          <w:spacing w:val="-6"/>
        </w:rPr>
        <w:t>routine</w:t>
      </w:r>
    </w:p>
    <w:p w14:paraId="323863A0" w14:textId="77777777" w:rsidR="000B43E7" w:rsidRDefault="00B638EE">
      <w:pPr>
        <w:pStyle w:val="BodyText"/>
        <w:spacing w:line="271" w:lineRule="auto"/>
        <w:ind w:left="142" w:right="1662"/>
      </w:pPr>
      <w:r>
        <w:rPr>
          <w:w w:val="90"/>
        </w:rPr>
        <w:t>postpartum</w:t>
      </w:r>
      <w:r>
        <w:rPr>
          <w:spacing w:val="-2"/>
          <w:w w:val="90"/>
        </w:rPr>
        <w:t xml:space="preserve"> </w:t>
      </w:r>
      <w:proofErr w:type="gramStart"/>
      <w:r>
        <w:rPr>
          <w:w w:val="90"/>
        </w:rPr>
        <w:t>care,</w:t>
      </w:r>
      <w:r>
        <w:rPr>
          <w:spacing w:val="-2"/>
          <w:w w:val="90"/>
        </w:rPr>
        <w:t xml:space="preserve"> </w:t>
      </w:r>
      <w:r>
        <w:rPr>
          <w:w w:val="90"/>
        </w:rPr>
        <w:t>and</w:t>
      </w:r>
      <w:proofErr w:type="gramEnd"/>
      <w:r>
        <w:rPr>
          <w:spacing w:val="-2"/>
          <w:w w:val="90"/>
        </w:rPr>
        <w:t xml:space="preserve"> </w:t>
      </w:r>
      <w:r>
        <w:rPr>
          <w:w w:val="90"/>
        </w:rPr>
        <w:t>ensuring</w:t>
      </w:r>
      <w:r>
        <w:rPr>
          <w:spacing w:val="-1"/>
          <w:w w:val="90"/>
        </w:rPr>
        <w:t xml:space="preserve"> </w:t>
      </w:r>
      <w:r>
        <w:rPr>
          <w:w w:val="90"/>
        </w:rPr>
        <w:t>that</w:t>
      </w:r>
      <w:r>
        <w:rPr>
          <w:spacing w:val="-2"/>
          <w:w w:val="90"/>
        </w:rPr>
        <w:t xml:space="preserve"> </w:t>
      </w:r>
      <w:r>
        <w:rPr>
          <w:w w:val="90"/>
        </w:rPr>
        <w:t>all</w:t>
      </w:r>
      <w:r>
        <w:rPr>
          <w:spacing w:val="-2"/>
          <w:w w:val="90"/>
        </w:rPr>
        <w:t xml:space="preserve"> </w:t>
      </w:r>
      <w:r>
        <w:rPr>
          <w:w w:val="90"/>
        </w:rPr>
        <w:t>women</w:t>
      </w:r>
      <w:r>
        <w:rPr>
          <w:spacing w:val="-2"/>
          <w:w w:val="90"/>
        </w:rPr>
        <w:t xml:space="preserve"> </w:t>
      </w:r>
      <w:r>
        <w:rPr>
          <w:w w:val="90"/>
        </w:rPr>
        <w:t>receive</w:t>
      </w:r>
      <w:r>
        <w:rPr>
          <w:spacing w:val="-2"/>
          <w:w w:val="90"/>
        </w:rPr>
        <w:t xml:space="preserve"> </w:t>
      </w:r>
      <w:r>
        <w:rPr>
          <w:w w:val="90"/>
        </w:rPr>
        <w:t>timely</w:t>
      </w:r>
      <w:r>
        <w:rPr>
          <w:spacing w:val="-3"/>
          <w:w w:val="90"/>
        </w:rPr>
        <w:t xml:space="preserve"> </w:t>
      </w:r>
      <w:r>
        <w:rPr>
          <w:w w:val="90"/>
        </w:rPr>
        <w:t>assessment</w:t>
      </w:r>
      <w:r>
        <w:rPr>
          <w:spacing w:val="-2"/>
          <w:w w:val="90"/>
        </w:rPr>
        <w:t xml:space="preserve"> </w:t>
      </w:r>
      <w:r>
        <w:rPr>
          <w:w w:val="90"/>
        </w:rPr>
        <w:t>regardless</w:t>
      </w:r>
      <w:r>
        <w:rPr>
          <w:spacing w:val="-3"/>
          <w:w w:val="90"/>
        </w:rPr>
        <w:t xml:space="preserve"> </w:t>
      </w:r>
      <w:r>
        <w:rPr>
          <w:w w:val="90"/>
        </w:rPr>
        <w:t>of</w:t>
      </w:r>
      <w:r>
        <w:rPr>
          <w:spacing w:val="-3"/>
          <w:w w:val="90"/>
        </w:rPr>
        <w:t xml:space="preserve"> </w:t>
      </w:r>
      <w:r>
        <w:rPr>
          <w:w w:val="90"/>
        </w:rPr>
        <w:t xml:space="preserve">setting, </w:t>
      </w:r>
      <w:r>
        <w:rPr>
          <w:spacing w:val="-4"/>
        </w:rPr>
        <w:t>are</w:t>
      </w:r>
      <w:r>
        <w:rPr>
          <w:spacing w:val="-16"/>
        </w:rPr>
        <w:t xml:space="preserve"> </w:t>
      </w:r>
      <w:r>
        <w:rPr>
          <w:spacing w:val="-4"/>
        </w:rPr>
        <w:t>essential</w:t>
      </w:r>
      <w:r>
        <w:rPr>
          <w:spacing w:val="-16"/>
        </w:rPr>
        <w:t xml:space="preserve"> </w:t>
      </w:r>
      <w:r>
        <w:rPr>
          <w:spacing w:val="-4"/>
        </w:rPr>
        <w:t>to</w:t>
      </w:r>
      <w:r>
        <w:rPr>
          <w:spacing w:val="-16"/>
        </w:rPr>
        <w:t xml:space="preserve"> </w:t>
      </w:r>
      <w:r>
        <w:rPr>
          <w:spacing w:val="-4"/>
        </w:rPr>
        <w:t>reducing</w:t>
      </w:r>
      <w:r>
        <w:rPr>
          <w:spacing w:val="-15"/>
        </w:rPr>
        <w:t xml:space="preserve"> </w:t>
      </w:r>
      <w:r>
        <w:rPr>
          <w:spacing w:val="-4"/>
        </w:rPr>
        <w:t>global</w:t>
      </w:r>
      <w:r>
        <w:rPr>
          <w:spacing w:val="-16"/>
        </w:rPr>
        <w:t xml:space="preserve"> </w:t>
      </w:r>
      <w:r>
        <w:rPr>
          <w:spacing w:val="-4"/>
        </w:rPr>
        <w:t>inequities</w:t>
      </w:r>
      <w:r>
        <w:rPr>
          <w:spacing w:val="-17"/>
        </w:rPr>
        <w:t xml:space="preserve"> </w:t>
      </w:r>
      <w:r>
        <w:rPr>
          <w:spacing w:val="-4"/>
        </w:rPr>
        <w:t>in</w:t>
      </w:r>
      <w:r>
        <w:rPr>
          <w:spacing w:val="-16"/>
        </w:rPr>
        <w:t xml:space="preserve"> </w:t>
      </w:r>
      <w:r>
        <w:rPr>
          <w:spacing w:val="-4"/>
        </w:rPr>
        <w:t>maternal</w:t>
      </w:r>
      <w:r>
        <w:rPr>
          <w:spacing w:val="-16"/>
        </w:rPr>
        <w:t xml:space="preserve"> </w:t>
      </w:r>
      <w:r>
        <w:rPr>
          <w:spacing w:val="-4"/>
        </w:rPr>
        <w:t>health</w:t>
      </w:r>
      <w:r>
        <w:rPr>
          <w:spacing w:val="-16"/>
        </w:rPr>
        <w:t xml:space="preserve"> </w:t>
      </w:r>
      <w:r>
        <w:rPr>
          <w:spacing w:val="-4"/>
        </w:rPr>
        <w:t>outcomes.</w:t>
      </w:r>
    </w:p>
    <w:p w14:paraId="3852C006" w14:textId="77777777" w:rsidR="000B43E7" w:rsidRDefault="00B638EE">
      <w:pPr>
        <w:pStyle w:val="BodyText"/>
        <w:spacing w:before="170" w:line="271" w:lineRule="auto"/>
        <w:ind w:left="142" w:right="1662"/>
      </w:pPr>
      <w:r>
        <w:rPr>
          <w:spacing w:val="-6"/>
        </w:rPr>
        <w:t>Objective</w:t>
      </w:r>
      <w:r>
        <w:rPr>
          <w:spacing w:val="-12"/>
        </w:rPr>
        <w:t xml:space="preserve"> </w:t>
      </w:r>
      <w:r>
        <w:rPr>
          <w:spacing w:val="-6"/>
        </w:rPr>
        <w:t>measurement</w:t>
      </w:r>
      <w:r>
        <w:rPr>
          <w:spacing w:val="-12"/>
        </w:rPr>
        <w:t xml:space="preserve"> </w:t>
      </w:r>
      <w:r>
        <w:rPr>
          <w:spacing w:val="-6"/>
        </w:rPr>
        <w:t>of</w:t>
      </w:r>
      <w:r>
        <w:rPr>
          <w:spacing w:val="-13"/>
        </w:rPr>
        <w:t xml:space="preserve"> </w:t>
      </w:r>
      <w:r>
        <w:rPr>
          <w:spacing w:val="-6"/>
        </w:rPr>
        <w:t>postpartum</w:t>
      </w:r>
      <w:r>
        <w:rPr>
          <w:spacing w:val="-12"/>
        </w:rPr>
        <w:t xml:space="preserve"> </w:t>
      </w:r>
      <w:r>
        <w:rPr>
          <w:spacing w:val="-6"/>
        </w:rPr>
        <w:t>blood</w:t>
      </w:r>
      <w:r>
        <w:rPr>
          <w:spacing w:val="-12"/>
        </w:rPr>
        <w:t xml:space="preserve"> </w:t>
      </w:r>
      <w:r>
        <w:rPr>
          <w:spacing w:val="-6"/>
        </w:rPr>
        <w:t>loss</w:t>
      </w:r>
      <w:r>
        <w:rPr>
          <w:spacing w:val="-13"/>
        </w:rPr>
        <w:t xml:space="preserve"> </w:t>
      </w:r>
      <w:r>
        <w:rPr>
          <w:spacing w:val="-6"/>
        </w:rPr>
        <w:t>enhances</w:t>
      </w:r>
      <w:r>
        <w:rPr>
          <w:spacing w:val="-13"/>
        </w:rPr>
        <w:t xml:space="preserve"> </w:t>
      </w:r>
      <w:r>
        <w:rPr>
          <w:spacing w:val="-6"/>
        </w:rPr>
        <w:t>the</w:t>
      </w:r>
      <w:r>
        <w:rPr>
          <w:spacing w:val="-12"/>
        </w:rPr>
        <w:t xml:space="preserve"> </w:t>
      </w:r>
      <w:r>
        <w:rPr>
          <w:spacing w:val="-6"/>
        </w:rPr>
        <w:t>recognition</w:t>
      </w:r>
      <w:r>
        <w:rPr>
          <w:spacing w:val="-12"/>
        </w:rPr>
        <w:t xml:space="preserve"> </w:t>
      </w:r>
      <w:r>
        <w:rPr>
          <w:spacing w:val="-6"/>
        </w:rPr>
        <w:t>of</w:t>
      </w:r>
      <w:r>
        <w:rPr>
          <w:spacing w:val="-13"/>
        </w:rPr>
        <w:t xml:space="preserve"> </w:t>
      </w:r>
      <w:r>
        <w:rPr>
          <w:spacing w:val="-6"/>
        </w:rPr>
        <w:t>PPH</w:t>
      </w:r>
      <w:r>
        <w:rPr>
          <w:spacing w:val="-12"/>
        </w:rPr>
        <w:t xml:space="preserve"> </w:t>
      </w:r>
      <w:r>
        <w:rPr>
          <w:spacing w:val="-6"/>
        </w:rPr>
        <w:t xml:space="preserve">and </w:t>
      </w:r>
      <w:r>
        <w:rPr>
          <w:w w:val="90"/>
        </w:rPr>
        <w:t xml:space="preserve">supports timely clinical action. Although some bleeding is expected after birth, the routine and </w:t>
      </w:r>
      <w:r>
        <w:rPr>
          <w:spacing w:val="-6"/>
        </w:rPr>
        <w:t>systematic</w:t>
      </w:r>
      <w:r>
        <w:rPr>
          <w:spacing w:val="-7"/>
        </w:rPr>
        <w:t xml:space="preserve"> </w:t>
      </w:r>
      <w:r>
        <w:rPr>
          <w:spacing w:val="-6"/>
        </w:rPr>
        <w:t>collection</w:t>
      </w:r>
      <w:r>
        <w:rPr>
          <w:spacing w:val="-7"/>
        </w:rPr>
        <w:t xml:space="preserve"> </w:t>
      </w:r>
      <w:r>
        <w:rPr>
          <w:spacing w:val="-6"/>
        </w:rPr>
        <w:t>and</w:t>
      </w:r>
      <w:r>
        <w:rPr>
          <w:spacing w:val="-7"/>
        </w:rPr>
        <w:t xml:space="preserve"> </w:t>
      </w:r>
      <w:r>
        <w:rPr>
          <w:spacing w:val="-6"/>
        </w:rPr>
        <w:t>quantification</w:t>
      </w:r>
      <w:r>
        <w:rPr>
          <w:spacing w:val="-7"/>
        </w:rPr>
        <w:t xml:space="preserve"> </w:t>
      </w:r>
      <w:r>
        <w:rPr>
          <w:spacing w:val="-6"/>
        </w:rPr>
        <w:t>of</w:t>
      </w:r>
      <w:r>
        <w:rPr>
          <w:spacing w:val="-8"/>
        </w:rPr>
        <w:t xml:space="preserve"> </w:t>
      </w:r>
      <w:r>
        <w:rPr>
          <w:spacing w:val="-6"/>
        </w:rPr>
        <w:t>blood</w:t>
      </w:r>
      <w:r>
        <w:rPr>
          <w:spacing w:val="-7"/>
        </w:rPr>
        <w:t xml:space="preserve"> </w:t>
      </w:r>
      <w:r>
        <w:rPr>
          <w:spacing w:val="-6"/>
        </w:rPr>
        <w:t>loss</w:t>
      </w:r>
      <w:r>
        <w:rPr>
          <w:spacing w:val="-8"/>
        </w:rPr>
        <w:t xml:space="preserve"> </w:t>
      </w:r>
      <w:r>
        <w:rPr>
          <w:spacing w:val="-6"/>
        </w:rPr>
        <w:t>are</w:t>
      </w:r>
      <w:r>
        <w:rPr>
          <w:spacing w:val="-7"/>
        </w:rPr>
        <w:t xml:space="preserve"> </w:t>
      </w:r>
      <w:r>
        <w:rPr>
          <w:spacing w:val="-6"/>
        </w:rPr>
        <w:t>key</w:t>
      </w:r>
      <w:r>
        <w:rPr>
          <w:spacing w:val="-8"/>
        </w:rPr>
        <w:t xml:space="preserve"> </w:t>
      </w:r>
      <w:r>
        <w:rPr>
          <w:spacing w:val="-6"/>
        </w:rPr>
        <w:t>to</w:t>
      </w:r>
      <w:r>
        <w:rPr>
          <w:spacing w:val="-7"/>
        </w:rPr>
        <w:t xml:space="preserve"> </w:t>
      </w:r>
      <w:r>
        <w:rPr>
          <w:spacing w:val="-6"/>
        </w:rPr>
        <w:t>avoiding missed</w:t>
      </w:r>
      <w:r>
        <w:rPr>
          <w:spacing w:val="-7"/>
        </w:rPr>
        <w:t xml:space="preserve"> </w:t>
      </w:r>
      <w:r>
        <w:rPr>
          <w:spacing w:val="-6"/>
        </w:rPr>
        <w:t>or</w:t>
      </w:r>
      <w:r>
        <w:rPr>
          <w:spacing w:val="-9"/>
        </w:rPr>
        <w:t xml:space="preserve"> </w:t>
      </w:r>
      <w:r>
        <w:rPr>
          <w:spacing w:val="-6"/>
        </w:rPr>
        <w:t xml:space="preserve">delayed </w:t>
      </w:r>
      <w:r>
        <w:rPr>
          <w:w w:val="90"/>
        </w:rPr>
        <w:t>diagnoses. Visual estimation – still commonly used – is widely recognized as unreliable,</w:t>
      </w:r>
    </w:p>
    <w:p w14:paraId="599D8A48" w14:textId="77777777" w:rsidR="000B43E7" w:rsidRDefault="00B638EE">
      <w:pPr>
        <w:pStyle w:val="BodyText"/>
        <w:spacing w:before="1"/>
        <w:ind w:left="142"/>
      </w:pPr>
      <w:r>
        <w:rPr>
          <w:w w:val="90"/>
        </w:rPr>
        <w:t>especially</w:t>
      </w:r>
      <w:r>
        <w:rPr>
          <w:spacing w:val="-4"/>
          <w:w w:val="90"/>
        </w:rPr>
        <w:t xml:space="preserve"> </w:t>
      </w:r>
      <w:r>
        <w:rPr>
          <w:w w:val="90"/>
        </w:rPr>
        <w:t>at</w:t>
      </w:r>
      <w:r>
        <w:rPr>
          <w:spacing w:val="-3"/>
          <w:w w:val="90"/>
        </w:rPr>
        <w:t xml:space="preserve"> </w:t>
      </w:r>
      <w:r>
        <w:rPr>
          <w:w w:val="90"/>
        </w:rPr>
        <w:t>higher</w:t>
      </w:r>
      <w:r>
        <w:rPr>
          <w:spacing w:val="-5"/>
          <w:w w:val="90"/>
        </w:rPr>
        <w:t xml:space="preserve"> </w:t>
      </w:r>
      <w:r>
        <w:rPr>
          <w:w w:val="90"/>
        </w:rPr>
        <w:t>volumes</w:t>
      </w:r>
      <w:r>
        <w:rPr>
          <w:spacing w:val="-4"/>
          <w:w w:val="90"/>
        </w:rPr>
        <w:t xml:space="preserve"> </w:t>
      </w:r>
      <w:r>
        <w:rPr>
          <w:w w:val="90"/>
        </w:rPr>
        <w:t>of</w:t>
      </w:r>
      <w:r>
        <w:rPr>
          <w:spacing w:val="-4"/>
          <w:w w:val="90"/>
        </w:rPr>
        <w:t xml:space="preserve"> </w:t>
      </w:r>
      <w:r>
        <w:rPr>
          <w:w w:val="90"/>
        </w:rPr>
        <w:t>blood</w:t>
      </w:r>
      <w:r>
        <w:rPr>
          <w:spacing w:val="-3"/>
          <w:w w:val="90"/>
        </w:rPr>
        <w:t xml:space="preserve"> </w:t>
      </w:r>
      <w:proofErr w:type="gramStart"/>
      <w:r>
        <w:rPr>
          <w:w w:val="90"/>
        </w:rPr>
        <w:t>loss,</w:t>
      </w:r>
      <w:r>
        <w:rPr>
          <w:spacing w:val="-3"/>
          <w:w w:val="90"/>
        </w:rPr>
        <w:t xml:space="preserve"> </w:t>
      </w:r>
      <w:r>
        <w:rPr>
          <w:w w:val="90"/>
        </w:rPr>
        <w:t>and</w:t>
      </w:r>
      <w:proofErr w:type="gramEnd"/>
      <w:r>
        <w:rPr>
          <w:spacing w:val="-3"/>
          <w:w w:val="90"/>
        </w:rPr>
        <w:t xml:space="preserve"> </w:t>
      </w:r>
      <w:r>
        <w:rPr>
          <w:w w:val="90"/>
        </w:rPr>
        <w:t>generally</w:t>
      </w:r>
      <w:r>
        <w:rPr>
          <w:spacing w:val="-3"/>
          <w:w w:val="90"/>
        </w:rPr>
        <w:t xml:space="preserve"> </w:t>
      </w:r>
      <w:r>
        <w:rPr>
          <w:w w:val="90"/>
        </w:rPr>
        <w:t>leads</w:t>
      </w:r>
      <w:r>
        <w:rPr>
          <w:spacing w:val="-4"/>
          <w:w w:val="90"/>
        </w:rPr>
        <w:t xml:space="preserve"> </w:t>
      </w:r>
      <w:r>
        <w:rPr>
          <w:w w:val="90"/>
        </w:rPr>
        <w:t>to</w:t>
      </w:r>
      <w:r>
        <w:rPr>
          <w:spacing w:val="-3"/>
          <w:w w:val="90"/>
        </w:rPr>
        <w:t xml:space="preserve"> </w:t>
      </w:r>
      <w:r>
        <w:rPr>
          <w:w w:val="90"/>
        </w:rPr>
        <w:t>underestimation</w:t>
      </w:r>
      <w:r>
        <w:rPr>
          <w:spacing w:val="-3"/>
          <w:w w:val="90"/>
        </w:rPr>
        <w:t xml:space="preserve"> </w:t>
      </w:r>
      <w:hyperlink w:anchor="_bookmark50" w:history="1">
        <w:r w:rsidR="000B43E7">
          <w:rPr>
            <w:i/>
            <w:w w:val="90"/>
          </w:rPr>
          <w:t>(51,</w:t>
        </w:r>
        <w:r w:rsidR="000B43E7">
          <w:rPr>
            <w:i/>
            <w:spacing w:val="-3"/>
            <w:w w:val="90"/>
          </w:rPr>
          <w:t xml:space="preserve"> </w:t>
        </w:r>
        <w:r w:rsidR="000B43E7">
          <w:rPr>
            <w:i/>
            <w:spacing w:val="-4"/>
            <w:w w:val="90"/>
          </w:rPr>
          <w:t>52)</w:t>
        </w:r>
      </w:hyperlink>
      <w:r>
        <w:rPr>
          <w:spacing w:val="-4"/>
          <w:w w:val="90"/>
        </w:rPr>
        <w:t>.</w:t>
      </w:r>
    </w:p>
    <w:p w14:paraId="0BCEDFC6" w14:textId="77777777" w:rsidR="000B43E7" w:rsidRDefault="00B638EE">
      <w:pPr>
        <w:pStyle w:val="BodyText"/>
        <w:spacing w:before="200" w:line="271" w:lineRule="auto"/>
        <w:ind w:left="142" w:right="1564"/>
      </w:pPr>
      <w:r>
        <w:rPr>
          <w:w w:val="90"/>
        </w:rPr>
        <w:t>New evidence has also called into question the exclusive use of the conventional ≥500 mL threshold</w:t>
      </w:r>
      <w:r>
        <w:rPr>
          <w:spacing w:val="-1"/>
          <w:w w:val="90"/>
        </w:rPr>
        <w:t xml:space="preserve"> </w:t>
      </w:r>
      <w:r>
        <w:rPr>
          <w:w w:val="90"/>
        </w:rPr>
        <w:t>to</w:t>
      </w:r>
      <w:r>
        <w:rPr>
          <w:spacing w:val="-1"/>
          <w:w w:val="90"/>
        </w:rPr>
        <w:t xml:space="preserve"> </w:t>
      </w:r>
      <w:r>
        <w:rPr>
          <w:w w:val="90"/>
        </w:rPr>
        <w:t>define</w:t>
      </w:r>
      <w:r>
        <w:rPr>
          <w:spacing w:val="-1"/>
          <w:w w:val="90"/>
        </w:rPr>
        <w:t xml:space="preserve"> </w:t>
      </w:r>
      <w:r>
        <w:rPr>
          <w:w w:val="90"/>
        </w:rPr>
        <w:t>and</w:t>
      </w:r>
      <w:r>
        <w:rPr>
          <w:spacing w:val="-1"/>
          <w:w w:val="90"/>
        </w:rPr>
        <w:t xml:space="preserve"> </w:t>
      </w:r>
      <w:r>
        <w:rPr>
          <w:w w:val="90"/>
        </w:rPr>
        <w:t>diagnose</w:t>
      </w:r>
      <w:r>
        <w:rPr>
          <w:spacing w:val="-1"/>
          <w:w w:val="90"/>
        </w:rPr>
        <w:t xml:space="preserve"> </w:t>
      </w:r>
      <w:r>
        <w:rPr>
          <w:w w:val="90"/>
        </w:rPr>
        <w:t>PPH.</w:t>
      </w:r>
      <w:r>
        <w:rPr>
          <w:spacing w:val="-1"/>
          <w:w w:val="90"/>
        </w:rPr>
        <w:t xml:space="preserve"> </w:t>
      </w:r>
      <w:r>
        <w:rPr>
          <w:w w:val="90"/>
        </w:rPr>
        <w:t>This</w:t>
      </w:r>
      <w:r>
        <w:rPr>
          <w:spacing w:val="-2"/>
          <w:w w:val="90"/>
        </w:rPr>
        <w:t xml:space="preserve"> </w:t>
      </w:r>
      <w:r>
        <w:rPr>
          <w:w w:val="90"/>
        </w:rPr>
        <w:t>fixed-volume</w:t>
      </w:r>
      <w:r>
        <w:rPr>
          <w:spacing w:val="-1"/>
          <w:w w:val="90"/>
        </w:rPr>
        <w:t xml:space="preserve"> </w:t>
      </w:r>
      <w:r>
        <w:rPr>
          <w:w w:val="90"/>
        </w:rPr>
        <w:t>threshold</w:t>
      </w:r>
      <w:r>
        <w:rPr>
          <w:spacing w:val="-1"/>
          <w:w w:val="90"/>
        </w:rPr>
        <w:t xml:space="preserve"> </w:t>
      </w:r>
      <w:r>
        <w:rPr>
          <w:w w:val="90"/>
        </w:rPr>
        <w:t>may</w:t>
      </w:r>
      <w:r>
        <w:rPr>
          <w:spacing w:val="-2"/>
          <w:w w:val="90"/>
        </w:rPr>
        <w:t xml:space="preserve"> </w:t>
      </w:r>
      <w:r>
        <w:rPr>
          <w:w w:val="90"/>
        </w:rPr>
        <w:t>not</w:t>
      </w:r>
      <w:r>
        <w:rPr>
          <w:spacing w:val="-1"/>
          <w:w w:val="90"/>
        </w:rPr>
        <w:t xml:space="preserve"> </w:t>
      </w:r>
      <w:r>
        <w:rPr>
          <w:w w:val="90"/>
        </w:rPr>
        <w:t>accurately</w:t>
      </w:r>
      <w:r>
        <w:rPr>
          <w:spacing w:val="-2"/>
          <w:w w:val="90"/>
        </w:rPr>
        <w:t xml:space="preserve"> </w:t>
      </w:r>
      <w:r>
        <w:rPr>
          <w:w w:val="90"/>
        </w:rPr>
        <w:t>reflect</w:t>
      </w:r>
      <w:r>
        <w:rPr>
          <w:spacing w:val="-1"/>
          <w:w w:val="90"/>
        </w:rPr>
        <w:t xml:space="preserve"> </w:t>
      </w:r>
      <w:r>
        <w:rPr>
          <w:w w:val="90"/>
        </w:rPr>
        <w:t xml:space="preserve">a woman’s clinical risk because tolerance to blood loss varies depending on physiological factors </w:t>
      </w:r>
      <w:r>
        <w:rPr>
          <w:spacing w:val="-6"/>
        </w:rPr>
        <w:t>such</w:t>
      </w:r>
      <w:r>
        <w:rPr>
          <w:spacing w:val="-10"/>
        </w:rPr>
        <w:t xml:space="preserve"> </w:t>
      </w:r>
      <w:r>
        <w:rPr>
          <w:spacing w:val="-6"/>
        </w:rPr>
        <w:t>as</w:t>
      </w:r>
      <w:r>
        <w:rPr>
          <w:spacing w:val="-11"/>
        </w:rPr>
        <w:t xml:space="preserve"> </w:t>
      </w:r>
      <w:r>
        <w:rPr>
          <w:spacing w:val="-6"/>
        </w:rPr>
        <w:t>circulating</w:t>
      </w:r>
      <w:r>
        <w:rPr>
          <w:spacing w:val="-9"/>
        </w:rPr>
        <w:t xml:space="preserve"> </w:t>
      </w:r>
      <w:r>
        <w:rPr>
          <w:spacing w:val="-6"/>
        </w:rPr>
        <w:t>blood</w:t>
      </w:r>
      <w:r>
        <w:rPr>
          <w:spacing w:val="-10"/>
        </w:rPr>
        <w:t xml:space="preserve"> </w:t>
      </w:r>
      <w:r>
        <w:rPr>
          <w:spacing w:val="-6"/>
        </w:rPr>
        <w:t>volume,</w:t>
      </w:r>
      <w:r>
        <w:rPr>
          <w:spacing w:val="-10"/>
        </w:rPr>
        <w:t xml:space="preserve"> </w:t>
      </w:r>
      <w:r>
        <w:rPr>
          <w:spacing w:val="-6"/>
        </w:rPr>
        <w:t>baseline</w:t>
      </w:r>
      <w:r>
        <w:rPr>
          <w:spacing w:val="-10"/>
        </w:rPr>
        <w:t xml:space="preserve"> </w:t>
      </w:r>
      <w:r>
        <w:rPr>
          <w:spacing w:val="-6"/>
        </w:rPr>
        <w:t>haemoglobin</w:t>
      </w:r>
      <w:r>
        <w:rPr>
          <w:spacing w:val="-10"/>
        </w:rPr>
        <w:t xml:space="preserve"> </w:t>
      </w:r>
      <w:r>
        <w:rPr>
          <w:spacing w:val="-6"/>
        </w:rPr>
        <w:t>and</w:t>
      </w:r>
      <w:r>
        <w:rPr>
          <w:spacing w:val="-10"/>
        </w:rPr>
        <w:t xml:space="preserve"> </w:t>
      </w:r>
      <w:r>
        <w:rPr>
          <w:spacing w:val="-6"/>
        </w:rPr>
        <w:t>general</w:t>
      </w:r>
      <w:r>
        <w:rPr>
          <w:spacing w:val="-10"/>
        </w:rPr>
        <w:t xml:space="preserve"> </w:t>
      </w:r>
      <w:r>
        <w:rPr>
          <w:spacing w:val="-6"/>
        </w:rPr>
        <w:t>health</w:t>
      </w:r>
      <w:r>
        <w:rPr>
          <w:spacing w:val="-10"/>
        </w:rPr>
        <w:t xml:space="preserve"> </w:t>
      </w:r>
      <w:r>
        <w:rPr>
          <w:spacing w:val="-6"/>
        </w:rPr>
        <w:t>status.</w:t>
      </w:r>
    </w:p>
    <w:p w14:paraId="1A6B6CD3" w14:textId="77777777" w:rsidR="000B43E7" w:rsidRDefault="00B638EE">
      <w:pPr>
        <w:pStyle w:val="BodyText"/>
        <w:spacing w:before="171" w:line="271" w:lineRule="auto"/>
        <w:ind w:left="142" w:right="1766"/>
        <w:jc w:val="both"/>
      </w:pPr>
      <w:r>
        <w:rPr>
          <w:w w:val="90"/>
        </w:rPr>
        <w:t>Most</w:t>
      </w:r>
      <w:r>
        <w:rPr>
          <w:spacing w:val="-3"/>
          <w:w w:val="90"/>
        </w:rPr>
        <w:t xml:space="preserve"> </w:t>
      </w:r>
      <w:r>
        <w:rPr>
          <w:w w:val="90"/>
        </w:rPr>
        <w:t>cases</w:t>
      </w:r>
      <w:r>
        <w:rPr>
          <w:spacing w:val="-4"/>
          <w:w w:val="90"/>
        </w:rPr>
        <w:t xml:space="preserve"> </w:t>
      </w:r>
      <w:r>
        <w:rPr>
          <w:w w:val="90"/>
        </w:rPr>
        <w:t>of</w:t>
      </w:r>
      <w:r>
        <w:rPr>
          <w:spacing w:val="-4"/>
          <w:w w:val="90"/>
        </w:rPr>
        <w:t xml:space="preserve"> </w:t>
      </w:r>
      <w:r>
        <w:rPr>
          <w:w w:val="90"/>
        </w:rPr>
        <w:t>PPH</w:t>
      </w:r>
      <w:r>
        <w:rPr>
          <w:spacing w:val="-3"/>
          <w:w w:val="90"/>
        </w:rPr>
        <w:t xml:space="preserve"> </w:t>
      </w:r>
      <w:r>
        <w:rPr>
          <w:w w:val="90"/>
        </w:rPr>
        <w:t>occur</w:t>
      </w:r>
      <w:r>
        <w:rPr>
          <w:spacing w:val="-5"/>
          <w:w w:val="90"/>
        </w:rPr>
        <w:t xml:space="preserve"> </w:t>
      </w:r>
      <w:r>
        <w:rPr>
          <w:w w:val="90"/>
        </w:rPr>
        <w:t>within</w:t>
      </w:r>
      <w:r>
        <w:rPr>
          <w:spacing w:val="-3"/>
          <w:w w:val="90"/>
        </w:rPr>
        <w:t xml:space="preserve"> </w:t>
      </w:r>
      <w:r>
        <w:rPr>
          <w:w w:val="90"/>
        </w:rPr>
        <w:t>the</w:t>
      </w:r>
      <w:r>
        <w:rPr>
          <w:spacing w:val="-3"/>
          <w:w w:val="90"/>
        </w:rPr>
        <w:t xml:space="preserve"> </w:t>
      </w:r>
      <w:r>
        <w:rPr>
          <w:w w:val="90"/>
        </w:rPr>
        <w:t>first</w:t>
      </w:r>
      <w:r>
        <w:rPr>
          <w:spacing w:val="-3"/>
          <w:w w:val="90"/>
        </w:rPr>
        <w:t xml:space="preserve"> </w:t>
      </w:r>
      <w:r>
        <w:rPr>
          <w:w w:val="90"/>
        </w:rPr>
        <w:t>1–2</w:t>
      </w:r>
      <w:r>
        <w:rPr>
          <w:spacing w:val="-3"/>
          <w:w w:val="90"/>
        </w:rPr>
        <w:t xml:space="preserve"> </w:t>
      </w:r>
      <w:r>
        <w:rPr>
          <w:w w:val="90"/>
        </w:rPr>
        <w:t>hours</w:t>
      </w:r>
      <w:r>
        <w:rPr>
          <w:spacing w:val="-4"/>
          <w:w w:val="90"/>
        </w:rPr>
        <w:t xml:space="preserve"> </w:t>
      </w:r>
      <w:r>
        <w:rPr>
          <w:w w:val="90"/>
        </w:rPr>
        <w:t>after</w:t>
      </w:r>
      <w:r>
        <w:rPr>
          <w:spacing w:val="-5"/>
          <w:w w:val="90"/>
        </w:rPr>
        <w:t xml:space="preserve"> </w:t>
      </w:r>
      <w:r>
        <w:rPr>
          <w:w w:val="90"/>
        </w:rPr>
        <w:t>birth</w:t>
      </w:r>
      <w:r>
        <w:rPr>
          <w:spacing w:val="-2"/>
          <w:w w:val="90"/>
        </w:rPr>
        <w:t xml:space="preserve"> </w:t>
      </w:r>
      <w:hyperlink w:anchor="_bookmark50" w:history="1">
        <w:r w:rsidR="000B43E7">
          <w:rPr>
            <w:i/>
            <w:w w:val="90"/>
          </w:rPr>
          <w:t>(53)</w:t>
        </w:r>
      </w:hyperlink>
      <w:r>
        <w:rPr>
          <w:w w:val="90"/>
        </w:rPr>
        <w:t>,</w:t>
      </w:r>
      <w:r>
        <w:rPr>
          <w:spacing w:val="-3"/>
          <w:w w:val="90"/>
        </w:rPr>
        <w:t xml:space="preserve"> </w:t>
      </w:r>
      <w:r>
        <w:rPr>
          <w:w w:val="90"/>
        </w:rPr>
        <w:t>highlighting</w:t>
      </w:r>
      <w:r>
        <w:rPr>
          <w:spacing w:val="-2"/>
          <w:w w:val="90"/>
        </w:rPr>
        <w:t xml:space="preserve"> </w:t>
      </w:r>
      <w:r>
        <w:rPr>
          <w:w w:val="90"/>
        </w:rPr>
        <w:t>the</w:t>
      </w:r>
      <w:r>
        <w:rPr>
          <w:spacing w:val="-3"/>
          <w:w w:val="90"/>
        </w:rPr>
        <w:t xml:space="preserve"> </w:t>
      </w:r>
      <w:r>
        <w:rPr>
          <w:w w:val="90"/>
        </w:rPr>
        <w:t>importance of close monitoring during this critical period. Regular assessments of the mother’s condition and clinical markers of excessive bleeding are vital for the early diagnosis of PPH. This</w:t>
      </w:r>
    </w:p>
    <w:p w14:paraId="263A8F7B" w14:textId="77777777" w:rsidR="000B43E7" w:rsidRDefault="00B638EE">
      <w:pPr>
        <w:pStyle w:val="BodyText"/>
        <w:ind w:left="142"/>
        <w:jc w:val="both"/>
      </w:pPr>
      <w:r>
        <w:rPr>
          <w:w w:val="90"/>
        </w:rPr>
        <w:t>includes</w:t>
      </w:r>
      <w:r>
        <w:rPr>
          <w:spacing w:val="-4"/>
        </w:rPr>
        <w:t xml:space="preserve"> </w:t>
      </w:r>
      <w:r>
        <w:rPr>
          <w:w w:val="90"/>
        </w:rPr>
        <w:t>frequent</w:t>
      </w:r>
      <w:r>
        <w:rPr>
          <w:spacing w:val="-1"/>
        </w:rPr>
        <w:t xml:space="preserve"> </w:t>
      </w:r>
      <w:r>
        <w:rPr>
          <w:w w:val="90"/>
        </w:rPr>
        <w:t>palpation</w:t>
      </w:r>
      <w:r>
        <w:rPr>
          <w:spacing w:val="-2"/>
        </w:rPr>
        <w:t xml:space="preserve"> </w:t>
      </w:r>
      <w:r>
        <w:rPr>
          <w:w w:val="90"/>
        </w:rPr>
        <w:t>of</w:t>
      </w:r>
      <w:r>
        <w:rPr>
          <w:spacing w:val="-3"/>
        </w:rPr>
        <w:t xml:space="preserve"> </w:t>
      </w:r>
      <w:r>
        <w:rPr>
          <w:w w:val="90"/>
        </w:rPr>
        <w:t>the</w:t>
      </w:r>
      <w:r>
        <w:rPr>
          <w:spacing w:val="-2"/>
        </w:rPr>
        <w:t xml:space="preserve"> </w:t>
      </w:r>
      <w:r>
        <w:rPr>
          <w:w w:val="90"/>
        </w:rPr>
        <w:t>uterus</w:t>
      </w:r>
      <w:r>
        <w:rPr>
          <w:spacing w:val="-3"/>
        </w:rPr>
        <w:t xml:space="preserve"> </w:t>
      </w:r>
      <w:r>
        <w:rPr>
          <w:w w:val="90"/>
        </w:rPr>
        <w:t>to</w:t>
      </w:r>
      <w:r>
        <w:rPr>
          <w:spacing w:val="-2"/>
        </w:rPr>
        <w:t xml:space="preserve"> </w:t>
      </w:r>
      <w:r>
        <w:rPr>
          <w:w w:val="90"/>
        </w:rPr>
        <w:t>ensure</w:t>
      </w:r>
      <w:r>
        <w:rPr>
          <w:spacing w:val="-1"/>
        </w:rPr>
        <w:t xml:space="preserve"> </w:t>
      </w:r>
      <w:r>
        <w:rPr>
          <w:w w:val="90"/>
        </w:rPr>
        <w:t>that</w:t>
      </w:r>
      <w:r>
        <w:rPr>
          <w:spacing w:val="-2"/>
        </w:rPr>
        <w:t xml:space="preserve"> </w:t>
      </w:r>
      <w:r>
        <w:rPr>
          <w:w w:val="90"/>
        </w:rPr>
        <w:t>it</w:t>
      </w:r>
      <w:r>
        <w:rPr>
          <w:spacing w:val="-2"/>
        </w:rPr>
        <w:t xml:space="preserve"> </w:t>
      </w:r>
      <w:r>
        <w:rPr>
          <w:w w:val="90"/>
        </w:rPr>
        <w:t>is</w:t>
      </w:r>
      <w:r>
        <w:rPr>
          <w:spacing w:val="-3"/>
        </w:rPr>
        <w:t xml:space="preserve"> </w:t>
      </w:r>
      <w:r>
        <w:rPr>
          <w:w w:val="90"/>
        </w:rPr>
        <w:t>firm</w:t>
      </w:r>
      <w:r>
        <w:rPr>
          <w:spacing w:val="-2"/>
        </w:rPr>
        <w:t xml:space="preserve"> </w:t>
      </w:r>
      <w:r>
        <w:rPr>
          <w:w w:val="90"/>
        </w:rPr>
        <w:t>and</w:t>
      </w:r>
      <w:r>
        <w:rPr>
          <w:spacing w:val="-1"/>
        </w:rPr>
        <w:t xml:space="preserve"> </w:t>
      </w:r>
      <w:r>
        <w:rPr>
          <w:w w:val="90"/>
        </w:rPr>
        <w:t>contracted,</w:t>
      </w:r>
      <w:r>
        <w:rPr>
          <w:spacing w:val="-2"/>
        </w:rPr>
        <w:t xml:space="preserve"> </w:t>
      </w:r>
      <w:r>
        <w:rPr>
          <w:spacing w:val="-2"/>
          <w:w w:val="90"/>
        </w:rPr>
        <w:t>quantitative</w:t>
      </w:r>
    </w:p>
    <w:p w14:paraId="2F9F1755" w14:textId="77777777" w:rsidR="000B43E7" w:rsidRDefault="000B43E7">
      <w:pPr>
        <w:pStyle w:val="BodyText"/>
        <w:jc w:val="both"/>
        <w:sectPr w:rsidR="000B43E7">
          <w:pgSz w:w="11910" w:h="16840"/>
          <w:pgMar w:top="880" w:right="1275" w:bottom="800" w:left="1275" w:header="0" w:footer="607" w:gutter="0"/>
          <w:cols w:space="720"/>
        </w:sectPr>
      </w:pPr>
    </w:p>
    <w:p w14:paraId="054EF3D2" w14:textId="77777777" w:rsidR="000B43E7" w:rsidRDefault="000B43E7">
      <w:pPr>
        <w:pStyle w:val="BodyText"/>
      </w:pPr>
    </w:p>
    <w:p w14:paraId="40EC6DE5" w14:textId="77777777" w:rsidR="000B43E7" w:rsidRDefault="000B43E7">
      <w:pPr>
        <w:pStyle w:val="BodyText"/>
      </w:pPr>
    </w:p>
    <w:p w14:paraId="4940C348" w14:textId="77777777" w:rsidR="000B43E7" w:rsidRDefault="000B43E7">
      <w:pPr>
        <w:pStyle w:val="BodyText"/>
      </w:pPr>
    </w:p>
    <w:p w14:paraId="549079DF" w14:textId="77777777" w:rsidR="000B43E7" w:rsidRDefault="000B43E7">
      <w:pPr>
        <w:pStyle w:val="BodyText"/>
      </w:pPr>
    </w:p>
    <w:p w14:paraId="45A03C40" w14:textId="77777777" w:rsidR="000B43E7" w:rsidRDefault="000B43E7">
      <w:pPr>
        <w:pStyle w:val="BodyText"/>
      </w:pPr>
    </w:p>
    <w:p w14:paraId="2F342DBB" w14:textId="77777777" w:rsidR="000B43E7" w:rsidRDefault="000B43E7">
      <w:pPr>
        <w:pStyle w:val="BodyText"/>
      </w:pPr>
    </w:p>
    <w:p w14:paraId="7FCB2789" w14:textId="77777777" w:rsidR="000B43E7" w:rsidRDefault="000B43E7">
      <w:pPr>
        <w:pStyle w:val="BodyText"/>
        <w:spacing w:before="5"/>
      </w:pPr>
    </w:p>
    <w:p w14:paraId="2FB8B359" w14:textId="77777777" w:rsidR="000B43E7" w:rsidRDefault="00B638EE">
      <w:pPr>
        <w:pStyle w:val="BodyText"/>
        <w:spacing w:before="1" w:line="271" w:lineRule="auto"/>
        <w:ind w:left="142" w:right="1811"/>
      </w:pPr>
      <w:r>
        <w:rPr>
          <w:spacing w:val="-6"/>
        </w:rPr>
        <w:t>measurement</w:t>
      </w:r>
      <w:r>
        <w:rPr>
          <w:spacing w:val="-9"/>
        </w:rPr>
        <w:t xml:space="preserve"> </w:t>
      </w:r>
      <w:r>
        <w:rPr>
          <w:spacing w:val="-6"/>
        </w:rPr>
        <w:t>of</w:t>
      </w:r>
      <w:r>
        <w:rPr>
          <w:spacing w:val="-10"/>
        </w:rPr>
        <w:t xml:space="preserve"> </w:t>
      </w:r>
      <w:r>
        <w:rPr>
          <w:spacing w:val="-6"/>
        </w:rPr>
        <w:t>blood</w:t>
      </w:r>
      <w:r>
        <w:rPr>
          <w:spacing w:val="-9"/>
        </w:rPr>
        <w:t xml:space="preserve"> </w:t>
      </w:r>
      <w:r>
        <w:rPr>
          <w:spacing w:val="-6"/>
        </w:rPr>
        <w:t>loss</w:t>
      </w:r>
      <w:r>
        <w:rPr>
          <w:spacing w:val="-10"/>
        </w:rPr>
        <w:t xml:space="preserve"> </w:t>
      </w:r>
      <w:r>
        <w:rPr>
          <w:spacing w:val="-6"/>
        </w:rPr>
        <w:t>and</w:t>
      </w:r>
      <w:r>
        <w:rPr>
          <w:spacing w:val="-9"/>
        </w:rPr>
        <w:t xml:space="preserve"> </w:t>
      </w:r>
      <w:r>
        <w:rPr>
          <w:spacing w:val="-6"/>
        </w:rPr>
        <w:t>continuous</w:t>
      </w:r>
      <w:r>
        <w:rPr>
          <w:spacing w:val="-10"/>
        </w:rPr>
        <w:t xml:space="preserve"> </w:t>
      </w:r>
      <w:r>
        <w:rPr>
          <w:spacing w:val="-6"/>
        </w:rPr>
        <w:t>monitoring</w:t>
      </w:r>
      <w:r>
        <w:rPr>
          <w:spacing w:val="-8"/>
        </w:rPr>
        <w:t xml:space="preserve"> </w:t>
      </w:r>
      <w:r>
        <w:rPr>
          <w:spacing w:val="-6"/>
        </w:rPr>
        <w:t>of</w:t>
      </w:r>
      <w:r>
        <w:rPr>
          <w:spacing w:val="-10"/>
        </w:rPr>
        <w:t xml:space="preserve"> </w:t>
      </w:r>
      <w:r>
        <w:rPr>
          <w:spacing w:val="-6"/>
        </w:rPr>
        <w:t>vital</w:t>
      </w:r>
      <w:r>
        <w:rPr>
          <w:spacing w:val="-9"/>
        </w:rPr>
        <w:t xml:space="preserve"> </w:t>
      </w:r>
      <w:r>
        <w:rPr>
          <w:spacing w:val="-6"/>
        </w:rPr>
        <w:t>signs</w:t>
      </w:r>
      <w:r>
        <w:rPr>
          <w:spacing w:val="-10"/>
        </w:rPr>
        <w:t xml:space="preserve"> </w:t>
      </w:r>
      <w:r>
        <w:rPr>
          <w:spacing w:val="-6"/>
        </w:rPr>
        <w:t>such</w:t>
      </w:r>
      <w:r>
        <w:rPr>
          <w:spacing w:val="-9"/>
        </w:rPr>
        <w:t xml:space="preserve"> </w:t>
      </w:r>
      <w:r>
        <w:rPr>
          <w:spacing w:val="-6"/>
        </w:rPr>
        <w:t>as</w:t>
      </w:r>
      <w:r>
        <w:rPr>
          <w:spacing w:val="-10"/>
        </w:rPr>
        <w:t xml:space="preserve"> </w:t>
      </w:r>
      <w:r>
        <w:rPr>
          <w:spacing w:val="-6"/>
        </w:rPr>
        <w:t>pulse</w:t>
      </w:r>
      <w:r>
        <w:rPr>
          <w:spacing w:val="-9"/>
        </w:rPr>
        <w:t xml:space="preserve"> </w:t>
      </w:r>
      <w:r>
        <w:rPr>
          <w:spacing w:val="-6"/>
        </w:rPr>
        <w:t>and blood</w:t>
      </w:r>
      <w:r>
        <w:rPr>
          <w:spacing w:val="-13"/>
        </w:rPr>
        <w:t xml:space="preserve"> </w:t>
      </w:r>
      <w:r>
        <w:rPr>
          <w:spacing w:val="-6"/>
        </w:rPr>
        <w:t>pressure,</w:t>
      </w:r>
      <w:r>
        <w:rPr>
          <w:spacing w:val="-13"/>
        </w:rPr>
        <w:t xml:space="preserve"> </w:t>
      </w:r>
      <w:r>
        <w:rPr>
          <w:spacing w:val="-6"/>
        </w:rPr>
        <w:t>which</w:t>
      </w:r>
      <w:r>
        <w:rPr>
          <w:spacing w:val="-13"/>
        </w:rPr>
        <w:t xml:space="preserve"> </w:t>
      </w:r>
      <w:r>
        <w:rPr>
          <w:spacing w:val="-6"/>
        </w:rPr>
        <w:t>may</w:t>
      </w:r>
      <w:r>
        <w:rPr>
          <w:spacing w:val="-14"/>
        </w:rPr>
        <w:t xml:space="preserve"> </w:t>
      </w:r>
      <w:r>
        <w:rPr>
          <w:spacing w:val="-6"/>
        </w:rPr>
        <w:t>indicate</w:t>
      </w:r>
      <w:r>
        <w:rPr>
          <w:spacing w:val="-13"/>
        </w:rPr>
        <w:t xml:space="preserve"> </w:t>
      </w:r>
      <w:r>
        <w:rPr>
          <w:spacing w:val="-6"/>
        </w:rPr>
        <w:t>haemodynamic</w:t>
      </w:r>
      <w:r>
        <w:rPr>
          <w:spacing w:val="-13"/>
        </w:rPr>
        <w:t xml:space="preserve"> </w:t>
      </w:r>
      <w:r>
        <w:rPr>
          <w:spacing w:val="-6"/>
        </w:rPr>
        <w:t>instability</w:t>
      </w:r>
      <w:r>
        <w:rPr>
          <w:spacing w:val="-14"/>
        </w:rPr>
        <w:t xml:space="preserve"> </w:t>
      </w:r>
      <w:r>
        <w:rPr>
          <w:spacing w:val="-6"/>
        </w:rPr>
        <w:t>because</w:t>
      </w:r>
      <w:r>
        <w:rPr>
          <w:spacing w:val="-13"/>
        </w:rPr>
        <w:t xml:space="preserve"> </w:t>
      </w:r>
      <w:r>
        <w:rPr>
          <w:spacing w:val="-6"/>
        </w:rPr>
        <w:t>of</w:t>
      </w:r>
      <w:r>
        <w:rPr>
          <w:spacing w:val="-14"/>
        </w:rPr>
        <w:t xml:space="preserve"> </w:t>
      </w:r>
      <w:r>
        <w:rPr>
          <w:spacing w:val="-6"/>
        </w:rPr>
        <w:t>excessive</w:t>
      </w:r>
      <w:r>
        <w:rPr>
          <w:spacing w:val="-13"/>
        </w:rPr>
        <w:t xml:space="preserve"> </w:t>
      </w:r>
      <w:r>
        <w:rPr>
          <w:spacing w:val="-6"/>
        </w:rPr>
        <w:t>blood loss.</w:t>
      </w:r>
      <w:r>
        <w:rPr>
          <w:spacing w:val="-12"/>
        </w:rPr>
        <w:t xml:space="preserve"> </w:t>
      </w:r>
      <w:r>
        <w:rPr>
          <w:spacing w:val="-6"/>
        </w:rPr>
        <w:t>Regular</w:t>
      </w:r>
      <w:r>
        <w:rPr>
          <w:spacing w:val="-14"/>
        </w:rPr>
        <w:t xml:space="preserve"> </w:t>
      </w:r>
      <w:r>
        <w:rPr>
          <w:spacing w:val="-6"/>
        </w:rPr>
        <w:t>monitoring</w:t>
      </w:r>
      <w:r>
        <w:rPr>
          <w:spacing w:val="-10"/>
        </w:rPr>
        <w:t xml:space="preserve"> </w:t>
      </w:r>
      <w:r>
        <w:rPr>
          <w:spacing w:val="-6"/>
        </w:rPr>
        <w:t>after</w:t>
      </w:r>
      <w:r>
        <w:rPr>
          <w:spacing w:val="-14"/>
        </w:rPr>
        <w:t xml:space="preserve"> </w:t>
      </w:r>
      <w:r>
        <w:rPr>
          <w:spacing w:val="-6"/>
        </w:rPr>
        <w:t>birth</w:t>
      </w:r>
      <w:r>
        <w:rPr>
          <w:spacing w:val="-12"/>
        </w:rPr>
        <w:t xml:space="preserve"> </w:t>
      </w:r>
      <w:r>
        <w:rPr>
          <w:spacing w:val="-6"/>
        </w:rPr>
        <w:t>is</w:t>
      </w:r>
      <w:r>
        <w:rPr>
          <w:spacing w:val="-13"/>
        </w:rPr>
        <w:t xml:space="preserve"> </w:t>
      </w:r>
      <w:r>
        <w:rPr>
          <w:spacing w:val="-6"/>
        </w:rPr>
        <w:t>part</w:t>
      </w:r>
      <w:r>
        <w:rPr>
          <w:spacing w:val="-12"/>
        </w:rPr>
        <w:t xml:space="preserve"> </w:t>
      </w:r>
      <w:r>
        <w:rPr>
          <w:spacing w:val="-6"/>
        </w:rPr>
        <w:t>of</w:t>
      </w:r>
      <w:r>
        <w:rPr>
          <w:spacing w:val="-13"/>
        </w:rPr>
        <w:t xml:space="preserve"> </w:t>
      </w:r>
      <w:r>
        <w:rPr>
          <w:spacing w:val="-6"/>
        </w:rPr>
        <w:t>the</w:t>
      </w:r>
      <w:r>
        <w:rPr>
          <w:spacing w:val="-12"/>
        </w:rPr>
        <w:t xml:space="preserve"> </w:t>
      </w:r>
      <w:r>
        <w:rPr>
          <w:spacing w:val="-6"/>
        </w:rPr>
        <w:t>immediate</w:t>
      </w:r>
      <w:r>
        <w:rPr>
          <w:spacing w:val="-12"/>
        </w:rPr>
        <w:t xml:space="preserve"> </w:t>
      </w:r>
      <w:r>
        <w:rPr>
          <w:spacing w:val="-6"/>
        </w:rPr>
        <w:t>postpartum</w:t>
      </w:r>
      <w:r>
        <w:rPr>
          <w:spacing w:val="-12"/>
        </w:rPr>
        <w:t xml:space="preserve"> </w:t>
      </w:r>
      <w:r>
        <w:rPr>
          <w:spacing w:val="-6"/>
        </w:rPr>
        <w:t>care</w:t>
      </w:r>
      <w:r>
        <w:rPr>
          <w:spacing w:val="-12"/>
        </w:rPr>
        <w:t xml:space="preserve"> </w:t>
      </w:r>
      <w:r>
        <w:rPr>
          <w:spacing w:val="-6"/>
        </w:rPr>
        <w:t>that</w:t>
      </w:r>
      <w:r>
        <w:rPr>
          <w:spacing w:val="-12"/>
        </w:rPr>
        <w:t xml:space="preserve"> </w:t>
      </w:r>
      <w:r>
        <w:rPr>
          <w:spacing w:val="-6"/>
        </w:rPr>
        <w:t>should</w:t>
      </w:r>
      <w:r>
        <w:rPr>
          <w:spacing w:val="-12"/>
        </w:rPr>
        <w:t xml:space="preserve"> </w:t>
      </w:r>
      <w:r>
        <w:rPr>
          <w:spacing w:val="-6"/>
        </w:rPr>
        <w:t xml:space="preserve">be </w:t>
      </w:r>
      <w:r>
        <w:rPr>
          <w:w w:val="90"/>
        </w:rPr>
        <w:t xml:space="preserve">delivered with empathy and respect, as outlined in WHO recommendations on maternal and </w:t>
      </w:r>
      <w:r>
        <w:rPr>
          <w:spacing w:val="-6"/>
        </w:rPr>
        <w:t>newborn</w:t>
      </w:r>
      <w:r>
        <w:rPr>
          <w:spacing w:val="-8"/>
        </w:rPr>
        <w:t xml:space="preserve"> </w:t>
      </w:r>
      <w:r>
        <w:rPr>
          <w:spacing w:val="-6"/>
        </w:rPr>
        <w:t>care</w:t>
      </w:r>
      <w:r>
        <w:rPr>
          <w:spacing w:val="-8"/>
        </w:rPr>
        <w:t xml:space="preserve"> </w:t>
      </w:r>
      <w:r>
        <w:rPr>
          <w:spacing w:val="-6"/>
        </w:rPr>
        <w:t>for</w:t>
      </w:r>
      <w:r>
        <w:rPr>
          <w:spacing w:val="-10"/>
        </w:rPr>
        <w:t xml:space="preserve"> </w:t>
      </w:r>
      <w:r>
        <w:rPr>
          <w:spacing w:val="-6"/>
        </w:rPr>
        <w:t>a</w:t>
      </w:r>
      <w:r>
        <w:rPr>
          <w:spacing w:val="-8"/>
        </w:rPr>
        <w:t xml:space="preserve"> </w:t>
      </w:r>
      <w:r>
        <w:rPr>
          <w:spacing w:val="-6"/>
        </w:rPr>
        <w:t>positive</w:t>
      </w:r>
      <w:r>
        <w:rPr>
          <w:spacing w:val="-8"/>
        </w:rPr>
        <w:t xml:space="preserve"> </w:t>
      </w:r>
      <w:r>
        <w:rPr>
          <w:spacing w:val="-6"/>
        </w:rPr>
        <w:t>postnatal</w:t>
      </w:r>
      <w:r>
        <w:rPr>
          <w:spacing w:val="-8"/>
        </w:rPr>
        <w:t xml:space="preserve"> </w:t>
      </w:r>
      <w:r>
        <w:rPr>
          <w:spacing w:val="-6"/>
        </w:rPr>
        <w:t>experience</w:t>
      </w:r>
      <w:r>
        <w:rPr>
          <w:spacing w:val="-8"/>
        </w:rPr>
        <w:t xml:space="preserve"> </w:t>
      </w:r>
      <w:hyperlink w:anchor="_bookmark50" w:history="1">
        <w:r w:rsidR="000B43E7">
          <w:rPr>
            <w:i/>
            <w:spacing w:val="-6"/>
          </w:rPr>
          <w:t>(5)</w:t>
        </w:r>
      </w:hyperlink>
      <w:r>
        <w:rPr>
          <w:spacing w:val="-6"/>
        </w:rPr>
        <w:t>.</w:t>
      </w:r>
    </w:p>
    <w:p w14:paraId="5BC52B7B" w14:textId="77777777" w:rsidR="000B43E7" w:rsidRDefault="00B638EE">
      <w:pPr>
        <w:pStyle w:val="BodyText"/>
        <w:spacing w:before="170" w:line="271" w:lineRule="auto"/>
        <w:ind w:left="142" w:right="1790"/>
      </w:pPr>
      <w:r>
        <w:rPr>
          <w:spacing w:val="-6"/>
        </w:rPr>
        <w:t>This</w:t>
      </w:r>
      <w:r>
        <w:rPr>
          <w:spacing w:val="-11"/>
        </w:rPr>
        <w:t xml:space="preserve"> </w:t>
      </w:r>
      <w:r>
        <w:rPr>
          <w:spacing w:val="-6"/>
        </w:rPr>
        <w:t>section</w:t>
      </w:r>
      <w:r>
        <w:rPr>
          <w:spacing w:val="-10"/>
        </w:rPr>
        <w:t xml:space="preserve"> </w:t>
      </w:r>
      <w:r>
        <w:rPr>
          <w:spacing w:val="-6"/>
        </w:rPr>
        <w:t>presents</w:t>
      </w:r>
      <w:r>
        <w:rPr>
          <w:spacing w:val="-11"/>
        </w:rPr>
        <w:t xml:space="preserve"> </w:t>
      </w:r>
      <w:r>
        <w:rPr>
          <w:spacing w:val="-6"/>
        </w:rPr>
        <w:t>evidence-based</w:t>
      </w:r>
      <w:r>
        <w:rPr>
          <w:spacing w:val="-10"/>
        </w:rPr>
        <w:t xml:space="preserve"> </w:t>
      </w:r>
      <w:r>
        <w:rPr>
          <w:spacing w:val="-6"/>
        </w:rPr>
        <w:t>recommendations</w:t>
      </w:r>
      <w:r>
        <w:rPr>
          <w:spacing w:val="-11"/>
        </w:rPr>
        <w:t xml:space="preserve"> </w:t>
      </w:r>
      <w:r>
        <w:rPr>
          <w:spacing w:val="-6"/>
        </w:rPr>
        <w:t>on</w:t>
      </w:r>
      <w:r>
        <w:rPr>
          <w:spacing w:val="-10"/>
        </w:rPr>
        <w:t xml:space="preserve"> </w:t>
      </w:r>
      <w:r>
        <w:rPr>
          <w:spacing w:val="-6"/>
        </w:rPr>
        <w:t>diagnostic</w:t>
      </w:r>
      <w:r>
        <w:rPr>
          <w:spacing w:val="-10"/>
        </w:rPr>
        <w:t xml:space="preserve"> </w:t>
      </w:r>
      <w:r>
        <w:rPr>
          <w:spacing w:val="-6"/>
        </w:rPr>
        <w:t>criteria</w:t>
      </w:r>
      <w:r>
        <w:rPr>
          <w:spacing w:val="-10"/>
        </w:rPr>
        <w:t xml:space="preserve"> </w:t>
      </w:r>
      <w:r>
        <w:rPr>
          <w:spacing w:val="-6"/>
        </w:rPr>
        <w:t>and</w:t>
      </w:r>
      <w:r>
        <w:rPr>
          <w:spacing w:val="-10"/>
        </w:rPr>
        <w:t xml:space="preserve"> </w:t>
      </w:r>
      <w:r>
        <w:rPr>
          <w:spacing w:val="-6"/>
        </w:rPr>
        <w:t xml:space="preserve">clinical </w:t>
      </w:r>
      <w:r>
        <w:rPr>
          <w:w w:val="90"/>
        </w:rPr>
        <w:t>practices to support earlier</w:t>
      </w:r>
      <w:r>
        <w:rPr>
          <w:spacing w:val="-1"/>
          <w:w w:val="90"/>
        </w:rPr>
        <w:t xml:space="preserve"> </w:t>
      </w:r>
      <w:r>
        <w:rPr>
          <w:w w:val="90"/>
        </w:rPr>
        <w:t xml:space="preserve">and more accurate identification of PPH and ensure that effective </w:t>
      </w:r>
      <w:r>
        <w:rPr>
          <w:spacing w:val="-2"/>
        </w:rPr>
        <w:t>first-line</w:t>
      </w:r>
      <w:r>
        <w:rPr>
          <w:spacing w:val="-16"/>
        </w:rPr>
        <w:t xml:space="preserve"> </w:t>
      </w:r>
      <w:r>
        <w:rPr>
          <w:spacing w:val="-2"/>
        </w:rPr>
        <w:t>interventions</w:t>
      </w:r>
      <w:r>
        <w:rPr>
          <w:spacing w:val="-17"/>
        </w:rPr>
        <w:t xml:space="preserve"> </w:t>
      </w:r>
      <w:r>
        <w:rPr>
          <w:spacing w:val="-2"/>
        </w:rPr>
        <w:t>are</w:t>
      </w:r>
      <w:r>
        <w:rPr>
          <w:spacing w:val="-16"/>
        </w:rPr>
        <w:t xml:space="preserve"> </w:t>
      </w:r>
      <w:r>
        <w:rPr>
          <w:spacing w:val="-2"/>
        </w:rPr>
        <w:t>delivered</w:t>
      </w:r>
      <w:r>
        <w:rPr>
          <w:spacing w:val="-16"/>
        </w:rPr>
        <w:t xml:space="preserve"> </w:t>
      </w:r>
      <w:r>
        <w:rPr>
          <w:spacing w:val="-2"/>
        </w:rPr>
        <w:t>without</w:t>
      </w:r>
      <w:r>
        <w:rPr>
          <w:spacing w:val="-16"/>
        </w:rPr>
        <w:t xml:space="preserve"> </w:t>
      </w:r>
      <w:r>
        <w:rPr>
          <w:spacing w:val="-2"/>
        </w:rPr>
        <w:t>delay.</w:t>
      </w:r>
    </w:p>
    <w:p w14:paraId="3621F8D5" w14:textId="77777777" w:rsidR="000B43E7" w:rsidRDefault="000B43E7">
      <w:pPr>
        <w:pStyle w:val="BodyText"/>
        <w:spacing w:before="161"/>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3AE4CFD4" w14:textId="77777777">
        <w:trPr>
          <w:trHeight w:val="515"/>
        </w:trPr>
        <w:tc>
          <w:tcPr>
            <w:tcW w:w="9051" w:type="dxa"/>
            <w:shd w:val="clear" w:color="auto" w:fill="F36A29"/>
          </w:tcPr>
          <w:p w14:paraId="5053D37A" w14:textId="77777777" w:rsidR="000B43E7" w:rsidRDefault="00B638EE">
            <w:pPr>
              <w:pStyle w:val="TableParagraph"/>
              <w:spacing w:before="133"/>
              <w:ind w:left="80"/>
            </w:pPr>
            <w:r>
              <w:rPr>
                <w:color w:val="FFFFFF"/>
                <w:spacing w:val="-2"/>
              </w:rPr>
              <w:t>Measurement</w:t>
            </w:r>
            <w:r>
              <w:rPr>
                <w:color w:val="FFFFFF"/>
                <w:spacing w:val="-13"/>
              </w:rPr>
              <w:t xml:space="preserve"> </w:t>
            </w:r>
            <w:r>
              <w:rPr>
                <w:color w:val="FFFFFF"/>
                <w:spacing w:val="-2"/>
              </w:rPr>
              <w:t>of</w:t>
            </w:r>
            <w:r>
              <w:rPr>
                <w:color w:val="FFFFFF"/>
                <w:spacing w:val="-19"/>
              </w:rPr>
              <w:t xml:space="preserve"> </w:t>
            </w:r>
            <w:r>
              <w:rPr>
                <w:color w:val="FFFFFF"/>
                <w:spacing w:val="-2"/>
              </w:rPr>
              <w:t>blood</w:t>
            </w:r>
            <w:r>
              <w:rPr>
                <w:color w:val="FFFFFF"/>
                <w:spacing w:val="-12"/>
              </w:rPr>
              <w:t xml:space="preserve"> </w:t>
            </w:r>
            <w:r>
              <w:rPr>
                <w:color w:val="FFFFFF"/>
                <w:spacing w:val="-2"/>
              </w:rPr>
              <w:t>loss</w:t>
            </w:r>
            <w:r>
              <w:rPr>
                <w:color w:val="FFFFFF"/>
                <w:spacing w:val="-17"/>
              </w:rPr>
              <w:t xml:space="preserve"> </w:t>
            </w:r>
            <w:r>
              <w:rPr>
                <w:color w:val="FFFFFF"/>
                <w:spacing w:val="-2"/>
              </w:rPr>
              <w:t>for</w:t>
            </w:r>
            <w:r>
              <w:rPr>
                <w:color w:val="FFFFFF"/>
                <w:spacing w:val="-22"/>
              </w:rPr>
              <w:t xml:space="preserve"> </w:t>
            </w:r>
            <w:r>
              <w:rPr>
                <w:color w:val="FFFFFF"/>
                <w:spacing w:val="-2"/>
              </w:rPr>
              <w:t>the</w:t>
            </w:r>
            <w:r>
              <w:rPr>
                <w:color w:val="FFFFFF"/>
                <w:spacing w:val="-12"/>
              </w:rPr>
              <w:t xml:space="preserve"> </w:t>
            </w:r>
            <w:r>
              <w:rPr>
                <w:color w:val="FFFFFF"/>
                <w:spacing w:val="-2"/>
              </w:rPr>
              <w:t>diagnosis</w:t>
            </w:r>
            <w:r>
              <w:rPr>
                <w:color w:val="FFFFFF"/>
                <w:spacing w:val="-17"/>
              </w:rPr>
              <w:t xml:space="preserve"> </w:t>
            </w:r>
            <w:r>
              <w:rPr>
                <w:color w:val="FFFFFF"/>
                <w:spacing w:val="-2"/>
              </w:rPr>
              <w:t>of</w:t>
            </w:r>
            <w:r>
              <w:rPr>
                <w:color w:val="FFFFFF"/>
                <w:spacing w:val="-18"/>
              </w:rPr>
              <w:t xml:space="preserve"> </w:t>
            </w:r>
            <w:r>
              <w:rPr>
                <w:color w:val="FFFFFF"/>
                <w:spacing w:val="-2"/>
              </w:rPr>
              <w:t>postpartum</w:t>
            </w:r>
            <w:r>
              <w:rPr>
                <w:color w:val="FFFFFF"/>
                <w:spacing w:val="-13"/>
              </w:rPr>
              <w:t xml:space="preserve"> </w:t>
            </w:r>
            <w:r>
              <w:rPr>
                <w:color w:val="FFFFFF"/>
                <w:spacing w:val="-2"/>
              </w:rPr>
              <w:t>haemorrhage</w:t>
            </w:r>
          </w:p>
        </w:tc>
      </w:tr>
      <w:tr w:rsidR="000B43E7" w14:paraId="18201373" w14:textId="77777777">
        <w:trPr>
          <w:trHeight w:val="1456"/>
        </w:trPr>
        <w:tc>
          <w:tcPr>
            <w:tcW w:w="9051" w:type="dxa"/>
            <w:tcBorders>
              <w:bottom w:val="single" w:sz="4" w:space="0" w:color="F36A29"/>
            </w:tcBorders>
          </w:tcPr>
          <w:p w14:paraId="7705D00E"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1648" behindDoc="1" locked="0" layoutInCell="1" allowOverlap="1" wp14:anchorId="5EAD1A91" wp14:editId="31E103F8">
                      <wp:simplePos x="0" y="0"/>
                      <wp:positionH relativeFrom="column">
                        <wp:posOffset>4822206</wp:posOffset>
                      </wp:positionH>
                      <wp:positionV relativeFrom="paragraph">
                        <wp:posOffset>79677</wp:posOffset>
                      </wp:positionV>
                      <wp:extent cx="833119" cy="17970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04" name="Graphic 304"/>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3EBDF2C">
                    <v:group id="Group 303" style="position:absolute;margin-left:379.7pt;margin-top:6.25pt;width:65.6pt;height:14.15pt;z-index:-19064832;mso-wrap-distance-left:0;mso-wrap-distance-right:0" coordsize="8331,1797" o:spid="_x0000_s1026" w14:anchorId="1F23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Jy4+aALAwAAxAgAAA4AAAAAAAAAAAAAAAAALgIAAGRy&#10;cy9lMm9Eb2MueG1sUEsBAi0AFAAGAAgAAAAhAOm7bWjkAAAADgEAAA8AAAAAAAAAAAAAAAAAZQUA&#10;AGRycy9kb3ducmV2LnhtbFBLBQYAAAAABAAEAPMAAAB2BgAAAAA=&#10;">
                      <v:shape id="Graphic 304"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">
                        <v:path arrowok="t"/>
                      </v:shape>
                    </v:group>
                  </w:pict>
                </mc:Fallback>
              </mc:AlternateContent>
            </w:r>
            <w:bookmarkStart w:id="67" w:name="_bookmark27"/>
            <w:bookmarkEnd w:id="67"/>
            <w:r>
              <w:rPr>
                <w:color w:val="F36A29"/>
                <w:spacing w:val="-6"/>
                <w:sz w:val="24"/>
              </w:rPr>
              <w:t>Recommendation</w:t>
            </w:r>
            <w:r>
              <w:rPr>
                <w:color w:val="F36A29"/>
                <w:spacing w:val="-3"/>
                <w:sz w:val="24"/>
              </w:rPr>
              <w:t xml:space="preserve"> </w:t>
            </w:r>
            <w:r>
              <w:rPr>
                <w:color w:val="F36A29"/>
                <w:spacing w:val="-5"/>
                <w:sz w:val="24"/>
              </w:rPr>
              <w:t>21</w:t>
            </w:r>
            <w:r>
              <w:rPr>
                <w:color w:val="F36A29"/>
                <w:sz w:val="24"/>
              </w:rPr>
              <w:tab/>
            </w:r>
            <w:r>
              <w:rPr>
                <w:color w:val="106A69"/>
                <w:spacing w:val="-2"/>
                <w:position w:val="1"/>
                <w:sz w:val="18"/>
              </w:rPr>
              <w:t>REVALIDATED</w:t>
            </w:r>
          </w:p>
          <w:p w14:paraId="350B9356" w14:textId="77777777" w:rsidR="000B43E7" w:rsidRDefault="00B638EE">
            <w:pPr>
              <w:pStyle w:val="TableParagraph"/>
              <w:spacing w:before="171" w:line="249" w:lineRule="auto"/>
              <w:ind w:right="233"/>
              <w:rPr>
                <w:i/>
                <w:sz w:val="20"/>
              </w:rPr>
            </w:pPr>
            <w:r>
              <w:rPr>
                <w:spacing w:val="-6"/>
                <w:sz w:val="20"/>
              </w:rPr>
              <w:t>For</w:t>
            </w:r>
            <w:r>
              <w:rPr>
                <w:spacing w:val="-14"/>
                <w:sz w:val="20"/>
              </w:rPr>
              <w:t xml:space="preserve"> </w:t>
            </w:r>
            <w:r>
              <w:rPr>
                <w:spacing w:val="-6"/>
                <w:sz w:val="20"/>
              </w:rPr>
              <w:t>all</w:t>
            </w:r>
            <w:r>
              <w:rPr>
                <w:spacing w:val="-12"/>
                <w:sz w:val="20"/>
              </w:rPr>
              <w:t xml:space="preserve"> </w:t>
            </w:r>
            <w:r>
              <w:rPr>
                <w:spacing w:val="-6"/>
                <w:sz w:val="20"/>
              </w:rPr>
              <w:t>women</w:t>
            </w:r>
            <w:r>
              <w:rPr>
                <w:spacing w:val="-13"/>
                <w:sz w:val="20"/>
              </w:rPr>
              <w:t xml:space="preserve"> </w:t>
            </w:r>
            <w:r>
              <w:rPr>
                <w:spacing w:val="-6"/>
                <w:sz w:val="20"/>
              </w:rPr>
              <w:t>giving</w:t>
            </w:r>
            <w:r>
              <w:rPr>
                <w:spacing w:val="-12"/>
                <w:sz w:val="20"/>
              </w:rPr>
              <w:t xml:space="preserve"> </w:t>
            </w:r>
            <w:r>
              <w:rPr>
                <w:spacing w:val="-6"/>
                <w:sz w:val="20"/>
              </w:rPr>
              <w:t>birth,</w:t>
            </w:r>
            <w:r>
              <w:rPr>
                <w:spacing w:val="-12"/>
                <w:sz w:val="20"/>
              </w:rPr>
              <w:t xml:space="preserve"> </w:t>
            </w:r>
            <w:r>
              <w:rPr>
                <w:spacing w:val="-6"/>
                <w:sz w:val="20"/>
              </w:rPr>
              <w:t>routine</w:t>
            </w:r>
            <w:r>
              <w:rPr>
                <w:spacing w:val="-13"/>
                <w:sz w:val="20"/>
              </w:rPr>
              <w:t xml:space="preserve"> </w:t>
            </w:r>
            <w:r>
              <w:rPr>
                <w:spacing w:val="-6"/>
                <w:sz w:val="20"/>
              </w:rPr>
              <w:t>objective</w:t>
            </w:r>
            <w:r>
              <w:rPr>
                <w:spacing w:val="-13"/>
                <w:sz w:val="20"/>
              </w:rPr>
              <w:t xml:space="preserve"> </w:t>
            </w:r>
            <w:r>
              <w:rPr>
                <w:spacing w:val="-6"/>
                <w:sz w:val="20"/>
              </w:rPr>
              <w:t>measurement</w:t>
            </w:r>
            <w:r>
              <w:rPr>
                <w:spacing w:val="-13"/>
                <w:sz w:val="20"/>
              </w:rPr>
              <w:t xml:space="preserve"> </w:t>
            </w:r>
            <w:r>
              <w:rPr>
                <w:spacing w:val="-6"/>
                <w:sz w:val="20"/>
              </w:rPr>
              <w:t>of</w:t>
            </w:r>
            <w:r>
              <w:rPr>
                <w:spacing w:val="-14"/>
                <w:sz w:val="20"/>
              </w:rPr>
              <w:t xml:space="preserve"> </w:t>
            </w:r>
            <w:r>
              <w:rPr>
                <w:spacing w:val="-6"/>
                <w:sz w:val="20"/>
              </w:rPr>
              <w:t>postpartum</w:t>
            </w:r>
            <w:r>
              <w:rPr>
                <w:spacing w:val="-13"/>
                <w:sz w:val="20"/>
              </w:rPr>
              <w:t xml:space="preserve"> </w:t>
            </w:r>
            <w:r>
              <w:rPr>
                <w:spacing w:val="-6"/>
                <w:sz w:val="20"/>
              </w:rPr>
              <w:t>blood</w:t>
            </w:r>
            <w:r>
              <w:rPr>
                <w:spacing w:val="-13"/>
                <w:sz w:val="20"/>
              </w:rPr>
              <w:t xml:space="preserve"> </w:t>
            </w:r>
            <w:r>
              <w:rPr>
                <w:spacing w:val="-6"/>
                <w:sz w:val="20"/>
              </w:rPr>
              <w:t>loss</w:t>
            </w:r>
            <w:r>
              <w:rPr>
                <w:spacing w:val="-13"/>
                <w:sz w:val="20"/>
              </w:rPr>
              <w:t xml:space="preserve"> </w:t>
            </w:r>
            <w:r>
              <w:rPr>
                <w:spacing w:val="-6"/>
                <w:sz w:val="20"/>
              </w:rPr>
              <w:t>is</w:t>
            </w:r>
            <w:r>
              <w:rPr>
                <w:spacing w:val="-13"/>
                <w:sz w:val="20"/>
              </w:rPr>
              <w:t xml:space="preserve"> </w:t>
            </w:r>
            <w:r>
              <w:rPr>
                <w:spacing w:val="-6"/>
                <w:sz w:val="20"/>
              </w:rPr>
              <w:t>recommended</w:t>
            </w:r>
            <w:r>
              <w:rPr>
                <w:spacing w:val="-13"/>
                <w:sz w:val="20"/>
              </w:rPr>
              <w:t xml:space="preserve"> </w:t>
            </w:r>
            <w:r>
              <w:rPr>
                <w:spacing w:val="-6"/>
                <w:sz w:val="20"/>
              </w:rPr>
              <w:t xml:space="preserve">to </w:t>
            </w:r>
            <w:r>
              <w:rPr>
                <w:w w:val="90"/>
                <w:sz w:val="20"/>
              </w:rPr>
              <w:t>improve the detection and prompt treatment of postpartum haemorrhage. Methods to objectively quantify blood loss, such as calibrated drapes for</w:t>
            </w:r>
            <w:r>
              <w:rPr>
                <w:spacing w:val="-1"/>
                <w:w w:val="90"/>
                <w:sz w:val="20"/>
              </w:rPr>
              <w:t xml:space="preserve"> </w:t>
            </w:r>
            <w:r>
              <w:rPr>
                <w:w w:val="90"/>
                <w:sz w:val="20"/>
              </w:rPr>
              <w:t>women having vaginal birth, can achieve this.</w:t>
            </w:r>
            <w:r>
              <w:rPr>
                <w:spacing w:val="-1"/>
                <w:w w:val="90"/>
                <w:sz w:val="20"/>
              </w:rPr>
              <w:t xml:space="preserve"> </w:t>
            </w:r>
            <w:r>
              <w:rPr>
                <w:i/>
                <w:w w:val="90"/>
                <w:sz w:val="20"/>
              </w:rPr>
              <w:t>(Recommended)</w:t>
            </w:r>
          </w:p>
        </w:tc>
      </w:tr>
      <w:tr w:rsidR="000B43E7" w14:paraId="771C15EF" w14:textId="77777777">
        <w:trPr>
          <w:trHeight w:val="7230"/>
        </w:trPr>
        <w:tc>
          <w:tcPr>
            <w:tcW w:w="9051" w:type="dxa"/>
            <w:tcBorders>
              <w:top w:val="single" w:sz="4" w:space="0" w:color="F36A29"/>
              <w:bottom w:val="single" w:sz="4" w:space="0" w:color="F36A29"/>
            </w:tcBorders>
          </w:tcPr>
          <w:p w14:paraId="2196E803" w14:textId="77777777" w:rsidR="000B43E7" w:rsidRDefault="00B638EE">
            <w:pPr>
              <w:pStyle w:val="TableParagraph"/>
              <w:rPr>
                <w:sz w:val="20"/>
              </w:rPr>
            </w:pPr>
            <w:r>
              <w:rPr>
                <w:spacing w:val="-2"/>
                <w:sz w:val="20"/>
              </w:rPr>
              <w:t>Remarks</w:t>
            </w:r>
          </w:p>
          <w:p w14:paraId="354F8EA3" w14:textId="77777777" w:rsidR="000B43E7" w:rsidRDefault="00B638EE">
            <w:pPr>
              <w:pStyle w:val="TableParagraph"/>
              <w:numPr>
                <w:ilvl w:val="0"/>
                <w:numId w:val="71"/>
              </w:numPr>
              <w:tabs>
                <w:tab w:val="left" w:pos="339"/>
              </w:tabs>
              <w:spacing w:before="67"/>
              <w:ind w:left="339" w:hanging="226"/>
              <w:rPr>
                <w:sz w:val="20"/>
              </w:rPr>
            </w:pPr>
            <w:r>
              <w:rPr>
                <w:w w:val="90"/>
                <w:sz w:val="20"/>
              </w:rPr>
              <w:t>Visual</w:t>
            </w:r>
            <w:r>
              <w:rPr>
                <w:spacing w:val="-5"/>
                <w:sz w:val="20"/>
              </w:rPr>
              <w:t xml:space="preserve"> </w:t>
            </w:r>
            <w:r>
              <w:rPr>
                <w:w w:val="90"/>
                <w:sz w:val="20"/>
              </w:rPr>
              <w:t>estimation</w:t>
            </w:r>
            <w:r>
              <w:rPr>
                <w:spacing w:val="-5"/>
                <w:sz w:val="20"/>
              </w:rPr>
              <w:t xml:space="preserve"> </w:t>
            </w:r>
            <w:r>
              <w:rPr>
                <w:w w:val="90"/>
                <w:sz w:val="20"/>
              </w:rPr>
              <w:t>of</w:t>
            </w:r>
            <w:r>
              <w:rPr>
                <w:spacing w:val="-6"/>
                <w:sz w:val="20"/>
              </w:rPr>
              <w:t xml:space="preserve"> </w:t>
            </w:r>
            <w:r>
              <w:rPr>
                <w:w w:val="90"/>
                <w:sz w:val="20"/>
              </w:rPr>
              <w:t>postpartum</w:t>
            </w:r>
            <w:r>
              <w:rPr>
                <w:spacing w:val="-4"/>
                <w:sz w:val="20"/>
              </w:rPr>
              <w:t xml:space="preserve"> </w:t>
            </w:r>
            <w:r>
              <w:rPr>
                <w:w w:val="90"/>
                <w:sz w:val="20"/>
              </w:rPr>
              <w:t>blood</w:t>
            </w:r>
            <w:r>
              <w:rPr>
                <w:spacing w:val="-5"/>
                <w:sz w:val="20"/>
              </w:rPr>
              <w:t xml:space="preserve"> </w:t>
            </w:r>
            <w:r>
              <w:rPr>
                <w:w w:val="90"/>
                <w:sz w:val="20"/>
              </w:rPr>
              <w:t>loss</w:t>
            </w:r>
            <w:r>
              <w:rPr>
                <w:spacing w:val="-1"/>
                <w:w w:val="90"/>
                <w:sz w:val="20"/>
              </w:rPr>
              <w:t xml:space="preserve"> </w:t>
            </w:r>
            <w:r>
              <w:rPr>
                <w:w w:val="90"/>
                <w:sz w:val="20"/>
              </w:rPr>
              <w:t>is</w:t>
            </w:r>
            <w:r>
              <w:rPr>
                <w:spacing w:val="-6"/>
                <w:sz w:val="20"/>
              </w:rPr>
              <w:t xml:space="preserve"> </w:t>
            </w:r>
            <w:r>
              <w:rPr>
                <w:w w:val="90"/>
                <w:sz w:val="20"/>
              </w:rPr>
              <w:t>frequently</w:t>
            </w:r>
            <w:r>
              <w:rPr>
                <w:spacing w:val="-5"/>
                <w:sz w:val="20"/>
              </w:rPr>
              <w:t xml:space="preserve"> </w:t>
            </w:r>
            <w:r>
              <w:rPr>
                <w:w w:val="90"/>
                <w:sz w:val="20"/>
              </w:rPr>
              <w:t>inaccurate,</w:t>
            </w:r>
            <w:r>
              <w:rPr>
                <w:spacing w:val="-5"/>
                <w:sz w:val="20"/>
              </w:rPr>
              <w:t xml:space="preserve"> </w:t>
            </w:r>
            <w:r>
              <w:rPr>
                <w:w w:val="90"/>
                <w:sz w:val="20"/>
              </w:rPr>
              <w:t>meaning</w:t>
            </w:r>
            <w:r>
              <w:rPr>
                <w:spacing w:val="-4"/>
                <w:sz w:val="20"/>
              </w:rPr>
              <w:t xml:space="preserve"> </w:t>
            </w:r>
            <w:r>
              <w:rPr>
                <w:w w:val="90"/>
                <w:sz w:val="20"/>
              </w:rPr>
              <w:t>that</w:t>
            </w:r>
            <w:r>
              <w:rPr>
                <w:spacing w:val="-4"/>
                <w:sz w:val="20"/>
              </w:rPr>
              <w:t xml:space="preserve"> </w:t>
            </w:r>
            <w:r>
              <w:rPr>
                <w:w w:val="90"/>
                <w:sz w:val="20"/>
              </w:rPr>
              <w:t>PPH</w:t>
            </w:r>
            <w:r>
              <w:rPr>
                <w:spacing w:val="-5"/>
                <w:sz w:val="20"/>
              </w:rPr>
              <w:t xml:space="preserve"> </w:t>
            </w:r>
            <w:r>
              <w:rPr>
                <w:w w:val="90"/>
                <w:sz w:val="20"/>
              </w:rPr>
              <w:t>often</w:t>
            </w:r>
            <w:r>
              <w:rPr>
                <w:spacing w:val="-5"/>
                <w:sz w:val="20"/>
              </w:rPr>
              <w:t xml:space="preserve"> </w:t>
            </w:r>
            <w:r>
              <w:rPr>
                <w:spacing w:val="-4"/>
                <w:w w:val="90"/>
                <w:sz w:val="20"/>
              </w:rPr>
              <w:t>goes</w:t>
            </w:r>
          </w:p>
          <w:p w14:paraId="481FCAFF" w14:textId="77777777" w:rsidR="000B43E7" w:rsidRDefault="00B638EE">
            <w:pPr>
              <w:pStyle w:val="TableParagraph"/>
              <w:spacing w:before="10" w:line="249" w:lineRule="auto"/>
              <w:ind w:left="340" w:right="233"/>
              <w:rPr>
                <w:sz w:val="20"/>
              </w:rPr>
            </w:pPr>
            <w:r>
              <w:rPr>
                <w:w w:val="90"/>
                <w:sz w:val="20"/>
              </w:rPr>
              <w:t xml:space="preserve">unrecognized or is identified when it is too late to provide a life-saving intervention. Objective methods of quantifying blood loss, which are superior to visual estimation, are more likely to detect PPH. For women </w:t>
            </w:r>
            <w:r>
              <w:rPr>
                <w:spacing w:val="-6"/>
                <w:sz w:val="20"/>
              </w:rPr>
              <w:t>who</w:t>
            </w:r>
            <w:r>
              <w:rPr>
                <w:spacing w:val="-11"/>
                <w:sz w:val="20"/>
              </w:rPr>
              <w:t xml:space="preserve"> </w:t>
            </w:r>
            <w:r>
              <w:rPr>
                <w:spacing w:val="-6"/>
                <w:sz w:val="20"/>
              </w:rPr>
              <w:t>have</w:t>
            </w:r>
            <w:r>
              <w:rPr>
                <w:spacing w:val="-11"/>
                <w:sz w:val="20"/>
              </w:rPr>
              <w:t xml:space="preserve"> </w:t>
            </w:r>
            <w:r>
              <w:rPr>
                <w:spacing w:val="-6"/>
                <w:sz w:val="20"/>
              </w:rPr>
              <w:t>had</w:t>
            </w:r>
            <w:r>
              <w:rPr>
                <w:spacing w:val="-11"/>
                <w:sz w:val="20"/>
              </w:rPr>
              <w:t xml:space="preserve"> </w:t>
            </w:r>
            <w:r>
              <w:rPr>
                <w:spacing w:val="-6"/>
                <w:sz w:val="20"/>
              </w:rPr>
              <w:t>a</w:t>
            </w:r>
            <w:r>
              <w:rPr>
                <w:spacing w:val="-11"/>
                <w:sz w:val="20"/>
              </w:rPr>
              <w:t xml:space="preserve"> </w:t>
            </w:r>
            <w:r>
              <w:rPr>
                <w:spacing w:val="-6"/>
                <w:sz w:val="20"/>
              </w:rPr>
              <w:t>vaginal</w:t>
            </w:r>
            <w:r>
              <w:rPr>
                <w:spacing w:val="-11"/>
                <w:sz w:val="20"/>
              </w:rPr>
              <w:t xml:space="preserve"> </w:t>
            </w:r>
            <w:r>
              <w:rPr>
                <w:spacing w:val="-6"/>
                <w:sz w:val="20"/>
              </w:rPr>
              <w:t>birth,</w:t>
            </w:r>
            <w:r>
              <w:rPr>
                <w:spacing w:val="-11"/>
                <w:sz w:val="20"/>
              </w:rPr>
              <w:t xml:space="preserve"> </w:t>
            </w:r>
            <w:r>
              <w:rPr>
                <w:spacing w:val="-6"/>
                <w:sz w:val="20"/>
              </w:rPr>
              <w:t>most</w:t>
            </w:r>
            <w:r>
              <w:rPr>
                <w:spacing w:val="-11"/>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available</w:t>
            </w:r>
            <w:r>
              <w:rPr>
                <w:spacing w:val="-11"/>
                <w:sz w:val="20"/>
              </w:rPr>
              <w:t xml:space="preserve"> </w:t>
            </w:r>
            <w:r>
              <w:rPr>
                <w:spacing w:val="-6"/>
                <w:sz w:val="20"/>
              </w:rPr>
              <w:t>evidence</w:t>
            </w:r>
            <w:r>
              <w:rPr>
                <w:spacing w:val="-11"/>
                <w:sz w:val="20"/>
              </w:rPr>
              <w:t xml:space="preserve"> </w:t>
            </w:r>
            <w:r>
              <w:rPr>
                <w:spacing w:val="-6"/>
                <w:sz w:val="20"/>
              </w:rPr>
              <w:t>on</w:t>
            </w:r>
            <w:r>
              <w:rPr>
                <w:spacing w:val="-11"/>
                <w:sz w:val="20"/>
              </w:rPr>
              <w:t xml:space="preserve"> </w:t>
            </w:r>
            <w:r>
              <w:rPr>
                <w:spacing w:val="-6"/>
                <w:sz w:val="20"/>
              </w:rPr>
              <w:t>postpartum</w:t>
            </w:r>
            <w:r>
              <w:rPr>
                <w:spacing w:val="-11"/>
                <w:sz w:val="20"/>
              </w:rPr>
              <w:t xml:space="preserve"> </w:t>
            </w:r>
            <w:r>
              <w:rPr>
                <w:spacing w:val="-6"/>
                <w:sz w:val="20"/>
              </w:rPr>
              <w:t>blood</w:t>
            </w:r>
            <w:r>
              <w:rPr>
                <w:spacing w:val="-11"/>
                <w:sz w:val="20"/>
              </w:rPr>
              <w:t xml:space="preserve"> </w:t>
            </w:r>
            <w:r>
              <w:rPr>
                <w:spacing w:val="-6"/>
                <w:sz w:val="20"/>
              </w:rPr>
              <w:t>loss</w:t>
            </w:r>
            <w:r>
              <w:rPr>
                <w:spacing w:val="-12"/>
                <w:sz w:val="20"/>
              </w:rPr>
              <w:t xml:space="preserve"> </w:t>
            </w:r>
            <w:r>
              <w:rPr>
                <w:spacing w:val="-6"/>
                <w:sz w:val="20"/>
              </w:rPr>
              <w:t xml:space="preserve">measurement </w:t>
            </w:r>
            <w:r>
              <w:rPr>
                <w:spacing w:val="-4"/>
                <w:sz w:val="20"/>
              </w:rPr>
              <w:t>comes</w:t>
            </w:r>
            <w:r>
              <w:rPr>
                <w:spacing w:val="-13"/>
                <w:sz w:val="20"/>
              </w:rPr>
              <w:t xml:space="preserve"> </w:t>
            </w:r>
            <w:r>
              <w:rPr>
                <w:spacing w:val="-4"/>
                <w:sz w:val="20"/>
              </w:rPr>
              <w:t>from</w:t>
            </w:r>
            <w:r>
              <w:rPr>
                <w:spacing w:val="-12"/>
                <w:sz w:val="20"/>
              </w:rPr>
              <w:t xml:space="preserve"> </w:t>
            </w:r>
            <w:r>
              <w:rPr>
                <w:spacing w:val="-4"/>
                <w:sz w:val="20"/>
              </w:rPr>
              <w:t>the</w:t>
            </w:r>
            <w:r>
              <w:rPr>
                <w:spacing w:val="-12"/>
                <w:sz w:val="20"/>
              </w:rPr>
              <w:t xml:space="preserve"> </w:t>
            </w:r>
            <w:r>
              <w:rPr>
                <w:spacing w:val="-4"/>
                <w:sz w:val="20"/>
              </w:rPr>
              <w:t>use</w:t>
            </w:r>
            <w:r>
              <w:rPr>
                <w:spacing w:val="-12"/>
                <w:sz w:val="20"/>
              </w:rPr>
              <w:t xml:space="preserve"> </w:t>
            </w:r>
            <w:r>
              <w:rPr>
                <w:spacing w:val="-4"/>
                <w:sz w:val="20"/>
              </w:rPr>
              <w:t>of</w:t>
            </w:r>
            <w:r>
              <w:rPr>
                <w:spacing w:val="-13"/>
                <w:sz w:val="20"/>
              </w:rPr>
              <w:t xml:space="preserve"> </w:t>
            </w:r>
            <w:r>
              <w:rPr>
                <w:spacing w:val="-4"/>
                <w:sz w:val="20"/>
              </w:rPr>
              <w:t>a</w:t>
            </w:r>
            <w:r>
              <w:rPr>
                <w:spacing w:val="-12"/>
                <w:sz w:val="20"/>
              </w:rPr>
              <w:t xml:space="preserve"> </w:t>
            </w:r>
            <w:r>
              <w:rPr>
                <w:spacing w:val="-4"/>
                <w:sz w:val="20"/>
              </w:rPr>
              <w:t>calibrated</w:t>
            </w:r>
            <w:r>
              <w:rPr>
                <w:spacing w:val="-12"/>
                <w:sz w:val="20"/>
              </w:rPr>
              <w:t xml:space="preserve"> </w:t>
            </w:r>
            <w:r>
              <w:rPr>
                <w:spacing w:val="-4"/>
                <w:sz w:val="20"/>
              </w:rPr>
              <w:t>drape.</w:t>
            </w:r>
          </w:p>
          <w:p w14:paraId="06BB72EE" w14:textId="77777777" w:rsidR="000B43E7" w:rsidRDefault="00B638EE">
            <w:pPr>
              <w:pStyle w:val="TableParagraph"/>
              <w:numPr>
                <w:ilvl w:val="0"/>
                <w:numId w:val="71"/>
              </w:numPr>
              <w:tabs>
                <w:tab w:val="left" w:pos="338"/>
                <w:tab w:val="left" w:pos="340"/>
              </w:tabs>
              <w:spacing w:before="60" w:line="249" w:lineRule="auto"/>
              <w:ind w:right="594"/>
              <w:rPr>
                <w:sz w:val="20"/>
              </w:rPr>
            </w:pPr>
            <w:r>
              <w:rPr>
                <w:w w:val="90"/>
                <w:sz w:val="20"/>
              </w:rPr>
              <w:t>Blood loss measurement is particularly critical in the first few hours after birth. Women should also be regularly monitored for early warning signs of excessive blood loss (e.g. tachycardia or hypotension).</w:t>
            </w:r>
          </w:p>
          <w:p w14:paraId="6034C337" w14:textId="77777777" w:rsidR="000B43E7" w:rsidRDefault="00B638EE">
            <w:pPr>
              <w:pStyle w:val="TableParagraph"/>
              <w:numPr>
                <w:ilvl w:val="0"/>
                <w:numId w:val="71"/>
              </w:numPr>
              <w:tabs>
                <w:tab w:val="left" w:pos="338"/>
                <w:tab w:val="left" w:pos="340"/>
              </w:tabs>
              <w:spacing w:before="58" w:line="249" w:lineRule="auto"/>
              <w:ind w:right="420"/>
              <w:rPr>
                <w:sz w:val="20"/>
              </w:rPr>
            </w:pPr>
            <w:r>
              <w:rPr>
                <w:spacing w:val="-6"/>
                <w:sz w:val="20"/>
              </w:rPr>
              <w:t>To</w:t>
            </w:r>
            <w:r>
              <w:rPr>
                <w:spacing w:val="-11"/>
                <w:sz w:val="20"/>
              </w:rPr>
              <w:t xml:space="preserve"> </w:t>
            </w:r>
            <w:r>
              <w:rPr>
                <w:spacing w:val="-6"/>
                <w:sz w:val="20"/>
              </w:rPr>
              <w:t>be</w:t>
            </w:r>
            <w:r>
              <w:rPr>
                <w:spacing w:val="-11"/>
                <w:sz w:val="20"/>
              </w:rPr>
              <w:t xml:space="preserve"> </w:t>
            </w:r>
            <w:r>
              <w:rPr>
                <w:spacing w:val="-6"/>
                <w:sz w:val="20"/>
              </w:rPr>
              <w:t>effective,</w:t>
            </w:r>
            <w:r>
              <w:rPr>
                <w:spacing w:val="-11"/>
                <w:sz w:val="20"/>
              </w:rPr>
              <w:t xml:space="preserve"> </w:t>
            </w:r>
            <w:r>
              <w:rPr>
                <w:spacing w:val="-6"/>
                <w:sz w:val="20"/>
              </w:rPr>
              <w:t>measurement</w:t>
            </w:r>
            <w:r>
              <w:rPr>
                <w:spacing w:val="-11"/>
                <w:sz w:val="20"/>
              </w:rPr>
              <w:t xml:space="preserve"> </w:t>
            </w:r>
            <w:r>
              <w:rPr>
                <w:spacing w:val="-6"/>
                <w:sz w:val="20"/>
              </w:rPr>
              <w:t>of</w:t>
            </w:r>
            <w:r>
              <w:rPr>
                <w:spacing w:val="-12"/>
                <w:sz w:val="20"/>
              </w:rPr>
              <w:t xml:space="preserve"> </w:t>
            </w:r>
            <w:r>
              <w:rPr>
                <w:spacing w:val="-6"/>
                <w:sz w:val="20"/>
              </w:rPr>
              <w:t>postpartum</w:t>
            </w:r>
            <w:r>
              <w:rPr>
                <w:spacing w:val="-11"/>
                <w:sz w:val="20"/>
              </w:rPr>
              <w:t xml:space="preserve"> </w:t>
            </w:r>
            <w:r>
              <w:rPr>
                <w:spacing w:val="-6"/>
                <w:sz w:val="20"/>
              </w:rPr>
              <w:t>blood</w:t>
            </w:r>
            <w:r>
              <w:rPr>
                <w:spacing w:val="-11"/>
                <w:sz w:val="20"/>
              </w:rPr>
              <w:t xml:space="preserve"> </w:t>
            </w:r>
            <w:r>
              <w:rPr>
                <w:spacing w:val="-6"/>
                <w:sz w:val="20"/>
              </w:rPr>
              <w:t>loss</w:t>
            </w:r>
            <w:r>
              <w:rPr>
                <w:spacing w:val="-12"/>
                <w:sz w:val="20"/>
              </w:rPr>
              <w:t xml:space="preserve"> </w:t>
            </w:r>
            <w:r>
              <w:rPr>
                <w:spacing w:val="-6"/>
                <w:sz w:val="20"/>
              </w:rPr>
              <w:t>must</w:t>
            </w:r>
            <w:r>
              <w:rPr>
                <w:spacing w:val="-11"/>
                <w:sz w:val="20"/>
              </w:rPr>
              <w:t xml:space="preserve"> </w:t>
            </w:r>
            <w:r>
              <w:rPr>
                <w:spacing w:val="-6"/>
                <w:sz w:val="20"/>
              </w:rPr>
              <w:t>be</w:t>
            </w:r>
            <w:r>
              <w:rPr>
                <w:spacing w:val="-11"/>
                <w:sz w:val="20"/>
              </w:rPr>
              <w:t xml:space="preserve"> </w:t>
            </w:r>
            <w:r>
              <w:rPr>
                <w:spacing w:val="-6"/>
                <w:sz w:val="20"/>
              </w:rPr>
              <w:t>linked</w:t>
            </w:r>
            <w:r>
              <w:rPr>
                <w:spacing w:val="-11"/>
                <w:sz w:val="20"/>
              </w:rPr>
              <w:t xml:space="preserve"> </w:t>
            </w:r>
            <w:r>
              <w:rPr>
                <w:spacing w:val="-6"/>
                <w:sz w:val="20"/>
              </w:rPr>
              <w:t>with</w:t>
            </w:r>
            <w:r>
              <w:rPr>
                <w:spacing w:val="-11"/>
                <w:sz w:val="20"/>
              </w:rPr>
              <w:t xml:space="preserve"> </w:t>
            </w:r>
            <w:r>
              <w:rPr>
                <w:spacing w:val="-6"/>
                <w:sz w:val="20"/>
              </w:rPr>
              <w:t>a</w:t>
            </w:r>
            <w:r>
              <w:rPr>
                <w:spacing w:val="-11"/>
                <w:sz w:val="20"/>
              </w:rPr>
              <w:t xml:space="preserve"> </w:t>
            </w:r>
            <w:r>
              <w:rPr>
                <w:spacing w:val="-6"/>
                <w:sz w:val="20"/>
              </w:rPr>
              <w:t>standardized</w:t>
            </w:r>
            <w:r>
              <w:rPr>
                <w:spacing w:val="-11"/>
                <w:sz w:val="20"/>
              </w:rPr>
              <w:t xml:space="preserve"> </w:t>
            </w:r>
            <w:r>
              <w:rPr>
                <w:spacing w:val="-6"/>
                <w:sz w:val="20"/>
              </w:rPr>
              <w:t xml:space="preserve">treatment </w:t>
            </w:r>
            <w:r>
              <w:rPr>
                <w:w w:val="90"/>
                <w:sz w:val="20"/>
              </w:rPr>
              <w:t>approach or</w:t>
            </w:r>
            <w:r>
              <w:rPr>
                <w:spacing w:val="-1"/>
                <w:w w:val="90"/>
                <w:sz w:val="20"/>
              </w:rPr>
              <w:t xml:space="preserve"> </w:t>
            </w:r>
            <w:r>
              <w:rPr>
                <w:w w:val="90"/>
                <w:sz w:val="20"/>
              </w:rPr>
              <w:t xml:space="preserve">protocol, and vice versa. Detecting PPH, in the absence of prompt initiation of treatment, is </w:t>
            </w:r>
            <w:r>
              <w:rPr>
                <w:spacing w:val="-4"/>
                <w:sz w:val="20"/>
              </w:rPr>
              <w:t>unlikely</w:t>
            </w:r>
            <w:r>
              <w:rPr>
                <w:spacing w:val="-11"/>
                <w:sz w:val="20"/>
              </w:rPr>
              <w:t xml:space="preserve"> </w:t>
            </w:r>
            <w:r>
              <w:rPr>
                <w:spacing w:val="-4"/>
                <w:sz w:val="20"/>
              </w:rPr>
              <w:t>to</w:t>
            </w:r>
            <w:r>
              <w:rPr>
                <w:spacing w:val="-10"/>
                <w:sz w:val="20"/>
              </w:rPr>
              <w:t xml:space="preserve"> </w:t>
            </w:r>
            <w:r>
              <w:rPr>
                <w:spacing w:val="-4"/>
                <w:sz w:val="20"/>
              </w:rPr>
              <w:t>improve</w:t>
            </w:r>
            <w:r>
              <w:rPr>
                <w:spacing w:val="-10"/>
                <w:sz w:val="20"/>
              </w:rPr>
              <w:t xml:space="preserve"> </w:t>
            </w:r>
            <w:r>
              <w:rPr>
                <w:spacing w:val="-4"/>
                <w:sz w:val="20"/>
              </w:rPr>
              <w:t>a</w:t>
            </w:r>
            <w:r>
              <w:rPr>
                <w:spacing w:val="-10"/>
                <w:sz w:val="20"/>
              </w:rPr>
              <w:t xml:space="preserve"> </w:t>
            </w:r>
            <w:r>
              <w:rPr>
                <w:spacing w:val="-4"/>
                <w:sz w:val="20"/>
              </w:rPr>
              <w:t>woman’s</w:t>
            </w:r>
            <w:r>
              <w:rPr>
                <w:spacing w:val="-11"/>
                <w:sz w:val="20"/>
              </w:rPr>
              <w:t xml:space="preserve"> </w:t>
            </w:r>
            <w:r>
              <w:rPr>
                <w:spacing w:val="-4"/>
                <w:sz w:val="20"/>
              </w:rPr>
              <w:t>health</w:t>
            </w:r>
            <w:r>
              <w:rPr>
                <w:spacing w:val="-10"/>
                <w:sz w:val="20"/>
              </w:rPr>
              <w:t xml:space="preserve"> </w:t>
            </w:r>
            <w:r>
              <w:rPr>
                <w:spacing w:val="-4"/>
                <w:sz w:val="20"/>
              </w:rPr>
              <w:t>outcomes.</w:t>
            </w:r>
          </w:p>
          <w:p w14:paraId="6331FC01" w14:textId="77777777" w:rsidR="000B43E7" w:rsidRDefault="00B638EE">
            <w:pPr>
              <w:pStyle w:val="TableParagraph"/>
              <w:numPr>
                <w:ilvl w:val="0"/>
                <w:numId w:val="71"/>
              </w:numPr>
              <w:tabs>
                <w:tab w:val="left" w:pos="338"/>
                <w:tab w:val="left" w:pos="340"/>
              </w:tabs>
              <w:spacing w:before="59" w:line="249" w:lineRule="auto"/>
              <w:ind w:right="203"/>
              <w:rPr>
                <w:sz w:val="20"/>
              </w:rPr>
            </w:pPr>
            <w:r>
              <w:rPr>
                <w:w w:val="90"/>
                <w:sz w:val="20"/>
              </w:rPr>
              <w:t>The available studies</w:t>
            </w:r>
            <w:r>
              <w:rPr>
                <w:spacing w:val="-1"/>
                <w:w w:val="90"/>
                <w:sz w:val="20"/>
              </w:rPr>
              <w:t xml:space="preserve"> </w:t>
            </w:r>
            <w:r>
              <w:rPr>
                <w:w w:val="90"/>
                <w:sz w:val="20"/>
              </w:rPr>
              <w:t xml:space="preserve">have been conducted in women giving birth vaginally. However, the measurement of </w:t>
            </w:r>
            <w:r>
              <w:rPr>
                <w:spacing w:val="-4"/>
                <w:sz w:val="20"/>
              </w:rPr>
              <w:t>blood</w:t>
            </w:r>
            <w:r>
              <w:rPr>
                <w:spacing w:val="-16"/>
                <w:sz w:val="20"/>
              </w:rPr>
              <w:t xml:space="preserve"> </w:t>
            </w:r>
            <w:r>
              <w:rPr>
                <w:spacing w:val="-4"/>
                <w:sz w:val="20"/>
              </w:rPr>
              <w:t>loss</w:t>
            </w:r>
            <w:r>
              <w:rPr>
                <w:spacing w:val="-17"/>
                <w:sz w:val="20"/>
              </w:rPr>
              <w:t xml:space="preserve"> </w:t>
            </w:r>
            <w:r>
              <w:rPr>
                <w:spacing w:val="-4"/>
                <w:sz w:val="20"/>
              </w:rPr>
              <w:t>in</w:t>
            </w:r>
            <w:r>
              <w:rPr>
                <w:spacing w:val="-16"/>
                <w:sz w:val="20"/>
              </w:rPr>
              <w:t xml:space="preserve"> </w:t>
            </w:r>
            <w:r>
              <w:rPr>
                <w:spacing w:val="-4"/>
                <w:sz w:val="20"/>
              </w:rPr>
              <w:t>women</w:t>
            </w:r>
            <w:r>
              <w:rPr>
                <w:spacing w:val="-16"/>
                <w:sz w:val="20"/>
              </w:rPr>
              <w:t xml:space="preserve"> </w:t>
            </w:r>
            <w:r>
              <w:rPr>
                <w:spacing w:val="-4"/>
                <w:sz w:val="20"/>
              </w:rPr>
              <w:t>undergoing</w:t>
            </w:r>
            <w:r>
              <w:rPr>
                <w:spacing w:val="-15"/>
                <w:sz w:val="20"/>
              </w:rPr>
              <w:t xml:space="preserve"> </w:t>
            </w:r>
            <w:r>
              <w:rPr>
                <w:spacing w:val="-4"/>
                <w:sz w:val="20"/>
              </w:rPr>
              <w:t>a</w:t>
            </w:r>
            <w:r>
              <w:rPr>
                <w:spacing w:val="-16"/>
                <w:sz w:val="20"/>
              </w:rPr>
              <w:t xml:space="preserve"> </w:t>
            </w:r>
            <w:r>
              <w:rPr>
                <w:spacing w:val="-4"/>
                <w:sz w:val="20"/>
              </w:rPr>
              <w:t>caesarean</w:t>
            </w:r>
            <w:r>
              <w:rPr>
                <w:spacing w:val="-16"/>
                <w:sz w:val="20"/>
              </w:rPr>
              <w:t xml:space="preserve"> </w:t>
            </w:r>
            <w:r>
              <w:rPr>
                <w:spacing w:val="-4"/>
                <w:sz w:val="20"/>
              </w:rPr>
              <w:t>section</w:t>
            </w:r>
            <w:r>
              <w:rPr>
                <w:spacing w:val="-16"/>
                <w:sz w:val="20"/>
              </w:rPr>
              <w:t xml:space="preserve"> </w:t>
            </w:r>
            <w:r>
              <w:rPr>
                <w:spacing w:val="-4"/>
                <w:sz w:val="20"/>
              </w:rPr>
              <w:t>is</w:t>
            </w:r>
            <w:r>
              <w:rPr>
                <w:spacing w:val="-17"/>
                <w:sz w:val="20"/>
              </w:rPr>
              <w:t xml:space="preserve"> </w:t>
            </w:r>
            <w:r>
              <w:rPr>
                <w:spacing w:val="-4"/>
                <w:sz w:val="20"/>
              </w:rPr>
              <w:t>also</w:t>
            </w:r>
            <w:r>
              <w:rPr>
                <w:spacing w:val="-16"/>
                <w:sz w:val="20"/>
              </w:rPr>
              <w:t xml:space="preserve"> </w:t>
            </w:r>
            <w:r>
              <w:rPr>
                <w:spacing w:val="-4"/>
                <w:sz w:val="20"/>
              </w:rPr>
              <w:t>clinically</w:t>
            </w:r>
            <w:r>
              <w:rPr>
                <w:spacing w:val="-17"/>
                <w:sz w:val="20"/>
              </w:rPr>
              <w:t xml:space="preserve"> </w:t>
            </w:r>
            <w:r>
              <w:rPr>
                <w:spacing w:val="-4"/>
                <w:sz w:val="20"/>
              </w:rPr>
              <w:t>important.</w:t>
            </w:r>
          </w:p>
          <w:p w14:paraId="0F9DA934" w14:textId="77777777" w:rsidR="000B43E7" w:rsidRDefault="00B638EE">
            <w:pPr>
              <w:pStyle w:val="TableParagraph"/>
              <w:numPr>
                <w:ilvl w:val="0"/>
                <w:numId w:val="71"/>
              </w:numPr>
              <w:tabs>
                <w:tab w:val="left" w:pos="338"/>
                <w:tab w:val="left" w:pos="340"/>
              </w:tabs>
              <w:spacing w:before="59" w:line="249" w:lineRule="auto"/>
              <w:ind w:right="244"/>
              <w:rPr>
                <w:sz w:val="20"/>
              </w:rPr>
            </w:pPr>
            <w:r>
              <w:rPr>
                <w:w w:val="90"/>
                <w:sz w:val="20"/>
              </w:rPr>
              <w:t xml:space="preserve">The process for postpartum blood loss measurement should ensure that a woman’s customary or cultural </w:t>
            </w:r>
            <w:r>
              <w:rPr>
                <w:spacing w:val="-4"/>
                <w:sz w:val="20"/>
              </w:rPr>
              <w:t>requirements,</w:t>
            </w:r>
            <w:r>
              <w:rPr>
                <w:spacing w:val="-16"/>
                <w:sz w:val="20"/>
              </w:rPr>
              <w:t xml:space="preserve"> </w:t>
            </w:r>
            <w:r>
              <w:rPr>
                <w:spacing w:val="-4"/>
                <w:sz w:val="20"/>
              </w:rPr>
              <w:t>including</w:t>
            </w:r>
            <w:r>
              <w:rPr>
                <w:spacing w:val="-15"/>
                <w:sz w:val="20"/>
              </w:rPr>
              <w:t xml:space="preserve"> </w:t>
            </w:r>
            <w:r>
              <w:rPr>
                <w:spacing w:val="-4"/>
                <w:sz w:val="20"/>
              </w:rPr>
              <w:t>choice</w:t>
            </w:r>
            <w:r>
              <w:rPr>
                <w:spacing w:val="-16"/>
                <w:sz w:val="20"/>
              </w:rPr>
              <w:t xml:space="preserve"> </w:t>
            </w:r>
            <w:r>
              <w:rPr>
                <w:spacing w:val="-4"/>
                <w:sz w:val="20"/>
              </w:rPr>
              <w:t>of</w:t>
            </w:r>
            <w:r>
              <w:rPr>
                <w:spacing w:val="-17"/>
                <w:sz w:val="20"/>
              </w:rPr>
              <w:t xml:space="preserve"> </w:t>
            </w:r>
            <w:r>
              <w:rPr>
                <w:spacing w:val="-4"/>
                <w:sz w:val="20"/>
              </w:rPr>
              <w:t>birth</w:t>
            </w:r>
            <w:r>
              <w:rPr>
                <w:spacing w:val="-16"/>
                <w:sz w:val="20"/>
              </w:rPr>
              <w:t xml:space="preserve"> </w:t>
            </w:r>
            <w:r>
              <w:rPr>
                <w:spacing w:val="-4"/>
                <w:sz w:val="20"/>
              </w:rPr>
              <w:t>position,</w:t>
            </w:r>
            <w:r>
              <w:rPr>
                <w:spacing w:val="-16"/>
                <w:sz w:val="20"/>
              </w:rPr>
              <w:t xml:space="preserve"> </w:t>
            </w:r>
            <w:r>
              <w:rPr>
                <w:spacing w:val="-4"/>
                <w:sz w:val="20"/>
              </w:rPr>
              <w:t>are</w:t>
            </w:r>
            <w:r>
              <w:rPr>
                <w:spacing w:val="-16"/>
                <w:sz w:val="20"/>
              </w:rPr>
              <w:t xml:space="preserve"> </w:t>
            </w:r>
            <w:r>
              <w:rPr>
                <w:spacing w:val="-4"/>
                <w:sz w:val="20"/>
              </w:rPr>
              <w:t>respected</w:t>
            </w:r>
            <w:r>
              <w:rPr>
                <w:spacing w:val="-16"/>
                <w:sz w:val="20"/>
              </w:rPr>
              <w:t xml:space="preserve"> </w:t>
            </w:r>
            <w:r>
              <w:rPr>
                <w:spacing w:val="-4"/>
                <w:sz w:val="20"/>
              </w:rPr>
              <w:t>and</w:t>
            </w:r>
            <w:r>
              <w:rPr>
                <w:spacing w:val="-16"/>
                <w:sz w:val="20"/>
              </w:rPr>
              <w:t xml:space="preserve"> </w:t>
            </w:r>
            <w:r>
              <w:rPr>
                <w:spacing w:val="-4"/>
                <w:sz w:val="20"/>
              </w:rPr>
              <w:t>maintained.</w:t>
            </w:r>
          </w:p>
          <w:p w14:paraId="2E70E684" w14:textId="77777777" w:rsidR="000B43E7" w:rsidRDefault="00B638EE">
            <w:pPr>
              <w:pStyle w:val="TableParagraph"/>
              <w:numPr>
                <w:ilvl w:val="0"/>
                <w:numId w:val="71"/>
              </w:numPr>
              <w:tabs>
                <w:tab w:val="left" w:pos="338"/>
                <w:tab w:val="left" w:pos="340"/>
              </w:tabs>
              <w:spacing w:before="58" w:line="249" w:lineRule="auto"/>
              <w:ind w:right="265"/>
              <w:rPr>
                <w:sz w:val="20"/>
              </w:rPr>
            </w:pPr>
            <w:r>
              <w:rPr>
                <w:w w:val="90"/>
                <w:sz w:val="20"/>
              </w:rPr>
              <w:t>Birth-related</w:t>
            </w:r>
            <w:r>
              <w:rPr>
                <w:spacing w:val="-1"/>
                <w:w w:val="90"/>
                <w:sz w:val="20"/>
              </w:rPr>
              <w:t xml:space="preserve"> </w:t>
            </w:r>
            <w:r>
              <w:rPr>
                <w:w w:val="90"/>
                <w:sz w:val="20"/>
              </w:rPr>
              <w:t>bleeding risks</w:t>
            </w:r>
            <w:r>
              <w:rPr>
                <w:spacing w:val="-3"/>
                <w:w w:val="90"/>
                <w:sz w:val="20"/>
              </w:rPr>
              <w:t xml:space="preserve"> </w:t>
            </w:r>
            <w:r>
              <w:rPr>
                <w:w w:val="90"/>
                <w:sz w:val="20"/>
              </w:rPr>
              <w:t>and</w:t>
            </w:r>
            <w:r>
              <w:rPr>
                <w:spacing w:val="-1"/>
                <w:w w:val="90"/>
                <w:sz w:val="20"/>
              </w:rPr>
              <w:t xml:space="preserve"> </w:t>
            </w:r>
            <w:r>
              <w:rPr>
                <w:w w:val="90"/>
                <w:sz w:val="20"/>
              </w:rPr>
              <w:t>the</w:t>
            </w:r>
            <w:r>
              <w:rPr>
                <w:spacing w:val="-1"/>
                <w:w w:val="90"/>
                <w:sz w:val="20"/>
              </w:rPr>
              <w:t xml:space="preserve"> </w:t>
            </w:r>
            <w:r>
              <w:rPr>
                <w:w w:val="90"/>
                <w:sz w:val="20"/>
              </w:rPr>
              <w:t>signs</w:t>
            </w:r>
            <w:r>
              <w:rPr>
                <w:spacing w:val="-3"/>
                <w:w w:val="90"/>
                <w:sz w:val="20"/>
              </w:rPr>
              <w:t xml:space="preserve"> </w:t>
            </w:r>
            <w:r>
              <w:rPr>
                <w:w w:val="90"/>
                <w:sz w:val="20"/>
              </w:rPr>
              <w:t>and</w:t>
            </w:r>
            <w:r>
              <w:rPr>
                <w:spacing w:val="-1"/>
                <w:w w:val="90"/>
                <w:sz w:val="20"/>
              </w:rPr>
              <w:t xml:space="preserve"> </w:t>
            </w:r>
            <w:r>
              <w:rPr>
                <w:w w:val="90"/>
                <w:sz w:val="20"/>
              </w:rPr>
              <w:t>symptoms</w:t>
            </w:r>
            <w:r>
              <w:rPr>
                <w:spacing w:val="-3"/>
                <w:w w:val="90"/>
                <w:sz w:val="20"/>
              </w:rPr>
              <w:t xml:space="preserve"> </w:t>
            </w:r>
            <w:r>
              <w:rPr>
                <w:w w:val="90"/>
                <w:sz w:val="20"/>
              </w:rPr>
              <w:t>of</w:t>
            </w:r>
            <w:r>
              <w:rPr>
                <w:spacing w:val="-3"/>
                <w:w w:val="90"/>
                <w:sz w:val="20"/>
              </w:rPr>
              <w:t xml:space="preserve"> </w:t>
            </w:r>
            <w:r>
              <w:rPr>
                <w:w w:val="90"/>
                <w:sz w:val="20"/>
              </w:rPr>
              <w:t>excessive</w:t>
            </w:r>
            <w:r>
              <w:rPr>
                <w:spacing w:val="-1"/>
                <w:w w:val="90"/>
                <w:sz w:val="20"/>
              </w:rPr>
              <w:t xml:space="preserve"> </w:t>
            </w:r>
            <w:r>
              <w:rPr>
                <w:w w:val="90"/>
                <w:sz w:val="20"/>
              </w:rPr>
              <w:t>blood</w:t>
            </w:r>
            <w:r>
              <w:rPr>
                <w:spacing w:val="-1"/>
                <w:w w:val="90"/>
                <w:sz w:val="20"/>
              </w:rPr>
              <w:t xml:space="preserve"> </w:t>
            </w:r>
            <w:r>
              <w:rPr>
                <w:w w:val="90"/>
                <w:sz w:val="20"/>
              </w:rPr>
              <w:t>loss</w:t>
            </w:r>
            <w:r>
              <w:rPr>
                <w:spacing w:val="-3"/>
                <w:w w:val="90"/>
                <w:sz w:val="20"/>
              </w:rPr>
              <w:t xml:space="preserve"> </w:t>
            </w:r>
            <w:r>
              <w:rPr>
                <w:w w:val="90"/>
                <w:sz w:val="20"/>
              </w:rPr>
              <w:t>should</w:t>
            </w:r>
            <w:r>
              <w:rPr>
                <w:spacing w:val="-1"/>
                <w:w w:val="90"/>
                <w:sz w:val="20"/>
              </w:rPr>
              <w:t xml:space="preserve"> </w:t>
            </w:r>
            <w:r>
              <w:rPr>
                <w:w w:val="90"/>
                <w:sz w:val="20"/>
              </w:rPr>
              <w:t>be</w:t>
            </w:r>
            <w:r>
              <w:rPr>
                <w:spacing w:val="-1"/>
                <w:w w:val="90"/>
                <w:sz w:val="20"/>
              </w:rPr>
              <w:t xml:space="preserve"> </w:t>
            </w:r>
            <w:r>
              <w:rPr>
                <w:w w:val="90"/>
                <w:sz w:val="20"/>
              </w:rPr>
              <w:t>discussed</w:t>
            </w:r>
            <w:r>
              <w:rPr>
                <w:spacing w:val="-1"/>
                <w:w w:val="90"/>
                <w:sz w:val="20"/>
              </w:rPr>
              <w:t xml:space="preserve"> </w:t>
            </w:r>
            <w:r>
              <w:rPr>
                <w:w w:val="90"/>
                <w:sz w:val="20"/>
              </w:rPr>
              <w:t xml:space="preserve">with </w:t>
            </w:r>
            <w:r>
              <w:rPr>
                <w:spacing w:val="-6"/>
                <w:sz w:val="20"/>
              </w:rPr>
              <w:t>women across the birth continuum (including antenatally) to foster</w:t>
            </w:r>
            <w:r>
              <w:rPr>
                <w:spacing w:val="-7"/>
                <w:sz w:val="20"/>
              </w:rPr>
              <w:t xml:space="preserve"> </w:t>
            </w:r>
            <w:r>
              <w:rPr>
                <w:spacing w:val="-6"/>
                <w:sz w:val="20"/>
              </w:rPr>
              <w:t>shared decision-making.</w:t>
            </w:r>
          </w:p>
          <w:p w14:paraId="3C481964" w14:textId="77777777" w:rsidR="000B43E7" w:rsidRDefault="00B638EE">
            <w:pPr>
              <w:pStyle w:val="TableParagraph"/>
              <w:numPr>
                <w:ilvl w:val="0"/>
                <w:numId w:val="71"/>
              </w:numPr>
              <w:tabs>
                <w:tab w:val="left" w:pos="338"/>
                <w:tab w:val="left" w:pos="340"/>
              </w:tabs>
              <w:spacing w:before="58" w:line="249" w:lineRule="auto"/>
              <w:ind w:right="299"/>
              <w:rPr>
                <w:sz w:val="20"/>
              </w:rPr>
            </w:pPr>
            <w:r>
              <w:rPr>
                <w:w w:val="90"/>
                <w:sz w:val="20"/>
              </w:rPr>
              <w:t>The</w:t>
            </w:r>
            <w:r>
              <w:rPr>
                <w:spacing w:val="-4"/>
                <w:w w:val="90"/>
                <w:sz w:val="20"/>
              </w:rPr>
              <w:t xml:space="preserve"> </w:t>
            </w:r>
            <w:r>
              <w:rPr>
                <w:w w:val="90"/>
                <w:sz w:val="20"/>
              </w:rPr>
              <w:t>GDG</w:t>
            </w:r>
            <w:r>
              <w:rPr>
                <w:spacing w:val="-4"/>
                <w:w w:val="90"/>
                <w:sz w:val="20"/>
              </w:rPr>
              <w:t xml:space="preserve"> </w:t>
            </w:r>
            <w:r>
              <w:rPr>
                <w:w w:val="90"/>
                <w:sz w:val="20"/>
              </w:rPr>
              <w:t>acknowledged</w:t>
            </w:r>
            <w:r>
              <w:rPr>
                <w:spacing w:val="-4"/>
                <w:w w:val="90"/>
                <w:sz w:val="20"/>
              </w:rPr>
              <w:t xml:space="preserve"> </w:t>
            </w:r>
            <w:r>
              <w:rPr>
                <w:w w:val="90"/>
                <w:sz w:val="20"/>
              </w:rPr>
              <w:t>that</w:t>
            </w:r>
            <w:r>
              <w:rPr>
                <w:spacing w:val="-4"/>
                <w:w w:val="90"/>
                <w:sz w:val="20"/>
              </w:rPr>
              <w:t xml:space="preserve"> </w:t>
            </w:r>
            <w:r>
              <w:rPr>
                <w:w w:val="90"/>
                <w:sz w:val="20"/>
              </w:rPr>
              <w:t>alternatives</w:t>
            </w:r>
            <w:r>
              <w:rPr>
                <w:spacing w:val="-5"/>
                <w:w w:val="90"/>
                <w:sz w:val="20"/>
              </w:rPr>
              <w:t xml:space="preserve"> </w:t>
            </w:r>
            <w:r>
              <w:rPr>
                <w:w w:val="90"/>
                <w:sz w:val="20"/>
              </w:rPr>
              <w:t>to</w:t>
            </w:r>
            <w:r>
              <w:rPr>
                <w:spacing w:val="-4"/>
                <w:w w:val="90"/>
                <w:sz w:val="20"/>
              </w:rPr>
              <w:t xml:space="preserve"> </w:t>
            </w:r>
            <w:r>
              <w:rPr>
                <w:w w:val="90"/>
                <w:sz w:val="20"/>
              </w:rPr>
              <w:t>calibrated</w:t>
            </w:r>
            <w:r>
              <w:rPr>
                <w:spacing w:val="-4"/>
                <w:w w:val="90"/>
                <w:sz w:val="20"/>
              </w:rPr>
              <w:t xml:space="preserve"> </w:t>
            </w:r>
            <w:r>
              <w:rPr>
                <w:w w:val="90"/>
                <w:sz w:val="20"/>
              </w:rPr>
              <w:t>drapes,</w:t>
            </w:r>
            <w:r>
              <w:rPr>
                <w:spacing w:val="-4"/>
                <w:w w:val="90"/>
                <w:sz w:val="20"/>
              </w:rPr>
              <w:t xml:space="preserve"> </w:t>
            </w:r>
            <w:r>
              <w:rPr>
                <w:w w:val="90"/>
                <w:sz w:val="20"/>
              </w:rPr>
              <w:t>such</w:t>
            </w:r>
            <w:r>
              <w:rPr>
                <w:spacing w:val="-4"/>
                <w:w w:val="90"/>
                <w:sz w:val="20"/>
              </w:rPr>
              <w:t xml:space="preserve"> </w:t>
            </w:r>
            <w:r>
              <w:rPr>
                <w:w w:val="90"/>
                <w:sz w:val="20"/>
              </w:rPr>
              <w:t>as</w:t>
            </w:r>
            <w:r>
              <w:rPr>
                <w:spacing w:val="-5"/>
                <w:w w:val="90"/>
                <w:sz w:val="20"/>
              </w:rPr>
              <w:t xml:space="preserve"> </w:t>
            </w:r>
            <w:r>
              <w:rPr>
                <w:w w:val="90"/>
                <w:sz w:val="20"/>
              </w:rPr>
              <w:t>blood</w:t>
            </w:r>
            <w:r>
              <w:rPr>
                <w:spacing w:val="-4"/>
                <w:w w:val="90"/>
                <w:sz w:val="20"/>
              </w:rPr>
              <w:t xml:space="preserve"> </w:t>
            </w:r>
            <w:r>
              <w:rPr>
                <w:w w:val="90"/>
                <w:sz w:val="20"/>
              </w:rPr>
              <w:t>collection</w:t>
            </w:r>
            <w:r>
              <w:rPr>
                <w:spacing w:val="-4"/>
                <w:w w:val="90"/>
                <w:sz w:val="20"/>
              </w:rPr>
              <w:t xml:space="preserve"> </w:t>
            </w:r>
            <w:r>
              <w:rPr>
                <w:w w:val="90"/>
                <w:sz w:val="20"/>
              </w:rPr>
              <w:t>trays</w:t>
            </w:r>
            <w:r>
              <w:rPr>
                <w:spacing w:val="-5"/>
                <w:w w:val="90"/>
                <w:sz w:val="20"/>
              </w:rPr>
              <w:t xml:space="preserve"> </w:t>
            </w:r>
            <w:r>
              <w:rPr>
                <w:w w:val="90"/>
                <w:sz w:val="20"/>
              </w:rPr>
              <w:t>and</w:t>
            </w:r>
            <w:r>
              <w:rPr>
                <w:spacing w:val="-4"/>
                <w:w w:val="90"/>
                <w:sz w:val="20"/>
              </w:rPr>
              <w:t xml:space="preserve"> </w:t>
            </w:r>
            <w:r>
              <w:rPr>
                <w:w w:val="90"/>
                <w:sz w:val="20"/>
              </w:rPr>
              <w:t>jars,</w:t>
            </w:r>
            <w:r>
              <w:rPr>
                <w:spacing w:val="-4"/>
                <w:w w:val="90"/>
                <w:sz w:val="20"/>
              </w:rPr>
              <w:t xml:space="preserve"> </w:t>
            </w:r>
            <w:r>
              <w:rPr>
                <w:w w:val="90"/>
                <w:sz w:val="20"/>
              </w:rPr>
              <w:t xml:space="preserve">are </w:t>
            </w:r>
            <w:r>
              <w:rPr>
                <w:spacing w:val="-6"/>
                <w:sz w:val="20"/>
              </w:rPr>
              <w:t>increasingly</w:t>
            </w:r>
            <w:r>
              <w:rPr>
                <w:spacing w:val="-13"/>
                <w:sz w:val="20"/>
              </w:rPr>
              <w:t xml:space="preserve"> </w:t>
            </w:r>
            <w:r>
              <w:rPr>
                <w:spacing w:val="-6"/>
                <w:sz w:val="20"/>
              </w:rPr>
              <w:t>being</w:t>
            </w:r>
            <w:r>
              <w:rPr>
                <w:spacing w:val="-10"/>
                <w:sz w:val="20"/>
              </w:rPr>
              <w:t xml:space="preserve"> </w:t>
            </w:r>
            <w:r>
              <w:rPr>
                <w:spacing w:val="-6"/>
                <w:sz w:val="20"/>
              </w:rPr>
              <w:t>promoted</w:t>
            </w:r>
            <w:r>
              <w:rPr>
                <w:spacing w:val="-11"/>
                <w:sz w:val="20"/>
              </w:rPr>
              <w:t xml:space="preserve"> </w:t>
            </w:r>
            <w:r>
              <w:rPr>
                <w:spacing w:val="-6"/>
                <w:sz w:val="20"/>
              </w:rPr>
              <w:t>in</w:t>
            </w:r>
            <w:r>
              <w:rPr>
                <w:spacing w:val="-11"/>
                <w:sz w:val="20"/>
              </w:rPr>
              <w:t xml:space="preserve"> </w:t>
            </w:r>
            <w:r>
              <w:rPr>
                <w:spacing w:val="-6"/>
                <w:sz w:val="20"/>
              </w:rPr>
              <w:t>some</w:t>
            </w:r>
            <w:r>
              <w:rPr>
                <w:spacing w:val="-11"/>
                <w:sz w:val="20"/>
              </w:rPr>
              <w:t xml:space="preserve"> </w:t>
            </w:r>
            <w:r>
              <w:rPr>
                <w:spacing w:val="-6"/>
                <w:sz w:val="20"/>
              </w:rPr>
              <w:t>settings</w:t>
            </w:r>
            <w:r>
              <w:rPr>
                <w:spacing w:val="-13"/>
                <w:sz w:val="20"/>
              </w:rPr>
              <w:t xml:space="preserve"> </w:t>
            </w:r>
            <w:r>
              <w:rPr>
                <w:spacing w:val="-6"/>
                <w:sz w:val="20"/>
              </w:rPr>
              <w:t>for</w:t>
            </w:r>
            <w:r>
              <w:rPr>
                <w:spacing w:val="-14"/>
                <w:sz w:val="20"/>
              </w:rPr>
              <w:t xml:space="preserve"> </w:t>
            </w:r>
            <w:r>
              <w:rPr>
                <w:spacing w:val="-6"/>
                <w:sz w:val="20"/>
              </w:rPr>
              <w:t>measuring</w:t>
            </w:r>
            <w:r>
              <w:rPr>
                <w:spacing w:val="-10"/>
                <w:sz w:val="20"/>
              </w:rPr>
              <w:t xml:space="preserve"> </w:t>
            </w:r>
            <w:r>
              <w:rPr>
                <w:spacing w:val="-6"/>
                <w:sz w:val="20"/>
              </w:rPr>
              <w:t>postpartum</w:t>
            </w:r>
            <w:r>
              <w:rPr>
                <w:spacing w:val="-11"/>
                <w:sz w:val="20"/>
              </w:rPr>
              <w:t xml:space="preserve"> </w:t>
            </w:r>
            <w:r>
              <w:rPr>
                <w:spacing w:val="-6"/>
                <w:sz w:val="20"/>
              </w:rPr>
              <w:t>blood</w:t>
            </w:r>
            <w:r>
              <w:rPr>
                <w:spacing w:val="-11"/>
                <w:sz w:val="20"/>
              </w:rPr>
              <w:t xml:space="preserve"> </w:t>
            </w:r>
            <w:r>
              <w:rPr>
                <w:spacing w:val="-6"/>
                <w:sz w:val="20"/>
              </w:rPr>
              <w:t>loss.</w:t>
            </w:r>
            <w:r>
              <w:rPr>
                <w:spacing w:val="-11"/>
                <w:sz w:val="20"/>
              </w:rPr>
              <w:t xml:space="preserve"> </w:t>
            </w:r>
            <w:r>
              <w:rPr>
                <w:spacing w:val="-6"/>
                <w:sz w:val="20"/>
              </w:rPr>
              <w:t>However,</w:t>
            </w:r>
            <w:r>
              <w:rPr>
                <w:spacing w:val="-11"/>
                <w:sz w:val="20"/>
              </w:rPr>
              <w:t xml:space="preserve"> </w:t>
            </w:r>
            <w:r>
              <w:rPr>
                <w:spacing w:val="-6"/>
                <w:sz w:val="20"/>
              </w:rPr>
              <w:t>current</w:t>
            </w:r>
          </w:p>
          <w:p w14:paraId="3502D716" w14:textId="77777777" w:rsidR="000B43E7" w:rsidRDefault="00B638EE">
            <w:pPr>
              <w:pStyle w:val="TableParagraph"/>
              <w:spacing w:before="2" w:line="249" w:lineRule="auto"/>
              <w:ind w:left="340" w:right="428"/>
              <w:rPr>
                <w:sz w:val="20"/>
              </w:rPr>
            </w:pPr>
            <w:r>
              <w:rPr>
                <w:w w:val="90"/>
                <w:sz w:val="20"/>
              </w:rPr>
              <w:t xml:space="preserve">evidence does not support the diagnostic accuracy of these alternatives. By contrast, calibrated blood </w:t>
            </w:r>
            <w:r>
              <w:rPr>
                <w:spacing w:val="-6"/>
                <w:sz w:val="20"/>
              </w:rPr>
              <w:t>collection</w:t>
            </w:r>
            <w:r>
              <w:rPr>
                <w:spacing w:val="-8"/>
                <w:sz w:val="20"/>
              </w:rPr>
              <w:t xml:space="preserve"> </w:t>
            </w:r>
            <w:r>
              <w:rPr>
                <w:spacing w:val="-6"/>
                <w:sz w:val="20"/>
              </w:rPr>
              <w:t>drapes</w:t>
            </w:r>
            <w:r>
              <w:rPr>
                <w:spacing w:val="-10"/>
                <w:sz w:val="20"/>
              </w:rPr>
              <w:t xml:space="preserve"> </w:t>
            </w:r>
            <w:r>
              <w:rPr>
                <w:spacing w:val="-6"/>
                <w:sz w:val="20"/>
              </w:rPr>
              <w:t>have</w:t>
            </w:r>
            <w:r>
              <w:rPr>
                <w:spacing w:val="-8"/>
                <w:sz w:val="20"/>
              </w:rPr>
              <w:t xml:space="preserve"> </w:t>
            </w:r>
            <w:r>
              <w:rPr>
                <w:spacing w:val="-6"/>
                <w:sz w:val="20"/>
              </w:rPr>
              <w:t>been</w:t>
            </w:r>
            <w:r>
              <w:rPr>
                <w:spacing w:val="-8"/>
                <w:sz w:val="20"/>
              </w:rPr>
              <w:t xml:space="preserve"> </w:t>
            </w:r>
            <w:r>
              <w:rPr>
                <w:spacing w:val="-6"/>
                <w:sz w:val="20"/>
              </w:rPr>
              <w:t>shown</w:t>
            </w:r>
            <w:r>
              <w:rPr>
                <w:spacing w:val="-8"/>
                <w:sz w:val="20"/>
              </w:rPr>
              <w:t xml:space="preserve"> </w:t>
            </w:r>
            <w:r>
              <w:rPr>
                <w:spacing w:val="-6"/>
                <w:sz w:val="20"/>
              </w:rPr>
              <w:t>to</w:t>
            </w:r>
            <w:r>
              <w:rPr>
                <w:spacing w:val="-8"/>
                <w:sz w:val="20"/>
              </w:rPr>
              <w:t xml:space="preserve"> </w:t>
            </w:r>
            <w:r>
              <w:rPr>
                <w:spacing w:val="-6"/>
                <w:sz w:val="20"/>
              </w:rPr>
              <w:t>provide</w:t>
            </w:r>
            <w:r>
              <w:rPr>
                <w:spacing w:val="-8"/>
                <w:sz w:val="20"/>
              </w:rPr>
              <w:t xml:space="preserve"> </w:t>
            </w:r>
            <w:r>
              <w:rPr>
                <w:spacing w:val="-6"/>
                <w:sz w:val="20"/>
              </w:rPr>
              <w:t>more</w:t>
            </w:r>
            <w:r>
              <w:rPr>
                <w:spacing w:val="-8"/>
                <w:sz w:val="20"/>
              </w:rPr>
              <w:t xml:space="preserve"> </w:t>
            </w:r>
            <w:r>
              <w:rPr>
                <w:spacing w:val="-6"/>
                <w:sz w:val="20"/>
              </w:rPr>
              <w:t>accurate</w:t>
            </w:r>
            <w:r>
              <w:rPr>
                <w:spacing w:val="-8"/>
                <w:sz w:val="20"/>
              </w:rPr>
              <w:t xml:space="preserve"> </w:t>
            </w:r>
            <w:r>
              <w:rPr>
                <w:spacing w:val="-6"/>
                <w:sz w:val="20"/>
              </w:rPr>
              <w:t>quantification</w:t>
            </w:r>
            <w:r>
              <w:rPr>
                <w:spacing w:val="-8"/>
                <w:sz w:val="20"/>
              </w:rPr>
              <w:t xml:space="preserve"> </w:t>
            </w:r>
            <w:r>
              <w:rPr>
                <w:spacing w:val="-6"/>
                <w:sz w:val="20"/>
              </w:rPr>
              <w:t>of</w:t>
            </w:r>
            <w:r>
              <w:rPr>
                <w:spacing w:val="-10"/>
                <w:sz w:val="20"/>
              </w:rPr>
              <w:t xml:space="preserve"> </w:t>
            </w:r>
            <w:r>
              <w:rPr>
                <w:spacing w:val="-6"/>
                <w:sz w:val="20"/>
              </w:rPr>
              <w:t>postpartum</w:t>
            </w:r>
            <w:r>
              <w:rPr>
                <w:spacing w:val="-8"/>
                <w:sz w:val="20"/>
              </w:rPr>
              <w:t xml:space="preserve"> </w:t>
            </w:r>
            <w:r>
              <w:rPr>
                <w:spacing w:val="-6"/>
                <w:sz w:val="20"/>
              </w:rPr>
              <w:t>blood</w:t>
            </w:r>
            <w:r>
              <w:rPr>
                <w:spacing w:val="-8"/>
                <w:sz w:val="20"/>
              </w:rPr>
              <w:t xml:space="preserve"> </w:t>
            </w:r>
            <w:r>
              <w:rPr>
                <w:spacing w:val="-6"/>
                <w:sz w:val="20"/>
              </w:rPr>
              <w:t>loss compared</w:t>
            </w:r>
            <w:r>
              <w:rPr>
                <w:spacing w:val="-15"/>
                <w:sz w:val="20"/>
              </w:rPr>
              <w:t xml:space="preserve"> </w:t>
            </w:r>
            <w:r>
              <w:rPr>
                <w:spacing w:val="-6"/>
                <w:sz w:val="20"/>
              </w:rPr>
              <w:t>to</w:t>
            </w:r>
            <w:r>
              <w:rPr>
                <w:spacing w:val="-15"/>
                <w:sz w:val="20"/>
              </w:rPr>
              <w:t xml:space="preserve"> </w:t>
            </w:r>
            <w:r>
              <w:rPr>
                <w:spacing w:val="-6"/>
                <w:sz w:val="20"/>
              </w:rPr>
              <w:t>visual</w:t>
            </w:r>
            <w:r>
              <w:rPr>
                <w:spacing w:val="-15"/>
                <w:sz w:val="20"/>
              </w:rPr>
              <w:t xml:space="preserve"> </w:t>
            </w:r>
            <w:r>
              <w:rPr>
                <w:spacing w:val="-6"/>
                <w:sz w:val="20"/>
              </w:rPr>
              <w:t>estimation</w:t>
            </w:r>
            <w:r>
              <w:rPr>
                <w:spacing w:val="-15"/>
                <w:sz w:val="20"/>
              </w:rPr>
              <w:t xml:space="preserve"> </w:t>
            </w:r>
            <w:hyperlink w:anchor="_bookmark50" w:history="1">
              <w:r w:rsidR="000B43E7">
                <w:rPr>
                  <w:i/>
                  <w:spacing w:val="-6"/>
                  <w:sz w:val="20"/>
                </w:rPr>
                <w:t>(54)</w:t>
              </w:r>
            </w:hyperlink>
            <w:r>
              <w:rPr>
                <w:spacing w:val="-6"/>
                <w:sz w:val="20"/>
              </w:rPr>
              <w:t>.</w:t>
            </w:r>
            <w:r>
              <w:rPr>
                <w:spacing w:val="-15"/>
                <w:sz w:val="20"/>
              </w:rPr>
              <w:t xml:space="preserve"> </w:t>
            </w:r>
            <w:r>
              <w:rPr>
                <w:spacing w:val="-6"/>
                <w:sz w:val="20"/>
              </w:rPr>
              <w:t>Countries</w:t>
            </w:r>
            <w:r>
              <w:rPr>
                <w:spacing w:val="-16"/>
                <w:sz w:val="20"/>
              </w:rPr>
              <w:t xml:space="preserve"> </w:t>
            </w:r>
            <w:r>
              <w:rPr>
                <w:spacing w:val="-6"/>
                <w:sz w:val="20"/>
              </w:rPr>
              <w:t>or</w:t>
            </w:r>
            <w:r>
              <w:rPr>
                <w:spacing w:val="-17"/>
                <w:sz w:val="20"/>
              </w:rPr>
              <w:t xml:space="preserve"> </w:t>
            </w:r>
            <w:r>
              <w:rPr>
                <w:spacing w:val="-6"/>
                <w:sz w:val="20"/>
              </w:rPr>
              <w:t>programmes</w:t>
            </w:r>
            <w:r>
              <w:rPr>
                <w:spacing w:val="-16"/>
                <w:sz w:val="20"/>
              </w:rPr>
              <w:t xml:space="preserve"> </w:t>
            </w:r>
            <w:r>
              <w:rPr>
                <w:spacing w:val="-6"/>
                <w:sz w:val="20"/>
              </w:rPr>
              <w:t>considering</w:t>
            </w:r>
            <w:r>
              <w:rPr>
                <w:spacing w:val="-14"/>
                <w:sz w:val="20"/>
              </w:rPr>
              <w:t xml:space="preserve"> </w:t>
            </w:r>
            <w:r>
              <w:rPr>
                <w:spacing w:val="-6"/>
                <w:sz w:val="20"/>
              </w:rPr>
              <w:t>the</w:t>
            </w:r>
            <w:r>
              <w:rPr>
                <w:spacing w:val="-15"/>
                <w:sz w:val="20"/>
              </w:rPr>
              <w:t xml:space="preserve"> </w:t>
            </w:r>
            <w:r>
              <w:rPr>
                <w:spacing w:val="-6"/>
                <w:sz w:val="20"/>
              </w:rPr>
              <w:t>scale-up</w:t>
            </w:r>
            <w:r>
              <w:rPr>
                <w:spacing w:val="-15"/>
                <w:sz w:val="20"/>
              </w:rPr>
              <w:t xml:space="preserve"> </w:t>
            </w:r>
            <w:r>
              <w:rPr>
                <w:spacing w:val="-6"/>
                <w:sz w:val="20"/>
              </w:rPr>
              <w:t>of</w:t>
            </w:r>
            <w:r>
              <w:rPr>
                <w:spacing w:val="-16"/>
                <w:sz w:val="20"/>
              </w:rPr>
              <w:t xml:space="preserve"> </w:t>
            </w:r>
            <w:r>
              <w:rPr>
                <w:spacing w:val="-6"/>
                <w:sz w:val="20"/>
              </w:rPr>
              <w:t xml:space="preserve">postpartum </w:t>
            </w:r>
            <w:r>
              <w:rPr>
                <w:w w:val="90"/>
                <w:sz w:val="20"/>
              </w:rPr>
              <w:t>blood loss measurement should ensure that any chosen device is evidence-based and fit for purpose,</w:t>
            </w:r>
            <w:r>
              <w:rPr>
                <w:sz w:val="20"/>
              </w:rPr>
              <w:t xml:space="preserve"> </w:t>
            </w:r>
            <w:r>
              <w:rPr>
                <w:w w:val="90"/>
                <w:sz w:val="20"/>
              </w:rPr>
              <w:t xml:space="preserve">so that the intended impact of timely PPH detection and treatment is not undermined </w:t>
            </w:r>
            <w:proofErr w:type="gramStart"/>
            <w:r>
              <w:rPr>
                <w:w w:val="90"/>
                <w:sz w:val="20"/>
              </w:rPr>
              <w:t>by the use of</w:t>
            </w:r>
            <w:proofErr w:type="gramEnd"/>
            <w:r>
              <w:rPr>
                <w:w w:val="90"/>
                <w:sz w:val="20"/>
              </w:rPr>
              <w:t xml:space="preserve"> less </w:t>
            </w:r>
            <w:r>
              <w:rPr>
                <w:sz w:val="20"/>
              </w:rPr>
              <w:t>reliable</w:t>
            </w:r>
            <w:r>
              <w:rPr>
                <w:spacing w:val="-16"/>
                <w:sz w:val="20"/>
              </w:rPr>
              <w:t xml:space="preserve"> </w:t>
            </w:r>
            <w:r>
              <w:rPr>
                <w:sz w:val="20"/>
              </w:rPr>
              <w:t>tools.</w:t>
            </w:r>
          </w:p>
          <w:p w14:paraId="490244F4" w14:textId="77777777" w:rsidR="000B43E7" w:rsidRDefault="00B638EE">
            <w:pPr>
              <w:pStyle w:val="TableParagraph"/>
              <w:numPr>
                <w:ilvl w:val="0"/>
                <w:numId w:val="71"/>
              </w:numPr>
              <w:tabs>
                <w:tab w:val="left" w:pos="338"/>
                <w:tab w:val="left" w:pos="340"/>
              </w:tabs>
              <w:spacing w:before="62" w:line="249" w:lineRule="auto"/>
              <w:ind w:right="406"/>
              <w:rPr>
                <w:sz w:val="20"/>
              </w:rPr>
            </w:pPr>
            <w:r>
              <w:rPr>
                <w:w w:val="90"/>
                <w:sz w:val="20"/>
              </w:rPr>
              <w:t xml:space="preserve">There should be consideration and investments made into the development and use of sustainable and </w:t>
            </w:r>
            <w:r>
              <w:rPr>
                <w:sz w:val="20"/>
              </w:rPr>
              <w:t>climate-friendly</w:t>
            </w:r>
            <w:r>
              <w:rPr>
                <w:spacing w:val="-17"/>
                <w:sz w:val="20"/>
              </w:rPr>
              <w:t xml:space="preserve"> </w:t>
            </w:r>
            <w:r>
              <w:rPr>
                <w:sz w:val="20"/>
              </w:rPr>
              <w:t>drapes.</w:t>
            </w:r>
          </w:p>
        </w:tc>
      </w:tr>
    </w:tbl>
    <w:p w14:paraId="0CEF34E4" w14:textId="77777777" w:rsidR="000B43E7" w:rsidRDefault="000B43E7">
      <w:pPr>
        <w:pStyle w:val="TableParagraph"/>
        <w:rPr>
          <w:sz w:val="20"/>
        </w:rPr>
        <w:sectPr w:rsidR="000B43E7">
          <w:pgSz w:w="11910" w:h="16840"/>
          <w:pgMar w:top="880" w:right="1275" w:bottom="780" w:left="1275" w:header="0" w:footer="584" w:gutter="0"/>
          <w:cols w:space="720"/>
        </w:sectPr>
      </w:pPr>
    </w:p>
    <w:p w14:paraId="4FCCC60D" w14:textId="77777777" w:rsidR="000B43E7" w:rsidRDefault="000B43E7">
      <w:pPr>
        <w:pStyle w:val="BodyText"/>
      </w:pPr>
    </w:p>
    <w:p w14:paraId="7DD6B58A" w14:textId="77777777" w:rsidR="000B43E7" w:rsidRDefault="000B43E7">
      <w:pPr>
        <w:pStyle w:val="BodyText"/>
      </w:pPr>
    </w:p>
    <w:p w14:paraId="30FF60A7" w14:textId="77777777" w:rsidR="000B43E7" w:rsidRDefault="000B43E7">
      <w:pPr>
        <w:pStyle w:val="BodyText"/>
      </w:pPr>
    </w:p>
    <w:p w14:paraId="502BA156" w14:textId="77777777" w:rsidR="000B43E7" w:rsidRDefault="000B43E7">
      <w:pPr>
        <w:pStyle w:val="BodyText"/>
      </w:pPr>
    </w:p>
    <w:p w14:paraId="34D942B3" w14:textId="77777777" w:rsidR="000B43E7" w:rsidRDefault="000B43E7">
      <w:pPr>
        <w:pStyle w:val="BodyText"/>
      </w:pPr>
    </w:p>
    <w:p w14:paraId="0DE09A6F" w14:textId="77777777" w:rsidR="000B43E7" w:rsidRDefault="000B43E7">
      <w:pPr>
        <w:pStyle w:val="BodyText"/>
      </w:pPr>
    </w:p>
    <w:p w14:paraId="7C9139C9"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6B6BEC59" w14:textId="77777777">
        <w:trPr>
          <w:trHeight w:val="515"/>
        </w:trPr>
        <w:tc>
          <w:tcPr>
            <w:tcW w:w="9051" w:type="dxa"/>
            <w:shd w:val="clear" w:color="auto" w:fill="F36A29"/>
          </w:tcPr>
          <w:p w14:paraId="6A62CD54" w14:textId="77777777" w:rsidR="000B43E7" w:rsidRDefault="00B638EE">
            <w:pPr>
              <w:pStyle w:val="TableParagraph"/>
              <w:spacing w:before="133"/>
              <w:ind w:left="80"/>
            </w:pPr>
            <w:r>
              <w:rPr>
                <w:color w:val="FFFFFF"/>
                <w:spacing w:val="-2"/>
              </w:rPr>
              <w:t>Criteria</w:t>
            </w:r>
            <w:r>
              <w:rPr>
                <w:color w:val="FFFFFF"/>
                <w:spacing w:val="-9"/>
              </w:rPr>
              <w:t xml:space="preserve"> </w:t>
            </w:r>
            <w:r>
              <w:rPr>
                <w:color w:val="FFFFFF"/>
                <w:spacing w:val="-2"/>
              </w:rPr>
              <w:t>for</w:t>
            </w:r>
            <w:r>
              <w:rPr>
                <w:color w:val="FFFFFF"/>
                <w:spacing w:val="-18"/>
              </w:rPr>
              <w:t xml:space="preserve"> </w:t>
            </w:r>
            <w:r>
              <w:rPr>
                <w:color w:val="FFFFFF"/>
                <w:spacing w:val="-2"/>
              </w:rPr>
              <w:t>diagnosing</w:t>
            </w:r>
            <w:r>
              <w:rPr>
                <w:color w:val="FFFFFF"/>
              </w:rPr>
              <w:t xml:space="preserve"> </w:t>
            </w:r>
            <w:r>
              <w:rPr>
                <w:color w:val="FFFFFF"/>
                <w:spacing w:val="-2"/>
              </w:rPr>
              <w:t>postpartum</w:t>
            </w:r>
            <w:r>
              <w:rPr>
                <w:color w:val="FFFFFF"/>
                <w:spacing w:val="-8"/>
              </w:rPr>
              <w:t xml:space="preserve"> </w:t>
            </w:r>
            <w:r>
              <w:rPr>
                <w:color w:val="FFFFFF"/>
                <w:spacing w:val="-2"/>
              </w:rPr>
              <w:t>haemorrhage</w:t>
            </w:r>
          </w:p>
        </w:tc>
      </w:tr>
      <w:tr w:rsidR="000B43E7" w14:paraId="16764683" w14:textId="77777777">
        <w:trPr>
          <w:trHeight w:val="2233"/>
        </w:trPr>
        <w:tc>
          <w:tcPr>
            <w:tcW w:w="9051" w:type="dxa"/>
            <w:tcBorders>
              <w:bottom w:val="single" w:sz="4" w:space="0" w:color="F36A29"/>
            </w:tcBorders>
          </w:tcPr>
          <w:p w14:paraId="2657148F"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52160" behindDoc="1" locked="0" layoutInCell="1" allowOverlap="1" wp14:anchorId="20620C06" wp14:editId="6C740E3B">
                      <wp:simplePos x="0" y="0"/>
                      <wp:positionH relativeFrom="column">
                        <wp:posOffset>5298879</wp:posOffset>
                      </wp:positionH>
                      <wp:positionV relativeFrom="paragraph">
                        <wp:posOffset>78406</wp:posOffset>
                      </wp:positionV>
                      <wp:extent cx="353060" cy="17970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306" name="Graphic 306"/>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6E1C8A3">
                    <v:group id="Group 305" style="position:absolute;margin-left:417.25pt;margin-top:6.15pt;width:27.8pt;height:14.15pt;z-index:-19064320;mso-wrap-distance-left:0;mso-wrap-distance-right:0" coordsize="353060,179705" o:spid="_x0000_s1026" w14:anchorId="44E92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">
                      <v:shape id="Graphic 306"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">
                        <v:path arrowok="t"/>
                      </v:shape>
                    </v:group>
                  </w:pict>
                </mc:Fallback>
              </mc:AlternateContent>
            </w:r>
            <w:bookmarkStart w:id="68" w:name="_bookmark28"/>
            <w:bookmarkEnd w:id="68"/>
            <w:r>
              <w:rPr>
                <w:color w:val="F36A29"/>
                <w:spacing w:val="-6"/>
                <w:sz w:val="24"/>
              </w:rPr>
              <w:t>Recommendation</w:t>
            </w:r>
            <w:r>
              <w:rPr>
                <w:color w:val="F36A29"/>
                <w:spacing w:val="-3"/>
                <w:sz w:val="24"/>
              </w:rPr>
              <w:t xml:space="preserve"> </w:t>
            </w:r>
            <w:r>
              <w:rPr>
                <w:color w:val="F36A29"/>
                <w:spacing w:val="-5"/>
                <w:sz w:val="24"/>
              </w:rPr>
              <w:t>22</w:t>
            </w:r>
            <w:r>
              <w:rPr>
                <w:color w:val="F36A29"/>
                <w:sz w:val="24"/>
              </w:rPr>
              <w:tab/>
            </w:r>
            <w:r>
              <w:rPr>
                <w:color w:val="2C5629"/>
                <w:spacing w:val="-5"/>
                <w:position w:val="1"/>
                <w:sz w:val="18"/>
              </w:rPr>
              <w:t>NEW</w:t>
            </w:r>
          </w:p>
          <w:p w14:paraId="75BC7FF2" w14:textId="77777777" w:rsidR="000B43E7" w:rsidRDefault="00B638EE">
            <w:pPr>
              <w:pStyle w:val="TableParagraph"/>
              <w:spacing w:before="171" w:line="249" w:lineRule="auto"/>
              <w:rPr>
                <w:sz w:val="20"/>
              </w:rPr>
            </w:pPr>
            <w:r>
              <w:rPr>
                <w:spacing w:val="-4"/>
                <w:sz w:val="20"/>
              </w:rPr>
              <w:t>To</w:t>
            </w:r>
            <w:r>
              <w:rPr>
                <w:spacing w:val="-16"/>
                <w:sz w:val="20"/>
              </w:rPr>
              <w:t xml:space="preserve"> </w:t>
            </w:r>
            <w:r>
              <w:rPr>
                <w:spacing w:val="-4"/>
                <w:sz w:val="20"/>
              </w:rPr>
              <w:t>identify</w:t>
            </w:r>
            <w:r>
              <w:rPr>
                <w:spacing w:val="-17"/>
                <w:sz w:val="20"/>
              </w:rPr>
              <w:t xml:space="preserve"> </w:t>
            </w:r>
            <w:r>
              <w:rPr>
                <w:spacing w:val="-4"/>
                <w:sz w:val="20"/>
              </w:rPr>
              <w:t>women</w:t>
            </w:r>
            <w:r>
              <w:rPr>
                <w:spacing w:val="-16"/>
                <w:sz w:val="20"/>
              </w:rPr>
              <w:t xml:space="preserve"> </w:t>
            </w:r>
            <w:r>
              <w:rPr>
                <w:spacing w:val="-4"/>
                <w:sz w:val="20"/>
              </w:rPr>
              <w:t>at</w:t>
            </w:r>
            <w:r>
              <w:rPr>
                <w:spacing w:val="-16"/>
                <w:sz w:val="20"/>
              </w:rPr>
              <w:t xml:space="preserve"> </w:t>
            </w:r>
            <w:r>
              <w:rPr>
                <w:spacing w:val="-4"/>
                <w:sz w:val="20"/>
              </w:rPr>
              <w:t>risk</w:t>
            </w:r>
            <w:r>
              <w:rPr>
                <w:spacing w:val="-15"/>
                <w:sz w:val="20"/>
              </w:rPr>
              <w:t xml:space="preserve"> </w:t>
            </w:r>
            <w:r>
              <w:rPr>
                <w:spacing w:val="-4"/>
                <w:sz w:val="20"/>
              </w:rPr>
              <w:t>of</w:t>
            </w:r>
            <w:r>
              <w:rPr>
                <w:spacing w:val="-17"/>
                <w:sz w:val="20"/>
              </w:rPr>
              <w:t xml:space="preserve"> </w:t>
            </w:r>
            <w:r>
              <w:rPr>
                <w:spacing w:val="-4"/>
                <w:sz w:val="20"/>
              </w:rPr>
              <w:t>adverse</w:t>
            </w:r>
            <w:r>
              <w:rPr>
                <w:spacing w:val="-16"/>
                <w:sz w:val="20"/>
              </w:rPr>
              <w:t xml:space="preserve"> </w:t>
            </w:r>
            <w:r>
              <w:rPr>
                <w:spacing w:val="-4"/>
                <w:sz w:val="20"/>
              </w:rPr>
              <w:t>outcomes</w:t>
            </w:r>
            <w:r>
              <w:rPr>
                <w:spacing w:val="-16"/>
                <w:sz w:val="20"/>
              </w:rPr>
              <w:t xml:space="preserve"> </w:t>
            </w:r>
            <w:r>
              <w:rPr>
                <w:spacing w:val="-4"/>
                <w:sz w:val="20"/>
              </w:rPr>
              <w:t>from</w:t>
            </w:r>
            <w:r>
              <w:rPr>
                <w:spacing w:val="-16"/>
                <w:sz w:val="20"/>
              </w:rPr>
              <w:t xml:space="preserve"> </w:t>
            </w:r>
            <w:r>
              <w:rPr>
                <w:spacing w:val="-4"/>
                <w:sz w:val="20"/>
              </w:rPr>
              <w:t>postpartum</w:t>
            </w:r>
            <w:r>
              <w:rPr>
                <w:spacing w:val="-16"/>
                <w:sz w:val="20"/>
              </w:rPr>
              <w:t xml:space="preserve"> </w:t>
            </w:r>
            <w:r>
              <w:rPr>
                <w:spacing w:val="-4"/>
                <w:sz w:val="20"/>
              </w:rPr>
              <w:t>bleeding</w:t>
            </w:r>
            <w:r>
              <w:rPr>
                <w:spacing w:val="-15"/>
                <w:sz w:val="20"/>
              </w:rPr>
              <w:t xml:space="preserve"> </w:t>
            </w:r>
            <w:r>
              <w:rPr>
                <w:spacing w:val="-4"/>
                <w:sz w:val="20"/>
              </w:rPr>
              <w:t>and</w:t>
            </w:r>
            <w:r>
              <w:rPr>
                <w:spacing w:val="-16"/>
                <w:sz w:val="20"/>
              </w:rPr>
              <w:t xml:space="preserve"> </w:t>
            </w:r>
            <w:r>
              <w:rPr>
                <w:spacing w:val="-4"/>
                <w:sz w:val="20"/>
              </w:rPr>
              <w:t>initiate</w:t>
            </w:r>
            <w:r>
              <w:rPr>
                <w:spacing w:val="-16"/>
                <w:sz w:val="20"/>
              </w:rPr>
              <w:t xml:space="preserve"> </w:t>
            </w:r>
            <w:r>
              <w:rPr>
                <w:spacing w:val="-4"/>
                <w:sz w:val="20"/>
              </w:rPr>
              <w:t xml:space="preserve">first-response </w:t>
            </w:r>
            <w:r>
              <w:rPr>
                <w:spacing w:val="-6"/>
                <w:sz w:val="20"/>
              </w:rPr>
              <w:t>treatment,</w:t>
            </w:r>
            <w:r>
              <w:rPr>
                <w:spacing w:val="-13"/>
                <w:sz w:val="20"/>
              </w:rPr>
              <w:t xml:space="preserve"> </w:t>
            </w:r>
            <w:r>
              <w:rPr>
                <w:spacing w:val="-6"/>
                <w:sz w:val="20"/>
              </w:rPr>
              <w:t>it</w:t>
            </w:r>
            <w:r>
              <w:rPr>
                <w:spacing w:val="-13"/>
                <w:sz w:val="20"/>
              </w:rPr>
              <w:t xml:space="preserve"> </w:t>
            </w:r>
            <w:r>
              <w:rPr>
                <w:spacing w:val="-6"/>
                <w:sz w:val="20"/>
              </w:rPr>
              <w:t>is</w:t>
            </w:r>
            <w:r>
              <w:rPr>
                <w:spacing w:val="-13"/>
                <w:sz w:val="20"/>
              </w:rPr>
              <w:t xml:space="preserve"> </w:t>
            </w:r>
            <w:r>
              <w:rPr>
                <w:spacing w:val="-6"/>
                <w:sz w:val="20"/>
              </w:rPr>
              <w:t>recommended</w:t>
            </w:r>
            <w:r>
              <w:rPr>
                <w:spacing w:val="-13"/>
                <w:sz w:val="20"/>
              </w:rPr>
              <w:t xml:space="preserve"> </w:t>
            </w:r>
            <w:r>
              <w:rPr>
                <w:spacing w:val="-6"/>
                <w:sz w:val="20"/>
              </w:rPr>
              <w:t>to</w:t>
            </w:r>
            <w:r>
              <w:rPr>
                <w:spacing w:val="-13"/>
                <w:sz w:val="20"/>
              </w:rPr>
              <w:t xml:space="preserve"> </w:t>
            </w:r>
            <w:r>
              <w:rPr>
                <w:spacing w:val="-6"/>
                <w:sz w:val="20"/>
              </w:rPr>
              <w:t>use</w:t>
            </w:r>
            <w:r>
              <w:rPr>
                <w:spacing w:val="-13"/>
                <w:sz w:val="20"/>
              </w:rPr>
              <w:t xml:space="preserve"> </w:t>
            </w:r>
            <w:r>
              <w:rPr>
                <w:spacing w:val="-6"/>
                <w:sz w:val="20"/>
              </w:rPr>
              <w:t>the</w:t>
            </w:r>
            <w:r>
              <w:rPr>
                <w:spacing w:val="-13"/>
                <w:sz w:val="20"/>
              </w:rPr>
              <w:t xml:space="preserve"> </w:t>
            </w:r>
            <w:r>
              <w:rPr>
                <w:spacing w:val="-6"/>
                <w:sz w:val="20"/>
              </w:rPr>
              <w:t>following</w:t>
            </w:r>
            <w:r>
              <w:rPr>
                <w:spacing w:val="-12"/>
                <w:sz w:val="20"/>
              </w:rPr>
              <w:t xml:space="preserve"> </w:t>
            </w:r>
            <w:r>
              <w:rPr>
                <w:spacing w:val="-6"/>
                <w:sz w:val="20"/>
              </w:rPr>
              <w:t>criteria:</w:t>
            </w:r>
            <w:r>
              <w:rPr>
                <w:spacing w:val="-13"/>
                <w:sz w:val="20"/>
              </w:rPr>
              <w:t xml:space="preserve"> </w:t>
            </w:r>
            <w:r>
              <w:rPr>
                <w:spacing w:val="-6"/>
                <w:sz w:val="20"/>
              </w:rPr>
              <w:t>objectively</w:t>
            </w:r>
            <w:r>
              <w:rPr>
                <w:spacing w:val="-14"/>
                <w:sz w:val="20"/>
              </w:rPr>
              <w:t xml:space="preserve"> </w:t>
            </w:r>
            <w:r>
              <w:rPr>
                <w:spacing w:val="-6"/>
                <w:sz w:val="20"/>
              </w:rPr>
              <w:t>measured</w:t>
            </w:r>
            <w:r>
              <w:rPr>
                <w:spacing w:val="-13"/>
                <w:sz w:val="20"/>
              </w:rPr>
              <w:t xml:space="preserve"> </w:t>
            </w:r>
            <w:r>
              <w:rPr>
                <w:spacing w:val="-6"/>
                <w:sz w:val="20"/>
              </w:rPr>
              <w:t>blood</w:t>
            </w:r>
            <w:r>
              <w:rPr>
                <w:spacing w:val="-13"/>
                <w:sz w:val="20"/>
              </w:rPr>
              <w:t xml:space="preserve"> </w:t>
            </w:r>
            <w:r>
              <w:rPr>
                <w:spacing w:val="-6"/>
                <w:sz w:val="20"/>
              </w:rPr>
              <w:t>loss</w:t>
            </w:r>
            <w:r>
              <w:rPr>
                <w:spacing w:val="-13"/>
                <w:sz w:val="20"/>
              </w:rPr>
              <w:t xml:space="preserve"> </w:t>
            </w:r>
            <w:r>
              <w:rPr>
                <w:spacing w:val="-6"/>
                <w:sz w:val="20"/>
              </w:rPr>
              <w:t>threshold</w:t>
            </w:r>
            <w:r>
              <w:rPr>
                <w:spacing w:val="-13"/>
                <w:sz w:val="20"/>
              </w:rPr>
              <w:t xml:space="preserve"> </w:t>
            </w:r>
            <w:r>
              <w:rPr>
                <w:spacing w:val="-6"/>
                <w:sz w:val="20"/>
              </w:rPr>
              <w:t>of</w:t>
            </w:r>
          </w:p>
          <w:p w14:paraId="5B856A7D" w14:textId="77777777" w:rsidR="000B43E7" w:rsidRDefault="00B638EE">
            <w:pPr>
              <w:pStyle w:val="TableParagraph"/>
              <w:spacing w:before="2"/>
              <w:rPr>
                <w:sz w:val="20"/>
              </w:rPr>
            </w:pPr>
            <w:r>
              <w:rPr>
                <w:w w:val="90"/>
                <w:sz w:val="20"/>
              </w:rPr>
              <w:t>≥300</w:t>
            </w:r>
            <w:r>
              <w:rPr>
                <w:spacing w:val="-4"/>
                <w:sz w:val="20"/>
              </w:rPr>
              <w:t xml:space="preserve"> </w:t>
            </w:r>
            <w:r>
              <w:rPr>
                <w:w w:val="90"/>
                <w:sz w:val="20"/>
              </w:rPr>
              <w:t>mL</w:t>
            </w:r>
            <w:r>
              <w:rPr>
                <w:spacing w:val="-4"/>
                <w:sz w:val="20"/>
              </w:rPr>
              <w:t xml:space="preserve"> </w:t>
            </w:r>
            <w:r>
              <w:rPr>
                <w:w w:val="90"/>
                <w:sz w:val="20"/>
              </w:rPr>
              <w:t>with</w:t>
            </w:r>
            <w:r>
              <w:rPr>
                <w:spacing w:val="-5"/>
                <w:sz w:val="20"/>
              </w:rPr>
              <w:t xml:space="preserve"> </w:t>
            </w:r>
            <w:r>
              <w:rPr>
                <w:w w:val="90"/>
                <w:sz w:val="20"/>
              </w:rPr>
              <w:t>any</w:t>
            </w:r>
            <w:r>
              <w:rPr>
                <w:spacing w:val="-6"/>
                <w:sz w:val="20"/>
              </w:rPr>
              <w:t xml:space="preserve"> </w:t>
            </w:r>
            <w:r>
              <w:rPr>
                <w:w w:val="90"/>
                <w:sz w:val="20"/>
              </w:rPr>
              <w:t>abnormal</w:t>
            </w:r>
            <w:r>
              <w:rPr>
                <w:spacing w:val="-4"/>
                <w:sz w:val="20"/>
              </w:rPr>
              <w:t xml:space="preserve"> </w:t>
            </w:r>
            <w:r>
              <w:rPr>
                <w:w w:val="90"/>
                <w:sz w:val="20"/>
              </w:rPr>
              <w:t>haemodynamic</w:t>
            </w:r>
            <w:r>
              <w:rPr>
                <w:spacing w:val="-5"/>
                <w:sz w:val="20"/>
              </w:rPr>
              <w:t xml:space="preserve"> </w:t>
            </w:r>
            <w:r>
              <w:rPr>
                <w:w w:val="90"/>
                <w:sz w:val="20"/>
              </w:rPr>
              <w:t>sign</w:t>
            </w:r>
            <w:r>
              <w:rPr>
                <w:spacing w:val="-5"/>
                <w:sz w:val="20"/>
              </w:rPr>
              <w:t xml:space="preserve"> </w:t>
            </w:r>
            <w:r>
              <w:rPr>
                <w:w w:val="90"/>
                <w:sz w:val="20"/>
              </w:rPr>
              <w:t>(pulse</w:t>
            </w:r>
            <w:r>
              <w:rPr>
                <w:spacing w:val="-4"/>
                <w:sz w:val="20"/>
              </w:rPr>
              <w:t xml:space="preserve"> </w:t>
            </w:r>
            <w:r>
              <w:rPr>
                <w:w w:val="90"/>
                <w:sz w:val="20"/>
              </w:rPr>
              <w:t>&gt;100</w:t>
            </w:r>
            <w:r>
              <w:rPr>
                <w:spacing w:val="-4"/>
                <w:sz w:val="20"/>
              </w:rPr>
              <w:t xml:space="preserve"> </w:t>
            </w:r>
            <w:r>
              <w:rPr>
                <w:w w:val="90"/>
                <w:sz w:val="20"/>
              </w:rPr>
              <w:t>bpm,</w:t>
            </w:r>
            <w:r>
              <w:rPr>
                <w:spacing w:val="-4"/>
                <w:sz w:val="20"/>
              </w:rPr>
              <w:t xml:space="preserve"> </w:t>
            </w:r>
            <w:r>
              <w:rPr>
                <w:w w:val="90"/>
                <w:sz w:val="20"/>
              </w:rPr>
              <w:t>shock</w:t>
            </w:r>
            <w:r>
              <w:rPr>
                <w:spacing w:val="-3"/>
                <w:sz w:val="20"/>
              </w:rPr>
              <w:t xml:space="preserve"> </w:t>
            </w:r>
            <w:r>
              <w:rPr>
                <w:w w:val="90"/>
                <w:sz w:val="20"/>
              </w:rPr>
              <w:t>index</w:t>
            </w:r>
            <w:r>
              <w:rPr>
                <w:spacing w:val="-4"/>
                <w:sz w:val="20"/>
              </w:rPr>
              <w:t xml:space="preserve"> </w:t>
            </w:r>
            <w:r>
              <w:rPr>
                <w:w w:val="90"/>
                <w:sz w:val="20"/>
              </w:rPr>
              <w:t>&gt;1,</w:t>
            </w:r>
            <w:r>
              <w:rPr>
                <w:spacing w:val="-4"/>
                <w:sz w:val="20"/>
              </w:rPr>
              <w:t xml:space="preserve"> </w:t>
            </w:r>
            <w:r>
              <w:rPr>
                <w:w w:val="90"/>
                <w:sz w:val="20"/>
              </w:rPr>
              <w:t>systolic</w:t>
            </w:r>
            <w:r>
              <w:rPr>
                <w:spacing w:val="-5"/>
                <w:sz w:val="20"/>
              </w:rPr>
              <w:t xml:space="preserve"> </w:t>
            </w:r>
            <w:r>
              <w:rPr>
                <w:w w:val="90"/>
                <w:sz w:val="20"/>
              </w:rPr>
              <w:t>blood</w:t>
            </w:r>
            <w:r>
              <w:rPr>
                <w:spacing w:val="-5"/>
                <w:sz w:val="20"/>
              </w:rPr>
              <w:t xml:space="preserve"> </w:t>
            </w:r>
            <w:r>
              <w:rPr>
                <w:spacing w:val="-2"/>
                <w:w w:val="90"/>
                <w:sz w:val="20"/>
              </w:rPr>
              <w:t>pressure</w:t>
            </w:r>
          </w:p>
          <w:p w14:paraId="285315C1" w14:textId="77777777" w:rsidR="000B43E7" w:rsidRDefault="00B638EE">
            <w:pPr>
              <w:pStyle w:val="TableParagraph"/>
              <w:spacing w:before="10" w:line="249" w:lineRule="auto"/>
              <w:ind w:right="233"/>
              <w:rPr>
                <w:i/>
                <w:sz w:val="20"/>
              </w:rPr>
            </w:pPr>
            <w:r>
              <w:rPr>
                <w:w w:val="90"/>
                <w:sz w:val="20"/>
              </w:rPr>
              <w:t xml:space="preserve">&lt;100 mmHg, or diastolic blood pressure &lt;60 mmHg), or objectively measured blood loss of ≥500 mL, whichever occurs first within 24 hours after birth, and with </w:t>
            </w:r>
            <w:proofErr w:type="gramStart"/>
            <w:r>
              <w:rPr>
                <w:w w:val="90"/>
                <w:sz w:val="20"/>
              </w:rPr>
              <w:t>particular vigilance</w:t>
            </w:r>
            <w:proofErr w:type="gramEnd"/>
            <w:r>
              <w:rPr>
                <w:w w:val="90"/>
                <w:sz w:val="20"/>
              </w:rPr>
              <w:t xml:space="preserve"> during the first 2 hours. </w:t>
            </w:r>
            <w:r>
              <w:rPr>
                <w:i/>
                <w:spacing w:val="-2"/>
                <w:sz w:val="20"/>
              </w:rPr>
              <w:t>(Recommended)</w:t>
            </w:r>
          </w:p>
        </w:tc>
      </w:tr>
      <w:tr w:rsidR="000B43E7" w14:paraId="12CDBA3E" w14:textId="77777777">
        <w:trPr>
          <w:trHeight w:val="8063"/>
        </w:trPr>
        <w:tc>
          <w:tcPr>
            <w:tcW w:w="9051" w:type="dxa"/>
            <w:tcBorders>
              <w:top w:val="single" w:sz="4" w:space="0" w:color="F36A29"/>
              <w:bottom w:val="single" w:sz="4" w:space="0" w:color="F36A29"/>
            </w:tcBorders>
          </w:tcPr>
          <w:p w14:paraId="527BC84F" w14:textId="77777777" w:rsidR="000B43E7" w:rsidRDefault="00B638EE">
            <w:pPr>
              <w:pStyle w:val="TableParagraph"/>
              <w:rPr>
                <w:sz w:val="20"/>
              </w:rPr>
            </w:pPr>
            <w:r>
              <w:rPr>
                <w:spacing w:val="-2"/>
                <w:w w:val="110"/>
                <w:sz w:val="20"/>
              </w:rPr>
              <w:t>Justification</w:t>
            </w:r>
          </w:p>
          <w:p w14:paraId="71C06BCB" w14:textId="77777777" w:rsidR="000B43E7" w:rsidRDefault="00B638EE">
            <w:pPr>
              <w:pStyle w:val="TableParagraph"/>
              <w:spacing w:before="67" w:line="249" w:lineRule="auto"/>
              <w:ind w:right="133"/>
              <w:rPr>
                <w:sz w:val="20"/>
              </w:rPr>
            </w:pPr>
            <w:r>
              <w:rPr>
                <w:w w:val="90"/>
                <w:sz w:val="20"/>
              </w:rPr>
              <w:t>This</w:t>
            </w:r>
            <w:r>
              <w:rPr>
                <w:spacing w:val="-1"/>
                <w:w w:val="90"/>
                <w:sz w:val="20"/>
              </w:rPr>
              <w:t xml:space="preserve"> </w:t>
            </w:r>
            <w:r>
              <w:rPr>
                <w:w w:val="90"/>
                <w:sz w:val="20"/>
              </w:rPr>
              <w:t>recommendation</w:t>
            </w:r>
            <w:r>
              <w:rPr>
                <w:spacing w:val="-1"/>
                <w:w w:val="90"/>
                <w:sz w:val="20"/>
              </w:rPr>
              <w:t xml:space="preserve"> </w:t>
            </w:r>
            <w:r>
              <w:rPr>
                <w:w w:val="90"/>
                <w:sz w:val="20"/>
              </w:rPr>
              <w:t>is</w:t>
            </w:r>
            <w:r>
              <w:rPr>
                <w:spacing w:val="-1"/>
                <w:w w:val="90"/>
                <w:sz w:val="20"/>
              </w:rPr>
              <w:t xml:space="preserve"> </w:t>
            </w:r>
            <w:r>
              <w:rPr>
                <w:w w:val="90"/>
                <w:sz w:val="20"/>
              </w:rPr>
              <w:t>based</w:t>
            </w:r>
            <w:r>
              <w:rPr>
                <w:spacing w:val="-1"/>
                <w:w w:val="90"/>
                <w:sz w:val="20"/>
              </w:rPr>
              <w:t xml:space="preserve"> </w:t>
            </w:r>
            <w:r>
              <w:rPr>
                <w:w w:val="90"/>
                <w:sz w:val="20"/>
              </w:rPr>
              <w:t>on</w:t>
            </w:r>
            <w:r>
              <w:rPr>
                <w:spacing w:val="-1"/>
                <w:w w:val="90"/>
                <w:sz w:val="20"/>
              </w:rPr>
              <w:t xml:space="preserve"> </w:t>
            </w:r>
            <w:r>
              <w:rPr>
                <w:w w:val="90"/>
                <w:sz w:val="20"/>
              </w:rPr>
              <w:t>a</w:t>
            </w:r>
            <w:r>
              <w:rPr>
                <w:spacing w:val="-1"/>
                <w:w w:val="90"/>
                <w:sz w:val="20"/>
              </w:rPr>
              <w:t xml:space="preserve"> </w:t>
            </w:r>
            <w:r>
              <w:rPr>
                <w:w w:val="90"/>
                <w:sz w:val="20"/>
              </w:rPr>
              <w:t>meta-analysis</w:t>
            </w:r>
            <w:r>
              <w:rPr>
                <w:spacing w:val="-1"/>
                <w:w w:val="90"/>
                <w:sz w:val="20"/>
              </w:rPr>
              <w:t xml:space="preserve"> </w:t>
            </w:r>
            <w:r>
              <w:rPr>
                <w:w w:val="90"/>
                <w:sz w:val="20"/>
              </w:rPr>
              <w:t>of</w:t>
            </w:r>
            <w:r>
              <w:rPr>
                <w:spacing w:val="-2"/>
                <w:w w:val="90"/>
                <w:sz w:val="20"/>
              </w:rPr>
              <w:t xml:space="preserve"> </w:t>
            </w:r>
            <w:r>
              <w:rPr>
                <w:w w:val="90"/>
                <w:sz w:val="20"/>
              </w:rPr>
              <w:t>individual participant</w:t>
            </w:r>
            <w:r>
              <w:rPr>
                <w:spacing w:val="-1"/>
                <w:w w:val="90"/>
                <w:sz w:val="20"/>
              </w:rPr>
              <w:t xml:space="preserve"> </w:t>
            </w:r>
            <w:r>
              <w:rPr>
                <w:w w:val="90"/>
                <w:sz w:val="20"/>
              </w:rPr>
              <w:t>data</w:t>
            </w:r>
            <w:r>
              <w:rPr>
                <w:spacing w:val="-1"/>
                <w:w w:val="90"/>
                <w:sz w:val="20"/>
              </w:rPr>
              <w:t xml:space="preserve"> </w:t>
            </w:r>
            <w:r>
              <w:rPr>
                <w:w w:val="90"/>
                <w:sz w:val="20"/>
              </w:rPr>
              <w:t>including over</w:t>
            </w:r>
            <w:r>
              <w:rPr>
                <w:spacing w:val="-2"/>
                <w:w w:val="90"/>
                <w:sz w:val="20"/>
              </w:rPr>
              <w:t xml:space="preserve"> </w:t>
            </w:r>
            <w:r>
              <w:rPr>
                <w:w w:val="90"/>
                <w:sz w:val="20"/>
              </w:rPr>
              <w:t xml:space="preserve">300 000 women from 12 datasets across 23 countries </w:t>
            </w:r>
            <w:hyperlink w:anchor="_bookmark50" w:history="1">
              <w:r w:rsidR="000B43E7">
                <w:rPr>
                  <w:i/>
                  <w:w w:val="90"/>
                  <w:sz w:val="20"/>
                </w:rPr>
                <w:t>(28)</w:t>
              </w:r>
            </w:hyperlink>
            <w:r>
              <w:rPr>
                <w:w w:val="90"/>
                <w:sz w:val="20"/>
              </w:rPr>
              <w:t>, offering moderate-certainty, individual-level evidence with global representativeness. The findings show that a threshold of ≥300 mL blood loss combined with any abnormal haemodynamic sign offers a good balance between sensitivity and specificity in identifying women at</w:t>
            </w:r>
            <w:r>
              <w:rPr>
                <w:spacing w:val="40"/>
                <w:sz w:val="20"/>
              </w:rPr>
              <w:t xml:space="preserve"> </w:t>
            </w:r>
            <w:r>
              <w:rPr>
                <w:w w:val="90"/>
                <w:sz w:val="20"/>
              </w:rPr>
              <w:t>increased</w:t>
            </w:r>
            <w:r>
              <w:rPr>
                <w:spacing w:val="-4"/>
                <w:w w:val="90"/>
                <w:sz w:val="20"/>
              </w:rPr>
              <w:t xml:space="preserve"> </w:t>
            </w:r>
            <w:r>
              <w:rPr>
                <w:w w:val="90"/>
                <w:sz w:val="20"/>
              </w:rPr>
              <w:t>risk</w:t>
            </w:r>
            <w:r>
              <w:rPr>
                <w:spacing w:val="-4"/>
                <w:w w:val="90"/>
                <w:sz w:val="20"/>
              </w:rPr>
              <w:t xml:space="preserve"> </w:t>
            </w:r>
            <w:r>
              <w:rPr>
                <w:w w:val="90"/>
                <w:sz w:val="20"/>
              </w:rPr>
              <w:t>of</w:t>
            </w:r>
            <w:r>
              <w:rPr>
                <w:spacing w:val="-5"/>
                <w:w w:val="90"/>
                <w:sz w:val="20"/>
              </w:rPr>
              <w:t xml:space="preserve"> </w:t>
            </w:r>
            <w:r>
              <w:rPr>
                <w:w w:val="90"/>
                <w:sz w:val="20"/>
              </w:rPr>
              <w:t>severe</w:t>
            </w:r>
            <w:r>
              <w:rPr>
                <w:spacing w:val="-4"/>
                <w:w w:val="90"/>
                <w:sz w:val="20"/>
              </w:rPr>
              <w:t xml:space="preserve"> </w:t>
            </w:r>
            <w:r>
              <w:rPr>
                <w:w w:val="90"/>
                <w:sz w:val="20"/>
              </w:rPr>
              <w:t>adverse</w:t>
            </w:r>
            <w:r>
              <w:rPr>
                <w:spacing w:val="-4"/>
                <w:w w:val="90"/>
                <w:sz w:val="20"/>
              </w:rPr>
              <w:t xml:space="preserve"> </w:t>
            </w:r>
            <w:r>
              <w:rPr>
                <w:w w:val="90"/>
                <w:sz w:val="20"/>
              </w:rPr>
              <w:t>outcomes</w:t>
            </w:r>
            <w:r>
              <w:rPr>
                <w:spacing w:val="-5"/>
                <w:w w:val="90"/>
                <w:sz w:val="20"/>
              </w:rPr>
              <w:t xml:space="preserve"> </w:t>
            </w:r>
            <w:r>
              <w:rPr>
                <w:w w:val="90"/>
                <w:sz w:val="20"/>
              </w:rPr>
              <w:t>from</w:t>
            </w:r>
            <w:r>
              <w:rPr>
                <w:spacing w:val="-4"/>
                <w:w w:val="90"/>
                <w:sz w:val="20"/>
              </w:rPr>
              <w:t xml:space="preserve"> </w:t>
            </w:r>
            <w:r>
              <w:rPr>
                <w:w w:val="90"/>
                <w:sz w:val="20"/>
              </w:rPr>
              <w:t>postpartum</w:t>
            </w:r>
            <w:r>
              <w:rPr>
                <w:spacing w:val="-4"/>
                <w:w w:val="90"/>
                <w:sz w:val="20"/>
              </w:rPr>
              <w:t xml:space="preserve"> </w:t>
            </w:r>
            <w:r>
              <w:rPr>
                <w:w w:val="90"/>
                <w:sz w:val="20"/>
              </w:rPr>
              <w:t>bleeding,</w:t>
            </w:r>
            <w:r>
              <w:rPr>
                <w:spacing w:val="-4"/>
                <w:w w:val="90"/>
                <w:sz w:val="20"/>
              </w:rPr>
              <w:t xml:space="preserve"> </w:t>
            </w:r>
            <w:r>
              <w:rPr>
                <w:w w:val="90"/>
                <w:sz w:val="20"/>
              </w:rPr>
              <w:t>outperforming</w:t>
            </w:r>
            <w:r>
              <w:rPr>
                <w:spacing w:val="-3"/>
                <w:w w:val="90"/>
                <w:sz w:val="20"/>
              </w:rPr>
              <w:t xml:space="preserve"> </w:t>
            </w:r>
            <w:r>
              <w:rPr>
                <w:w w:val="90"/>
                <w:sz w:val="20"/>
              </w:rPr>
              <w:t>the</w:t>
            </w:r>
            <w:r>
              <w:rPr>
                <w:spacing w:val="-4"/>
                <w:w w:val="90"/>
                <w:sz w:val="20"/>
              </w:rPr>
              <w:t xml:space="preserve"> </w:t>
            </w:r>
            <w:r>
              <w:rPr>
                <w:w w:val="90"/>
                <w:sz w:val="20"/>
              </w:rPr>
              <w:t>conventional</w:t>
            </w:r>
            <w:r>
              <w:rPr>
                <w:spacing w:val="-4"/>
                <w:w w:val="90"/>
                <w:sz w:val="20"/>
              </w:rPr>
              <w:t xml:space="preserve"> </w:t>
            </w:r>
            <w:r>
              <w:rPr>
                <w:w w:val="90"/>
                <w:sz w:val="20"/>
              </w:rPr>
              <w:t>≥500</w:t>
            </w:r>
            <w:r>
              <w:rPr>
                <w:spacing w:val="-2"/>
                <w:w w:val="90"/>
                <w:sz w:val="20"/>
              </w:rPr>
              <w:t xml:space="preserve"> </w:t>
            </w:r>
            <w:r>
              <w:rPr>
                <w:w w:val="90"/>
                <w:sz w:val="20"/>
              </w:rPr>
              <w:t xml:space="preserve">mL </w:t>
            </w:r>
            <w:r>
              <w:rPr>
                <w:spacing w:val="-6"/>
                <w:sz w:val="20"/>
              </w:rPr>
              <w:t>threshold,</w:t>
            </w:r>
            <w:r>
              <w:rPr>
                <w:spacing w:val="-9"/>
                <w:sz w:val="20"/>
              </w:rPr>
              <w:t xml:space="preserve"> </w:t>
            </w:r>
            <w:r>
              <w:rPr>
                <w:spacing w:val="-6"/>
                <w:sz w:val="20"/>
              </w:rPr>
              <w:t>in</w:t>
            </w:r>
            <w:r>
              <w:rPr>
                <w:spacing w:val="-10"/>
                <w:sz w:val="20"/>
              </w:rPr>
              <w:t xml:space="preserve"> </w:t>
            </w:r>
            <w:r>
              <w:rPr>
                <w:spacing w:val="-6"/>
                <w:sz w:val="20"/>
              </w:rPr>
              <w:t>both</w:t>
            </w:r>
            <w:r>
              <w:rPr>
                <w:spacing w:val="-10"/>
                <w:sz w:val="20"/>
              </w:rPr>
              <w:t xml:space="preserve"> </w:t>
            </w:r>
            <w:r>
              <w:rPr>
                <w:spacing w:val="-6"/>
                <w:sz w:val="20"/>
              </w:rPr>
              <w:t>accuracy</w:t>
            </w:r>
            <w:r>
              <w:rPr>
                <w:spacing w:val="-12"/>
                <w:sz w:val="20"/>
              </w:rPr>
              <w:t xml:space="preserve"> </w:t>
            </w:r>
            <w:r>
              <w:rPr>
                <w:spacing w:val="-6"/>
                <w:sz w:val="20"/>
              </w:rPr>
              <w:t>and</w:t>
            </w:r>
            <w:r>
              <w:rPr>
                <w:spacing w:val="-10"/>
                <w:sz w:val="20"/>
              </w:rPr>
              <w:t xml:space="preserve"> </w:t>
            </w:r>
            <w:r>
              <w:rPr>
                <w:spacing w:val="-6"/>
                <w:sz w:val="20"/>
              </w:rPr>
              <w:t>clinical</w:t>
            </w:r>
            <w:r>
              <w:rPr>
                <w:spacing w:val="-9"/>
                <w:sz w:val="20"/>
              </w:rPr>
              <w:t xml:space="preserve"> </w:t>
            </w:r>
            <w:r>
              <w:rPr>
                <w:spacing w:val="-6"/>
                <w:sz w:val="20"/>
              </w:rPr>
              <w:t>utility.</w:t>
            </w:r>
            <w:r>
              <w:rPr>
                <w:spacing w:val="-9"/>
                <w:sz w:val="20"/>
              </w:rPr>
              <w:t xml:space="preserve"> </w:t>
            </w:r>
            <w:r>
              <w:rPr>
                <w:spacing w:val="-6"/>
                <w:sz w:val="20"/>
              </w:rPr>
              <w:t>These</w:t>
            </w:r>
            <w:r>
              <w:rPr>
                <w:spacing w:val="-10"/>
                <w:sz w:val="20"/>
              </w:rPr>
              <w:t xml:space="preserve"> </w:t>
            </w:r>
            <w:r>
              <w:rPr>
                <w:spacing w:val="-6"/>
                <w:sz w:val="20"/>
              </w:rPr>
              <w:t>diagnostic</w:t>
            </w:r>
            <w:r>
              <w:rPr>
                <w:spacing w:val="-10"/>
                <w:sz w:val="20"/>
              </w:rPr>
              <w:t xml:space="preserve"> </w:t>
            </w:r>
            <w:r>
              <w:rPr>
                <w:spacing w:val="-6"/>
                <w:sz w:val="20"/>
              </w:rPr>
              <w:t>criteria</w:t>
            </w:r>
            <w:r>
              <w:rPr>
                <w:spacing w:val="-10"/>
                <w:sz w:val="20"/>
              </w:rPr>
              <w:t xml:space="preserve"> </w:t>
            </w:r>
            <w:r>
              <w:rPr>
                <w:spacing w:val="-6"/>
                <w:sz w:val="20"/>
              </w:rPr>
              <w:t>may</w:t>
            </w:r>
            <w:r>
              <w:rPr>
                <w:spacing w:val="-12"/>
                <w:sz w:val="20"/>
              </w:rPr>
              <w:t xml:space="preserve"> </w:t>
            </w:r>
            <w:r>
              <w:rPr>
                <w:spacing w:val="-6"/>
                <w:sz w:val="20"/>
              </w:rPr>
              <w:t>support</w:t>
            </w:r>
            <w:r>
              <w:rPr>
                <w:spacing w:val="-10"/>
                <w:sz w:val="20"/>
              </w:rPr>
              <w:t xml:space="preserve"> </w:t>
            </w:r>
            <w:r>
              <w:rPr>
                <w:spacing w:val="-6"/>
                <w:sz w:val="20"/>
              </w:rPr>
              <w:t>earlier</w:t>
            </w:r>
            <w:r>
              <w:rPr>
                <w:spacing w:val="-12"/>
                <w:sz w:val="20"/>
              </w:rPr>
              <w:t xml:space="preserve"> </w:t>
            </w:r>
            <w:r>
              <w:rPr>
                <w:spacing w:val="-6"/>
                <w:sz w:val="20"/>
              </w:rPr>
              <w:t>identification</w:t>
            </w:r>
            <w:r>
              <w:rPr>
                <w:spacing w:val="-10"/>
                <w:sz w:val="20"/>
              </w:rPr>
              <w:t xml:space="preserve"> </w:t>
            </w:r>
            <w:r>
              <w:rPr>
                <w:spacing w:val="-6"/>
                <w:sz w:val="20"/>
              </w:rPr>
              <w:t>at</w:t>
            </w:r>
          </w:p>
          <w:p w14:paraId="7DF43691" w14:textId="77777777" w:rsidR="000B43E7" w:rsidRDefault="00B638EE">
            <w:pPr>
              <w:pStyle w:val="TableParagraph"/>
              <w:spacing w:before="5" w:line="249" w:lineRule="auto"/>
              <w:ind w:right="433"/>
              <w:rPr>
                <w:sz w:val="20"/>
              </w:rPr>
            </w:pPr>
            <w:r>
              <w:rPr>
                <w:w w:val="90"/>
                <w:sz w:val="20"/>
              </w:rPr>
              <w:t xml:space="preserve">lower thresholds, allowing prompt initiation of the first-response treatment bundle, which has been proven to prevent progression to severe morbidity or death from PPH </w:t>
            </w:r>
            <w:hyperlink w:anchor="_bookmark50" w:history="1">
              <w:r w:rsidR="000B43E7">
                <w:rPr>
                  <w:i/>
                  <w:w w:val="90"/>
                  <w:sz w:val="20"/>
                </w:rPr>
                <w:t>(55)</w:t>
              </w:r>
            </w:hyperlink>
            <w:r>
              <w:rPr>
                <w:w w:val="90"/>
                <w:sz w:val="20"/>
              </w:rPr>
              <w:t>. The first-response treatment bundle is generally low risk, and affordable, and becoming widely available and feasible in most facility settings.</w:t>
            </w:r>
          </w:p>
          <w:p w14:paraId="1CDE4134" w14:textId="77777777" w:rsidR="000B43E7" w:rsidRDefault="00B638EE">
            <w:pPr>
              <w:pStyle w:val="TableParagraph"/>
              <w:spacing w:before="116" w:line="249" w:lineRule="auto"/>
              <w:ind w:right="132"/>
              <w:rPr>
                <w:sz w:val="20"/>
              </w:rPr>
            </w:pPr>
            <w:r>
              <w:rPr>
                <w:w w:val="90"/>
                <w:sz w:val="20"/>
              </w:rPr>
              <w:t>Prioritizing sensitivity in this context helps ensure that fewer women with life-threatening postpartum bleeding are missed, which is especially crucial in low-resource settings. While a lower blood loss threshold increases the number</w:t>
            </w:r>
            <w:r>
              <w:rPr>
                <w:spacing w:val="-1"/>
                <w:w w:val="90"/>
                <w:sz w:val="20"/>
              </w:rPr>
              <w:t xml:space="preserve"> </w:t>
            </w:r>
            <w:r>
              <w:rPr>
                <w:w w:val="90"/>
                <w:sz w:val="20"/>
              </w:rPr>
              <w:t>of</w:t>
            </w:r>
            <w:r>
              <w:rPr>
                <w:spacing w:val="-1"/>
                <w:w w:val="90"/>
                <w:sz w:val="20"/>
              </w:rPr>
              <w:t xml:space="preserve"> </w:t>
            </w:r>
            <w:r>
              <w:rPr>
                <w:w w:val="90"/>
                <w:sz w:val="20"/>
              </w:rPr>
              <w:t>women identified and treated, and thus raises concerns about overtreatment, this is outweighed by the benefits of preventing severe adverse outcomes, especially because first-response interventions are</w:t>
            </w:r>
          </w:p>
          <w:p w14:paraId="15782A5B" w14:textId="77777777" w:rsidR="000B43E7" w:rsidRDefault="00B638EE">
            <w:pPr>
              <w:pStyle w:val="TableParagraph"/>
              <w:spacing w:before="3" w:line="249" w:lineRule="auto"/>
              <w:ind w:right="249"/>
              <w:jc w:val="both"/>
              <w:rPr>
                <w:sz w:val="20"/>
              </w:rPr>
            </w:pPr>
            <w:r>
              <w:rPr>
                <w:w w:val="90"/>
                <w:sz w:val="20"/>
              </w:rPr>
              <w:t>safe</w:t>
            </w:r>
            <w:r>
              <w:rPr>
                <w:spacing w:val="-6"/>
                <w:w w:val="90"/>
                <w:sz w:val="20"/>
              </w:rPr>
              <w:t xml:space="preserve"> </w:t>
            </w:r>
            <w:r>
              <w:rPr>
                <w:w w:val="90"/>
                <w:sz w:val="20"/>
              </w:rPr>
              <w:t>and</w:t>
            </w:r>
            <w:r>
              <w:rPr>
                <w:spacing w:val="-6"/>
                <w:w w:val="90"/>
                <w:sz w:val="20"/>
              </w:rPr>
              <w:t xml:space="preserve"> </w:t>
            </w:r>
            <w:r>
              <w:rPr>
                <w:w w:val="90"/>
                <w:sz w:val="20"/>
              </w:rPr>
              <w:t>well</w:t>
            </w:r>
            <w:r>
              <w:rPr>
                <w:spacing w:val="-5"/>
                <w:w w:val="90"/>
                <w:sz w:val="20"/>
              </w:rPr>
              <w:t xml:space="preserve"> </w:t>
            </w:r>
            <w:r>
              <w:rPr>
                <w:w w:val="90"/>
                <w:sz w:val="20"/>
              </w:rPr>
              <w:t>tolerated.</w:t>
            </w:r>
            <w:r>
              <w:rPr>
                <w:spacing w:val="-5"/>
                <w:w w:val="90"/>
                <w:sz w:val="20"/>
              </w:rPr>
              <w:t xml:space="preserve"> </w:t>
            </w:r>
            <w:r>
              <w:rPr>
                <w:w w:val="90"/>
                <w:sz w:val="20"/>
              </w:rPr>
              <w:t>Women</w:t>
            </w:r>
            <w:r>
              <w:rPr>
                <w:spacing w:val="-6"/>
                <w:w w:val="90"/>
                <w:sz w:val="20"/>
              </w:rPr>
              <w:t xml:space="preserve"> </w:t>
            </w:r>
            <w:r>
              <w:rPr>
                <w:w w:val="90"/>
                <w:sz w:val="20"/>
              </w:rPr>
              <w:t>and</w:t>
            </w:r>
            <w:r>
              <w:rPr>
                <w:spacing w:val="-6"/>
                <w:w w:val="90"/>
                <w:sz w:val="20"/>
              </w:rPr>
              <w:t xml:space="preserve"> </w:t>
            </w:r>
            <w:r>
              <w:rPr>
                <w:w w:val="90"/>
                <w:sz w:val="20"/>
              </w:rPr>
              <w:t>health</w:t>
            </w:r>
            <w:r>
              <w:rPr>
                <w:spacing w:val="-6"/>
                <w:w w:val="90"/>
                <w:sz w:val="20"/>
              </w:rPr>
              <w:t xml:space="preserve"> </w:t>
            </w:r>
            <w:r>
              <w:rPr>
                <w:w w:val="90"/>
                <w:sz w:val="20"/>
              </w:rPr>
              <w:t>workers</w:t>
            </w:r>
            <w:r>
              <w:rPr>
                <w:spacing w:val="-6"/>
                <w:w w:val="90"/>
                <w:sz w:val="20"/>
              </w:rPr>
              <w:t xml:space="preserve"> </w:t>
            </w:r>
            <w:r>
              <w:rPr>
                <w:w w:val="90"/>
                <w:sz w:val="20"/>
              </w:rPr>
              <w:t>are</w:t>
            </w:r>
            <w:r>
              <w:rPr>
                <w:spacing w:val="-6"/>
                <w:w w:val="90"/>
                <w:sz w:val="20"/>
              </w:rPr>
              <w:t xml:space="preserve"> </w:t>
            </w:r>
            <w:r>
              <w:rPr>
                <w:w w:val="90"/>
                <w:sz w:val="20"/>
              </w:rPr>
              <w:t>also</w:t>
            </w:r>
            <w:r>
              <w:rPr>
                <w:spacing w:val="-5"/>
                <w:w w:val="90"/>
                <w:sz w:val="20"/>
              </w:rPr>
              <w:t xml:space="preserve"> </w:t>
            </w:r>
            <w:r>
              <w:rPr>
                <w:w w:val="90"/>
                <w:sz w:val="20"/>
              </w:rPr>
              <w:t>more</w:t>
            </w:r>
            <w:r>
              <w:rPr>
                <w:spacing w:val="-6"/>
                <w:w w:val="90"/>
                <w:sz w:val="20"/>
              </w:rPr>
              <w:t xml:space="preserve"> </w:t>
            </w:r>
            <w:r>
              <w:rPr>
                <w:w w:val="90"/>
                <w:sz w:val="20"/>
              </w:rPr>
              <w:t>likely</w:t>
            </w:r>
            <w:r>
              <w:rPr>
                <w:spacing w:val="-7"/>
                <w:w w:val="90"/>
                <w:sz w:val="20"/>
              </w:rPr>
              <w:t xml:space="preserve"> </w:t>
            </w:r>
            <w:r>
              <w:rPr>
                <w:w w:val="90"/>
                <w:sz w:val="20"/>
              </w:rPr>
              <w:t>to</w:t>
            </w:r>
            <w:r>
              <w:rPr>
                <w:spacing w:val="-5"/>
                <w:w w:val="90"/>
                <w:sz w:val="20"/>
              </w:rPr>
              <w:t xml:space="preserve"> </w:t>
            </w:r>
            <w:r>
              <w:rPr>
                <w:w w:val="90"/>
                <w:sz w:val="20"/>
              </w:rPr>
              <w:t>prioritize</w:t>
            </w:r>
            <w:r>
              <w:rPr>
                <w:spacing w:val="-6"/>
                <w:w w:val="90"/>
                <w:sz w:val="20"/>
              </w:rPr>
              <w:t xml:space="preserve"> </w:t>
            </w:r>
            <w:r>
              <w:rPr>
                <w:w w:val="90"/>
                <w:sz w:val="20"/>
              </w:rPr>
              <w:t>sensitivity</w:t>
            </w:r>
            <w:r>
              <w:rPr>
                <w:spacing w:val="-7"/>
                <w:w w:val="90"/>
                <w:sz w:val="20"/>
              </w:rPr>
              <w:t xml:space="preserve"> </w:t>
            </w:r>
            <w:r>
              <w:rPr>
                <w:w w:val="90"/>
                <w:sz w:val="20"/>
              </w:rPr>
              <w:t>over</w:t>
            </w:r>
            <w:r>
              <w:rPr>
                <w:spacing w:val="-7"/>
                <w:w w:val="90"/>
                <w:sz w:val="20"/>
              </w:rPr>
              <w:t xml:space="preserve"> </w:t>
            </w:r>
            <w:r>
              <w:rPr>
                <w:w w:val="90"/>
                <w:sz w:val="20"/>
              </w:rPr>
              <w:t>specificity, underscoring</w:t>
            </w:r>
            <w:r>
              <w:rPr>
                <w:spacing w:val="-2"/>
                <w:w w:val="90"/>
                <w:sz w:val="20"/>
              </w:rPr>
              <w:t xml:space="preserve"> </w:t>
            </w:r>
            <w:r>
              <w:rPr>
                <w:w w:val="90"/>
                <w:sz w:val="20"/>
              </w:rPr>
              <w:t>the</w:t>
            </w:r>
            <w:r>
              <w:rPr>
                <w:spacing w:val="-4"/>
                <w:w w:val="90"/>
                <w:sz w:val="20"/>
              </w:rPr>
              <w:t xml:space="preserve"> </w:t>
            </w:r>
            <w:r>
              <w:rPr>
                <w:w w:val="90"/>
                <w:sz w:val="20"/>
              </w:rPr>
              <w:t>value</w:t>
            </w:r>
            <w:r>
              <w:rPr>
                <w:spacing w:val="-4"/>
                <w:w w:val="90"/>
                <w:sz w:val="20"/>
              </w:rPr>
              <w:t xml:space="preserve"> </w:t>
            </w:r>
            <w:r>
              <w:rPr>
                <w:w w:val="90"/>
                <w:sz w:val="20"/>
              </w:rPr>
              <w:t>of</w:t>
            </w:r>
            <w:r>
              <w:rPr>
                <w:spacing w:val="-5"/>
                <w:w w:val="90"/>
                <w:sz w:val="20"/>
              </w:rPr>
              <w:t xml:space="preserve"> </w:t>
            </w:r>
            <w:r>
              <w:rPr>
                <w:w w:val="90"/>
                <w:sz w:val="20"/>
              </w:rPr>
              <w:t>preventing</w:t>
            </w:r>
            <w:r>
              <w:rPr>
                <w:spacing w:val="-2"/>
                <w:w w:val="90"/>
                <w:sz w:val="20"/>
              </w:rPr>
              <w:t xml:space="preserve"> </w:t>
            </w:r>
            <w:r>
              <w:rPr>
                <w:w w:val="90"/>
                <w:sz w:val="20"/>
              </w:rPr>
              <w:t>missed</w:t>
            </w:r>
            <w:r>
              <w:rPr>
                <w:spacing w:val="-4"/>
                <w:w w:val="90"/>
                <w:sz w:val="20"/>
              </w:rPr>
              <w:t xml:space="preserve"> </w:t>
            </w:r>
            <w:r>
              <w:rPr>
                <w:w w:val="90"/>
                <w:sz w:val="20"/>
              </w:rPr>
              <w:t>cases</w:t>
            </w:r>
            <w:r>
              <w:rPr>
                <w:spacing w:val="-4"/>
                <w:w w:val="90"/>
                <w:sz w:val="20"/>
              </w:rPr>
              <w:t xml:space="preserve"> </w:t>
            </w:r>
            <w:r>
              <w:rPr>
                <w:w w:val="90"/>
                <w:sz w:val="20"/>
              </w:rPr>
              <w:t>over</w:t>
            </w:r>
            <w:r>
              <w:rPr>
                <w:spacing w:val="-5"/>
                <w:w w:val="90"/>
                <w:sz w:val="20"/>
              </w:rPr>
              <w:t xml:space="preserve"> </w:t>
            </w:r>
            <w:r>
              <w:rPr>
                <w:w w:val="90"/>
                <w:sz w:val="20"/>
              </w:rPr>
              <w:t>the</w:t>
            </w:r>
            <w:r>
              <w:rPr>
                <w:spacing w:val="-4"/>
                <w:w w:val="90"/>
                <w:sz w:val="20"/>
              </w:rPr>
              <w:t xml:space="preserve"> </w:t>
            </w:r>
            <w:r>
              <w:rPr>
                <w:w w:val="90"/>
                <w:sz w:val="20"/>
              </w:rPr>
              <w:t>risk</w:t>
            </w:r>
            <w:r>
              <w:rPr>
                <w:spacing w:val="-2"/>
                <w:w w:val="90"/>
                <w:sz w:val="20"/>
              </w:rPr>
              <w:t xml:space="preserve"> </w:t>
            </w:r>
            <w:r>
              <w:rPr>
                <w:w w:val="90"/>
                <w:sz w:val="20"/>
              </w:rPr>
              <w:t>of</w:t>
            </w:r>
            <w:r>
              <w:rPr>
                <w:spacing w:val="-5"/>
                <w:w w:val="90"/>
                <w:sz w:val="20"/>
              </w:rPr>
              <w:t xml:space="preserve"> </w:t>
            </w:r>
            <w:r>
              <w:rPr>
                <w:w w:val="90"/>
                <w:sz w:val="20"/>
              </w:rPr>
              <w:t>modest</w:t>
            </w:r>
            <w:r>
              <w:rPr>
                <w:spacing w:val="-4"/>
                <w:w w:val="90"/>
                <w:sz w:val="20"/>
              </w:rPr>
              <w:t xml:space="preserve"> </w:t>
            </w:r>
            <w:r>
              <w:rPr>
                <w:w w:val="90"/>
                <w:sz w:val="20"/>
              </w:rPr>
              <w:t>overtreatment,</w:t>
            </w:r>
            <w:r>
              <w:rPr>
                <w:spacing w:val="-2"/>
                <w:w w:val="90"/>
                <w:sz w:val="20"/>
              </w:rPr>
              <w:t xml:space="preserve"> </w:t>
            </w:r>
            <w:r>
              <w:rPr>
                <w:w w:val="90"/>
                <w:sz w:val="20"/>
              </w:rPr>
              <w:t>given</w:t>
            </w:r>
            <w:r>
              <w:rPr>
                <w:spacing w:val="-4"/>
                <w:w w:val="90"/>
                <w:sz w:val="20"/>
              </w:rPr>
              <w:t xml:space="preserve"> </w:t>
            </w:r>
            <w:r>
              <w:rPr>
                <w:w w:val="90"/>
                <w:sz w:val="20"/>
              </w:rPr>
              <w:t>the</w:t>
            </w:r>
            <w:r>
              <w:rPr>
                <w:spacing w:val="-4"/>
                <w:w w:val="90"/>
                <w:sz w:val="20"/>
              </w:rPr>
              <w:t xml:space="preserve"> </w:t>
            </w:r>
            <w:r>
              <w:rPr>
                <w:w w:val="90"/>
                <w:sz w:val="20"/>
              </w:rPr>
              <w:t>potential, severe consequences of PPH if it is not identified and treated in a timely manner.</w:t>
            </w:r>
          </w:p>
          <w:p w14:paraId="3DFD9CF5" w14:textId="77777777" w:rsidR="000B43E7" w:rsidRDefault="00B638EE">
            <w:pPr>
              <w:pStyle w:val="TableParagraph"/>
              <w:spacing w:before="116" w:line="249" w:lineRule="auto"/>
              <w:ind w:right="132"/>
              <w:rPr>
                <w:sz w:val="20"/>
              </w:rPr>
            </w:pPr>
            <w:r>
              <w:rPr>
                <w:w w:val="90"/>
                <w:sz w:val="20"/>
              </w:rPr>
              <w:t>The evidence supports</w:t>
            </w:r>
            <w:r>
              <w:rPr>
                <w:spacing w:val="-1"/>
                <w:w w:val="90"/>
                <w:sz w:val="20"/>
              </w:rPr>
              <w:t xml:space="preserve"> </w:t>
            </w:r>
            <w:r>
              <w:rPr>
                <w:w w:val="90"/>
                <w:sz w:val="20"/>
              </w:rPr>
              <w:t>the use of</w:t>
            </w:r>
            <w:r>
              <w:rPr>
                <w:spacing w:val="-1"/>
                <w:w w:val="90"/>
                <w:sz w:val="20"/>
              </w:rPr>
              <w:t xml:space="preserve"> </w:t>
            </w:r>
            <w:r>
              <w:rPr>
                <w:w w:val="90"/>
                <w:sz w:val="20"/>
              </w:rPr>
              <w:t>a threshold of</w:t>
            </w:r>
            <w:r>
              <w:rPr>
                <w:spacing w:val="-1"/>
                <w:w w:val="90"/>
                <w:sz w:val="20"/>
              </w:rPr>
              <w:t xml:space="preserve"> </w:t>
            </w:r>
            <w:r>
              <w:rPr>
                <w:w w:val="90"/>
                <w:sz w:val="20"/>
              </w:rPr>
              <w:t>≥300 mL objectively</w:t>
            </w:r>
            <w:r>
              <w:rPr>
                <w:spacing w:val="-1"/>
                <w:w w:val="90"/>
                <w:sz w:val="20"/>
              </w:rPr>
              <w:t xml:space="preserve"> </w:t>
            </w:r>
            <w:r>
              <w:rPr>
                <w:w w:val="90"/>
                <w:sz w:val="20"/>
              </w:rPr>
              <w:t>measured blood loss</w:t>
            </w:r>
            <w:r>
              <w:rPr>
                <w:spacing w:val="-1"/>
                <w:w w:val="90"/>
                <w:sz w:val="20"/>
              </w:rPr>
              <w:t xml:space="preserve"> </w:t>
            </w:r>
            <w:r>
              <w:rPr>
                <w:w w:val="90"/>
                <w:sz w:val="20"/>
              </w:rPr>
              <w:t>with any</w:t>
            </w:r>
            <w:r>
              <w:rPr>
                <w:spacing w:val="-1"/>
                <w:w w:val="90"/>
                <w:sz w:val="20"/>
              </w:rPr>
              <w:t xml:space="preserve"> </w:t>
            </w:r>
            <w:r>
              <w:rPr>
                <w:w w:val="90"/>
                <w:sz w:val="20"/>
              </w:rPr>
              <w:t>abnormal haemodynamic</w:t>
            </w:r>
            <w:r>
              <w:rPr>
                <w:spacing w:val="-9"/>
                <w:w w:val="90"/>
                <w:sz w:val="20"/>
              </w:rPr>
              <w:t xml:space="preserve"> </w:t>
            </w:r>
            <w:r>
              <w:rPr>
                <w:w w:val="90"/>
                <w:sz w:val="20"/>
              </w:rPr>
              <w:t>signs</w:t>
            </w:r>
            <w:r>
              <w:rPr>
                <w:spacing w:val="-10"/>
                <w:w w:val="90"/>
                <w:sz w:val="20"/>
              </w:rPr>
              <w:t xml:space="preserve"> </w:t>
            </w:r>
            <w:r>
              <w:rPr>
                <w:w w:val="90"/>
                <w:sz w:val="20"/>
              </w:rPr>
              <w:t>as</w:t>
            </w:r>
            <w:r>
              <w:rPr>
                <w:spacing w:val="-10"/>
                <w:w w:val="90"/>
                <w:sz w:val="20"/>
              </w:rPr>
              <w:t xml:space="preserve"> </w:t>
            </w:r>
            <w:r>
              <w:rPr>
                <w:w w:val="90"/>
                <w:sz w:val="20"/>
              </w:rPr>
              <w:t>an</w:t>
            </w:r>
            <w:r>
              <w:rPr>
                <w:spacing w:val="-9"/>
                <w:w w:val="90"/>
                <w:sz w:val="20"/>
              </w:rPr>
              <w:t xml:space="preserve"> </w:t>
            </w:r>
            <w:r>
              <w:rPr>
                <w:w w:val="90"/>
                <w:sz w:val="20"/>
              </w:rPr>
              <w:t>add-on</w:t>
            </w:r>
            <w:r>
              <w:rPr>
                <w:spacing w:val="-9"/>
                <w:w w:val="90"/>
                <w:sz w:val="20"/>
              </w:rPr>
              <w:t xml:space="preserve"> </w:t>
            </w:r>
            <w:r>
              <w:rPr>
                <w:w w:val="90"/>
                <w:sz w:val="20"/>
              </w:rPr>
              <w:t>test</w:t>
            </w:r>
            <w:r>
              <w:rPr>
                <w:spacing w:val="-9"/>
                <w:w w:val="90"/>
                <w:sz w:val="20"/>
              </w:rPr>
              <w:t xml:space="preserve"> </w:t>
            </w:r>
            <w:r>
              <w:rPr>
                <w:w w:val="90"/>
                <w:sz w:val="20"/>
              </w:rPr>
              <w:t>to</w:t>
            </w:r>
            <w:r>
              <w:rPr>
                <w:spacing w:val="-9"/>
                <w:w w:val="90"/>
                <w:sz w:val="20"/>
              </w:rPr>
              <w:t xml:space="preserve"> </w:t>
            </w:r>
            <w:r>
              <w:rPr>
                <w:w w:val="90"/>
                <w:sz w:val="20"/>
              </w:rPr>
              <w:t>overcome</w:t>
            </w:r>
            <w:r>
              <w:rPr>
                <w:spacing w:val="-9"/>
                <w:w w:val="90"/>
                <w:sz w:val="20"/>
              </w:rPr>
              <w:t xml:space="preserve"> </w:t>
            </w:r>
            <w:r>
              <w:rPr>
                <w:w w:val="90"/>
                <w:sz w:val="20"/>
              </w:rPr>
              <w:t>the</w:t>
            </w:r>
            <w:r>
              <w:rPr>
                <w:spacing w:val="-9"/>
                <w:w w:val="90"/>
                <w:sz w:val="20"/>
              </w:rPr>
              <w:t xml:space="preserve"> </w:t>
            </w:r>
            <w:r>
              <w:rPr>
                <w:w w:val="90"/>
                <w:sz w:val="20"/>
              </w:rPr>
              <w:t>shortcomings</w:t>
            </w:r>
            <w:r>
              <w:rPr>
                <w:spacing w:val="-10"/>
                <w:w w:val="90"/>
                <w:sz w:val="20"/>
              </w:rPr>
              <w:t xml:space="preserve"> </w:t>
            </w:r>
            <w:r>
              <w:rPr>
                <w:w w:val="90"/>
                <w:sz w:val="20"/>
              </w:rPr>
              <w:t>of</w:t>
            </w:r>
            <w:r>
              <w:rPr>
                <w:spacing w:val="-10"/>
                <w:w w:val="90"/>
                <w:sz w:val="20"/>
              </w:rPr>
              <w:t xml:space="preserve"> </w:t>
            </w:r>
            <w:r>
              <w:rPr>
                <w:w w:val="90"/>
                <w:sz w:val="20"/>
              </w:rPr>
              <w:t>the</w:t>
            </w:r>
            <w:r>
              <w:rPr>
                <w:spacing w:val="-9"/>
                <w:w w:val="90"/>
                <w:sz w:val="20"/>
              </w:rPr>
              <w:t xml:space="preserve"> </w:t>
            </w:r>
            <w:r>
              <w:rPr>
                <w:w w:val="90"/>
                <w:sz w:val="20"/>
              </w:rPr>
              <w:t>conventional</w:t>
            </w:r>
            <w:r>
              <w:rPr>
                <w:spacing w:val="-9"/>
                <w:w w:val="90"/>
                <w:sz w:val="20"/>
              </w:rPr>
              <w:t xml:space="preserve"> </w:t>
            </w:r>
            <w:r>
              <w:rPr>
                <w:w w:val="90"/>
                <w:sz w:val="20"/>
              </w:rPr>
              <w:t>threshold</w:t>
            </w:r>
            <w:r>
              <w:rPr>
                <w:spacing w:val="-9"/>
                <w:w w:val="90"/>
                <w:sz w:val="20"/>
              </w:rPr>
              <w:t xml:space="preserve"> </w:t>
            </w:r>
            <w:r>
              <w:rPr>
                <w:w w:val="90"/>
                <w:sz w:val="20"/>
              </w:rPr>
              <w:t>of</w:t>
            </w:r>
            <w:r>
              <w:rPr>
                <w:spacing w:val="-10"/>
                <w:w w:val="90"/>
                <w:sz w:val="20"/>
              </w:rPr>
              <w:t xml:space="preserve"> </w:t>
            </w:r>
            <w:r>
              <w:rPr>
                <w:w w:val="90"/>
                <w:sz w:val="20"/>
              </w:rPr>
              <w:t>≥500</w:t>
            </w:r>
            <w:r>
              <w:rPr>
                <w:spacing w:val="-9"/>
                <w:w w:val="90"/>
                <w:sz w:val="20"/>
              </w:rPr>
              <w:t xml:space="preserve"> </w:t>
            </w:r>
            <w:r>
              <w:rPr>
                <w:w w:val="90"/>
                <w:sz w:val="20"/>
              </w:rPr>
              <w:t xml:space="preserve">mL across health care settings, with particular benefit in low-resource countries. Economic modelling and health system data suggest that earlier intervention may be cost-effective; increased identification may require more commodities for first-line </w:t>
            </w:r>
            <w:proofErr w:type="gramStart"/>
            <w:r>
              <w:rPr>
                <w:w w:val="90"/>
                <w:sz w:val="20"/>
              </w:rPr>
              <w:t>treatment</w:t>
            </w:r>
            <w:proofErr w:type="gramEnd"/>
            <w:r>
              <w:rPr>
                <w:w w:val="90"/>
                <w:sz w:val="20"/>
              </w:rPr>
              <w:t xml:space="preserve"> but this will reduce the need for costly, resource-intensive care such as </w:t>
            </w:r>
            <w:r>
              <w:rPr>
                <w:spacing w:val="-4"/>
                <w:sz w:val="20"/>
              </w:rPr>
              <w:t>blood</w:t>
            </w:r>
            <w:r>
              <w:rPr>
                <w:spacing w:val="-14"/>
                <w:sz w:val="20"/>
              </w:rPr>
              <w:t xml:space="preserve"> </w:t>
            </w:r>
            <w:r>
              <w:rPr>
                <w:spacing w:val="-4"/>
                <w:sz w:val="20"/>
              </w:rPr>
              <w:t>or</w:t>
            </w:r>
            <w:r>
              <w:rPr>
                <w:spacing w:val="-15"/>
                <w:sz w:val="20"/>
              </w:rPr>
              <w:t xml:space="preserve"> </w:t>
            </w:r>
            <w:r>
              <w:rPr>
                <w:spacing w:val="-4"/>
                <w:sz w:val="20"/>
              </w:rPr>
              <w:t>blood</w:t>
            </w:r>
            <w:r>
              <w:rPr>
                <w:spacing w:val="-14"/>
                <w:sz w:val="20"/>
              </w:rPr>
              <w:t xml:space="preserve"> </w:t>
            </w:r>
            <w:r>
              <w:rPr>
                <w:spacing w:val="-4"/>
                <w:sz w:val="20"/>
              </w:rPr>
              <w:t>product</w:t>
            </w:r>
            <w:r>
              <w:rPr>
                <w:spacing w:val="-14"/>
                <w:sz w:val="20"/>
              </w:rPr>
              <w:t xml:space="preserve"> </w:t>
            </w:r>
            <w:r>
              <w:rPr>
                <w:spacing w:val="-4"/>
                <w:sz w:val="20"/>
              </w:rPr>
              <w:t>transfusion</w:t>
            </w:r>
            <w:r>
              <w:rPr>
                <w:spacing w:val="-14"/>
                <w:sz w:val="20"/>
              </w:rPr>
              <w:t xml:space="preserve"> </w:t>
            </w:r>
            <w:r>
              <w:rPr>
                <w:spacing w:val="-4"/>
                <w:sz w:val="20"/>
              </w:rPr>
              <w:t>or</w:t>
            </w:r>
            <w:r>
              <w:rPr>
                <w:spacing w:val="-15"/>
                <w:sz w:val="20"/>
              </w:rPr>
              <w:t xml:space="preserve"> </w:t>
            </w:r>
            <w:r>
              <w:rPr>
                <w:spacing w:val="-4"/>
                <w:sz w:val="20"/>
              </w:rPr>
              <w:t>surgery.</w:t>
            </w:r>
          </w:p>
          <w:p w14:paraId="457B29D0" w14:textId="77777777" w:rsidR="000B43E7" w:rsidRDefault="00B638EE">
            <w:pPr>
              <w:pStyle w:val="TableParagraph"/>
              <w:spacing w:before="118" w:line="249" w:lineRule="auto"/>
              <w:ind w:right="132"/>
              <w:rPr>
                <w:sz w:val="20"/>
              </w:rPr>
            </w:pPr>
            <w:r>
              <w:rPr>
                <w:w w:val="90"/>
                <w:sz w:val="20"/>
              </w:rPr>
              <w:t>Implementation of these diagnostic criteria is feasible, cost-effective and likely to increase equity by reducing severe PPH outcomes, particularly in low-resource settings. However, the findings are applicable across diverse settings, modes</w:t>
            </w:r>
            <w:r>
              <w:rPr>
                <w:spacing w:val="-2"/>
                <w:w w:val="90"/>
                <w:sz w:val="20"/>
              </w:rPr>
              <w:t xml:space="preserve"> </w:t>
            </w:r>
            <w:r>
              <w:rPr>
                <w:w w:val="90"/>
                <w:sz w:val="20"/>
              </w:rPr>
              <w:t>of</w:t>
            </w:r>
            <w:r>
              <w:rPr>
                <w:spacing w:val="-2"/>
                <w:w w:val="90"/>
                <w:sz w:val="20"/>
              </w:rPr>
              <w:t xml:space="preserve"> </w:t>
            </w:r>
            <w:r>
              <w:rPr>
                <w:w w:val="90"/>
                <w:sz w:val="20"/>
              </w:rPr>
              <w:t>birth (with some limitations</w:t>
            </w:r>
            <w:r>
              <w:rPr>
                <w:spacing w:val="-2"/>
                <w:w w:val="90"/>
                <w:sz w:val="20"/>
              </w:rPr>
              <w:t xml:space="preserve"> </w:t>
            </w:r>
            <w:r>
              <w:rPr>
                <w:w w:val="90"/>
                <w:sz w:val="20"/>
              </w:rPr>
              <w:t>for</w:t>
            </w:r>
            <w:r>
              <w:rPr>
                <w:spacing w:val="-3"/>
                <w:w w:val="90"/>
                <w:sz w:val="20"/>
              </w:rPr>
              <w:t xml:space="preserve"> </w:t>
            </w:r>
            <w:r>
              <w:rPr>
                <w:w w:val="90"/>
                <w:sz w:val="20"/>
              </w:rPr>
              <w:t xml:space="preserve">caesarean section) and health system contexts, and </w:t>
            </w:r>
            <w:r>
              <w:rPr>
                <w:sz w:val="20"/>
              </w:rPr>
              <w:t>thus</w:t>
            </w:r>
            <w:r>
              <w:rPr>
                <w:spacing w:val="-17"/>
                <w:sz w:val="20"/>
              </w:rPr>
              <w:t xml:space="preserve"> </w:t>
            </w:r>
            <w:r>
              <w:rPr>
                <w:sz w:val="20"/>
              </w:rPr>
              <w:t>applicable</w:t>
            </w:r>
            <w:r>
              <w:rPr>
                <w:spacing w:val="-16"/>
                <w:sz w:val="20"/>
              </w:rPr>
              <w:t xml:space="preserve"> </w:t>
            </w:r>
            <w:r>
              <w:rPr>
                <w:sz w:val="20"/>
              </w:rPr>
              <w:t>for</w:t>
            </w:r>
            <w:r>
              <w:rPr>
                <w:spacing w:val="-18"/>
                <w:sz w:val="20"/>
              </w:rPr>
              <w:t xml:space="preserve"> </w:t>
            </w:r>
            <w:r>
              <w:rPr>
                <w:sz w:val="20"/>
              </w:rPr>
              <w:t>global</w:t>
            </w:r>
            <w:r>
              <w:rPr>
                <w:spacing w:val="-16"/>
                <w:sz w:val="20"/>
              </w:rPr>
              <w:t xml:space="preserve"> </w:t>
            </w:r>
            <w:r>
              <w:rPr>
                <w:sz w:val="20"/>
              </w:rPr>
              <w:t>use.</w:t>
            </w:r>
          </w:p>
          <w:p w14:paraId="20FFDCFE" w14:textId="77777777" w:rsidR="000B43E7" w:rsidRDefault="00B638EE">
            <w:pPr>
              <w:pStyle w:val="TableParagraph"/>
              <w:spacing w:before="117" w:line="249" w:lineRule="auto"/>
              <w:ind w:right="233"/>
              <w:rPr>
                <w:sz w:val="20"/>
              </w:rPr>
            </w:pPr>
            <w:r>
              <w:rPr>
                <w:w w:val="90"/>
                <w:sz w:val="20"/>
              </w:rPr>
              <w:t xml:space="preserve">Evidence on the time horizon for </w:t>
            </w:r>
            <w:proofErr w:type="gramStart"/>
            <w:r>
              <w:rPr>
                <w:w w:val="90"/>
                <w:sz w:val="20"/>
              </w:rPr>
              <w:t>this diagnostic criteria</w:t>
            </w:r>
            <w:proofErr w:type="gramEnd"/>
            <w:r>
              <w:rPr>
                <w:w w:val="90"/>
                <w:sz w:val="20"/>
              </w:rPr>
              <w:t xml:space="preserve"> indicates that most bleeding events meeting the threshold occur within the first 1–2 hours after birth </w:t>
            </w:r>
            <w:hyperlink w:anchor="_bookmark50" w:history="1">
              <w:r w:rsidR="000B43E7">
                <w:rPr>
                  <w:i/>
                  <w:w w:val="90"/>
                  <w:sz w:val="20"/>
                </w:rPr>
                <w:t>(52)</w:t>
              </w:r>
            </w:hyperlink>
            <w:r>
              <w:rPr>
                <w:w w:val="90"/>
                <w:sz w:val="20"/>
              </w:rPr>
              <w:t xml:space="preserve">. However, the 24-hour period remains relevant </w:t>
            </w:r>
            <w:r>
              <w:rPr>
                <w:spacing w:val="-6"/>
                <w:sz w:val="20"/>
              </w:rPr>
              <w:t>because</w:t>
            </w:r>
            <w:r>
              <w:rPr>
                <w:spacing w:val="-13"/>
                <w:sz w:val="20"/>
              </w:rPr>
              <w:t xml:space="preserve"> </w:t>
            </w:r>
            <w:r>
              <w:rPr>
                <w:spacing w:val="-6"/>
                <w:sz w:val="20"/>
              </w:rPr>
              <w:t>it</w:t>
            </w:r>
            <w:r>
              <w:rPr>
                <w:spacing w:val="-13"/>
                <w:sz w:val="20"/>
              </w:rPr>
              <w:t xml:space="preserve"> </w:t>
            </w:r>
            <w:r>
              <w:rPr>
                <w:spacing w:val="-6"/>
                <w:sz w:val="20"/>
              </w:rPr>
              <w:t>aligns</w:t>
            </w:r>
            <w:r>
              <w:rPr>
                <w:spacing w:val="-14"/>
                <w:sz w:val="20"/>
              </w:rPr>
              <w:t xml:space="preserve"> </w:t>
            </w:r>
            <w:r>
              <w:rPr>
                <w:spacing w:val="-6"/>
                <w:sz w:val="20"/>
              </w:rPr>
              <w:t>with</w:t>
            </w:r>
            <w:r>
              <w:rPr>
                <w:spacing w:val="-13"/>
                <w:sz w:val="20"/>
              </w:rPr>
              <w:t xml:space="preserve"> </w:t>
            </w:r>
            <w:r>
              <w:rPr>
                <w:spacing w:val="-6"/>
                <w:sz w:val="20"/>
              </w:rPr>
              <w:t>historical</w:t>
            </w:r>
            <w:r>
              <w:rPr>
                <w:spacing w:val="-13"/>
                <w:sz w:val="20"/>
              </w:rPr>
              <w:t xml:space="preserve"> </w:t>
            </w:r>
            <w:r>
              <w:rPr>
                <w:spacing w:val="-6"/>
                <w:sz w:val="20"/>
              </w:rPr>
              <w:t>definitions</w:t>
            </w:r>
            <w:r>
              <w:rPr>
                <w:spacing w:val="-14"/>
                <w:sz w:val="20"/>
              </w:rPr>
              <w:t xml:space="preserve"> </w:t>
            </w:r>
            <w:r>
              <w:rPr>
                <w:spacing w:val="-6"/>
                <w:sz w:val="20"/>
              </w:rPr>
              <w:t>and</w:t>
            </w:r>
            <w:r>
              <w:rPr>
                <w:spacing w:val="-13"/>
                <w:sz w:val="20"/>
              </w:rPr>
              <w:t xml:space="preserve"> </w:t>
            </w:r>
            <w:r>
              <w:rPr>
                <w:spacing w:val="-6"/>
                <w:sz w:val="20"/>
              </w:rPr>
              <w:t>captures</w:t>
            </w:r>
            <w:r>
              <w:rPr>
                <w:spacing w:val="-14"/>
                <w:sz w:val="20"/>
              </w:rPr>
              <w:t xml:space="preserve"> </w:t>
            </w:r>
            <w:r>
              <w:rPr>
                <w:spacing w:val="-6"/>
                <w:sz w:val="20"/>
              </w:rPr>
              <w:t>most</w:t>
            </w:r>
            <w:r>
              <w:rPr>
                <w:spacing w:val="-13"/>
                <w:sz w:val="20"/>
              </w:rPr>
              <w:t xml:space="preserve"> </w:t>
            </w:r>
            <w:r>
              <w:rPr>
                <w:spacing w:val="-6"/>
                <w:sz w:val="20"/>
              </w:rPr>
              <w:t>acute</w:t>
            </w:r>
            <w:r>
              <w:rPr>
                <w:spacing w:val="-13"/>
                <w:sz w:val="20"/>
              </w:rPr>
              <w:t xml:space="preserve"> </w:t>
            </w:r>
            <w:r>
              <w:rPr>
                <w:spacing w:val="-6"/>
                <w:sz w:val="20"/>
              </w:rPr>
              <w:t>maternal</w:t>
            </w:r>
            <w:r>
              <w:rPr>
                <w:spacing w:val="-13"/>
                <w:sz w:val="20"/>
              </w:rPr>
              <w:t xml:space="preserve"> </w:t>
            </w:r>
            <w:r>
              <w:rPr>
                <w:spacing w:val="-6"/>
                <w:sz w:val="20"/>
              </w:rPr>
              <w:t>complications</w:t>
            </w:r>
            <w:r>
              <w:rPr>
                <w:spacing w:val="-14"/>
                <w:sz w:val="20"/>
              </w:rPr>
              <w:t xml:space="preserve"> </w:t>
            </w:r>
            <w:r>
              <w:rPr>
                <w:spacing w:val="-6"/>
                <w:sz w:val="20"/>
              </w:rPr>
              <w:t>after</w:t>
            </w:r>
            <w:r>
              <w:rPr>
                <w:spacing w:val="-15"/>
                <w:sz w:val="20"/>
              </w:rPr>
              <w:t xml:space="preserve"> </w:t>
            </w:r>
            <w:r>
              <w:rPr>
                <w:spacing w:val="-6"/>
                <w:sz w:val="20"/>
              </w:rPr>
              <w:t>birth.</w:t>
            </w:r>
          </w:p>
        </w:tc>
      </w:tr>
      <w:tr w:rsidR="000B43E7" w14:paraId="0E7B86D1" w14:textId="77777777">
        <w:trPr>
          <w:trHeight w:val="1850"/>
        </w:trPr>
        <w:tc>
          <w:tcPr>
            <w:tcW w:w="9051" w:type="dxa"/>
            <w:tcBorders>
              <w:top w:val="single" w:sz="4" w:space="0" w:color="F36A29"/>
              <w:bottom w:val="single" w:sz="4" w:space="0" w:color="F36A29"/>
            </w:tcBorders>
          </w:tcPr>
          <w:p w14:paraId="796E9850" w14:textId="77777777" w:rsidR="000B43E7" w:rsidRDefault="00B638EE">
            <w:pPr>
              <w:pStyle w:val="TableParagraph"/>
              <w:rPr>
                <w:sz w:val="20"/>
              </w:rPr>
            </w:pPr>
            <w:r>
              <w:rPr>
                <w:spacing w:val="-2"/>
                <w:sz w:val="20"/>
              </w:rPr>
              <w:t>Remarks</w:t>
            </w:r>
          </w:p>
          <w:p w14:paraId="22D63352" w14:textId="77777777" w:rsidR="000B43E7" w:rsidRDefault="00B638EE">
            <w:pPr>
              <w:pStyle w:val="TableParagraph"/>
              <w:numPr>
                <w:ilvl w:val="0"/>
                <w:numId w:val="70"/>
              </w:numPr>
              <w:tabs>
                <w:tab w:val="left" w:pos="338"/>
                <w:tab w:val="left" w:pos="340"/>
              </w:tabs>
              <w:spacing w:before="67" w:line="249" w:lineRule="auto"/>
              <w:ind w:right="129"/>
              <w:rPr>
                <w:sz w:val="20"/>
              </w:rPr>
            </w:pPr>
            <w:r>
              <w:rPr>
                <w:spacing w:val="-4"/>
                <w:sz w:val="20"/>
              </w:rPr>
              <w:t>This</w:t>
            </w:r>
            <w:r>
              <w:rPr>
                <w:spacing w:val="-15"/>
                <w:sz w:val="20"/>
              </w:rPr>
              <w:t xml:space="preserve"> </w:t>
            </w:r>
            <w:r>
              <w:rPr>
                <w:spacing w:val="-4"/>
                <w:sz w:val="20"/>
              </w:rPr>
              <w:t>recommendation</w:t>
            </w:r>
            <w:r>
              <w:rPr>
                <w:spacing w:val="-14"/>
                <w:sz w:val="20"/>
              </w:rPr>
              <w:t xml:space="preserve"> </w:t>
            </w:r>
            <w:r>
              <w:rPr>
                <w:spacing w:val="-4"/>
                <w:sz w:val="20"/>
              </w:rPr>
              <w:t>provides</w:t>
            </w:r>
            <w:r>
              <w:rPr>
                <w:spacing w:val="-15"/>
                <w:sz w:val="20"/>
              </w:rPr>
              <w:t xml:space="preserve"> </w:t>
            </w:r>
            <w:r>
              <w:rPr>
                <w:spacing w:val="-4"/>
                <w:sz w:val="20"/>
              </w:rPr>
              <w:t>a</w:t>
            </w:r>
            <w:r>
              <w:rPr>
                <w:spacing w:val="-15"/>
                <w:sz w:val="20"/>
              </w:rPr>
              <w:t xml:space="preserve"> </w:t>
            </w:r>
            <w:r>
              <w:rPr>
                <w:spacing w:val="-4"/>
                <w:sz w:val="20"/>
              </w:rPr>
              <w:t>therapeutic</w:t>
            </w:r>
            <w:r>
              <w:rPr>
                <w:spacing w:val="-16"/>
                <w:sz w:val="20"/>
              </w:rPr>
              <w:t xml:space="preserve"> </w:t>
            </w:r>
            <w:r>
              <w:rPr>
                <w:spacing w:val="-4"/>
                <w:sz w:val="20"/>
              </w:rPr>
              <w:t>definition</w:t>
            </w:r>
            <w:r>
              <w:rPr>
                <w:spacing w:val="-14"/>
                <w:sz w:val="20"/>
              </w:rPr>
              <w:t xml:space="preserve"> </w:t>
            </w:r>
            <w:r>
              <w:rPr>
                <w:spacing w:val="-4"/>
                <w:sz w:val="20"/>
              </w:rPr>
              <w:t>of</w:t>
            </w:r>
            <w:r>
              <w:rPr>
                <w:spacing w:val="-15"/>
                <w:sz w:val="20"/>
              </w:rPr>
              <w:t xml:space="preserve"> </w:t>
            </w:r>
            <w:r>
              <w:rPr>
                <w:spacing w:val="-4"/>
                <w:sz w:val="20"/>
              </w:rPr>
              <w:t>PPH,</w:t>
            </w:r>
            <w:r>
              <w:rPr>
                <w:spacing w:val="-14"/>
                <w:sz w:val="20"/>
              </w:rPr>
              <w:t xml:space="preserve"> </w:t>
            </w:r>
            <w:r>
              <w:rPr>
                <w:spacing w:val="-4"/>
                <w:sz w:val="20"/>
              </w:rPr>
              <w:t>that</w:t>
            </w:r>
            <w:r>
              <w:rPr>
                <w:spacing w:val="-14"/>
                <w:sz w:val="20"/>
              </w:rPr>
              <w:t xml:space="preserve"> </w:t>
            </w:r>
            <w:r>
              <w:rPr>
                <w:spacing w:val="-4"/>
                <w:sz w:val="20"/>
              </w:rPr>
              <w:t>is,</w:t>
            </w:r>
            <w:r>
              <w:rPr>
                <w:spacing w:val="-14"/>
                <w:sz w:val="20"/>
              </w:rPr>
              <w:t xml:space="preserve"> </w:t>
            </w:r>
            <w:r>
              <w:rPr>
                <w:spacing w:val="-4"/>
                <w:sz w:val="20"/>
              </w:rPr>
              <w:t>a</w:t>
            </w:r>
            <w:r>
              <w:rPr>
                <w:spacing w:val="-14"/>
                <w:sz w:val="20"/>
              </w:rPr>
              <w:t xml:space="preserve"> </w:t>
            </w:r>
            <w:r>
              <w:rPr>
                <w:spacing w:val="-4"/>
                <w:sz w:val="20"/>
              </w:rPr>
              <w:t>diagnostic</w:t>
            </w:r>
            <w:r>
              <w:rPr>
                <w:spacing w:val="-14"/>
                <w:sz w:val="20"/>
              </w:rPr>
              <w:t xml:space="preserve"> </w:t>
            </w:r>
            <w:r>
              <w:rPr>
                <w:spacing w:val="-4"/>
                <w:sz w:val="20"/>
              </w:rPr>
              <w:t>threshold</w:t>
            </w:r>
            <w:r>
              <w:rPr>
                <w:spacing w:val="-14"/>
                <w:sz w:val="20"/>
              </w:rPr>
              <w:t xml:space="preserve"> </w:t>
            </w:r>
            <w:r>
              <w:rPr>
                <w:spacing w:val="-4"/>
                <w:sz w:val="20"/>
              </w:rPr>
              <w:t>designed to</w:t>
            </w:r>
            <w:r>
              <w:rPr>
                <w:spacing w:val="-13"/>
                <w:sz w:val="20"/>
              </w:rPr>
              <w:t xml:space="preserve"> </w:t>
            </w:r>
            <w:r>
              <w:rPr>
                <w:spacing w:val="-4"/>
                <w:sz w:val="20"/>
              </w:rPr>
              <w:t>guide</w:t>
            </w:r>
            <w:r>
              <w:rPr>
                <w:spacing w:val="-13"/>
                <w:sz w:val="20"/>
              </w:rPr>
              <w:t xml:space="preserve"> </w:t>
            </w:r>
            <w:r>
              <w:rPr>
                <w:spacing w:val="-4"/>
                <w:sz w:val="20"/>
              </w:rPr>
              <w:t>the</w:t>
            </w:r>
            <w:r>
              <w:rPr>
                <w:spacing w:val="-13"/>
                <w:sz w:val="20"/>
              </w:rPr>
              <w:t xml:space="preserve"> </w:t>
            </w:r>
            <w:r>
              <w:rPr>
                <w:spacing w:val="-4"/>
                <w:sz w:val="20"/>
              </w:rPr>
              <w:t>decision</w:t>
            </w:r>
            <w:r>
              <w:rPr>
                <w:spacing w:val="-13"/>
                <w:sz w:val="20"/>
              </w:rPr>
              <w:t xml:space="preserve"> </w:t>
            </w:r>
            <w:r>
              <w:rPr>
                <w:spacing w:val="-4"/>
                <w:sz w:val="20"/>
              </w:rPr>
              <w:t>to</w:t>
            </w:r>
            <w:r>
              <w:rPr>
                <w:spacing w:val="-13"/>
                <w:sz w:val="20"/>
              </w:rPr>
              <w:t xml:space="preserve"> </w:t>
            </w:r>
            <w:r>
              <w:rPr>
                <w:spacing w:val="-4"/>
                <w:sz w:val="20"/>
              </w:rPr>
              <w:t>initiate</w:t>
            </w:r>
            <w:r>
              <w:rPr>
                <w:spacing w:val="-13"/>
                <w:sz w:val="20"/>
              </w:rPr>
              <w:t xml:space="preserve"> </w:t>
            </w:r>
            <w:r>
              <w:rPr>
                <w:spacing w:val="-4"/>
                <w:sz w:val="20"/>
              </w:rPr>
              <w:t>treatment</w:t>
            </w:r>
            <w:r>
              <w:rPr>
                <w:spacing w:val="-13"/>
                <w:sz w:val="20"/>
              </w:rPr>
              <w:t xml:space="preserve"> </w:t>
            </w:r>
            <w:r>
              <w:rPr>
                <w:spacing w:val="-4"/>
                <w:sz w:val="20"/>
              </w:rPr>
              <w:t>rather</w:t>
            </w:r>
            <w:r>
              <w:rPr>
                <w:spacing w:val="-15"/>
                <w:sz w:val="20"/>
              </w:rPr>
              <w:t xml:space="preserve"> </w:t>
            </w:r>
            <w:r>
              <w:rPr>
                <w:spacing w:val="-4"/>
                <w:sz w:val="20"/>
              </w:rPr>
              <w:t>than</w:t>
            </w:r>
            <w:r>
              <w:rPr>
                <w:spacing w:val="-13"/>
                <w:sz w:val="20"/>
              </w:rPr>
              <w:t xml:space="preserve"> </w:t>
            </w:r>
            <w:r>
              <w:rPr>
                <w:spacing w:val="-4"/>
                <w:sz w:val="20"/>
              </w:rPr>
              <w:t>to</w:t>
            </w:r>
            <w:r>
              <w:rPr>
                <w:spacing w:val="-13"/>
                <w:sz w:val="20"/>
              </w:rPr>
              <w:t xml:space="preserve"> </w:t>
            </w:r>
            <w:r>
              <w:rPr>
                <w:spacing w:val="-4"/>
                <w:sz w:val="20"/>
              </w:rPr>
              <w:t>define</w:t>
            </w:r>
            <w:r>
              <w:rPr>
                <w:spacing w:val="-13"/>
                <w:sz w:val="20"/>
              </w:rPr>
              <w:t xml:space="preserve"> </w:t>
            </w:r>
            <w:r>
              <w:rPr>
                <w:spacing w:val="-4"/>
                <w:sz w:val="20"/>
              </w:rPr>
              <w:t>the</w:t>
            </w:r>
            <w:r>
              <w:rPr>
                <w:spacing w:val="-13"/>
                <w:sz w:val="20"/>
              </w:rPr>
              <w:t xml:space="preserve"> </w:t>
            </w:r>
            <w:r>
              <w:rPr>
                <w:spacing w:val="-4"/>
                <w:sz w:val="20"/>
              </w:rPr>
              <w:t>condition</w:t>
            </w:r>
            <w:r>
              <w:rPr>
                <w:spacing w:val="-13"/>
                <w:sz w:val="20"/>
              </w:rPr>
              <w:t xml:space="preserve"> </w:t>
            </w:r>
            <w:r>
              <w:rPr>
                <w:spacing w:val="-4"/>
                <w:sz w:val="20"/>
              </w:rPr>
              <w:t>solely</w:t>
            </w:r>
            <w:r>
              <w:rPr>
                <w:spacing w:val="-14"/>
                <w:sz w:val="20"/>
              </w:rPr>
              <w:t xml:space="preserve"> </w:t>
            </w:r>
            <w:r>
              <w:rPr>
                <w:spacing w:val="-4"/>
                <w:sz w:val="20"/>
              </w:rPr>
              <w:t>for</w:t>
            </w:r>
            <w:r>
              <w:rPr>
                <w:spacing w:val="-15"/>
                <w:sz w:val="20"/>
              </w:rPr>
              <w:t xml:space="preserve"> </w:t>
            </w:r>
            <w:r>
              <w:rPr>
                <w:spacing w:val="-4"/>
                <w:sz w:val="20"/>
              </w:rPr>
              <w:t xml:space="preserve">classification </w:t>
            </w:r>
            <w:r>
              <w:rPr>
                <w:spacing w:val="-6"/>
                <w:sz w:val="20"/>
              </w:rPr>
              <w:t>purposes.</w:t>
            </w:r>
            <w:r>
              <w:rPr>
                <w:spacing w:val="-7"/>
                <w:sz w:val="20"/>
              </w:rPr>
              <w:t xml:space="preserve"> </w:t>
            </w:r>
            <w:r>
              <w:rPr>
                <w:spacing w:val="-6"/>
                <w:sz w:val="20"/>
              </w:rPr>
              <w:t>The</w:t>
            </w:r>
            <w:r>
              <w:rPr>
                <w:spacing w:val="-7"/>
                <w:sz w:val="20"/>
              </w:rPr>
              <w:t xml:space="preserve"> </w:t>
            </w:r>
            <w:r>
              <w:rPr>
                <w:spacing w:val="-6"/>
                <w:sz w:val="20"/>
              </w:rPr>
              <w:t>objective</w:t>
            </w:r>
            <w:r>
              <w:rPr>
                <w:spacing w:val="-7"/>
                <w:sz w:val="20"/>
              </w:rPr>
              <w:t xml:space="preserve"> </w:t>
            </w:r>
            <w:r>
              <w:rPr>
                <w:spacing w:val="-6"/>
                <w:sz w:val="20"/>
              </w:rPr>
              <w:t>is</w:t>
            </w:r>
            <w:r>
              <w:rPr>
                <w:spacing w:val="-8"/>
                <w:sz w:val="20"/>
              </w:rPr>
              <w:t xml:space="preserve"> </w:t>
            </w:r>
            <w:r>
              <w:rPr>
                <w:spacing w:val="-6"/>
                <w:sz w:val="20"/>
              </w:rPr>
              <w:t>to</w:t>
            </w:r>
            <w:r>
              <w:rPr>
                <w:spacing w:val="-7"/>
                <w:sz w:val="20"/>
              </w:rPr>
              <w:t xml:space="preserve"> </w:t>
            </w:r>
            <w:r>
              <w:rPr>
                <w:spacing w:val="-6"/>
                <w:sz w:val="20"/>
              </w:rPr>
              <w:t>support</w:t>
            </w:r>
            <w:r>
              <w:rPr>
                <w:spacing w:val="-7"/>
                <w:sz w:val="20"/>
              </w:rPr>
              <w:t xml:space="preserve"> </w:t>
            </w:r>
            <w:r>
              <w:rPr>
                <w:spacing w:val="-6"/>
                <w:sz w:val="20"/>
              </w:rPr>
              <w:t>timely</w:t>
            </w:r>
            <w:r>
              <w:rPr>
                <w:spacing w:val="-8"/>
                <w:sz w:val="20"/>
              </w:rPr>
              <w:t xml:space="preserve"> </w:t>
            </w:r>
            <w:r>
              <w:rPr>
                <w:spacing w:val="-6"/>
                <w:sz w:val="20"/>
              </w:rPr>
              <w:t>clinical</w:t>
            </w:r>
            <w:r>
              <w:rPr>
                <w:spacing w:val="-7"/>
                <w:sz w:val="20"/>
              </w:rPr>
              <w:t xml:space="preserve"> </w:t>
            </w:r>
            <w:r>
              <w:rPr>
                <w:spacing w:val="-6"/>
                <w:sz w:val="20"/>
              </w:rPr>
              <w:t>action</w:t>
            </w:r>
            <w:r>
              <w:rPr>
                <w:spacing w:val="-7"/>
                <w:sz w:val="20"/>
              </w:rPr>
              <w:t xml:space="preserve"> </w:t>
            </w:r>
            <w:r>
              <w:rPr>
                <w:spacing w:val="-6"/>
                <w:sz w:val="20"/>
              </w:rPr>
              <w:t>by</w:t>
            </w:r>
            <w:r>
              <w:rPr>
                <w:spacing w:val="-8"/>
                <w:sz w:val="20"/>
              </w:rPr>
              <w:t xml:space="preserve"> </w:t>
            </w:r>
            <w:r>
              <w:rPr>
                <w:spacing w:val="-6"/>
                <w:sz w:val="20"/>
              </w:rPr>
              <w:t>identifying women</w:t>
            </w:r>
            <w:r>
              <w:rPr>
                <w:spacing w:val="-7"/>
                <w:sz w:val="20"/>
              </w:rPr>
              <w:t xml:space="preserve"> </w:t>
            </w:r>
            <w:r>
              <w:rPr>
                <w:spacing w:val="-6"/>
                <w:sz w:val="20"/>
              </w:rPr>
              <w:t>at</w:t>
            </w:r>
            <w:r>
              <w:rPr>
                <w:spacing w:val="-7"/>
                <w:sz w:val="20"/>
              </w:rPr>
              <w:t xml:space="preserve"> </w:t>
            </w:r>
            <w:r>
              <w:rPr>
                <w:spacing w:val="-6"/>
                <w:sz w:val="20"/>
              </w:rPr>
              <w:t>increased</w:t>
            </w:r>
            <w:r>
              <w:rPr>
                <w:spacing w:val="-7"/>
                <w:sz w:val="20"/>
              </w:rPr>
              <w:t xml:space="preserve"> </w:t>
            </w:r>
            <w:r>
              <w:rPr>
                <w:spacing w:val="-6"/>
                <w:sz w:val="20"/>
              </w:rPr>
              <w:t>risk</w:t>
            </w:r>
            <w:r>
              <w:rPr>
                <w:spacing w:val="-7"/>
                <w:sz w:val="20"/>
              </w:rPr>
              <w:t xml:space="preserve"> </w:t>
            </w:r>
            <w:r>
              <w:rPr>
                <w:spacing w:val="-6"/>
                <w:sz w:val="20"/>
              </w:rPr>
              <w:t xml:space="preserve">of </w:t>
            </w:r>
            <w:r>
              <w:rPr>
                <w:w w:val="90"/>
                <w:sz w:val="20"/>
              </w:rPr>
              <w:t xml:space="preserve">adverse outcomes from postpartum bleeding. This approach prioritizes early intervention and the woman’s </w:t>
            </w:r>
            <w:r>
              <w:rPr>
                <w:spacing w:val="-4"/>
                <w:sz w:val="20"/>
              </w:rPr>
              <w:t>safety</w:t>
            </w:r>
            <w:r>
              <w:rPr>
                <w:spacing w:val="-16"/>
                <w:sz w:val="20"/>
              </w:rPr>
              <w:t xml:space="preserve"> </w:t>
            </w:r>
            <w:r>
              <w:rPr>
                <w:spacing w:val="-4"/>
                <w:sz w:val="20"/>
              </w:rPr>
              <w:t>by</w:t>
            </w:r>
            <w:r>
              <w:rPr>
                <w:spacing w:val="-16"/>
                <w:sz w:val="20"/>
              </w:rPr>
              <w:t xml:space="preserve"> </w:t>
            </w:r>
            <w:r>
              <w:rPr>
                <w:spacing w:val="-4"/>
                <w:sz w:val="20"/>
              </w:rPr>
              <w:t>aligning</w:t>
            </w:r>
            <w:r>
              <w:rPr>
                <w:spacing w:val="-14"/>
                <w:sz w:val="20"/>
              </w:rPr>
              <w:t xml:space="preserve"> </w:t>
            </w:r>
            <w:r>
              <w:rPr>
                <w:spacing w:val="-4"/>
                <w:sz w:val="20"/>
              </w:rPr>
              <w:t>diagnosis</w:t>
            </w:r>
            <w:r>
              <w:rPr>
                <w:spacing w:val="-16"/>
                <w:sz w:val="20"/>
              </w:rPr>
              <w:t xml:space="preserve"> </w:t>
            </w:r>
            <w:r>
              <w:rPr>
                <w:spacing w:val="-4"/>
                <w:sz w:val="20"/>
              </w:rPr>
              <w:t>with</w:t>
            </w:r>
            <w:r>
              <w:rPr>
                <w:spacing w:val="-15"/>
                <w:sz w:val="20"/>
              </w:rPr>
              <w:t xml:space="preserve"> </w:t>
            </w:r>
            <w:r>
              <w:rPr>
                <w:spacing w:val="-4"/>
                <w:sz w:val="20"/>
              </w:rPr>
              <w:t>immediate</w:t>
            </w:r>
            <w:r>
              <w:rPr>
                <w:spacing w:val="-15"/>
                <w:sz w:val="20"/>
              </w:rPr>
              <w:t xml:space="preserve"> </w:t>
            </w:r>
            <w:r>
              <w:rPr>
                <w:spacing w:val="-4"/>
                <w:sz w:val="20"/>
              </w:rPr>
              <w:t>treatment</w:t>
            </w:r>
            <w:r>
              <w:rPr>
                <w:spacing w:val="-14"/>
                <w:sz w:val="20"/>
              </w:rPr>
              <w:t xml:space="preserve"> </w:t>
            </w:r>
            <w:r>
              <w:rPr>
                <w:spacing w:val="-4"/>
                <w:sz w:val="20"/>
              </w:rPr>
              <w:t>needs.</w:t>
            </w:r>
          </w:p>
        </w:tc>
      </w:tr>
    </w:tbl>
    <w:p w14:paraId="33EFB1FB"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0D8BAA8D" w14:textId="77777777" w:rsidR="000B43E7" w:rsidRDefault="000B43E7">
      <w:pPr>
        <w:pStyle w:val="BodyText"/>
      </w:pPr>
    </w:p>
    <w:p w14:paraId="421A97D3" w14:textId="77777777" w:rsidR="000B43E7" w:rsidRDefault="000B43E7">
      <w:pPr>
        <w:pStyle w:val="BodyText"/>
      </w:pPr>
    </w:p>
    <w:p w14:paraId="113F40C3" w14:textId="77777777" w:rsidR="000B43E7" w:rsidRDefault="000B43E7">
      <w:pPr>
        <w:pStyle w:val="BodyText"/>
      </w:pPr>
    </w:p>
    <w:p w14:paraId="42A43AC7" w14:textId="77777777" w:rsidR="000B43E7" w:rsidRDefault="000B43E7">
      <w:pPr>
        <w:pStyle w:val="BodyText"/>
      </w:pPr>
    </w:p>
    <w:p w14:paraId="316FB824" w14:textId="77777777" w:rsidR="000B43E7" w:rsidRDefault="000B43E7">
      <w:pPr>
        <w:pStyle w:val="BodyText"/>
      </w:pPr>
    </w:p>
    <w:p w14:paraId="25F7FA5F" w14:textId="77777777" w:rsidR="000B43E7" w:rsidRDefault="000B43E7">
      <w:pPr>
        <w:pStyle w:val="BodyText"/>
      </w:pPr>
    </w:p>
    <w:p w14:paraId="354CD851"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6FCAD675" w14:textId="77777777">
        <w:trPr>
          <w:trHeight w:val="12750"/>
        </w:trPr>
        <w:tc>
          <w:tcPr>
            <w:tcW w:w="9051" w:type="dxa"/>
            <w:tcBorders>
              <w:top w:val="single" w:sz="4" w:space="0" w:color="F36A29"/>
              <w:bottom w:val="single" w:sz="4" w:space="0" w:color="F36A29"/>
            </w:tcBorders>
          </w:tcPr>
          <w:p w14:paraId="6013720B" w14:textId="77777777" w:rsidR="000B43E7" w:rsidRDefault="00B638EE">
            <w:pPr>
              <w:pStyle w:val="TableParagraph"/>
              <w:numPr>
                <w:ilvl w:val="0"/>
                <w:numId w:val="69"/>
              </w:numPr>
              <w:tabs>
                <w:tab w:val="left" w:pos="338"/>
                <w:tab w:val="left" w:pos="340"/>
              </w:tabs>
              <w:spacing w:line="249" w:lineRule="auto"/>
              <w:ind w:right="427"/>
              <w:rPr>
                <w:sz w:val="20"/>
              </w:rPr>
            </w:pPr>
            <w:r>
              <w:rPr>
                <w:spacing w:val="-6"/>
                <w:sz w:val="20"/>
              </w:rPr>
              <w:t>The</w:t>
            </w:r>
            <w:r>
              <w:rPr>
                <w:spacing w:val="-12"/>
                <w:sz w:val="20"/>
              </w:rPr>
              <w:t xml:space="preserve"> </w:t>
            </w:r>
            <w:r>
              <w:rPr>
                <w:spacing w:val="-6"/>
                <w:sz w:val="20"/>
              </w:rPr>
              <w:t>recommendation</w:t>
            </w:r>
            <w:r>
              <w:rPr>
                <w:spacing w:val="-12"/>
                <w:sz w:val="20"/>
              </w:rPr>
              <w:t xml:space="preserve"> </w:t>
            </w:r>
            <w:r>
              <w:rPr>
                <w:spacing w:val="-6"/>
                <w:sz w:val="20"/>
              </w:rPr>
              <w:t>on</w:t>
            </w:r>
            <w:r>
              <w:rPr>
                <w:spacing w:val="-12"/>
                <w:sz w:val="20"/>
              </w:rPr>
              <w:t xml:space="preserve"> </w:t>
            </w:r>
            <w:r>
              <w:rPr>
                <w:spacing w:val="-6"/>
                <w:sz w:val="20"/>
              </w:rPr>
              <w:t>the</w:t>
            </w:r>
            <w:r>
              <w:rPr>
                <w:spacing w:val="-12"/>
                <w:sz w:val="20"/>
              </w:rPr>
              <w:t xml:space="preserve"> </w:t>
            </w:r>
            <w:r>
              <w:rPr>
                <w:spacing w:val="-6"/>
                <w:sz w:val="20"/>
              </w:rPr>
              <w:t>time</w:t>
            </w:r>
            <w:r>
              <w:rPr>
                <w:spacing w:val="-12"/>
                <w:sz w:val="20"/>
              </w:rPr>
              <w:t xml:space="preserve"> </w:t>
            </w:r>
            <w:r>
              <w:rPr>
                <w:spacing w:val="-6"/>
                <w:sz w:val="20"/>
              </w:rPr>
              <w:t>horizon</w:t>
            </w:r>
            <w:r>
              <w:rPr>
                <w:spacing w:val="-12"/>
                <w:sz w:val="20"/>
              </w:rPr>
              <w:t xml:space="preserve"> </w:t>
            </w:r>
            <w:r>
              <w:rPr>
                <w:spacing w:val="-6"/>
                <w:sz w:val="20"/>
              </w:rPr>
              <w:t>for</w:t>
            </w:r>
            <w:r>
              <w:rPr>
                <w:spacing w:val="-15"/>
                <w:sz w:val="20"/>
              </w:rPr>
              <w:t xml:space="preserve"> </w:t>
            </w:r>
            <w:r>
              <w:rPr>
                <w:spacing w:val="-6"/>
                <w:sz w:val="20"/>
              </w:rPr>
              <w:t>this</w:t>
            </w:r>
            <w:r>
              <w:rPr>
                <w:spacing w:val="-14"/>
                <w:sz w:val="20"/>
              </w:rPr>
              <w:t xml:space="preserve"> </w:t>
            </w:r>
            <w:r>
              <w:rPr>
                <w:spacing w:val="-6"/>
                <w:sz w:val="20"/>
              </w:rPr>
              <w:t>definition</w:t>
            </w:r>
            <w:r>
              <w:rPr>
                <w:spacing w:val="-12"/>
                <w:sz w:val="20"/>
              </w:rPr>
              <w:t xml:space="preserve"> </w:t>
            </w:r>
            <w:r>
              <w:rPr>
                <w:spacing w:val="-6"/>
                <w:sz w:val="20"/>
              </w:rPr>
              <w:t>was</w:t>
            </w:r>
            <w:r>
              <w:rPr>
                <w:spacing w:val="-14"/>
                <w:sz w:val="20"/>
              </w:rPr>
              <w:t xml:space="preserve"> </w:t>
            </w:r>
            <w:r>
              <w:rPr>
                <w:spacing w:val="-6"/>
                <w:sz w:val="20"/>
              </w:rPr>
              <w:t>informed</w:t>
            </w:r>
            <w:r>
              <w:rPr>
                <w:spacing w:val="-12"/>
                <w:sz w:val="20"/>
              </w:rPr>
              <w:t xml:space="preserve"> </w:t>
            </w:r>
            <w:r>
              <w:rPr>
                <w:spacing w:val="-6"/>
                <w:sz w:val="20"/>
              </w:rPr>
              <w:t>by</w:t>
            </w:r>
            <w:r>
              <w:rPr>
                <w:spacing w:val="-14"/>
                <w:sz w:val="20"/>
              </w:rPr>
              <w:t xml:space="preserve"> </w:t>
            </w:r>
            <w:r>
              <w:rPr>
                <w:spacing w:val="-6"/>
                <w:sz w:val="20"/>
              </w:rPr>
              <w:t>evidence</w:t>
            </w:r>
            <w:r>
              <w:rPr>
                <w:spacing w:val="-12"/>
                <w:sz w:val="20"/>
              </w:rPr>
              <w:t xml:space="preserve"> </w:t>
            </w:r>
            <w:r>
              <w:rPr>
                <w:spacing w:val="-6"/>
                <w:sz w:val="20"/>
              </w:rPr>
              <w:t>showing</w:t>
            </w:r>
            <w:r>
              <w:rPr>
                <w:spacing w:val="-11"/>
                <w:sz w:val="20"/>
              </w:rPr>
              <w:t xml:space="preserve"> </w:t>
            </w:r>
            <w:r>
              <w:rPr>
                <w:spacing w:val="-6"/>
                <w:sz w:val="20"/>
              </w:rPr>
              <w:t xml:space="preserve">that </w:t>
            </w:r>
            <w:r>
              <w:rPr>
                <w:w w:val="90"/>
                <w:sz w:val="20"/>
              </w:rPr>
              <w:t>most</w:t>
            </w:r>
            <w:r>
              <w:rPr>
                <w:spacing w:val="-3"/>
                <w:w w:val="90"/>
                <w:sz w:val="20"/>
              </w:rPr>
              <w:t xml:space="preserve"> </w:t>
            </w:r>
            <w:r>
              <w:rPr>
                <w:w w:val="90"/>
                <w:sz w:val="20"/>
              </w:rPr>
              <w:t>postpartum</w:t>
            </w:r>
            <w:r>
              <w:rPr>
                <w:spacing w:val="-3"/>
                <w:w w:val="90"/>
                <w:sz w:val="20"/>
              </w:rPr>
              <w:t xml:space="preserve"> </w:t>
            </w:r>
            <w:r>
              <w:rPr>
                <w:w w:val="90"/>
                <w:sz w:val="20"/>
              </w:rPr>
              <w:t>bleeding</w:t>
            </w:r>
            <w:r>
              <w:rPr>
                <w:spacing w:val="-2"/>
                <w:w w:val="90"/>
                <w:sz w:val="20"/>
              </w:rPr>
              <w:t xml:space="preserve"> </w:t>
            </w:r>
            <w:r>
              <w:rPr>
                <w:w w:val="90"/>
                <w:sz w:val="20"/>
              </w:rPr>
              <w:t>events</w:t>
            </w:r>
            <w:r>
              <w:rPr>
                <w:spacing w:val="-4"/>
                <w:w w:val="90"/>
                <w:sz w:val="20"/>
              </w:rPr>
              <w:t xml:space="preserve"> </w:t>
            </w:r>
            <w:r>
              <w:rPr>
                <w:w w:val="90"/>
                <w:sz w:val="20"/>
              </w:rPr>
              <w:t>meeting</w:t>
            </w:r>
            <w:r>
              <w:rPr>
                <w:spacing w:val="-1"/>
                <w:w w:val="90"/>
                <w:sz w:val="20"/>
              </w:rPr>
              <w:t xml:space="preserve"> </w:t>
            </w:r>
            <w:r>
              <w:rPr>
                <w:w w:val="90"/>
                <w:sz w:val="20"/>
              </w:rPr>
              <w:t>the</w:t>
            </w:r>
            <w:r>
              <w:rPr>
                <w:spacing w:val="-3"/>
                <w:w w:val="90"/>
                <w:sz w:val="20"/>
              </w:rPr>
              <w:t xml:space="preserve"> </w:t>
            </w:r>
            <w:r>
              <w:rPr>
                <w:w w:val="90"/>
                <w:sz w:val="20"/>
              </w:rPr>
              <w:t>diagnostic</w:t>
            </w:r>
            <w:r>
              <w:rPr>
                <w:spacing w:val="-3"/>
                <w:w w:val="90"/>
                <w:sz w:val="20"/>
              </w:rPr>
              <w:t xml:space="preserve"> </w:t>
            </w:r>
            <w:r>
              <w:rPr>
                <w:w w:val="90"/>
                <w:sz w:val="20"/>
              </w:rPr>
              <w:t>criteria</w:t>
            </w:r>
            <w:r>
              <w:rPr>
                <w:spacing w:val="-3"/>
                <w:w w:val="90"/>
                <w:sz w:val="20"/>
              </w:rPr>
              <w:t xml:space="preserve"> </w:t>
            </w:r>
            <w:r>
              <w:rPr>
                <w:w w:val="90"/>
                <w:sz w:val="20"/>
              </w:rPr>
              <w:t>occur</w:t>
            </w:r>
            <w:r>
              <w:rPr>
                <w:spacing w:val="-5"/>
                <w:w w:val="90"/>
                <w:sz w:val="20"/>
              </w:rPr>
              <w:t xml:space="preserve"> </w:t>
            </w:r>
            <w:r>
              <w:rPr>
                <w:w w:val="90"/>
                <w:sz w:val="20"/>
              </w:rPr>
              <w:t>within</w:t>
            </w:r>
            <w:r>
              <w:rPr>
                <w:spacing w:val="-3"/>
                <w:w w:val="90"/>
                <w:sz w:val="20"/>
              </w:rPr>
              <w:t xml:space="preserve"> </w:t>
            </w:r>
            <w:r>
              <w:rPr>
                <w:w w:val="90"/>
                <w:sz w:val="20"/>
              </w:rPr>
              <w:t>the</w:t>
            </w:r>
            <w:r>
              <w:rPr>
                <w:spacing w:val="-3"/>
                <w:w w:val="90"/>
                <w:sz w:val="20"/>
              </w:rPr>
              <w:t xml:space="preserve"> </w:t>
            </w:r>
            <w:r>
              <w:rPr>
                <w:w w:val="90"/>
                <w:sz w:val="20"/>
              </w:rPr>
              <w:t>first</w:t>
            </w:r>
            <w:r>
              <w:rPr>
                <w:spacing w:val="-3"/>
                <w:w w:val="90"/>
                <w:sz w:val="20"/>
              </w:rPr>
              <w:t xml:space="preserve"> </w:t>
            </w:r>
            <w:r>
              <w:rPr>
                <w:w w:val="90"/>
                <w:sz w:val="20"/>
              </w:rPr>
              <w:t>2</w:t>
            </w:r>
            <w:r>
              <w:rPr>
                <w:spacing w:val="-2"/>
                <w:w w:val="90"/>
                <w:sz w:val="20"/>
              </w:rPr>
              <w:t xml:space="preserve"> </w:t>
            </w:r>
            <w:r>
              <w:rPr>
                <w:w w:val="90"/>
                <w:sz w:val="20"/>
              </w:rPr>
              <w:t>hours</w:t>
            </w:r>
            <w:r>
              <w:rPr>
                <w:spacing w:val="-5"/>
                <w:w w:val="90"/>
                <w:sz w:val="20"/>
              </w:rPr>
              <w:t xml:space="preserve"> </w:t>
            </w:r>
            <w:r>
              <w:rPr>
                <w:w w:val="90"/>
                <w:sz w:val="20"/>
              </w:rPr>
              <w:t>after</w:t>
            </w:r>
            <w:r>
              <w:rPr>
                <w:spacing w:val="-5"/>
                <w:w w:val="90"/>
                <w:sz w:val="20"/>
              </w:rPr>
              <w:t xml:space="preserve"> </w:t>
            </w:r>
            <w:r>
              <w:rPr>
                <w:spacing w:val="-2"/>
                <w:w w:val="90"/>
                <w:sz w:val="20"/>
              </w:rPr>
              <w:t>birth.</w:t>
            </w:r>
          </w:p>
          <w:p w14:paraId="650AE8EF" w14:textId="77777777" w:rsidR="000B43E7" w:rsidRDefault="00B638EE">
            <w:pPr>
              <w:pStyle w:val="TableParagraph"/>
              <w:spacing w:before="2" w:line="249" w:lineRule="auto"/>
              <w:ind w:left="340"/>
              <w:rPr>
                <w:sz w:val="20"/>
              </w:rPr>
            </w:pPr>
            <w:r>
              <w:rPr>
                <w:spacing w:val="-6"/>
                <w:sz w:val="20"/>
              </w:rPr>
              <w:t>However,</w:t>
            </w:r>
            <w:r>
              <w:rPr>
                <w:spacing w:val="-18"/>
                <w:sz w:val="20"/>
              </w:rPr>
              <w:t xml:space="preserve"> </w:t>
            </w:r>
            <w:r>
              <w:rPr>
                <w:spacing w:val="-6"/>
                <w:sz w:val="20"/>
              </w:rPr>
              <w:t>as</w:t>
            </w:r>
            <w:r>
              <w:rPr>
                <w:spacing w:val="-19"/>
                <w:sz w:val="20"/>
              </w:rPr>
              <w:t xml:space="preserve"> </w:t>
            </w:r>
            <w:r>
              <w:rPr>
                <w:spacing w:val="-6"/>
                <w:sz w:val="20"/>
              </w:rPr>
              <w:t>life-threatening</w:t>
            </w:r>
            <w:r>
              <w:rPr>
                <w:spacing w:val="-17"/>
                <w:sz w:val="20"/>
              </w:rPr>
              <w:t xml:space="preserve"> </w:t>
            </w:r>
            <w:r>
              <w:rPr>
                <w:spacing w:val="-6"/>
                <w:sz w:val="20"/>
              </w:rPr>
              <w:t>bleeding</w:t>
            </w:r>
            <w:r>
              <w:rPr>
                <w:spacing w:val="-17"/>
                <w:sz w:val="20"/>
              </w:rPr>
              <w:t xml:space="preserve"> </w:t>
            </w:r>
            <w:r>
              <w:rPr>
                <w:spacing w:val="-6"/>
                <w:sz w:val="20"/>
              </w:rPr>
              <w:t>can</w:t>
            </w:r>
            <w:r>
              <w:rPr>
                <w:spacing w:val="-18"/>
                <w:sz w:val="20"/>
              </w:rPr>
              <w:t xml:space="preserve"> </w:t>
            </w:r>
            <w:r>
              <w:rPr>
                <w:spacing w:val="-6"/>
                <w:sz w:val="20"/>
              </w:rPr>
              <w:t>still</w:t>
            </w:r>
            <w:r>
              <w:rPr>
                <w:spacing w:val="-18"/>
                <w:sz w:val="20"/>
              </w:rPr>
              <w:t xml:space="preserve"> </w:t>
            </w:r>
            <w:r>
              <w:rPr>
                <w:spacing w:val="-6"/>
                <w:sz w:val="20"/>
              </w:rPr>
              <w:t>occur</w:t>
            </w:r>
            <w:r>
              <w:rPr>
                <w:spacing w:val="-20"/>
                <w:sz w:val="20"/>
              </w:rPr>
              <w:t xml:space="preserve"> </w:t>
            </w:r>
            <w:r>
              <w:rPr>
                <w:spacing w:val="-6"/>
                <w:sz w:val="20"/>
              </w:rPr>
              <w:t>beyond</w:t>
            </w:r>
            <w:r>
              <w:rPr>
                <w:spacing w:val="-18"/>
                <w:sz w:val="20"/>
              </w:rPr>
              <w:t xml:space="preserve"> </w:t>
            </w:r>
            <w:r>
              <w:rPr>
                <w:spacing w:val="-6"/>
                <w:sz w:val="20"/>
              </w:rPr>
              <w:t>this</w:t>
            </w:r>
            <w:r>
              <w:rPr>
                <w:spacing w:val="-19"/>
                <w:sz w:val="20"/>
              </w:rPr>
              <w:t xml:space="preserve"> </w:t>
            </w:r>
            <w:r>
              <w:rPr>
                <w:spacing w:val="-6"/>
                <w:sz w:val="20"/>
              </w:rPr>
              <w:t>immediate</w:t>
            </w:r>
            <w:r>
              <w:rPr>
                <w:spacing w:val="-18"/>
                <w:sz w:val="20"/>
              </w:rPr>
              <w:t xml:space="preserve"> </w:t>
            </w:r>
            <w:r>
              <w:rPr>
                <w:spacing w:val="-6"/>
                <w:sz w:val="20"/>
              </w:rPr>
              <w:t>postpartum</w:t>
            </w:r>
            <w:r>
              <w:rPr>
                <w:spacing w:val="-18"/>
                <w:sz w:val="20"/>
              </w:rPr>
              <w:t xml:space="preserve"> </w:t>
            </w:r>
            <w:r>
              <w:rPr>
                <w:spacing w:val="-6"/>
                <w:sz w:val="20"/>
              </w:rPr>
              <w:t>period,</w:t>
            </w:r>
            <w:r>
              <w:rPr>
                <w:spacing w:val="-18"/>
                <w:sz w:val="20"/>
              </w:rPr>
              <w:t xml:space="preserve"> </w:t>
            </w:r>
            <w:r>
              <w:rPr>
                <w:spacing w:val="-6"/>
                <w:sz w:val="20"/>
              </w:rPr>
              <w:t>continued monitoring</w:t>
            </w:r>
            <w:r>
              <w:rPr>
                <w:spacing w:val="-16"/>
                <w:sz w:val="20"/>
              </w:rPr>
              <w:t xml:space="preserve"> </w:t>
            </w:r>
            <w:r>
              <w:rPr>
                <w:spacing w:val="-6"/>
                <w:sz w:val="20"/>
              </w:rPr>
              <w:t>for</w:t>
            </w:r>
            <w:r>
              <w:rPr>
                <w:spacing w:val="-19"/>
                <w:sz w:val="20"/>
              </w:rPr>
              <w:t xml:space="preserve"> </w:t>
            </w:r>
            <w:r>
              <w:rPr>
                <w:spacing w:val="-6"/>
                <w:sz w:val="20"/>
              </w:rPr>
              <w:t>clinical</w:t>
            </w:r>
            <w:r>
              <w:rPr>
                <w:spacing w:val="-17"/>
                <w:sz w:val="20"/>
              </w:rPr>
              <w:t xml:space="preserve"> </w:t>
            </w:r>
            <w:r>
              <w:rPr>
                <w:spacing w:val="-6"/>
                <w:sz w:val="20"/>
              </w:rPr>
              <w:t>signs</w:t>
            </w:r>
            <w:r>
              <w:rPr>
                <w:spacing w:val="-18"/>
                <w:sz w:val="20"/>
              </w:rPr>
              <w:t xml:space="preserve"> </w:t>
            </w:r>
            <w:r>
              <w:rPr>
                <w:spacing w:val="-6"/>
                <w:sz w:val="20"/>
              </w:rPr>
              <w:t>of</w:t>
            </w:r>
            <w:r>
              <w:rPr>
                <w:spacing w:val="-18"/>
                <w:sz w:val="20"/>
              </w:rPr>
              <w:t xml:space="preserve"> </w:t>
            </w:r>
            <w:r>
              <w:rPr>
                <w:spacing w:val="-6"/>
                <w:sz w:val="20"/>
              </w:rPr>
              <w:t>concealed</w:t>
            </w:r>
            <w:r>
              <w:rPr>
                <w:spacing w:val="-17"/>
                <w:sz w:val="20"/>
              </w:rPr>
              <w:t xml:space="preserve"> </w:t>
            </w:r>
            <w:r>
              <w:rPr>
                <w:spacing w:val="-6"/>
                <w:sz w:val="20"/>
              </w:rPr>
              <w:t>or</w:t>
            </w:r>
            <w:r>
              <w:rPr>
                <w:spacing w:val="-19"/>
                <w:sz w:val="20"/>
              </w:rPr>
              <w:t xml:space="preserve"> </w:t>
            </w:r>
            <w:r>
              <w:rPr>
                <w:spacing w:val="-6"/>
                <w:sz w:val="20"/>
              </w:rPr>
              <w:t>revealed</w:t>
            </w:r>
            <w:r>
              <w:rPr>
                <w:spacing w:val="-17"/>
                <w:sz w:val="20"/>
              </w:rPr>
              <w:t xml:space="preserve"> </w:t>
            </w:r>
            <w:r>
              <w:rPr>
                <w:spacing w:val="-6"/>
                <w:sz w:val="20"/>
              </w:rPr>
              <w:t>blood</w:t>
            </w:r>
            <w:r>
              <w:rPr>
                <w:spacing w:val="-17"/>
                <w:sz w:val="20"/>
              </w:rPr>
              <w:t xml:space="preserve"> </w:t>
            </w:r>
            <w:r>
              <w:rPr>
                <w:spacing w:val="-6"/>
                <w:sz w:val="20"/>
              </w:rPr>
              <w:t>loss</w:t>
            </w:r>
            <w:r>
              <w:rPr>
                <w:spacing w:val="-18"/>
                <w:sz w:val="20"/>
              </w:rPr>
              <w:t xml:space="preserve"> </w:t>
            </w:r>
            <w:r>
              <w:rPr>
                <w:spacing w:val="-6"/>
                <w:sz w:val="20"/>
              </w:rPr>
              <w:t>is</w:t>
            </w:r>
            <w:r>
              <w:rPr>
                <w:spacing w:val="-18"/>
                <w:sz w:val="20"/>
              </w:rPr>
              <w:t xml:space="preserve"> </w:t>
            </w:r>
            <w:r>
              <w:rPr>
                <w:spacing w:val="-6"/>
                <w:sz w:val="20"/>
              </w:rPr>
              <w:t>essential</w:t>
            </w:r>
            <w:r>
              <w:rPr>
                <w:spacing w:val="-17"/>
                <w:sz w:val="20"/>
              </w:rPr>
              <w:t xml:space="preserve"> </w:t>
            </w:r>
            <w:r>
              <w:rPr>
                <w:spacing w:val="-6"/>
                <w:sz w:val="20"/>
              </w:rPr>
              <w:t>throughout</w:t>
            </w:r>
            <w:r>
              <w:rPr>
                <w:spacing w:val="-17"/>
                <w:sz w:val="20"/>
              </w:rPr>
              <w:t xml:space="preserve"> </w:t>
            </w:r>
            <w:r>
              <w:rPr>
                <w:spacing w:val="-6"/>
                <w:sz w:val="20"/>
              </w:rPr>
              <w:t>the</w:t>
            </w:r>
            <w:r>
              <w:rPr>
                <w:spacing w:val="-17"/>
                <w:sz w:val="20"/>
              </w:rPr>
              <w:t xml:space="preserve"> </w:t>
            </w:r>
            <w:r>
              <w:rPr>
                <w:spacing w:val="-6"/>
                <w:sz w:val="20"/>
              </w:rPr>
              <w:t>first</w:t>
            </w:r>
            <w:r>
              <w:rPr>
                <w:spacing w:val="-17"/>
                <w:sz w:val="20"/>
              </w:rPr>
              <w:t xml:space="preserve"> </w:t>
            </w:r>
            <w:r>
              <w:rPr>
                <w:spacing w:val="-6"/>
                <w:sz w:val="20"/>
              </w:rPr>
              <w:t>24</w:t>
            </w:r>
            <w:r>
              <w:rPr>
                <w:spacing w:val="-17"/>
                <w:sz w:val="20"/>
              </w:rPr>
              <w:t xml:space="preserve"> </w:t>
            </w:r>
            <w:r>
              <w:rPr>
                <w:spacing w:val="-6"/>
                <w:sz w:val="20"/>
              </w:rPr>
              <w:t xml:space="preserve">hours </w:t>
            </w:r>
            <w:r>
              <w:rPr>
                <w:w w:val="90"/>
                <w:sz w:val="20"/>
              </w:rPr>
              <w:t>postpartum.</w:t>
            </w:r>
            <w:r>
              <w:rPr>
                <w:spacing w:val="-4"/>
                <w:w w:val="90"/>
                <w:sz w:val="20"/>
              </w:rPr>
              <w:t xml:space="preserve"> </w:t>
            </w:r>
            <w:r>
              <w:rPr>
                <w:w w:val="90"/>
                <w:sz w:val="20"/>
              </w:rPr>
              <w:t>The</w:t>
            </w:r>
            <w:r>
              <w:rPr>
                <w:spacing w:val="-4"/>
                <w:w w:val="90"/>
                <w:sz w:val="20"/>
              </w:rPr>
              <w:t xml:space="preserve"> </w:t>
            </w:r>
            <w:r>
              <w:rPr>
                <w:w w:val="90"/>
                <w:sz w:val="20"/>
              </w:rPr>
              <w:t>GDG</w:t>
            </w:r>
            <w:r>
              <w:rPr>
                <w:spacing w:val="-4"/>
                <w:w w:val="90"/>
                <w:sz w:val="20"/>
              </w:rPr>
              <w:t xml:space="preserve"> </w:t>
            </w:r>
            <w:r>
              <w:rPr>
                <w:w w:val="90"/>
                <w:sz w:val="20"/>
              </w:rPr>
              <w:t>acknowledged</w:t>
            </w:r>
            <w:r>
              <w:rPr>
                <w:spacing w:val="-4"/>
                <w:w w:val="90"/>
                <w:sz w:val="20"/>
              </w:rPr>
              <w:t xml:space="preserve"> </w:t>
            </w:r>
            <w:r>
              <w:rPr>
                <w:w w:val="90"/>
                <w:sz w:val="20"/>
              </w:rPr>
              <w:t>that</w:t>
            </w:r>
            <w:r>
              <w:rPr>
                <w:spacing w:val="-4"/>
                <w:w w:val="90"/>
                <w:sz w:val="20"/>
              </w:rPr>
              <w:t xml:space="preserve"> </w:t>
            </w:r>
            <w:r>
              <w:rPr>
                <w:w w:val="90"/>
                <w:sz w:val="20"/>
              </w:rPr>
              <w:t>the</w:t>
            </w:r>
            <w:r>
              <w:rPr>
                <w:spacing w:val="-4"/>
                <w:w w:val="90"/>
                <w:sz w:val="20"/>
              </w:rPr>
              <w:t xml:space="preserve"> </w:t>
            </w:r>
            <w:r>
              <w:rPr>
                <w:w w:val="90"/>
                <w:sz w:val="20"/>
              </w:rPr>
              <w:t>24-hour</w:t>
            </w:r>
            <w:r>
              <w:rPr>
                <w:spacing w:val="-6"/>
                <w:w w:val="90"/>
                <w:sz w:val="20"/>
              </w:rPr>
              <w:t xml:space="preserve"> </w:t>
            </w:r>
            <w:r>
              <w:rPr>
                <w:w w:val="90"/>
                <w:sz w:val="20"/>
              </w:rPr>
              <w:t>time</w:t>
            </w:r>
            <w:r>
              <w:rPr>
                <w:spacing w:val="-4"/>
                <w:w w:val="90"/>
                <w:sz w:val="20"/>
              </w:rPr>
              <w:t xml:space="preserve"> </w:t>
            </w:r>
            <w:r>
              <w:rPr>
                <w:w w:val="90"/>
                <w:sz w:val="20"/>
              </w:rPr>
              <w:t>horizon</w:t>
            </w:r>
            <w:r>
              <w:rPr>
                <w:spacing w:val="-4"/>
                <w:w w:val="90"/>
                <w:sz w:val="20"/>
              </w:rPr>
              <w:t xml:space="preserve"> </w:t>
            </w:r>
            <w:r>
              <w:rPr>
                <w:w w:val="90"/>
                <w:sz w:val="20"/>
              </w:rPr>
              <w:t>is</w:t>
            </w:r>
            <w:r>
              <w:rPr>
                <w:spacing w:val="-5"/>
                <w:w w:val="90"/>
                <w:sz w:val="20"/>
              </w:rPr>
              <w:t xml:space="preserve"> </w:t>
            </w:r>
            <w:r>
              <w:rPr>
                <w:w w:val="90"/>
                <w:sz w:val="20"/>
              </w:rPr>
              <w:t>largely</w:t>
            </w:r>
            <w:r>
              <w:rPr>
                <w:spacing w:val="-5"/>
                <w:w w:val="90"/>
                <w:sz w:val="20"/>
              </w:rPr>
              <w:t xml:space="preserve"> </w:t>
            </w:r>
            <w:r>
              <w:rPr>
                <w:w w:val="90"/>
                <w:sz w:val="20"/>
              </w:rPr>
              <w:t>historical</w:t>
            </w:r>
            <w:r>
              <w:rPr>
                <w:spacing w:val="-4"/>
                <w:w w:val="90"/>
                <w:sz w:val="20"/>
              </w:rPr>
              <w:t xml:space="preserve"> </w:t>
            </w:r>
            <w:r>
              <w:rPr>
                <w:w w:val="90"/>
                <w:sz w:val="20"/>
              </w:rPr>
              <w:t>and</w:t>
            </w:r>
            <w:r>
              <w:rPr>
                <w:spacing w:val="-4"/>
                <w:w w:val="90"/>
                <w:sz w:val="20"/>
              </w:rPr>
              <w:t xml:space="preserve"> </w:t>
            </w:r>
            <w:r>
              <w:rPr>
                <w:w w:val="90"/>
                <w:sz w:val="20"/>
              </w:rPr>
              <w:t>conventional</w:t>
            </w:r>
            <w:r>
              <w:rPr>
                <w:spacing w:val="-4"/>
                <w:w w:val="90"/>
                <w:sz w:val="20"/>
              </w:rPr>
              <w:t xml:space="preserve"> </w:t>
            </w:r>
            <w:r>
              <w:rPr>
                <w:w w:val="90"/>
                <w:sz w:val="20"/>
              </w:rPr>
              <w:t xml:space="preserve">but </w:t>
            </w:r>
            <w:r>
              <w:rPr>
                <w:spacing w:val="-4"/>
                <w:sz w:val="20"/>
              </w:rPr>
              <w:t>noted</w:t>
            </w:r>
            <w:r>
              <w:rPr>
                <w:spacing w:val="-18"/>
                <w:sz w:val="20"/>
              </w:rPr>
              <w:t xml:space="preserve"> </w:t>
            </w:r>
            <w:r>
              <w:rPr>
                <w:spacing w:val="-4"/>
                <w:sz w:val="20"/>
              </w:rPr>
              <w:t>that</w:t>
            </w:r>
            <w:r>
              <w:rPr>
                <w:spacing w:val="-18"/>
                <w:sz w:val="20"/>
              </w:rPr>
              <w:t xml:space="preserve"> </w:t>
            </w:r>
            <w:r>
              <w:rPr>
                <w:spacing w:val="-4"/>
                <w:sz w:val="20"/>
              </w:rPr>
              <w:t>it</w:t>
            </w:r>
            <w:r>
              <w:rPr>
                <w:spacing w:val="-18"/>
                <w:sz w:val="20"/>
              </w:rPr>
              <w:t xml:space="preserve"> </w:t>
            </w:r>
            <w:r>
              <w:rPr>
                <w:spacing w:val="-4"/>
                <w:sz w:val="20"/>
              </w:rPr>
              <w:t>also</w:t>
            </w:r>
            <w:r>
              <w:rPr>
                <w:spacing w:val="-18"/>
                <w:sz w:val="20"/>
              </w:rPr>
              <w:t xml:space="preserve"> </w:t>
            </w:r>
            <w:r>
              <w:rPr>
                <w:spacing w:val="-4"/>
                <w:sz w:val="20"/>
              </w:rPr>
              <w:t>reflects</w:t>
            </w:r>
            <w:r>
              <w:rPr>
                <w:spacing w:val="-19"/>
                <w:sz w:val="20"/>
              </w:rPr>
              <w:t xml:space="preserve"> </w:t>
            </w:r>
            <w:r>
              <w:rPr>
                <w:spacing w:val="-4"/>
                <w:sz w:val="20"/>
              </w:rPr>
              <w:t>evidence</w:t>
            </w:r>
            <w:r>
              <w:rPr>
                <w:spacing w:val="-18"/>
                <w:sz w:val="20"/>
              </w:rPr>
              <w:t xml:space="preserve"> </w:t>
            </w:r>
            <w:r>
              <w:rPr>
                <w:spacing w:val="-4"/>
                <w:sz w:val="20"/>
              </w:rPr>
              <w:t>indicating</w:t>
            </w:r>
            <w:r>
              <w:rPr>
                <w:spacing w:val="-17"/>
                <w:sz w:val="20"/>
              </w:rPr>
              <w:t xml:space="preserve"> </w:t>
            </w:r>
            <w:r>
              <w:rPr>
                <w:spacing w:val="-4"/>
                <w:sz w:val="20"/>
              </w:rPr>
              <w:t>that</w:t>
            </w:r>
            <w:r>
              <w:rPr>
                <w:spacing w:val="-18"/>
                <w:sz w:val="20"/>
              </w:rPr>
              <w:t xml:space="preserve"> </w:t>
            </w:r>
            <w:r>
              <w:rPr>
                <w:spacing w:val="-4"/>
                <w:sz w:val="20"/>
              </w:rPr>
              <w:t>most</w:t>
            </w:r>
            <w:r>
              <w:rPr>
                <w:spacing w:val="-18"/>
                <w:sz w:val="20"/>
              </w:rPr>
              <w:t xml:space="preserve"> </w:t>
            </w:r>
            <w:r>
              <w:rPr>
                <w:spacing w:val="-4"/>
                <w:sz w:val="20"/>
              </w:rPr>
              <w:t>acute</w:t>
            </w:r>
            <w:r>
              <w:rPr>
                <w:spacing w:val="-18"/>
                <w:sz w:val="20"/>
              </w:rPr>
              <w:t xml:space="preserve"> </w:t>
            </w:r>
            <w:r>
              <w:rPr>
                <w:spacing w:val="-4"/>
                <w:sz w:val="20"/>
              </w:rPr>
              <w:t>maternal</w:t>
            </w:r>
            <w:r>
              <w:rPr>
                <w:spacing w:val="-18"/>
                <w:sz w:val="20"/>
              </w:rPr>
              <w:t xml:space="preserve"> </w:t>
            </w:r>
            <w:r>
              <w:rPr>
                <w:spacing w:val="-4"/>
                <w:sz w:val="20"/>
              </w:rPr>
              <w:t>morbidity</w:t>
            </w:r>
            <w:r>
              <w:rPr>
                <w:spacing w:val="-19"/>
                <w:sz w:val="20"/>
              </w:rPr>
              <w:t xml:space="preserve"> </w:t>
            </w:r>
            <w:r>
              <w:rPr>
                <w:spacing w:val="-4"/>
                <w:sz w:val="20"/>
              </w:rPr>
              <w:t>and</w:t>
            </w:r>
            <w:r>
              <w:rPr>
                <w:spacing w:val="-18"/>
                <w:sz w:val="20"/>
              </w:rPr>
              <w:t xml:space="preserve"> </w:t>
            </w:r>
            <w:r>
              <w:rPr>
                <w:spacing w:val="-4"/>
                <w:sz w:val="20"/>
              </w:rPr>
              <w:t>mortality</w:t>
            </w:r>
            <w:r>
              <w:rPr>
                <w:spacing w:val="-19"/>
                <w:sz w:val="20"/>
              </w:rPr>
              <w:t xml:space="preserve"> </w:t>
            </w:r>
            <w:r>
              <w:rPr>
                <w:spacing w:val="-4"/>
                <w:sz w:val="20"/>
              </w:rPr>
              <w:t>after</w:t>
            </w:r>
            <w:r>
              <w:rPr>
                <w:spacing w:val="-20"/>
                <w:sz w:val="20"/>
              </w:rPr>
              <w:t xml:space="preserve"> </w:t>
            </w:r>
            <w:r>
              <w:rPr>
                <w:spacing w:val="-4"/>
                <w:sz w:val="20"/>
              </w:rPr>
              <w:t xml:space="preserve">birth </w:t>
            </w:r>
            <w:r>
              <w:rPr>
                <w:spacing w:val="-6"/>
                <w:sz w:val="20"/>
              </w:rPr>
              <w:t>occur</w:t>
            </w:r>
            <w:r>
              <w:rPr>
                <w:spacing w:val="-11"/>
                <w:sz w:val="20"/>
              </w:rPr>
              <w:t xml:space="preserve"> </w:t>
            </w:r>
            <w:r>
              <w:rPr>
                <w:spacing w:val="-6"/>
                <w:sz w:val="20"/>
              </w:rPr>
              <w:t>within</w:t>
            </w:r>
            <w:r>
              <w:rPr>
                <w:spacing w:val="-9"/>
                <w:sz w:val="20"/>
              </w:rPr>
              <w:t xml:space="preserve"> </w:t>
            </w:r>
            <w:r>
              <w:rPr>
                <w:spacing w:val="-6"/>
                <w:sz w:val="20"/>
              </w:rPr>
              <w:t>this</w:t>
            </w:r>
            <w:r>
              <w:rPr>
                <w:spacing w:val="-10"/>
                <w:sz w:val="20"/>
              </w:rPr>
              <w:t xml:space="preserve"> </w:t>
            </w:r>
            <w:r>
              <w:rPr>
                <w:spacing w:val="-6"/>
                <w:sz w:val="20"/>
              </w:rPr>
              <w:t>window,</w:t>
            </w:r>
            <w:r>
              <w:rPr>
                <w:spacing w:val="-9"/>
                <w:sz w:val="20"/>
              </w:rPr>
              <w:t xml:space="preserve"> </w:t>
            </w:r>
            <w:r>
              <w:rPr>
                <w:spacing w:val="-6"/>
                <w:sz w:val="20"/>
              </w:rPr>
              <w:t>underscoring</w:t>
            </w:r>
            <w:r>
              <w:rPr>
                <w:spacing w:val="-8"/>
                <w:sz w:val="20"/>
              </w:rPr>
              <w:t xml:space="preserve"> </w:t>
            </w:r>
            <w:r>
              <w:rPr>
                <w:spacing w:val="-6"/>
                <w:sz w:val="20"/>
              </w:rPr>
              <w:t>the</w:t>
            </w:r>
            <w:r>
              <w:rPr>
                <w:spacing w:val="-9"/>
                <w:sz w:val="20"/>
              </w:rPr>
              <w:t xml:space="preserve"> </w:t>
            </w:r>
            <w:r>
              <w:rPr>
                <w:spacing w:val="-6"/>
                <w:sz w:val="20"/>
              </w:rPr>
              <w:t>need</w:t>
            </w:r>
            <w:r>
              <w:rPr>
                <w:spacing w:val="-9"/>
                <w:sz w:val="20"/>
              </w:rPr>
              <w:t xml:space="preserve"> </w:t>
            </w:r>
            <w:r>
              <w:rPr>
                <w:spacing w:val="-6"/>
                <w:sz w:val="20"/>
              </w:rPr>
              <w:t>for</w:t>
            </w:r>
            <w:r>
              <w:rPr>
                <w:spacing w:val="-11"/>
                <w:sz w:val="20"/>
              </w:rPr>
              <w:t xml:space="preserve"> </w:t>
            </w:r>
            <w:r>
              <w:rPr>
                <w:spacing w:val="-6"/>
                <w:sz w:val="20"/>
              </w:rPr>
              <w:t>vigilant</w:t>
            </w:r>
            <w:r>
              <w:rPr>
                <w:spacing w:val="-9"/>
                <w:sz w:val="20"/>
              </w:rPr>
              <w:t xml:space="preserve"> </w:t>
            </w:r>
            <w:r>
              <w:rPr>
                <w:spacing w:val="-6"/>
                <w:sz w:val="20"/>
              </w:rPr>
              <w:t>observation</w:t>
            </w:r>
            <w:r>
              <w:rPr>
                <w:spacing w:val="-9"/>
                <w:sz w:val="20"/>
              </w:rPr>
              <w:t xml:space="preserve"> </w:t>
            </w:r>
            <w:r>
              <w:rPr>
                <w:spacing w:val="-6"/>
                <w:sz w:val="20"/>
              </w:rPr>
              <w:t>during</w:t>
            </w:r>
            <w:r>
              <w:rPr>
                <w:spacing w:val="-8"/>
                <w:sz w:val="20"/>
              </w:rPr>
              <w:t xml:space="preserve"> </w:t>
            </w:r>
            <w:r>
              <w:rPr>
                <w:spacing w:val="-6"/>
                <w:sz w:val="20"/>
              </w:rPr>
              <w:t>this</w:t>
            </w:r>
            <w:r>
              <w:rPr>
                <w:spacing w:val="-10"/>
                <w:sz w:val="20"/>
              </w:rPr>
              <w:t xml:space="preserve"> </w:t>
            </w:r>
            <w:r>
              <w:rPr>
                <w:spacing w:val="-6"/>
                <w:sz w:val="20"/>
              </w:rPr>
              <w:t>critical</w:t>
            </w:r>
            <w:r>
              <w:rPr>
                <w:spacing w:val="-9"/>
                <w:sz w:val="20"/>
              </w:rPr>
              <w:t xml:space="preserve"> </w:t>
            </w:r>
            <w:r>
              <w:rPr>
                <w:spacing w:val="-6"/>
                <w:sz w:val="20"/>
              </w:rPr>
              <w:t>period,</w:t>
            </w:r>
            <w:r>
              <w:rPr>
                <w:spacing w:val="-9"/>
                <w:sz w:val="20"/>
              </w:rPr>
              <w:t xml:space="preserve"> </w:t>
            </w:r>
            <w:r>
              <w:rPr>
                <w:spacing w:val="-6"/>
                <w:sz w:val="20"/>
              </w:rPr>
              <w:t>both inside</w:t>
            </w:r>
            <w:r>
              <w:rPr>
                <w:spacing w:val="-10"/>
                <w:sz w:val="20"/>
              </w:rPr>
              <w:t xml:space="preserve"> </w:t>
            </w:r>
            <w:r>
              <w:rPr>
                <w:spacing w:val="-6"/>
                <w:sz w:val="20"/>
              </w:rPr>
              <w:t>and</w:t>
            </w:r>
            <w:r>
              <w:rPr>
                <w:spacing w:val="-10"/>
                <w:sz w:val="20"/>
              </w:rPr>
              <w:t xml:space="preserve"> </w:t>
            </w:r>
            <w:r>
              <w:rPr>
                <w:spacing w:val="-6"/>
                <w:sz w:val="20"/>
              </w:rPr>
              <w:t>outside</w:t>
            </w:r>
            <w:r>
              <w:rPr>
                <w:spacing w:val="-10"/>
                <w:sz w:val="20"/>
              </w:rPr>
              <w:t xml:space="preserve"> </w:t>
            </w:r>
            <w:r>
              <w:rPr>
                <w:spacing w:val="-6"/>
                <w:sz w:val="20"/>
              </w:rPr>
              <w:t>the</w:t>
            </w:r>
            <w:r>
              <w:rPr>
                <w:spacing w:val="-10"/>
                <w:sz w:val="20"/>
              </w:rPr>
              <w:t xml:space="preserve"> </w:t>
            </w:r>
            <w:r>
              <w:rPr>
                <w:spacing w:val="-6"/>
                <w:sz w:val="20"/>
              </w:rPr>
              <w:t>labour</w:t>
            </w:r>
            <w:r>
              <w:rPr>
                <w:spacing w:val="-13"/>
                <w:sz w:val="20"/>
              </w:rPr>
              <w:t xml:space="preserve"> </w:t>
            </w:r>
            <w:r>
              <w:rPr>
                <w:spacing w:val="-6"/>
                <w:sz w:val="20"/>
              </w:rPr>
              <w:t>ward,</w:t>
            </w:r>
            <w:r>
              <w:rPr>
                <w:spacing w:val="-10"/>
                <w:sz w:val="20"/>
              </w:rPr>
              <w:t xml:space="preserve"> </w:t>
            </w:r>
            <w:r>
              <w:rPr>
                <w:spacing w:val="-6"/>
                <w:sz w:val="20"/>
              </w:rPr>
              <w:t>for</w:t>
            </w:r>
            <w:r>
              <w:rPr>
                <w:spacing w:val="-13"/>
                <w:sz w:val="20"/>
              </w:rPr>
              <w:t xml:space="preserve"> </w:t>
            </w:r>
            <w:r>
              <w:rPr>
                <w:spacing w:val="-6"/>
                <w:sz w:val="20"/>
              </w:rPr>
              <w:t>optimal</w:t>
            </w:r>
            <w:r>
              <w:rPr>
                <w:spacing w:val="-10"/>
                <w:sz w:val="20"/>
              </w:rPr>
              <w:t xml:space="preserve"> </w:t>
            </w:r>
            <w:r>
              <w:rPr>
                <w:spacing w:val="-6"/>
                <w:sz w:val="20"/>
              </w:rPr>
              <w:t>maternal</w:t>
            </w:r>
            <w:r>
              <w:rPr>
                <w:spacing w:val="-10"/>
                <w:sz w:val="20"/>
              </w:rPr>
              <w:t xml:space="preserve"> </w:t>
            </w:r>
            <w:r>
              <w:rPr>
                <w:spacing w:val="-6"/>
                <w:sz w:val="20"/>
              </w:rPr>
              <w:t>care</w:t>
            </w:r>
            <w:r>
              <w:rPr>
                <w:spacing w:val="-10"/>
                <w:sz w:val="20"/>
              </w:rPr>
              <w:t xml:space="preserve"> </w:t>
            </w:r>
            <w:r>
              <w:rPr>
                <w:spacing w:val="-6"/>
                <w:sz w:val="20"/>
              </w:rPr>
              <w:t>and</w:t>
            </w:r>
            <w:r>
              <w:rPr>
                <w:spacing w:val="-10"/>
                <w:sz w:val="20"/>
              </w:rPr>
              <w:t xml:space="preserve"> </w:t>
            </w:r>
            <w:r>
              <w:rPr>
                <w:spacing w:val="-6"/>
                <w:sz w:val="20"/>
              </w:rPr>
              <w:t>outcomes.</w:t>
            </w:r>
          </w:p>
          <w:p w14:paraId="6E9709F7" w14:textId="77777777" w:rsidR="000B43E7" w:rsidRDefault="00B638EE">
            <w:pPr>
              <w:pStyle w:val="TableParagraph"/>
              <w:numPr>
                <w:ilvl w:val="0"/>
                <w:numId w:val="69"/>
              </w:numPr>
              <w:tabs>
                <w:tab w:val="left" w:pos="340"/>
              </w:tabs>
              <w:spacing w:before="61" w:line="249" w:lineRule="auto"/>
              <w:ind w:right="114"/>
              <w:rPr>
                <w:sz w:val="20"/>
              </w:rPr>
            </w:pPr>
            <w:r>
              <w:rPr>
                <w:spacing w:val="-8"/>
                <w:sz w:val="20"/>
              </w:rPr>
              <w:t>Abnormal</w:t>
            </w:r>
            <w:r>
              <w:rPr>
                <w:spacing w:val="-11"/>
                <w:sz w:val="20"/>
              </w:rPr>
              <w:t xml:space="preserve"> </w:t>
            </w:r>
            <w:r>
              <w:rPr>
                <w:spacing w:val="-8"/>
                <w:sz w:val="20"/>
              </w:rPr>
              <w:t>haemodynamic</w:t>
            </w:r>
            <w:r>
              <w:rPr>
                <w:spacing w:val="-11"/>
                <w:sz w:val="20"/>
              </w:rPr>
              <w:t xml:space="preserve"> </w:t>
            </w:r>
            <w:r>
              <w:rPr>
                <w:spacing w:val="-8"/>
                <w:sz w:val="20"/>
              </w:rPr>
              <w:t>signs</w:t>
            </w:r>
            <w:r>
              <w:rPr>
                <w:spacing w:val="-12"/>
                <w:sz w:val="20"/>
              </w:rPr>
              <w:t xml:space="preserve"> </w:t>
            </w:r>
            <w:r>
              <w:rPr>
                <w:spacing w:val="-8"/>
                <w:sz w:val="20"/>
              </w:rPr>
              <w:t>in</w:t>
            </w:r>
            <w:r>
              <w:rPr>
                <w:spacing w:val="-11"/>
                <w:sz w:val="20"/>
              </w:rPr>
              <w:t xml:space="preserve"> </w:t>
            </w:r>
            <w:r>
              <w:rPr>
                <w:spacing w:val="-8"/>
                <w:sz w:val="20"/>
              </w:rPr>
              <w:t>the</w:t>
            </w:r>
            <w:r>
              <w:rPr>
                <w:spacing w:val="-12"/>
                <w:sz w:val="20"/>
              </w:rPr>
              <w:t xml:space="preserve"> </w:t>
            </w:r>
            <w:r>
              <w:rPr>
                <w:spacing w:val="-8"/>
                <w:sz w:val="20"/>
              </w:rPr>
              <w:t>context</w:t>
            </w:r>
            <w:r>
              <w:rPr>
                <w:spacing w:val="-12"/>
                <w:sz w:val="20"/>
              </w:rPr>
              <w:t xml:space="preserve"> </w:t>
            </w:r>
            <w:r>
              <w:rPr>
                <w:spacing w:val="-8"/>
                <w:sz w:val="20"/>
              </w:rPr>
              <w:t>of</w:t>
            </w:r>
            <w:r>
              <w:rPr>
                <w:spacing w:val="-12"/>
                <w:sz w:val="20"/>
              </w:rPr>
              <w:t xml:space="preserve"> </w:t>
            </w:r>
            <w:r>
              <w:rPr>
                <w:spacing w:val="-8"/>
                <w:sz w:val="20"/>
              </w:rPr>
              <w:t>these</w:t>
            </w:r>
            <w:r>
              <w:rPr>
                <w:spacing w:val="-12"/>
                <w:sz w:val="20"/>
              </w:rPr>
              <w:t xml:space="preserve"> </w:t>
            </w:r>
            <w:r>
              <w:rPr>
                <w:spacing w:val="-8"/>
                <w:sz w:val="20"/>
              </w:rPr>
              <w:t>diagnostic</w:t>
            </w:r>
            <w:r>
              <w:rPr>
                <w:spacing w:val="-11"/>
                <w:sz w:val="20"/>
              </w:rPr>
              <w:t xml:space="preserve"> </w:t>
            </w:r>
            <w:r>
              <w:rPr>
                <w:spacing w:val="-8"/>
                <w:sz w:val="20"/>
              </w:rPr>
              <w:t>criteria</w:t>
            </w:r>
            <w:r>
              <w:rPr>
                <w:spacing w:val="-12"/>
                <w:sz w:val="20"/>
              </w:rPr>
              <w:t xml:space="preserve"> </w:t>
            </w:r>
            <w:r>
              <w:rPr>
                <w:spacing w:val="-8"/>
                <w:sz w:val="20"/>
              </w:rPr>
              <w:t>include</w:t>
            </w:r>
            <w:r>
              <w:rPr>
                <w:spacing w:val="-12"/>
                <w:sz w:val="20"/>
              </w:rPr>
              <w:t xml:space="preserve"> </w:t>
            </w:r>
            <w:r>
              <w:rPr>
                <w:spacing w:val="-8"/>
                <w:sz w:val="20"/>
              </w:rPr>
              <w:t>any</w:t>
            </w:r>
            <w:r>
              <w:rPr>
                <w:spacing w:val="-12"/>
                <w:sz w:val="20"/>
              </w:rPr>
              <w:t xml:space="preserve"> </w:t>
            </w:r>
            <w:r>
              <w:rPr>
                <w:spacing w:val="-8"/>
                <w:sz w:val="20"/>
              </w:rPr>
              <w:t>of</w:t>
            </w:r>
            <w:r>
              <w:rPr>
                <w:spacing w:val="-12"/>
                <w:sz w:val="20"/>
              </w:rPr>
              <w:t xml:space="preserve"> </w:t>
            </w:r>
            <w:r>
              <w:rPr>
                <w:spacing w:val="-8"/>
                <w:sz w:val="20"/>
              </w:rPr>
              <w:t>the</w:t>
            </w:r>
            <w:r>
              <w:rPr>
                <w:spacing w:val="-12"/>
                <w:sz w:val="20"/>
              </w:rPr>
              <w:t xml:space="preserve"> </w:t>
            </w:r>
            <w:r>
              <w:rPr>
                <w:spacing w:val="-8"/>
                <w:sz w:val="20"/>
              </w:rPr>
              <w:t>following:</w:t>
            </w:r>
            <w:r>
              <w:rPr>
                <w:spacing w:val="-11"/>
                <w:sz w:val="20"/>
              </w:rPr>
              <w:t xml:space="preserve"> </w:t>
            </w:r>
            <w:r>
              <w:rPr>
                <w:spacing w:val="-8"/>
                <w:sz w:val="20"/>
              </w:rPr>
              <w:t xml:space="preserve">pulse </w:t>
            </w:r>
            <w:r>
              <w:rPr>
                <w:w w:val="90"/>
                <w:sz w:val="20"/>
              </w:rPr>
              <w:t>rate</w:t>
            </w:r>
            <w:r>
              <w:rPr>
                <w:spacing w:val="-7"/>
                <w:w w:val="90"/>
                <w:sz w:val="20"/>
              </w:rPr>
              <w:t xml:space="preserve"> </w:t>
            </w:r>
            <w:r>
              <w:rPr>
                <w:w w:val="90"/>
                <w:sz w:val="20"/>
              </w:rPr>
              <w:t>&gt;100</w:t>
            </w:r>
            <w:r>
              <w:rPr>
                <w:spacing w:val="-6"/>
                <w:w w:val="90"/>
                <w:sz w:val="20"/>
              </w:rPr>
              <w:t xml:space="preserve"> </w:t>
            </w:r>
            <w:r>
              <w:rPr>
                <w:w w:val="90"/>
                <w:sz w:val="20"/>
              </w:rPr>
              <w:t>bpm,</w:t>
            </w:r>
            <w:r>
              <w:rPr>
                <w:spacing w:val="-7"/>
                <w:w w:val="90"/>
                <w:sz w:val="20"/>
              </w:rPr>
              <w:t xml:space="preserve"> </w:t>
            </w:r>
            <w:r>
              <w:rPr>
                <w:w w:val="90"/>
                <w:sz w:val="20"/>
              </w:rPr>
              <w:t>systolic</w:t>
            </w:r>
            <w:r>
              <w:rPr>
                <w:spacing w:val="-7"/>
                <w:w w:val="90"/>
                <w:sz w:val="20"/>
              </w:rPr>
              <w:t xml:space="preserve"> </w:t>
            </w:r>
            <w:r>
              <w:rPr>
                <w:w w:val="90"/>
                <w:sz w:val="20"/>
              </w:rPr>
              <w:t>BP</w:t>
            </w:r>
            <w:r>
              <w:rPr>
                <w:spacing w:val="-6"/>
                <w:w w:val="90"/>
                <w:sz w:val="20"/>
              </w:rPr>
              <w:t xml:space="preserve"> </w:t>
            </w:r>
            <w:r>
              <w:rPr>
                <w:w w:val="90"/>
                <w:sz w:val="20"/>
              </w:rPr>
              <w:t>&lt;100</w:t>
            </w:r>
            <w:r>
              <w:rPr>
                <w:spacing w:val="-6"/>
                <w:w w:val="90"/>
                <w:sz w:val="20"/>
              </w:rPr>
              <w:t xml:space="preserve"> </w:t>
            </w:r>
            <w:r>
              <w:rPr>
                <w:w w:val="90"/>
                <w:sz w:val="20"/>
              </w:rPr>
              <w:t>mmHg,</w:t>
            </w:r>
            <w:r>
              <w:rPr>
                <w:spacing w:val="-7"/>
                <w:w w:val="90"/>
                <w:sz w:val="20"/>
              </w:rPr>
              <w:t xml:space="preserve"> </w:t>
            </w:r>
            <w:r>
              <w:rPr>
                <w:w w:val="90"/>
                <w:sz w:val="20"/>
              </w:rPr>
              <w:t>diastolic</w:t>
            </w:r>
            <w:r>
              <w:rPr>
                <w:spacing w:val="-7"/>
                <w:w w:val="90"/>
                <w:sz w:val="20"/>
              </w:rPr>
              <w:t xml:space="preserve"> </w:t>
            </w:r>
            <w:r>
              <w:rPr>
                <w:w w:val="90"/>
                <w:sz w:val="20"/>
              </w:rPr>
              <w:t>BP</w:t>
            </w:r>
            <w:r>
              <w:rPr>
                <w:spacing w:val="-6"/>
                <w:w w:val="90"/>
                <w:sz w:val="20"/>
              </w:rPr>
              <w:t xml:space="preserve"> </w:t>
            </w:r>
            <w:r>
              <w:rPr>
                <w:w w:val="90"/>
                <w:sz w:val="20"/>
              </w:rPr>
              <w:t>&lt;60</w:t>
            </w:r>
            <w:r>
              <w:rPr>
                <w:spacing w:val="-6"/>
                <w:w w:val="90"/>
                <w:sz w:val="20"/>
              </w:rPr>
              <w:t xml:space="preserve"> </w:t>
            </w:r>
            <w:r>
              <w:rPr>
                <w:w w:val="90"/>
                <w:sz w:val="20"/>
              </w:rPr>
              <w:t>mmHg,</w:t>
            </w:r>
            <w:r>
              <w:rPr>
                <w:spacing w:val="-7"/>
                <w:w w:val="90"/>
                <w:sz w:val="20"/>
              </w:rPr>
              <w:t xml:space="preserve"> </w:t>
            </w:r>
            <w:r>
              <w:rPr>
                <w:w w:val="90"/>
                <w:sz w:val="20"/>
              </w:rPr>
              <w:t>or</w:t>
            </w:r>
            <w:r>
              <w:rPr>
                <w:spacing w:val="-9"/>
                <w:w w:val="90"/>
                <w:sz w:val="20"/>
              </w:rPr>
              <w:t xml:space="preserve"> </w:t>
            </w:r>
            <w:r>
              <w:rPr>
                <w:w w:val="90"/>
                <w:sz w:val="20"/>
              </w:rPr>
              <w:t>shock</w:t>
            </w:r>
            <w:r>
              <w:rPr>
                <w:spacing w:val="-6"/>
                <w:w w:val="90"/>
                <w:sz w:val="20"/>
              </w:rPr>
              <w:t xml:space="preserve"> </w:t>
            </w:r>
            <w:r>
              <w:rPr>
                <w:w w:val="90"/>
                <w:sz w:val="20"/>
              </w:rPr>
              <w:t>index</w:t>
            </w:r>
            <w:r>
              <w:rPr>
                <w:spacing w:val="-6"/>
                <w:w w:val="90"/>
                <w:sz w:val="20"/>
              </w:rPr>
              <w:t xml:space="preserve"> </w:t>
            </w:r>
            <w:r>
              <w:rPr>
                <w:w w:val="90"/>
                <w:sz w:val="20"/>
              </w:rPr>
              <w:t>&gt;1</w:t>
            </w:r>
            <w:r>
              <w:rPr>
                <w:spacing w:val="-6"/>
                <w:w w:val="90"/>
                <w:sz w:val="20"/>
              </w:rPr>
              <w:t xml:space="preserve"> </w:t>
            </w:r>
            <w:r>
              <w:rPr>
                <w:w w:val="90"/>
                <w:sz w:val="20"/>
              </w:rPr>
              <w:t>(calculated</w:t>
            </w:r>
            <w:r>
              <w:rPr>
                <w:spacing w:val="-7"/>
                <w:w w:val="90"/>
                <w:sz w:val="20"/>
              </w:rPr>
              <w:t xml:space="preserve"> </w:t>
            </w:r>
            <w:r>
              <w:rPr>
                <w:w w:val="90"/>
                <w:sz w:val="20"/>
              </w:rPr>
              <w:t>as</w:t>
            </w:r>
            <w:r>
              <w:rPr>
                <w:spacing w:val="-7"/>
                <w:w w:val="90"/>
                <w:sz w:val="20"/>
              </w:rPr>
              <w:t xml:space="preserve"> </w:t>
            </w:r>
            <w:r>
              <w:rPr>
                <w:w w:val="90"/>
                <w:sz w:val="20"/>
              </w:rPr>
              <w:t>pulse</w:t>
            </w:r>
            <w:r>
              <w:rPr>
                <w:spacing w:val="-7"/>
                <w:w w:val="90"/>
                <w:sz w:val="20"/>
              </w:rPr>
              <w:t xml:space="preserve"> </w:t>
            </w:r>
            <w:r>
              <w:rPr>
                <w:w w:val="90"/>
                <w:sz w:val="20"/>
              </w:rPr>
              <w:t xml:space="preserve">rate </w:t>
            </w:r>
            <w:r>
              <w:rPr>
                <w:spacing w:val="-8"/>
                <w:sz w:val="20"/>
              </w:rPr>
              <w:t>divided</w:t>
            </w:r>
            <w:r>
              <w:rPr>
                <w:spacing w:val="-12"/>
                <w:sz w:val="20"/>
              </w:rPr>
              <w:t xml:space="preserve"> </w:t>
            </w:r>
            <w:r>
              <w:rPr>
                <w:spacing w:val="-8"/>
                <w:sz w:val="20"/>
              </w:rPr>
              <w:t>by</w:t>
            </w:r>
            <w:r>
              <w:rPr>
                <w:spacing w:val="-13"/>
                <w:sz w:val="20"/>
              </w:rPr>
              <w:t xml:space="preserve"> </w:t>
            </w:r>
            <w:r>
              <w:rPr>
                <w:spacing w:val="-8"/>
                <w:sz w:val="20"/>
              </w:rPr>
              <w:t>systolic</w:t>
            </w:r>
            <w:r>
              <w:rPr>
                <w:spacing w:val="-12"/>
                <w:sz w:val="20"/>
              </w:rPr>
              <w:t xml:space="preserve"> </w:t>
            </w:r>
            <w:r>
              <w:rPr>
                <w:spacing w:val="-8"/>
                <w:sz w:val="20"/>
              </w:rPr>
              <w:t>BP,</w:t>
            </w:r>
            <w:r>
              <w:rPr>
                <w:spacing w:val="-12"/>
                <w:sz w:val="20"/>
              </w:rPr>
              <w:t xml:space="preserve"> </w:t>
            </w:r>
            <w:r>
              <w:rPr>
                <w:spacing w:val="-8"/>
                <w:sz w:val="20"/>
              </w:rPr>
              <w:t>which</w:t>
            </w:r>
            <w:r>
              <w:rPr>
                <w:spacing w:val="-12"/>
                <w:sz w:val="20"/>
              </w:rPr>
              <w:t xml:space="preserve"> </w:t>
            </w:r>
            <w:r>
              <w:rPr>
                <w:spacing w:val="-8"/>
                <w:sz w:val="20"/>
              </w:rPr>
              <w:t>is</w:t>
            </w:r>
            <w:r>
              <w:rPr>
                <w:spacing w:val="-13"/>
                <w:sz w:val="20"/>
              </w:rPr>
              <w:t xml:space="preserve"> </w:t>
            </w:r>
            <w:r>
              <w:rPr>
                <w:spacing w:val="-8"/>
                <w:sz w:val="20"/>
              </w:rPr>
              <w:t>&gt;1</w:t>
            </w:r>
            <w:r>
              <w:rPr>
                <w:spacing w:val="-11"/>
                <w:sz w:val="20"/>
              </w:rPr>
              <w:t xml:space="preserve"> </w:t>
            </w:r>
            <w:r>
              <w:rPr>
                <w:spacing w:val="-8"/>
                <w:sz w:val="20"/>
              </w:rPr>
              <w:t>when</w:t>
            </w:r>
            <w:r>
              <w:rPr>
                <w:spacing w:val="-12"/>
                <w:sz w:val="20"/>
              </w:rPr>
              <w:t xml:space="preserve"> </w:t>
            </w:r>
            <w:r>
              <w:rPr>
                <w:spacing w:val="-8"/>
                <w:sz w:val="20"/>
              </w:rPr>
              <w:t>pulse</w:t>
            </w:r>
            <w:r>
              <w:rPr>
                <w:spacing w:val="-12"/>
                <w:sz w:val="20"/>
              </w:rPr>
              <w:t xml:space="preserve"> </w:t>
            </w:r>
            <w:r>
              <w:rPr>
                <w:spacing w:val="-8"/>
                <w:sz w:val="20"/>
              </w:rPr>
              <w:t>rate</w:t>
            </w:r>
            <w:r>
              <w:rPr>
                <w:spacing w:val="-12"/>
                <w:sz w:val="20"/>
              </w:rPr>
              <w:t xml:space="preserve"> </w:t>
            </w:r>
            <w:r>
              <w:rPr>
                <w:spacing w:val="-8"/>
                <w:sz w:val="20"/>
              </w:rPr>
              <w:t>is</w:t>
            </w:r>
            <w:r>
              <w:rPr>
                <w:spacing w:val="-12"/>
                <w:sz w:val="20"/>
              </w:rPr>
              <w:t xml:space="preserve"> </w:t>
            </w:r>
            <w:r>
              <w:rPr>
                <w:spacing w:val="-8"/>
                <w:sz w:val="20"/>
              </w:rPr>
              <w:t>higher</w:t>
            </w:r>
            <w:r>
              <w:rPr>
                <w:spacing w:val="-13"/>
                <w:sz w:val="20"/>
              </w:rPr>
              <w:t xml:space="preserve"> </w:t>
            </w:r>
            <w:r>
              <w:rPr>
                <w:spacing w:val="-8"/>
                <w:sz w:val="20"/>
              </w:rPr>
              <w:t>than</w:t>
            </w:r>
            <w:r>
              <w:rPr>
                <w:spacing w:val="-12"/>
                <w:sz w:val="20"/>
              </w:rPr>
              <w:t xml:space="preserve"> </w:t>
            </w:r>
            <w:r>
              <w:rPr>
                <w:spacing w:val="-8"/>
                <w:sz w:val="20"/>
              </w:rPr>
              <w:t>the</w:t>
            </w:r>
            <w:r>
              <w:rPr>
                <w:spacing w:val="-12"/>
                <w:sz w:val="20"/>
              </w:rPr>
              <w:t xml:space="preserve"> </w:t>
            </w:r>
            <w:r>
              <w:rPr>
                <w:spacing w:val="-8"/>
                <w:sz w:val="20"/>
              </w:rPr>
              <w:t>systolic</w:t>
            </w:r>
            <w:r>
              <w:rPr>
                <w:spacing w:val="-12"/>
                <w:sz w:val="20"/>
              </w:rPr>
              <w:t xml:space="preserve"> </w:t>
            </w:r>
            <w:r>
              <w:rPr>
                <w:spacing w:val="-8"/>
                <w:sz w:val="20"/>
              </w:rPr>
              <w:t>BP).</w:t>
            </w:r>
          </w:p>
          <w:p w14:paraId="33662D36" w14:textId="77777777" w:rsidR="000B43E7" w:rsidRDefault="00B638EE">
            <w:pPr>
              <w:pStyle w:val="TableParagraph"/>
              <w:numPr>
                <w:ilvl w:val="0"/>
                <w:numId w:val="69"/>
              </w:numPr>
              <w:tabs>
                <w:tab w:val="left" w:pos="340"/>
              </w:tabs>
              <w:spacing w:before="60" w:line="249" w:lineRule="auto"/>
              <w:ind w:right="119"/>
              <w:rPr>
                <w:sz w:val="20"/>
              </w:rPr>
            </w:pPr>
            <w:r>
              <w:rPr>
                <w:w w:val="90"/>
                <w:sz w:val="20"/>
              </w:rPr>
              <w:t>These</w:t>
            </w:r>
            <w:r>
              <w:rPr>
                <w:spacing w:val="-5"/>
                <w:w w:val="90"/>
                <w:sz w:val="20"/>
              </w:rPr>
              <w:t xml:space="preserve"> </w:t>
            </w:r>
            <w:r>
              <w:rPr>
                <w:w w:val="90"/>
                <w:sz w:val="20"/>
              </w:rPr>
              <w:t>diagnostic</w:t>
            </w:r>
            <w:r>
              <w:rPr>
                <w:spacing w:val="-5"/>
                <w:w w:val="90"/>
                <w:sz w:val="20"/>
              </w:rPr>
              <w:t xml:space="preserve"> </w:t>
            </w:r>
            <w:r>
              <w:rPr>
                <w:w w:val="90"/>
                <w:sz w:val="20"/>
              </w:rPr>
              <w:t>criteria</w:t>
            </w:r>
            <w:r>
              <w:rPr>
                <w:spacing w:val="-5"/>
                <w:w w:val="90"/>
                <w:sz w:val="20"/>
              </w:rPr>
              <w:t xml:space="preserve"> </w:t>
            </w:r>
            <w:r>
              <w:rPr>
                <w:w w:val="90"/>
                <w:sz w:val="20"/>
              </w:rPr>
              <w:t>should</w:t>
            </w:r>
            <w:r>
              <w:rPr>
                <w:spacing w:val="-5"/>
                <w:w w:val="90"/>
                <w:sz w:val="20"/>
              </w:rPr>
              <w:t xml:space="preserve"> </w:t>
            </w:r>
            <w:r>
              <w:rPr>
                <w:w w:val="90"/>
                <w:sz w:val="20"/>
              </w:rPr>
              <w:t>be</w:t>
            </w:r>
            <w:r>
              <w:rPr>
                <w:spacing w:val="-5"/>
                <w:w w:val="90"/>
                <w:sz w:val="20"/>
              </w:rPr>
              <w:t xml:space="preserve"> </w:t>
            </w:r>
            <w:r>
              <w:rPr>
                <w:w w:val="90"/>
                <w:sz w:val="20"/>
              </w:rPr>
              <w:t>linked</w:t>
            </w:r>
            <w:r>
              <w:rPr>
                <w:spacing w:val="-5"/>
                <w:w w:val="90"/>
                <w:sz w:val="20"/>
              </w:rPr>
              <w:t xml:space="preserve"> </w:t>
            </w:r>
            <w:r>
              <w:rPr>
                <w:w w:val="90"/>
                <w:sz w:val="20"/>
              </w:rPr>
              <w:t>to</w:t>
            </w:r>
            <w:r>
              <w:rPr>
                <w:spacing w:val="-3"/>
                <w:w w:val="90"/>
                <w:sz w:val="20"/>
              </w:rPr>
              <w:t xml:space="preserve"> </w:t>
            </w:r>
            <w:r>
              <w:rPr>
                <w:w w:val="90"/>
                <w:sz w:val="20"/>
              </w:rPr>
              <w:t>the</w:t>
            </w:r>
            <w:r>
              <w:rPr>
                <w:spacing w:val="-5"/>
                <w:w w:val="90"/>
                <w:sz w:val="20"/>
              </w:rPr>
              <w:t xml:space="preserve"> </w:t>
            </w:r>
            <w:r>
              <w:rPr>
                <w:w w:val="90"/>
                <w:sz w:val="20"/>
              </w:rPr>
              <w:t>first-response</w:t>
            </w:r>
            <w:r>
              <w:rPr>
                <w:spacing w:val="-5"/>
                <w:w w:val="90"/>
                <w:sz w:val="20"/>
              </w:rPr>
              <w:t xml:space="preserve"> </w:t>
            </w:r>
            <w:r>
              <w:rPr>
                <w:w w:val="90"/>
                <w:sz w:val="20"/>
              </w:rPr>
              <w:t>treatment</w:t>
            </w:r>
            <w:r>
              <w:rPr>
                <w:spacing w:val="-5"/>
                <w:w w:val="90"/>
                <w:sz w:val="20"/>
              </w:rPr>
              <w:t xml:space="preserve"> </w:t>
            </w:r>
            <w:r>
              <w:rPr>
                <w:w w:val="90"/>
                <w:sz w:val="20"/>
              </w:rPr>
              <w:t>bundle</w:t>
            </w:r>
            <w:r>
              <w:rPr>
                <w:spacing w:val="-5"/>
                <w:w w:val="90"/>
                <w:sz w:val="20"/>
              </w:rPr>
              <w:t xml:space="preserve"> </w:t>
            </w:r>
            <w:r>
              <w:rPr>
                <w:w w:val="90"/>
                <w:sz w:val="20"/>
              </w:rPr>
              <w:t>because</w:t>
            </w:r>
            <w:r>
              <w:rPr>
                <w:spacing w:val="-5"/>
                <w:w w:val="90"/>
                <w:sz w:val="20"/>
              </w:rPr>
              <w:t xml:space="preserve"> </w:t>
            </w:r>
            <w:r>
              <w:rPr>
                <w:w w:val="90"/>
                <w:sz w:val="20"/>
              </w:rPr>
              <w:t>diagnosing</w:t>
            </w:r>
            <w:r>
              <w:rPr>
                <w:spacing w:val="-3"/>
                <w:w w:val="90"/>
                <w:sz w:val="20"/>
              </w:rPr>
              <w:t xml:space="preserve"> </w:t>
            </w:r>
            <w:r>
              <w:rPr>
                <w:w w:val="90"/>
                <w:sz w:val="20"/>
              </w:rPr>
              <w:t>PPH</w:t>
            </w:r>
            <w:r>
              <w:rPr>
                <w:spacing w:val="-3"/>
                <w:w w:val="90"/>
                <w:sz w:val="20"/>
              </w:rPr>
              <w:t xml:space="preserve"> </w:t>
            </w:r>
            <w:r>
              <w:rPr>
                <w:w w:val="90"/>
                <w:sz w:val="20"/>
              </w:rPr>
              <w:t>in the</w:t>
            </w:r>
            <w:r>
              <w:rPr>
                <w:spacing w:val="-2"/>
                <w:w w:val="90"/>
                <w:sz w:val="20"/>
              </w:rPr>
              <w:t xml:space="preserve"> </w:t>
            </w:r>
            <w:r>
              <w:rPr>
                <w:w w:val="90"/>
                <w:sz w:val="20"/>
              </w:rPr>
              <w:t>absence</w:t>
            </w:r>
            <w:r>
              <w:rPr>
                <w:spacing w:val="-2"/>
                <w:w w:val="90"/>
                <w:sz w:val="20"/>
              </w:rPr>
              <w:t xml:space="preserve"> </w:t>
            </w:r>
            <w:r>
              <w:rPr>
                <w:w w:val="90"/>
                <w:sz w:val="20"/>
              </w:rPr>
              <w:t>of</w:t>
            </w:r>
            <w:r>
              <w:rPr>
                <w:spacing w:val="-4"/>
                <w:w w:val="90"/>
                <w:sz w:val="20"/>
              </w:rPr>
              <w:t xml:space="preserve"> </w:t>
            </w:r>
            <w:r>
              <w:rPr>
                <w:w w:val="90"/>
                <w:sz w:val="20"/>
              </w:rPr>
              <w:t>timely</w:t>
            </w:r>
            <w:r>
              <w:rPr>
                <w:spacing w:val="-4"/>
                <w:w w:val="90"/>
                <w:sz w:val="20"/>
              </w:rPr>
              <w:t xml:space="preserve"> </w:t>
            </w:r>
            <w:r>
              <w:rPr>
                <w:w w:val="90"/>
                <w:sz w:val="20"/>
              </w:rPr>
              <w:t>treatment</w:t>
            </w:r>
            <w:r>
              <w:rPr>
                <w:spacing w:val="-2"/>
                <w:w w:val="90"/>
                <w:sz w:val="20"/>
              </w:rPr>
              <w:t xml:space="preserve"> </w:t>
            </w:r>
            <w:r>
              <w:rPr>
                <w:w w:val="90"/>
                <w:sz w:val="20"/>
              </w:rPr>
              <w:t>is</w:t>
            </w:r>
            <w:r>
              <w:rPr>
                <w:spacing w:val="-2"/>
                <w:w w:val="90"/>
                <w:sz w:val="20"/>
              </w:rPr>
              <w:t xml:space="preserve"> </w:t>
            </w:r>
            <w:r>
              <w:rPr>
                <w:w w:val="90"/>
                <w:sz w:val="20"/>
              </w:rPr>
              <w:t>unlikely</w:t>
            </w:r>
            <w:r>
              <w:rPr>
                <w:spacing w:val="-4"/>
                <w:w w:val="90"/>
                <w:sz w:val="20"/>
              </w:rPr>
              <w:t xml:space="preserve"> </w:t>
            </w:r>
            <w:r>
              <w:rPr>
                <w:w w:val="90"/>
                <w:sz w:val="20"/>
              </w:rPr>
              <w:t>to</w:t>
            </w:r>
            <w:r>
              <w:rPr>
                <w:spacing w:val="-1"/>
                <w:w w:val="90"/>
                <w:sz w:val="20"/>
              </w:rPr>
              <w:t xml:space="preserve"> </w:t>
            </w:r>
            <w:r>
              <w:rPr>
                <w:w w:val="90"/>
                <w:sz w:val="20"/>
              </w:rPr>
              <w:t>improve</w:t>
            </w:r>
            <w:r>
              <w:rPr>
                <w:spacing w:val="-2"/>
                <w:w w:val="90"/>
                <w:sz w:val="20"/>
              </w:rPr>
              <w:t xml:space="preserve"> </w:t>
            </w:r>
            <w:r>
              <w:rPr>
                <w:w w:val="90"/>
                <w:sz w:val="20"/>
              </w:rPr>
              <w:t>outcomes.</w:t>
            </w:r>
            <w:r>
              <w:rPr>
                <w:spacing w:val="-1"/>
                <w:w w:val="90"/>
                <w:sz w:val="20"/>
              </w:rPr>
              <w:t xml:space="preserve"> </w:t>
            </w:r>
            <w:r>
              <w:rPr>
                <w:w w:val="90"/>
                <w:sz w:val="20"/>
              </w:rPr>
              <w:t>The</w:t>
            </w:r>
            <w:r>
              <w:rPr>
                <w:spacing w:val="-2"/>
                <w:w w:val="90"/>
                <w:sz w:val="20"/>
              </w:rPr>
              <w:t xml:space="preserve"> </w:t>
            </w:r>
            <w:r>
              <w:rPr>
                <w:w w:val="90"/>
                <w:sz w:val="20"/>
              </w:rPr>
              <w:t>criteria</w:t>
            </w:r>
            <w:r>
              <w:rPr>
                <w:spacing w:val="-2"/>
                <w:w w:val="90"/>
                <w:sz w:val="20"/>
              </w:rPr>
              <w:t xml:space="preserve"> </w:t>
            </w:r>
            <w:r>
              <w:rPr>
                <w:w w:val="90"/>
                <w:sz w:val="20"/>
              </w:rPr>
              <w:t>are</w:t>
            </w:r>
            <w:r>
              <w:rPr>
                <w:spacing w:val="-2"/>
                <w:w w:val="90"/>
                <w:sz w:val="20"/>
              </w:rPr>
              <w:t xml:space="preserve"> </w:t>
            </w:r>
            <w:r>
              <w:rPr>
                <w:w w:val="90"/>
                <w:sz w:val="20"/>
              </w:rPr>
              <w:t>recommended</w:t>
            </w:r>
            <w:r>
              <w:rPr>
                <w:spacing w:val="-2"/>
                <w:w w:val="90"/>
                <w:sz w:val="20"/>
              </w:rPr>
              <w:t xml:space="preserve"> </w:t>
            </w:r>
            <w:r>
              <w:rPr>
                <w:w w:val="90"/>
                <w:sz w:val="20"/>
              </w:rPr>
              <w:t>as</w:t>
            </w:r>
            <w:r>
              <w:rPr>
                <w:spacing w:val="-2"/>
                <w:w w:val="90"/>
                <w:sz w:val="20"/>
              </w:rPr>
              <w:t xml:space="preserve"> </w:t>
            </w:r>
            <w:r>
              <w:rPr>
                <w:w w:val="90"/>
                <w:sz w:val="20"/>
              </w:rPr>
              <w:t>the</w:t>
            </w:r>
            <w:r>
              <w:rPr>
                <w:spacing w:val="-2"/>
                <w:w w:val="90"/>
                <w:sz w:val="20"/>
              </w:rPr>
              <w:t xml:space="preserve"> </w:t>
            </w:r>
            <w:r>
              <w:rPr>
                <w:w w:val="90"/>
                <w:sz w:val="20"/>
              </w:rPr>
              <w:t>basis for</w:t>
            </w:r>
            <w:r>
              <w:rPr>
                <w:spacing w:val="-15"/>
                <w:w w:val="90"/>
                <w:sz w:val="20"/>
              </w:rPr>
              <w:t xml:space="preserve"> </w:t>
            </w:r>
            <w:r>
              <w:rPr>
                <w:w w:val="90"/>
                <w:sz w:val="20"/>
              </w:rPr>
              <w:t>first-response</w:t>
            </w:r>
            <w:r>
              <w:rPr>
                <w:spacing w:val="-13"/>
                <w:w w:val="90"/>
                <w:sz w:val="20"/>
              </w:rPr>
              <w:t xml:space="preserve"> </w:t>
            </w:r>
            <w:r>
              <w:rPr>
                <w:w w:val="90"/>
                <w:sz w:val="20"/>
              </w:rPr>
              <w:t>PPH</w:t>
            </w:r>
            <w:r>
              <w:rPr>
                <w:spacing w:val="-13"/>
                <w:w w:val="90"/>
                <w:sz w:val="20"/>
              </w:rPr>
              <w:t xml:space="preserve"> </w:t>
            </w:r>
            <w:r>
              <w:rPr>
                <w:w w:val="90"/>
                <w:sz w:val="20"/>
              </w:rPr>
              <w:t>treatment</w:t>
            </w:r>
            <w:r>
              <w:rPr>
                <w:spacing w:val="-13"/>
                <w:w w:val="90"/>
                <w:sz w:val="20"/>
              </w:rPr>
              <w:t xml:space="preserve"> </w:t>
            </w:r>
            <w:r>
              <w:rPr>
                <w:w w:val="90"/>
                <w:sz w:val="20"/>
              </w:rPr>
              <w:t>and</w:t>
            </w:r>
            <w:r>
              <w:rPr>
                <w:spacing w:val="-14"/>
                <w:w w:val="90"/>
                <w:sz w:val="20"/>
              </w:rPr>
              <w:t xml:space="preserve"> </w:t>
            </w:r>
            <w:r>
              <w:rPr>
                <w:w w:val="90"/>
                <w:sz w:val="20"/>
              </w:rPr>
              <w:t>referral</w:t>
            </w:r>
            <w:r>
              <w:rPr>
                <w:spacing w:val="-12"/>
                <w:w w:val="90"/>
                <w:sz w:val="20"/>
              </w:rPr>
              <w:t xml:space="preserve"> </w:t>
            </w:r>
            <w:r>
              <w:rPr>
                <w:w w:val="90"/>
                <w:sz w:val="20"/>
              </w:rPr>
              <w:t>decisions</w:t>
            </w:r>
            <w:r>
              <w:rPr>
                <w:spacing w:val="-14"/>
                <w:w w:val="90"/>
                <w:sz w:val="20"/>
              </w:rPr>
              <w:t xml:space="preserve"> </w:t>
            </w:r>
            <w:r>
              <w:rPr>
                <w:w w:val="90"/>
                <w:sz w:val="20"/>
              </w:rPr>
              <w:t>(where</w:t>
            </w:r>
            <w:r>
              <w:rPr>
                <w:spacing w:val="-13"/>
                <w:w w:val="90"/>
                <w:sz w:val="20"/>
              </w:rPr>
              <w:t xml:space="preserve"> </w:t>
            </w:r>
            <w:r>
              <w:rPr>
                <w:w w:val="90"/>
                <w:sz w:val="20"/>
              </w:rPr>
              <w:t>needed),</w:t>
            </w:r>
            <w:r>
              <w:rPr>
                <w:spacing w:val="-12"/>
                <w:w w:val="90"/>
                <w:sz w:val="20"/>
              </w:rPr>
              <w:t xml:space="preserve"> </w:t>
            </w:r>
            <w:r>
              <w:rPr>
                <w:w w:val="90"/>
                <w:sz w:val="20"/>
              </w:rPr>
              <w:t>not</w:t>
            </w:r>
            <w:r>
              <w:rPr>
                <w:spacing w:val="-14"/>
                <w:w w:val="90"/>
                <w:sz w:val="20"/>
              </w:rPr>
              <w:t xml:space="preserve"> </w:t>
            </w:r>
            <w:r>
              <w:rPr>
                <w:w w:val="90"/>
                <w:sz w:val="20"/>
              </w:rPr>
              <w:t>as</w:t>
            </w:r>
            <w:r>
              <w:rPr>
                <w:spacing w:val="-13"/>
                <w:w w:val="90"/>
                <w:sz w:val="20"/>
              </w:rPr>
              <w:t xml:space="preserve"> </w:t>
            </w:r>
            <w:r>
              <w:rPr>
                <w:w w:val="90"/>
                <w:sz w:val="20"/>
              </w:rPr>
              <w:t>an</w:t>
            </w:r>
            <w:r>
              <w:rPr>
                <w:spacing w:val="-14"/>
                <w:w w:val="90"/>
                <w:sz w:val="20"/>
              </w:rPr>
              <w:t xml:space="preserve"> </w:t>
            </w:r>
            <w:r>
              <w:rPr>
                <w:w w:val="90"/>
                <w:sz w:val="20"/>
              </w:rPr>
              <w:t>absolute</w:t>
            </w:r>
            <w:r>
              <w:rPr>
                <w:spacing w:val="-13"/>
                <w:w w:val="90"/>
                <w:sz w:val="20"/>
              </w:rPr>
              <w:t xml:space="preserve"> </w:t>
            </w:r>
            <w:r>
              <w:rPr>
                <w:w w:val="90"/>
                <w:sz w:val="20"/>
              </w:rPr>
              <w:t>trigger</w:t>
            </w:r>
            <w:r>
              <w:rPr>
                <w:spacing w:val="-15"/>
                <w:w w:val="90"/>
                <w:sz w:val="20"/>
              </w:rPr>
              <w:t xml:space="preserve"> </w:t>
            </w:r>
            <w:r>
              <w:rPr>
                <w:w w:val="90"/>
                <w:sz w:val="20"/>
              </w:rPr>
              <w:t>for</w:t>
            </w:r>
            <w:r>
              <w:rPr>
                <w:spacing w:val="-14"/>
                <w:w w:val="90"/>
                <w:sz w:val="20"/>
              </w:rPr>
              <w:t xml:space="preserve"> </w:t>
            </w:r>
            <w:r>
              <w:rPr>
                <w:w w:val="90"/>
                <w:sz w:val="20"/>
              </w:rPr>
              <w:t>initiating advanced therapies or surgical interventions. Clinical judgement should guide the escalation of care.</w:t>
            </w:r>
          </w:p>
          <w:p w14:paraId="71E13A6B" w14:textId="77777777" w:rsidR="000B43E7" w:rsidRDefault="00B638EE">
            <w:pPr>
              <w:pStyle w:val="TableParagraph"/>
              <w:numPr>
                <w:ilvl w:val="0"/>
                <w:numId w:val="69"/>
              </w:numPr>
              <w:tabs>
                <w:tab w:val="left" w:pos="338"/>
                <w:tab w:val="left" w:pos="340"/>
              </w:tabs>
              <w:spacing w:before="60" w:line="249" w:lineRule="auto"/>
              <w:ind w:right="111"/>
              <w:rPr>
                <w:sz w:val="20"/>
              </w:rPr>
            </w:pPr>
            <w:r>
              <w:rPr>
                <w:spacing w:val="-6"/>
                <w:sz w:val="20"/>
              </w:rPr>
              <w:t>Although</w:t>
            </w:r>
            <w:r>
              <w:rPr>
                <w:spacing w:val="-16"/>
                <w:sz w:val="20"/>
              </w:rPr>
              <w:t xml:space="preserve"> </w:t>
            </w:r>
            <w:r>
              <w:rPr>
                <w:spacing w:val="-6"/>
                <w:sz w:val="20"/>
              </w:rPr>
              <w:t>this</w:t>
            </w:r>
            <w:r>
              <w:rPr>
                <w:spacing w:val="-17"/>
                <w:sz w:val="20"/>
              </w:rPr>
              <w:t xml:space="preserve"> </w:t>
            </w:r>
            <w:r>
              <w:rPr>
                <w:spacing w:val="-6"/>
                <w:sz w:val="20"/>
              </w:rPr>
              <w:t>recommendation</w:t>
            </w:r>
            <w:r>
              <w:rPr>
                <w:spacing w:val="-16"/>
                <w:sz w:val="20"/>
              </w:rPr>
              <w:t xml:space="preserve"> </w:t>
            </w:r>
            <w:r>
              <w:rPr>
                <w:spacing w:val="-6"/>
                <w:sz w:val="20"/>
              </w:rPr>
              <w:t>offers</w:t>
            </w:r>
            <w:r>
              <w:rPr>
                <w:spacing w:val="-17"/>
                <w:sz w:val="20"/>
              </w:rPr>
              <w:t xml:space="preserve"> </w:t>
            </w:r>
            <w:r>
              <w:rPr>
                <w:spacing w:val="-6"/>
                <w:sz w:val="20"/>
              </w:rPr>
              <w:t>diagnostic</w:t>
            </w:r>
            <w:r>
              <w:rPr>
                <w:spacing w:val="-16"/>
                <w:sz w:val="20"/>
              </w:rPr>
              <w:t xml:space="preserve"> </w:t>
            </w:r>
            <w:r>
              <w:rPr>
                <w:spacing w:val="-6"/>
                <w:sz w:val="20"/>
              </w:rPr>
              <w:t>criteria</w:t>
            </w:r>
            <w:r>
              <w:rPr>
                <w:spacing w:val="-16"/>
                <w:sz w:val="20"/>
              </w:rPr>
              <w:t xml:space="preserve"> </w:t>
            </w:r>
            <w:r>
              <w:rPr>
                <w:spacing w:val="-6"/>
                <w:sz w:val="20"/>
              </w:rPr>
              <w:t>for</w:t>
            </w:r>
            <w:r>
              <w:rPr>
                <w:spacing w:val="-19"/>
                <w:sz w:val="20"/>
              </w:rPr>
              <w:t xml:space="preserve"> </w:t>
            </w:r>
            <w:r>
              <w:rPr>
                <w:spacing w:val="-6"/>
                <w:sz w:val="20"/>
              </w:rPr>
              <w:t>identifying</w:t>
            </w:r>
            <w:r>
              <w:rPr>
                <w:spacing w:val="-15"/>
                <w:sz w:val="20"/>
              </w:rPr>
              <w:t xml:space="preserve"> </w:t>
            </w:r>
            <w:r>
              <w:rPr>
                <w:spacing w:val="-6"/>
                <w:sz w:val="20"/>
              </w:rPr>
              <w:t>women</w:t>
            </w:r>
            <w:r>
              <w:rPr>
                <w:spacing w:val="-16"/>
                <w:sz w:val="20"/>
              </w:rPr>
              <w:t xml:space="preserve"> </w:t>
            </w:r>
            <w:r>
              <w:rPr>
                <w:spacing w:val="-6"/>
                <w:sz w:val="20"/>
              </w:rPr>
              <w:t>at</w:t>
            </w:r>
            <w:r>
              <w:rPr>
                <w:spacing w:val="-16"/>
                <w:sz w:val="20"/>
              </w:rPr>
              <w:t xml:space="preserve"> </w:t>
            </w:r>
            <w:r>
              <w:rPr>
                <w:spacing w:val="-6"/>
                <w:sz w:val="20"/>
              </w:rPr>
              <w:t>risk</w:t>
            </w:r>
            <w:r>
              <w:rPr>
                <w:spacing w:val="-16"/>
                <w:sz w:val="20"/>
              </w:rPr>
              <w:t xml:space="preserve"> </w:t>
            </w:r>
            <w:r>
              <w:rPr>
                <w:spacing w:val="-6"/>
                <w:sz w:val="20"/>
              </w:rPr>
              <w:t>of</w:t>
            </w:r>
            <w:r>
              <w:rPr>
                <w:spacing w:val="-17"/>
                <w:sz w:val="20"/>
              </w:rPr>
              <w:t xml:space="preserve"> </w:t>
            </w:r>
            <w:r>
              <w:rPr>
                <w:spacing w:val="-6"/>
                <w:sz w:val="20"/>
              </w:rPr>
              <w:t>adverse</w:t>
            </w:r>
            <w:r>
              <w:rPr>
                <w:spacing w:val="-16"/>
                <w:sz w:val="20"/>
              </w:rPr>
              <w:t xml:space="preserve"> </w:t>
            </w:r>
            <w:r>
              <w:rPr>
                <w:spacing w:val="-6"/>
                <w:sz w:val="20"/>
              </w:rPr>
              <w:t>outcomes from</w:t>
            </w:r>
            <w:r>
              <w:rPr>
                <w:spacing w:val="-14"/>
                <w:sz w:val="20"/>
              </w:rPr>
              <w:t xml:space="preserve"> </w:t>
            </w:r>
            <w:r>
              <w:rPr>
                <w:spacing w:val="-6"/>
                <w:sz w:val="20"/>
              </w:rPr>
              <w:t>postpartum</w:t>
            </w:r>
            <w:r>
              <w:rPr>
                <w:spacing w:val="-14"/>
                <w:sz w:val="20"/>
              </w:rPr>
              <w:t xml:space="preserve"> </w:t>
            </w:r>
            <w:r>
              <w:rPr>
                <w:spacing w:val="-6"/>
                <w:sz w:val="20"/>
              </w:rPr>
              <w:t>bleeding</w:t>
            </w:r>
            <w:r>
              <w:rPr>
                <w:spacing w:val="-12"/>
                <w:sz w:val="20"/>
              </w:rPr>
              <w:t xml:space="preserve"> </w:t>
            </w:r>
            <w:r>
              <w:rPr>
                <w:spacing w:val="-6"/>
                <w:sz w:val="20"/>
              </w:rPr>
              <w:t>and</w:t>
            </w:r>
            <w:r>
              <w:rPr>
                <w:spacing w:val="-14"/>
                <w:sz w:val="20"/>
              </w:rPr>
              <w:t xml:space="preserve"> </w:t>
            </w:r>
            <w:r>
              <w:rPr>
                <w:spacing w:val="-6"/>
                <w:sz w:val="20"/>
              </w:rPr>
              <w:t>initiating</w:t>
            </w:r>
            <w:r>
              <w:rPr>
                <w:spacing w:val="-12"/>
                <w:sz w:val="20"/>
              </w:rPr>
              <w:t xml:space="preserve"> </w:t>
            </w:r>
            <w:r>
              <w:rPr>
                <w:spacing w:val="-6"/>
                <w:sz w:val="20"/>
              </w:rPr>
              <w:t>treatment,</w:t>
            </w:r>
            <w:r>
              <w:rPr>
                <w:spacing w:val="-14"/>
                <w:sz w:val="20"/>
              </w:rPr>
              <w:t xml:space="preserve"> </w:t>
            </w:r>
            <w:r>
              <w:rPr>
                <w:spacing w:val="-6"/>
                <w:sz w:val="20"/>
              </w:rPr>
              <w:t>it</w:t>
            </w:r>
            <w:r>
              <w:rPr>
                <w:spacing w:val="-14"/>
                <w:sz w:val="20"/>
              </w:rPr>
              <w:t xml:space="preserve"> </w:t>
            </w:r>
            <w:r>
              <w:rPr>
                <w:spacing w:val="-6"/>
                <w:sz w:val="20"/>
              </w:rPr>
              <w:t>is</w:t>
            </w:r>
            <w:r>
              <w:rPr>
                <w:spacing w:val="-15"/>
                <w:sz w:val="20"/>
              </w:rPr>
              <w:t xml:space="preserve"> </w:t>
            </w:r>
            <w:r>
              <w:rPr>
                <w:spacing w:val="-6"/>
                <w:sz w:val="20"/>
              </w:rPr>
              <w:t>recognized</w:t>
            </w:r>
            <w:r>
              <w:rPr>
                <w:spacing w:val="-14"/>
                <w:sz w:val="20"/>
              </w:rPr>
              <w:t xml:space="preserve"> </w:t>
            </w:r>
            <w:r>
              <w:rPr>
                <w:spacing w:val="-6"/>
                <w:sz w:val="20"/>
              </w:rPr>
              <w:t>that</w:t>
            </w:r>
            <w:r>
              <w:rPr>
                <w:spacing w:val="-14"/>
                <w:sz w:val="20"/>
              </w:rPr>
              <w:t xml:space="preserve"> </w:t>
            </w:r>
            <w:r>
              <w:rPr>
                <w:spacing w:val="-6"/>
                <w:sz w:val="20"/>
              </w:rPr>
              <w:t>health</w:t>
            </w:r>
            <w:r>
              <w:rPr>
                <w:spacing w:val="-14"/>
                <w:sz w:val="20"/>
              </w:rPr>
              <w:t xml:space="preserve"> </w:t>
            </w:r>
            <w:r>
              <w:rPr>
                <w:spacing w:val="-6"/>
                <w:sz w:val="20"/>
              </w:rPr>
              <w:t>system</w:t>
            </w:r>
            <w:r>
              <w:rPr>
                <w:spacing w:val="-14"/>
                <w:sz w:val="20"/>
              </w:rPr>
              <w:t xml:space="preserve"> </w:t>
            </w:r>
            <w:r>
              <w:rPr>
                <w:spacing w:val="-6"/>
                <w:sz w:val="20"/>
              </w:rPr>
              <w:t>readiness</w:t>
            </w:r>
            <w:r>
              <w:rPr>
                <w:spacing w:val="-15"/>
                <w:sz w:val="20"/>
              </w:rPr>
              <w:t xml:space="preserve"> </w:t>
            </w:r>
            <w:r>
              <w:rPr>
                <w:spacing w:val="-6"/>
                <w:sz w:val="20"/>
              </w:rPr>
              <w:t>for postpartum</w:t>
            </w:r>
            <w:r>
              <w:rPr>
                <w:spacing w:val="-12"/>
                <w:sz w:val="20"/>
              </w:rPr>
              <w:t xml:space="preserve"> </w:t>
            </w:r>
            <w:r>
              <w:rPr>
                <w:spacing w:val="-6"/>
                <w:sz w:val="20"/>
              </w:rPr>
              <w:t>monitoring</w:t>
            </w:r>
            <w:r>
              <w:rPr>
                <w:spacing w:val="-11"/>
                <w:sz w:val="20"/>
              </w:rPr>
              <w:t xml:space="preserve"> </w:t>
            </w:r>
            <w:r>
              <w:rPr>
                <w:spacing w:val="-6"/>
                <w:sz w:val="20"/>
              </w:rPr>
              <w:t>and</w:t>
            </w:r>
            <w:r>
              <w:rPr>
                <w:spacing w:val="-12"/>
                <w:sz w:val="20"/>
              </w:rPr>
              <w:t xml:space="preserve"> </w:t>
            </w:r>
            <w:r>
              <w:rPr>
                <w:spacing w:val="-6"/>
                <w:sz w:val="20"/>
              </w:rPr>
              <w:t>treatment</w:t>
            </w:r>
            <w:r>
              <w:rPr>
                <w:spacing w:val="-12"/>
                <w:sz w:val="20"/>
              </w:rPr>
              <w:t xml:space="preserve"> </w:t>
            </w:r>
            <w:r>
              <w:rPr>
                <w:spacing w:val="-6"/>
                <w:sz w:val="20"/>
              </w:rPr>
              <w:t>initiation</w:t>
            </w:r>
            <w:r>
              <w:rPr>
                <w:spacing w:val="-12"/>
                <w:sz w:val="20"/>
              </w:rPr>
              <w:t xml:space="preserve"> </w:t>
            </w:r>
            <w:r>
              <w:rPr>
                <w:spacing w:val="-6"/>
                <w:sz w:val="20"/>
              </w:rPr>
              <w:t>(e.g.</w:t>
            </w:r>
            <w:r>
              <w:rPr>
                <w:spacing w:val="-12"/>
                <w:sz w:val="20"/>
              </w:rPr>
              <w:t xml:space="preserve"> </w:t>
            </w:r>
            <w:r>
              <w:rPr>
                <w:spacing w:val="-6"/>
                <w:sz w:val="20"/>
              </w:rPr>
              <w:t>availability</w:t>
            </w:r>
            <w:r>
              <w:rPr>
                <w:spacing w:val="-13"/>
                <w:sz w:val="20"/>
              </w:rPr>
              <w:t xml:space="preserve"> </w:t>
            </w:r>
            <w:r>
              <w:rPr>
                <w:spacing w:val="-6"/>
                <w:sz w:val="20"/>
              </w:rPr>
              <w:t>of</w:t>
            </w:r>
            <w:r>
              <w:rPr>
                <w:spacing w:val="-13"/>
                <w:sz w:val="20"/>
              </w:rPr>
              <w:t xml:space="preserve"> </w:t>
            </w:r>
            <w:r>
              <w:rPr>
                <w:spacing w:val="-6"/>
                <w:sz w:val="20"/>
              </w:rPr>
              <w:t>staff,</w:t>
            </w:r>
            <w:r>
              <w:rPr>
                <w:spacing w:val="-12"/>
                <w:sz w:val="20"/>
              </w:rPr>
              <w:t xml:space="preserve"> </w:t>
            </w:r>
            <w:r>
              <w:rPr>
                <w:spacing w:val="-6"/>
                <w:sz w:val="20"/>
              </w:rPr>
              <w:t>equipment)</w:t>
            </w:r>
            <w:r>
              <w:rPr>
                <w:spacing w:val="-12"/>
                <w:sz w:val="20"/>
              </w:rPr>
              <w:t xml:space="preserve"> </w:t>
            </w:r>
            <w:r>
              <w:rPr>
                <w:spacing w:val="-6"/>
                <w:sz w:val="20"/>
              </w:rPr>
              <w:t>varies</w:t>
            </w:r>
            <w:r>
              <w:rPr>
                <w:spacing w:val="-13"/>
                <w:sz w:val="20"/>
              </w:rPr>
              <w:t xml:space="preserve"> </w:t>
            </w:r>
            <w:r>
              <w:rPr>
                <w:spacing w:val="-6"/>
                <w:sz w:val="20"/>
              </w:rPr>
              <w:t>across</w:t>
            </w:r>
            <w:r>
              <w:rPr>
                <w:spacing w:val="-13"/>
                <w:sz w:val="20"/>
              </w:rPr>
              <w:t xml:space="preserve"> </w:t>
            </w:r>
            <w:r>
              <w:rPr>
                <w:spacing w:val="-6"/>
                <w:sz w:val="20"/>
              </w:rPr>
              <w:t>different settings.</w:t>
            </w:r>
            <w:r>
              <w:rPr>
                <w:spacing w:val="-14"/>
                <w:sz w:val="20"/>
              </w:rPr>
              <w:t xml:space="preserve"> </w:t>
            </w:r>
            <w:r>
              <w:rPr>
                <w:spacing w:val="-6"/>
                <w:sz w:val="20"/>
              </w:rPr>
              <w:t>Implementers</w:t>
            </w:r>
            <w:r>
              <w:rPr>
                <w:spacing w:val="-15"/>
                <w:sz w:val="20"/>
              </w:rPr>
              <w:t xml:space="preserve"> </w:t>
            </w:r>
            <w:r>
              <w:rPr>
                <w:spacing w:val="-6"/>
                <w:sz w:val="20"/>
              </w:rPr>
              <w:t>may</w:t>
            </w:r>
            <w:r>
              <w:rPr>
                <w:spacing w:val="-15"/>
                <w:sz w:val="20"/>
              </w:rPr>
              <w:t xml:space="preserve"> </w:t>
            </w:r>
            <w:r>
              <w:rPr>
                <w:spacing w:val="-6"/>
                <w:sz w:val="20"/>
              </w:rPr>
              <w:t>choose</w:t>
            </w:r>
            <w:r>
              <w:rPr>
                <w:spacing w:val="-14"/>
                <w:sz w:val="20"/>
              </w:rPr>
              <w:t xml:space="preserve"> </w:t>
            </w:r>
            <w:r>
              <w:rPr>
                <w:spacing w:val="-6"/>
                <w:sz w:val="20"/>
              </w:rPr>
              <w:t>different</w:t>
            </w:r>
            <w:r>
              <w:rPr>
                <w:spacing w:val="-14"/>
                <w:sz w:val="20"/>
              </w:rPr>
              <w:t xml:space="preserve"> </w:t>
            </w:r>
            <w:r>
              <w:rPr>
                <w:spacing w:val="-6"/>
                <w:sz w:val="20"/>
              </w:rPr>
              <w:t>thresholds</w:t>
            </w:r>
            <w:r>
              <w:rPr>
                <w:spacing w:val="-15"/>
                <w:sz w:val="20"/>
              </w:rPr>
              <w:t xml:space="preserve"> </w:t>
            </w:r>
            <w:r>
              <w:rPr>
                <w:spacing w:val="-6"/>
                <w:sz w:val="20"/>
              </w:rPr>
              <w:t>for</w:t>
            </w:r>
            <w:r>
              <w:rPr>
                <w:spacing w:val="-17"/>
                <w:sz w:val="20"/>
              </w:rPr>
              <w:t xml:space="preserve"> </w:t>
            </w:r>
            <w:r>
              <w:rPr>
                <w:spacing w:val="-6"/>
                <w:sz w:val="20"/>
              </w:rPr>
              <w:t>initiating</w:t>
            </w:r>
            <w:r>
              <w:rPr>
                <w:spacing w:val="-13"/>
                <w:sz w:val="20"/>
              </w:rPr>
              <w:t xml:space="preserve"> </w:t>
            </w:r>
            <w:r>
              <w:rPr>
                <w:spacing w:val="-6"/>
                <w:sz w:val="20"/>
              </w:rPr>
              <w:t>treatment</w:t>
            </w:r>
            <w:r>
              <w:rPr>
                <w:spacing w:val="-14"/>
                <w:sz w:val="20"/>
              </w:rPr>
              <w:t xml:space="preserve"> </w:t>
            </w:r>
            <w:r>
              <w:rPr>
                <w:spacing w:val="-6"/>
                <w:sz w:val="20"/>
              </w:rPr>
              <w:t>considering</w:t>
            </w:r>
            <w:r>
              <w:rPr>
                <w:spacing w:val="-13"/>
                <w:sz w:val="20"/>
              </w:rPr>
              <w:t xml:space="preserve"> </w:t>
            </w:r>
            <w:r>
              <w:rPr>
                <w:spacing w:val="-6"/>
                <w:sz w:val="20"/>
              </w:rPr>
              <w:t>the</w:t>
            </w:r>
            <w:r>
              <w:rPr>
                <w:spacing w:val="-14"/>
                <w:sz w:val="20"/>
              </w:rPr>
              <w:t xml:space="preserve"> </w:t>
            </w:r>
            <w:r>
              <w:rPr>
                <w:spacing w:val="-6"/>
                <w:sz w:val="20"/>
              </w:rPr>
              <w:t>realities</w:t>
            </w:r>
            <w:r>
              <w:rPr>
                <w:spacing w:val="-15"/>
                <w:sz w:val="20"/>
              </w:rPr>
              <w:t xml:space="preserve"> </w:t>
            </w:r>
            <w:r>
              <w:rPr>
                <w:spacing w:val="-6"/>
                <w:sz w:val="20"/>
              </w:rPr>
              <w:t xml:space="preserve">of </w:t>
            </w:r>
            <w:r>
              <w:rPr>
                <w:w w:val="90"/>
                <w:sz w:val="20"/>
              </w:rPr>
              <w:t>their</w:t>
            </w:r>
            <w:r>
              <w:rPr>
                <w:spacing w:val="-7"/>
                <w:w w:val="90"/>
                <w:sz w:val="20"/>
              </w:rPr>
              <w:t xml:space="preserve"> </w:t>
            </w:r>
            <w:r>
              <w:rPr>
                <w:w w:val="90"/>
                <w:sz w:val="20"/>
              </w:rPr>
              <w:t>local</w:t>
            </w:r>
            <w:r>
              <w:rPr>
                <w:spacing w:val="-5"/>
                <w:w w:val="90"/>
                <w:sz w:val="20"/>
              </w:rPr>
              <w:t xml:space="preserve"> </w:t>
            </w:r>
            <w:r>
              <w:rPr>
                <w:w w:val="90"/>
                <w:sz w:val="20"/>
              </w:rPr>
              <w:t>contexts</w:t>
            </w:r>
            <w:r>
              <w:rPr>
                <w:spacing w:val="-6"/>
                <w:w w:val="90"/>
                <w:sz w:val="20"/>
              </w:rPr>
              <w:t xml:space="preserve"> </w:t>
            </w:r>
            <w:r>
              <w:rPr>
                <w:w w:val="90"/>
                <w:sz w:val="20"/>
              </w:rPr>
              <w:t>(i.e.</w:t>
            </w:r>
            <w:r>
              <w:rPr>
                <w:spacing w:val="-5"/>
                <w:w w:val="90"/>
                <w:sz w:val="20"/>
              </w:rPr>
              <w:t xml:space="preserve"> </w:t>
            </w:r>
            <w:r>
              <w:rPr>
                <w:w w:val="90"/>
                <w:sz w:val="20"/>
              </w:rPr>
              <w:t>earlier</w:t>
            </w:r>
            <w:r>
              <w:rPr>
                <w:spacing w:val="-7"/>
                <w:w w:val="90"/>
                <w:sz w:val="20"/>
              </w:rPr>
              <w:t xml:space="preserve"> </w:t>
            </w:r>
            <w:r>
              <w:rPr>
                <w:w w:val="90"/>
                <w:sz w:val="20"/>
              </w:rPr>
              <w:t>intervention</w:t>
            </w:r>
            <w:r>
              <w:rPr>
                <w:spacing w:val="-5"/>
                <w:w w:val="90"/>
                <w:sz w:val="20"/>
              </w:rPr>
              <w:t xml:space="preserve"> </w:t>
            </w:r>
            <w:r>
              <w:rPr>
                <w:w w:val="90"/>
                <w:sz w:val="20"/>
              </w:rPr>
              <w:t>and</w:t>
            </w:r>
            <w:r>
              <w:rPr>
                <w:spacing w:val="-5"/>
                <w:w w:val="90"/>
                <w:sz w:val="20"/>
              </w:rPr>
              <w:t xml:space="preserve"> </w:t>
            </w:r>
            <w:r>
              <w:rPr>
                <w:w w:val="90"/>
                <w:sz w:val="20"/>
              </w:rPr>
              <w:t>faster</w:t>
            </w:r>
            <w:r>
              <w:rPr>
                <w:spacing w:val="-7"/>
                <w:w w:val="90"/>
                <w:sz w:val="20"/>
              </w:rPr>
              <w:t xml:space="preserve"> </w:t>
            </w:r>
            <w:r>
              <w:rPr>
                <w:w w:val="90"/>
                <w:sz w:val="20"/>
              </w:rPr>
              <w:t>escalation</w:t>
            </w:r>
            <w:r>
              <w:rPr>
                <w:spacing w:val="-5"/>
                <w:w w:val="90"/>
                <w:sz w:val="20"/>
              </w:rPr>
              <w:t xml:space="preserve"> </w:t>
            </w:r>
            <w:r>
              <w:rPr>
                <w:w w:val="90"/>
                <w:sz w:val="20"/>
              </w:rPr>
              <w:t>if</w:t>
            </w:r>
            <w:r>
              <w:rPr>
                <w:spacing w:val="-6"/>
                <w:w w:val="90"/>
                <w:sz w:val="20"/>
              </w:rPr>
              <w:t xml:space="preserve"> </w:t>
            </w:r>
            <w:r>
              <w:rPr>
                <w:w w:val="90"/>
                <w:sz w:val="20"/>
              </w:rPr>
              <w:t>referrals</w:t>
            </w:r>
            <w:r>
              <w:rPr>
                <w:spacing w:val="-6"/>
                <w:w w:val="90"/>
                <w:sz w:val="20"/>
              </w:rPr>
              <w:t xml:space="preserve"> </w:t>
            </w:r>
            <w:r>
              <w:rPr>
                <w:w w:val="90"/>
                <w:sz w:val="20"/>
              </w:rPr>
              <w:t>are</w:t>
            </w:r>
            <w:r>
              <w:rPr>
                <w:spacing w:val="-5"/>
                <w:w w:val="90"/>
                <w:sz w:val="20"/>
              </w:rPr>
              <w:t xml:space="preserve"> </w:t>
            </w:r>
            <w:r>
              <w:rPr>
                <w:w w:val="90"/>
                <w:sz w:val="20"/>
              </w:rPr>
              <w:t>difficult</w:t>
            </w:r>
            <w:r>
              <w:rPr>
                <w:spacing w:val="-5"/>
                <w:w w:val="90"/>
                <w:sz w:val="20"/>
              </w:rPr>
              <w:t xml:space="preserve"> </w:t>
            </w:r>
            <w:r>
              <w:rPr>
                <w:w w:val="90"/>
                <w:sz w:val="20"/>
              </w:rPr>
              <w:t>and</w:t>
            </w:r>
            <w:r>
              <w:rPr>
                <w:spacing w:val="-5"/>
                <w:w w:val="90"/>
                <w:sz w:val="20"/>
              </w:rPr>
              <w:t xml:space="preserve"> </w:t>
            </w:r>
            <w:r>
              <w:rPr>
                <w:w w:val="90"/>
                <w:sz w:val="20"/>
              </w:rPr>
              <w:t>time-consuming).</w:t>
            </w:r>
          </w:p>
          <w:p w14:paraId="688B17D9" w14:textId="77777777" w:rsidR="000B43E7" w:rsidRDefault="00B638EE">
            <w:pPr>
              <w:pStyle w:val="TableParagraph"/>
              <w:numPr>
                <w:ilvl w:val="0"/>
                <w:numId w:val="69"/>
              </w:numPr>
              <w:tabs>
                <w:tab w:val="left" w:pos="338"/>
                <w:tab w:val="left" w:pos="340"/>
              </w:tabs>
              <w:spacing w:before="60" w:line="249" w:lineRule="auto"/>
              <w:ind w:right="297"/>
              <w:rPr>
                <w:sz w:val="20"/>
              </w:rPr>
            </w:pPr>
            <w:r>
              <w:rPr>
                <w:spacing w:val="-6"/>
                <w:sz w:val="20"/>
              </w:rPr>
              <w:t>Wider</w:t>
            </w:r>
            <w:r>
              <w:rPr>
                <w:spacing w:val="-20"/>
                <w:sz w:val="20"/>
              </w:rPr>
              <w:t xml:space="preserve"> </w:t>
            </w:r>
            <w:r>
              <w:rPr>
                <w:spacing w:val="-6"/>
                <w:sz w:val="20"/>
              </w:rPr>
              <w:t>adoption</w:t>
            </w:r>
            <w:r>
              <w:rPr>
                <w:spacing w:val="-18"/>
                <w:sz w:val="20"/>
              </w:rPr>
              <w:t xml:space="preserve"> </w:t>
            </w:r>
            <w:r>
              <w:rPr>
                <w:spacing w:val="-6"/>
                <w:sz w:val="20"/>
              </w:rPr>
              <w:t>of</w:t>
            </w:r>
            <w:r>
              <w:rPr>
                <w:spacing w:val="-19"/>
                <w:sz w:val="20"/>
              </w:rPr>
              <w:t xml:space="preserve"> </w:t>
            </w:r>
            <w:r>
              <w:rPr>
                <w:spacing w:val="-6"/>
                <w:sz w:val="20"/>
              </w:rPr>
              <w:t>these</w:t>
            </w:r>
            <w:r>
              <w:rPr>
                <w:spacing w:val="-18"/>
                <w:sz w:val="20"/>
              </w:rPr>
              <w:t xml:space="preserve"> </w:t>
            </w:r>
            <w:r>
              <w:rPr>
                <w:spacing w:val="-6"/>
                <w:sz w:val="20"/>
              </w:rPr>
              <w:t>diagnostic</w:t>
            </w:r>
            <w:r>
              <w:rPr>
                <w:spacing w:val="-18"/>
                <w:sz w:val="20"/>
              </w:rPr>
              <w:t xml:space="preserve"> </w:t>
            </w:r>
            <w:r>
              <w:rPr>
                <w:spacing w:val="-6"/>
                <w:sz w:val="20"/>
              </w:rPr>
              <w:t>criteria</w:t>
            </w:r>
            <w:r>
              <w:rPr>
                <w:spacing w:val="-18"/>
                <w:sz w:val="20"/>
              </w:rPr>
              <w:t xml:space="preserve"> </w:t>
            </w:r>
            <w:r>
              <w:rPr>
                <w:spacing w:val="-6"/>
                <w:sz w:val="20"/>
              </w:rPr>
              <w:t>may</w:t>
            </w:r>
            <w:r>
              <w:rPr>
                <w:spacing w:val="-19"/>
                <w:sz w:val="20"/>
              </w:rPr>
              <w:t xml:space="preserve"> </w:t>
            </w:r>
            <w:r>
              <w:rPr>
                <w:spacing w:val="-6"/>
                <w:sz w:val="20"/>
              </w:rPr>
              <w:t>increase</w:t>
            </w:r>
            <w:r>
              <w:rPr>
                <w:spacing w:val="-18"/>
                <w:sz w:val="20"/>
              </w:rPr>
              <w:t xml:space="preserve"> </w:t>
            </w:r>
            <w:r>
              <w:rPr>
                <w:spacing w:val="-6"/>
                <w:sz w:val="20"/>
              </w:rPr>
              <w:t>demand</w:t>
            </w:r>
            <w:r>
              <w:rPr>
                <w:spacing w:val="-18"/>
                <w:sz w:val="20"/>
              </w:rPr>
              <w:t xml:space="preserve"> </w:t>
            </w:r>
            <w:r>
              <w:rPr>
                <w:spacing w:val="-6"/>
                <w:sz w:val="20"/>
              </w:rPr>
              <w:t>for</w:t>
            </w:r>
            <w:r>
              <w:rPr>
                <w:spacing w:val="-20"/>
                <w:sz w:val="20"/>
              </w:rPr>
              <w:t xml:space="preserve"> </w:t>
            </w:r>
            <w:r>
              <w:rPr>
                <w:spacing w:val="-6"/>
                <w:sz w:val="20"/>
              </w:rPr>
              <w:t>basic</w:t>
            </w:r>
            <w:r>
              <w:rPr>
                <w:spacing w:val="-18"/>
                <w:sz w:val="20"/>
              </w:rPr>
              <w:t xml:space="preserve"> </w:t>
            </w:r>
            <w:r>
              <w:rPr>
                <w:spacing w:val="-6"/>
                <w:sz w:val="20"/>
              </w:rPr>
              <w:t>monitoring</w:t>
            </w:r>
            <w:r>
              <w:rPr>
                <w:spacing w:val="-17"/>
                <w:sz w:val="20"/>
              </w:rPr>
              <w:t xml:space="preserve"> </w:t>
            </w:r>
            <w:r>
              <w:rPr>
                <w:spacing w:val="-6"/>
                <w:sz w:val="20"/>
              </w:rPr>
              <w:t>equipment</w:t>
            </w:r>
            <w:r>
              <w:rPr>
                <w:spacing w:val="-18"/>
                <w:sz w:val="20"/>
              </w:rPr>
              <w:t xml:space="preserve"> </w:t>
            </w:r>
            <w:r>
              <w:rPr>
                <w:spacing w:val="-6"/>
                <w:sz w:val="20"/>
              </w:rPr>
              <w:t xml:space="preserve">(e.g. </w:t>
            </w:r>
            <w:r>
              <w:rPr>
                <w:w w:val="90"/>
                <w:sz w:val="20"/>
              </w:rPr>
              <w:t>calibrated</w:t>
            </w:r>
            <w:r>
              <w:rPr>
                <w:spacing w:val="-2"/>
                <w:w w:val="90"/>
                <w:sz w:val="20"/>
              </w:rPr>
              <w:t xml:space="preserve"> </w:t>
            </w:r>
            <w:r>
              <w:rPr>
                <w:w w:val="90"/>
                <w:sz w:val="20"/>
              </w:rPr>
              <w:t>drapes,</w:t>
            </w:r>
            <w:r>
              <w:rPr>
                <w:spacing w:val="-2"/>
                <w:w w:val="90"/>
                <w:sz w:val="20"/>
              </w:rPr>
              <w:t xml:space="preserve"> </w:t>
            </w:r>
            <w:r>
              <w:rPr>
                <w:w w:val="90"/>
                <w:sz w:val="20"/>
              </w:rPr>
              <w:t>BP</w:t>
            </w:r>
            <w:r>
              <w:rPr>
                <w:spacing w:val="-2"/>
                <w:w w:val="90"/>
                <w:sz w:val="20"/>
              </w:rPr>
              <w:t xml:space="preserve"> </w:t>
            </w:r>
            <w:r>
              <w:rPr>
                <w:w w:val="90"/>
                <w:sz w:val="20"/>
              </w:rPr>
              <w:t>devices),</w:t>
            </w:r>
            <w:r>
              <w:rPr>
                <w:spacing w:val="-2"/>
                <w:w w:val="90"/>
                <w:sz w:val="20"/>
              </w:rPr>
              <w:t xml:space="preserve"> </w:t>
            </w:r>
            <w:r>
              <w:rPr>
                <w:w w:val="90"/>
                <w:sz w:val="20"/>
              </w:rPr>
              <w:t>and</w:t>
            </w:r>
            <w:r>
              <w:rPr>
                <w:spacing w:val="-2"/>
                <w:w w:val="90"/>
                <w:sz w:val="20"/>
              </w:rPr>
              <w:t xml:space="preserve"> </w:t>
            </w:r>
            <w:r>
              <w:rPr>
                <w:w w:val="90"/>
                <w:sz w:val="20"/>
              </w:rPr>
              <w:t>may</w:t>
            </w:r>
            <w:r>
              <w:rPr>
                <w:spacing w:val="-3"/>
                <w:w w:val="90"/>
                <w:sz w:val="20"/>
              </w:rPr>
              <w:t xml:space="preserve"> </w:t>
            </w:r>
            <w:r>
              <w:rPr>
                <w:w w:val="90"/>
                <w:sz w:val="20"/>
              </w:rPr>
              <w:t>require</w:t>
            </w:r>
            <w:r>
              <w:rPr>
                <w:spacing w:val="-2"/>
                <w:w w:val="90"/>
                <w:sz w:val="20"/>
              </w:rPr>
              <w:t xml:space="preserve"> </w:t>
            </w:r>
            <w:r>
              <w:rPr>
                <w:w w:val="90"/>
                <w:sz w:val="20"/>
              </w:rPr>
              <w:t>additional</w:t>
            </w:r>
            <w:r>
              <w:rPr>
                <w:spacing w:val="-2"/>
                <w:w w:val="90"/>
                <w:sz w:val="20"/>
              </w:rPr>
              <w:t xml:space="preserve"> </w:t>
            </w:r>
            <w:r>
              <w:rPr>
                <w:w w:val="90"/>
                <w:sz w:val="20"/>
              </w:rPr>
              <w:t>staff</w:t>
            </w:r>
            <w:r>
              <w:rPr>
                <w:spacing w:val="-3"/>
                <w:w w:val="90"/>
                <w:sz w:val="20"/>
              </w:rPr>
              <w:t xml:space="preserve"> </w:t>
            </w:r>
            <w:r>
              <w:rPr>
                <w:w w:val="90"/>
                <w:sz w:val="20"/>
              </w:rPr>
              <w:t>training and</w:t>
            </w:r>
            <w:r>
              <w:rPr>
                <w:spacing w:val="-2"/>
                <w:w w:val="90"/>
                <w:sz w:val="20"/>
              </w:rPr>
              <w:t xml:space="preserve"> </w:t>
            </w:r>
            <w:r>
              <w:rPr>
                <w:w w:val="90"/>
                <w:sz w:val="20"/>
              </w:rPr>
              <w:t>resources</w:t>
            </w:r>
            <w:r>
              <w:rPr>
                <w:spacing w:val="-3"/>
                <w:w w:val="90"/>
                <w:sz w:val="20"/>
              </w:rPr>
              <w:t xml:space="preserve"> </w:t>
            </w:r>
            <w:r>
              <w:rPr>
                <w:w w:val="90"/>
                <w:sz w:val="20"/>
              </w:rPr>
              <w:t>for</w:t>
            </w:r>
            <w:r>
              <w:rPr>
                <w:spacing w:val="-4"/>
                <w:w w:val="90"/>
                <w:sz w:val="20"/>
              </w:rPr>
              <w:t xml:space="preserve"> </w:t>
            </w:r>
            <w:r>
              <w:rPr>
                <w:w w:val="90"/>
                <w:sz w:val="20"/>
              </w:rPr>
              <w:t>objective</w:t>
            </w:r>
            <w:r>
              <w:rPr>
                <w:spacing w:val="-2"/>
                <w:w w:val="90"/>
                <w:sz w:val="20"/>
              </w:rPr>
              <w:t xml:space="preserve"> </w:t>
            </w:r>
            <w:r>
              <w:rPr>
                <w:w w:val="90"/>
                <w:sz w:val="20"/>
              </w:rPr>
              <w:t>blood loss</w:t>
            </w:r>
            <w:r>
              <w:rPr>
                <w:spacing w:val="-4"/>
                <w:w w:val="90"/>
                <w:sz w:val="20"/>
              </w:rPr>
              <w:t xml:space="preserve"> </w:t>
            </w:r>
            <w:r>
              <w:rPr>
                <w:w w:val="90"/>
                <w:sz w:val="20"/>
              </w:rPr>
              <w:t>measurement</w:t>
            </w:r>
            <w:r>
              <w:rPr>
                <w:spacing w:val="-3"/>
                <w:w w:val="90"/>
                <w:sz w:val="20"/>
              </w:rPr>
              <w:t xml:space="preserve"> </w:t>
            </w:r>
            <w:r>
              <w:rPr>
                <w:w w:val="90"/>
                <w:sz w:val="20"/>
              </w:rPr>
              <w:t>and</w:t>
            </w:r>
            <w:r>
              <w:rPr>
                <w:spacing w:val="-3"/>
                <w:w w:val="90"/>
                <w:sz w:val="20"/>
              </w:rPr>
              <w:t xml:space="preserve"> </w:t>
            </w:r>
            <w:r>
              <w:rPr>
                <w:w w:val="90"/>
                <w:sz w:val="20"/>
              </w:rPr>
              <w:t>haemodynamic</w:t>
            </w:r>
            <w:r>
              <w:rPr>
                <w:spacing w:val="-3"/>
                <w:w w:val="90"/>
                <w:sz w:val="20"/>
              </w:rPr>
              <w:t xml:space="preserve"> </w:t>
            </w:r>
            <w:r>
              <w:rPr>
                <w:w w:val="90"/>
                <w:sz w:val="20"/>
              </w:rPr>
              <w:t>monitoring.</w:t>
            </w:r>
            <w:r>
              <w:rPr>
                <w:spacing w:val="-3"/>
                <w:w w:val="90"/>
                <w:sz w:val="20"/>
              </w:rPr>
              <w:t xml:space="preserve"> </w:t>
            </w:r>
            <w:r>
              <w:rPr>
                <w:w w:val="90"/>
                <w:sz w:val="20"/>
              </w:rPr>
              <w:t>However,</w:t>
            </w:r>
            <w:r>
              <w:rPr>
                <w:spacing w:val="-3"/>
                <w:w w:val="90"/>
                <w:sz w:val="20"/>
              </w:rPr>
              <w:t xml:space="preserve"> </w:t>
            </w:r>
            <w:r>
              <w:rPr>
                <w:w w:val="90"/>
                <w:sz w:val="20"/>
              </w:rPr>
              <w:t>this</w:t>
            </w:r>
            <w:r>
              <w:rPr>
                <w:spacing w:val="-4"/>
                <w:w w:val="90"/>
                <w:sz w:val="20"/>
              </w:rPr>
              <w:t xml:space="preserve"> </w:t>
            </w:r>
            <w:r>
              <w:rPr>
                <w:w w:val="90"/>
                <w:sz w:val="20"/>
              </w:rPr>
              <w:t>investment</w:t>
            </w:r>
            <w:r>
              <w:rPr>
                <w:spacing w:val="-3"/>
                <w:w w:val="90"/>
                <w:sz w:val="20"/>
              </w:rPr>
              <w:t xml:space="preserve"> </w:t>
            </w:r>
            <w:r>
              <w:rPr>
                <w:w w:val="90"/>
                <w:sz w:val="20"/>
              </w:rPr>
              <w:t>is</w:t>
            </w:r>
            <w:r>
              <w:rPr>
                <w:spacing w:val="-4"/>
                <w:w w:val="90"/>
                <w:sz w:val="20"/>
              </w:rPr>
              <w:t xml:space="preserve"> </w:t>
            </w:r>
            <w:r>
              <w:rPr>
                <w:w w:val="90"/>
                <w:sz w:val="20"/>
              </w:rPr>
              <w:t>offset</w:t>
            </w:r>
            <w:r>
              <w:rPr>
                <w:spacing w:val="-3"/>
                <w:w w:val="90"/>
                <w:sz w:val="20"/>
              </w:rPr>
              <w:t xml:space="preserve"> </w:t>
            </w:r>
            <w:r>
              <w:rPr>
                <w:w w:val="90"/>
                <w:sz w:val="20"/>
              </w:rPr>
              <w:t>by</w:t>
            </w:r>
            <w:r>
              <w:rPr>
                <w:spacing w:val="-4"/>
                <w:w w:val="90"/>
                <w:sz w:val="20"/>
              </w:rPr>
              <w:t xml:space="preserve"> </w:t>
            </w:r>
            <w:r>
              <w:rPr>
                <w:w w:val="90"/>
                <w:sz w:val="20"/>
              </w:rPr>
              <w:t>reduced</w:t>
            </w:r>
            <w:r>
              <w:rPr>
                <w:spacing w:val="-3"/>
                <w:w w:val="90"/>
                <w:sz w:val="20"/>
              </w:rPr>
              <w:t xml:space="preserve"> </w:t>
            </w:r>
            <w:r>
              <w:rPr>
                <w:w w:val="90"/>
                <w:sz w:val="20"/>
              </w:rPr>
              <w:t>demand for</w:t>
            </w:r>
            <w:r>
              <w:rPr>
                <w:spacing w:val="-1"/>
                <w:w w:val="90"/>
                <w:sz w:val="20"/>
              </w:rPr>
              <w:t xml:space="preserve"> </w:t>
            </w:r>
            <w:r>
              <w:rPr>
                <w:w w:val="90"/>
                <w:sz w:val="20"/>
              </w:rPr>
              <w:t>expensive, complex interventions for</w:t>
            </w:r>
            <w:r>
              <w:rPr>
                <w:spacing w:val="-1"/>
                <w:w w:val="90"/>
                <w:sz w:val="20"/>
              </w:rPr>
              <w:t xml:space="preserve"> </w:t>
            </w:r>
            <w:r>
              <w:rPr>
                <w:w w:val="90"/>
                <w:sz w:val="20"/>
              </w:rPr>
              <w:t>severe PPH that are not available in many settings.</w:t>
            </w:r>
          </w:p>
          <w:p w14:paraId="3B1EDF23" w14:textId="77777777" w:rsidR="000B43E7" w:rsidRDefault="00B638EE">
            <w:pPr>
              <w:pStyle w:val="TableParagraph"/>
              <w:numPr>
                <w:ilvl w:val="0"/>
                <w:numId w:val="69"/>
              </w:numPr>
              <w:tabs>
                <w:tab w:val="left" w:pos="338"/>
                <w:tab w:val="left" w:pos="340"/>
              </w:tabs>
              <w:spacing w:before="60" w:line="249" w:lineRule="auto"/>
              <w:ind w:right="201"/>
              <w:rPr>
                <w:sz w:val="20"/>
              </w:rPr>
            </w:pPr>
            <w:r>
              <w:rPr>
                <w:spacing w:val="-6"/>
                <w:sz w:val="20"/>
              </w:rPr>
              <w:t>The</w:t>
            </w:r>
            <w:r>
              <w:rPr>
                <w:spacing w:val="-16"/>
                <w:sz w:val="20"/>
              </w:rPr>
              <w:t xml:space="preserve"> </w:t>
            </w:r>
            <w:r>
              <w:rPr>
                <w:spacing w:val="-6"/>
                <w:sz w:val="20"/>
              </w:rPr>
              <w:t>diagnostic</w:t>
            </w:r>
            <w:r>
              <w:rPr>
                <w:spacing w:val="-16"/>
                <w:sz w:val="20"/>
              </w:rPr>
              <w:t xml:space="preserve"> </w:t>
            </w:r>
            <w:r>
              <w:rPr>
                <w:spacing w:val="-6"/>
                <w:sz w:val="20"/>
              </w:rPr>
              <w:t>criteria</w:t>
            </w:r>
            <w:r>
              <w:rPr>
                <w:spacing w:val="-16"/>
                <w:sz w:val="20"/>
              </w:rPr>
              <w:t xml:space="preserve"> </w:t>
            </w:r>
            <w:r>
              <w:rPr>
                <w:spacing w:val="-6"/>
                <w:sz w:val="20"/>
              </w:rPr>
              <w:t>can</w:t>
            </w:r>
            <w:r>
              <w:rPr>
                <w:spacing w:val="-16"/>
                <w:sz w:val="20"/>
              </w:rPr>
              <w:t xml:space="preserve"> </w:t>
            </w:r>
            <w:r>
              <w:rPr>
                <w:spacing w:val="-6"/>
                <w:sz w:val="20"/>
              </w:rPr>
              <w:t>be</w:t>
            </w:r>
            <w:r>
              <w:rPr>
                <w:spacing w:val="-16"/>
                <w:sz w:val="20"/>
              </w:rPr>
              <w:t xml:space="preserve"> </w:t>
            </w:r>
            <w:r>
              <w:rPr>
                <w:spacing w:val="-6"/>
                <w:sz w:val="20"/>
              </w:rPr>
              <w:t>applicable</w:t>
            </w:r>
            <w:r>
              <w:rPr>
                <w:spacing w:val="-16"/>
                <w:sz w:val="20"/>
              </w:rPr>
              <w:t xml:space="preserve"> </w:t>
            </w:r>
            <w:r>
              <w:rPr>
                <w:spacing w:val="-6"/>
                <w:sz w:val="20"/>
              </w:rPr>
              <w:t>in</w:t>
            </w:r>
            <w:r>
              <w:rPr>
                <w:spacing w:val="-16"/>
                <w:sz w:val="20"/>
              </w:rPr>
              <w:t xml:space="preserve"> </w:t>
            </w:r>
            <w:r>
              <w:rPr>
                <w:spacing w:val="-6"/>
                <w:sz w:val="20"/>
              </w:rPr>
              <w:t>the</w:t>
            </w:r>
            <w:r>
              <w:rPr>
                <w:spacing w:val="-16"/>
                <w:sz w:val="20"/>
              </w:rPr>
              <w:t xml:space="preserve"> </w:t>
            </w:r>
            <w:r>
              <w:rPr>
                <w:spacing w:val="-6"/>
                <w:sz w:val="20"/>
              </w:rPr>
              <w:t>context</w:t>
            </w:r>
            <w:r>
              <w:rPr>
                <w:spacing w:val="-16"/>
                <w:sz w:val="20"/>
              </w:rPr>
              <w:t xml:space="preserve"> </w:t>
            </w:r>
            <w:r>
              <w:rPr>
                <w:spacing w:val="-6"/>
                <w:sz w:val="20"/>
              </w:rPr>
              <w:t>of</w:t>
            </w:r>
            <w:r>
              <w:rPr>
                <w:spacing w:val="-18"/>
                <w:sz w:val="20"/>
              </w:rPr>
              <w:t xml:space="preserve"> </w:t>
            </w:r>
            <w:r>
              <w:rPr>
                <w:spacing w:val="-6"/>
                <w:sz w:val="20"/>
              </w:rPr>
              <w:t>home-based</w:t>
            </w:r>
            <w:r>
              <w:rPr>
                <w:spacing w:val="-16"/>
                <w:sz w:val="20"/>
              </w:rPr>
              <w:t xml:space="preserve"> </w:t>
            </w:r>
            <w:r>
              <w:rPr>
                <w:spacing w:val="-6"/>
                <w:sz w:val="20"/>
              </w:rPr>
              <w:t>or</w:t>
            </w:r>
            <w:r>
              <w:rPr>
                <w:spacing w:val="-19"/>
                <w:sz w:val="20"/>
              </w:rPr>
              <w:t xml:space="preserve"> </w:t>
            </w:r>
            <w:r>
              <w:rPr>
                <w:spacing w:val="-6"/>
                <w:sz w:val="20"/>
              </w:rPr>
              <w:t>community-based</w:t>
            </w:r>
            <w:r>
              <w:rPr>
                <w:spacing w:val="-16"/>
                <w:sz w:val="20"/>
              </w:rPr>
              <w:t xml:space="preserve"> </w:t>
            </w:r>
            <w:r>
              <w:rPr>
                <w:spacing w:val="-6"/>
                <w:sz w:val="20"/>
              </w:rPr>
              <w:t xml:space="preserve">births. </w:t>
            </w:r>
            <w:r>
              <w:rPr>
                <w:w w:val="90"/>
                <w:sz w:val="20"/>
              </w:rPr>
              <w:t>Adaptations</w:t>
            </w:r>
            <w:r>
              <w:rPr>
                <w:spacing w:val="-3"/>
                <w:w w:val="90"/>
                <w:sz w:val="20"/>
              </w:rPr>
              <w:t xml:space="preserve"> </w:t>
            </w:r>
            <w:r>
              <w:rPr>
                <w:w w:val="90"/>
                <w:sz w:val="20"/>
              </w:rPr>
              <w:t>in</w:t>
            </w:r>
            <w:r>
              <w:rPr>
                <w:spacing w:val="-2"/>
                <w:w w:val="90"/>
                <w:sz w:val="20"/>
              </w:rPr>
              <w:t xml:space="preserve"> </w:t>
            </w:r>
            <w:r>
              <w:rPr>
                <w:w w:val="90"/>
                <w:sz w:val="20"/>
              </w:rPr>
              <w:t>care</w:t>
            </w:r>
            <w:r>
              <w:rPr>
                <w:spacing w:val="-2"/>
                <w:w w:val="90"/>
                <w:sz w:val="20"/>
              </w:rPr>
              <w:t xml:space="preserve"> </w:t>
            </w:r>
            <w:r>
              <w:rPr>
                <w:w w:val="90"/>
                <w:sz w:val="20"/>
              </w:rPr>
              <w:t>may</w:t>
            </w:r>
            <w:r>
              <w:rPr>
                <w:spacing w:val="-3"/>
                <w:w w:val="90"/>
                <w:sz w:val="20"/>
              </w:rPr>
              <w:t xml:space="preserve"> </w:t>
            </w:r>
            <w:r>
              <w:rPr>
                <w:w w:val="90"/>
                <w:sz w:val="20"/>
              </w:rPr>
              <w:t>be</w:t>
            </w:r>
            <w:r>
              <w:rPr>
                <w:spacing w:val="-2"/>
                <w:w w:val="90"/>
                <w:sz w:val="20"/>
              </w:rPr>
              <w:t xml:space="preserve"> </w:t>
            </w:r>
            <w:r>
              <w:rPr>
                <w:w w:val="90"/>
                <w:sz w:val="20"/>
              </w:rPr>
              <w:t>needed</w:t>
            </w:r>
            <w:r>
              <w:rPr>
                <w:spacing w:val="-2"/>
                <w:w w:val="90"/>
                <w:sz w:val="20"/>
              </w:rPr>
              <w:t xml:space="preserve"> </w:t>
            </w:r>
            <w:r>
              <w:rPr>
                <w:w w:val="90"/>
                <w:sz w:val="20"/>
              </w:rPr>
              <w:t>to</w:t>
            </w:r>
            <w:r>
              <w:rPr>
                <w:spacing w:val="-2"/>
                <w:w w:val="90"/>
                <w:sz w:val="20"/>
              </w:rPr>
              <w:t xml:space="preserve"> </w:t>
            </w:r>
            <w:r>
              <w:rPr>
                <w:w w:val="90"/>
                <w:sz w:val="20"/>
              </w:rPr>
              <w:t>obtain</w:t>
            </w:r>
            <w:r>
              <w:rPr>
                <w:spacing w:val="-2"/>
                <w:w w:val="90"/>
                <w:sz w:val="20"/>
              </w:rPr>
              <w:t xml:space="preserve"> </w:t>
            </w:r>
            <w:r>
              <w:rPr>
                <w:w w:val="90"/>
                <w:sz w:val="20"/>
              </w:rPr>
              <w:t>access</w:t>
            </w:r>
            <w:r>
              <w:rPr>
                <w:spacing w:val="-3"/>
                <w:w w:val="90"/>
                <w:sz w:val="20"/>
              </w:rPr>
              <w:t xml:space="preserve"> </w:t>
            </w:r>
            <w:r>
              <w:rPr>
                <w:w w:val="90"/>
                <w:sz w:val="20"/>
              </w:rPr>
              <w:t>to</w:t>
            </w:r>
            <w:r>
              <w:rPr>
                <w:spacing w:val="-2"/>
                <w:w w:val="90"/>
                <w:sz w:val="20"/>
              </w:rPr>
              <w:t xml:space="preserve"> </w:t>
            </w:r>
            <w:r>
              <w:rPr>
                <w:w w:val="90"/>
                <w:sz w:val="20"/>
              </w:rPr>
              <w:t>innovative</w:t>
            </w:r>
            <w:r>
              <w:rPr>
                <w:spacing w:val="-2"/>
                <w:w w:val="90"/>
                <w:sz w:val="20"/>
              </w:rPr>
              <w:t xml:space="preserve"> </w:t>
            </w:r>
            <w:r>
              <w:rPr>
                <w:w w:val="90"/>
                <w:sz w:val="20"/>
              </w:rPr>
              <w:t>tools</w:t>
            </w:r>
            <w:r>
              <w:rPr>
                <w:spacing w:val="-3"/>
                <w:w w:val="90"/>
                <w:sz w:val="20"/>
              </w:rPr>
              <w:t xml:space="preserve"> </w:t>
            </w:r>
            <w:r>
              <w:rPr>
                <w:w w:val="90"/>
                <w:sz w:val="20"/>
              </w:rPr>
              <w:t>for</w:t>
            </w:r>
            <w:r>
              <w:rPr>
                <w:spacing w:val="-4"/>
                <w:w w:val="90"/>
                <w:sz w:val="20"/>
              </w:rPr>
              <w:t xml:space="preserve"> </w:t>
            </w:r>
            <w:r>
              <w:rPr>
                <w:w w:val="90"/>
                <w:sz w:val="20"/>
              </w:rPr>
              <w:t>objective</w:t>
            </w:r>
            <w:r>
              <w:rPr>
                <w:spacing w:val="-2"/>
                <w:w w:val="90"/>
                <w:sz w:val="20"/>
              </w:rPr>
              <w:t xml:space="preserve"> </w:t>
            </w:r>
            <w:r>
              <w:rPr>
                <w:w w:val="90"/>
                <w:sz w:val="20"/>
              </w:rPr>
              <w:t>quantification</w:t>
            </w:r>
            <w:r>
              <w:rPr>
                <w:spacing w:val="-2"/>
                <w:w w:val="90"/>
                <w:sz w:val="20"/>
              </w:rPr>
              <w:t xml:space="preserve"> </w:t>
            </w:r>
            <w:r>
              <w:rPr>
                <w:w w:val="90"/>
                <w:sz w:val="20"/>
              </w:rPr>
              <w:t>of</w:t>
            </w:r>
            <w:r>
              <w:rPr>
                <w:spacing w:val="-3"/>
                <w:w w:val="90"/>
                <w:sz w:val="20"/>
              </w:rPr>
              <w:t xml:space="preserve"> </w:t>
            </w:r>
            <w:r>
              <w:rPr>
                <w:w w:val="90"/>
                <w:sz w:val="20"/>
              </w:rPr>
              <w:t xml:space="preserve">blood </w:t>
            </w:r>
            <w:r>
              <w:rPr>
                <w:spacing w:val="-4"/>
                <w:sz w:val="20"/>
              </w:rPr>
              <w:t>loss</w:t>
            </w:r>
            <w:r>
              <w:rPr>
                <w:spacing w:val="-19"/>
                <w:sz w:val="20"/>
              </w:rPr>
              <w:t xml:space="preserve"> </w:t>
            </w:r>
            <w:r>
              <w:rPr>
                <w:spacing w:val="-4"/>
                <w:sz w:val="20"/>
              </w:rPr>
              <w:t>and</w:t>
            </w:r>
            <w:r>
              <w:rPr>
                <w:spacing w:val="-18"/>
                <w:sz w:val="20"/>
              </w:rPr>
              <w:t xml:space="preserve"> </w:t>
            </w:r>
            <w:r>
              <w:rPr>
                <w:spacing w:val="-4"/>
                <w:sz w:val="20"/>
              </w:rPr>
              <w:t>monitoring</w:t>
            </w:r>
            <w:r>
              <w:rPr>
                <w:spacing w:val="-17"/>
                <w:sz w:val="20"/>
              </w:rPr>
              <w:t xml:space="preserve"> </w:t>
            </w:r>
            <w:r>
              <w:rPr>
                <w:spacing w:val="-4"/>
                <w:sz w:val="20"/>
              </w:rPr>
              <w:t>of</w:t>
            </w:r>
            <w:r>
              <w:rPr>
                <w:spacing w:val="-19"/>
                <w:sz w:val="20"/>
              </w:rPr>
              <w:t xml:space="preserve"> </w:t>
            </w:r>
            <w:r>
              <w:rPr>
                <w:spacing w:val="-4"/>
                <w:sz w:val="20"/>
              </w:rPr>
              <w:t>abnormal</w:t>
            </w:r>
            <w:r>
              <w:rPr>
                <w:spacing w:val="-18"/>
                <w:sz w:val="20"/>
              </w:rPr>
              <w:t xml:space="preserve"> </w:t>
            </w:r>
            <w:r>
              <w:rPr>
                <w:spacing w:val="-4"/>
                <w:sz w:val="20"/>
              </w:rPr>
              <w:t>haemodynamic</w:t>
            </w:r>
            <w:r>
              <w:rPr>
                <w:spacing w:val="-18"/>
                <w:sz w:val="20"/>
              </w:rPr>
              <w:t xml:space="preserve"> </w:t>
            </w:r>
            <w:r>
              <w:rPr>
                <w:spacing w:val="-4"/>
                <w:sz w:val="20"/>
              </w:rPr>
              <w:t>signs.</w:t>
            </w:r>
          </w:p>
          <w:p w14:paraId="2A630C7F" w14:textId="77777777" w:rsidR="000B43E7" w:rsidRDefault="00B638EE">
            <w:pPr>
              <w:pStyle w:val="TableParagraph"/>
              <w:numPr>
                <w:ilvl w:val="0"/>
                <w:numId w:val="69"/>
              </w:numPr>
              <w:tabs>
                <w:tab w:val="left" w:pos="338"/>
                <w:tab w:val="left" w:pos="340"/>
              </w:tabs>
              <w:spacing w:before="59" w:line="249" w:lineRule="auto"/>
              <w:ind w:right="232"/>
              <w:jc w:val="both"/>
              <w:rPr>
                <w:sz w:val="20"/>
              </w:rPr>
            </w:pPr>
            <w:r>
              <w:rPr>
                <w:w w:val="90"/>
                <w:sz w:val="20"/>
              </w:rPr>
              <w:t>The</w:t>
            </w:r>
            <w:r>
              <w:rPr>
                <w:spacing w:val="-9"/>
                <w:w w:val="90"/>
                <w:sz w:val="20"/>
              </w:rPr>
              <w:t xml:space="preserve"> </w:t>
            </w:r>
            <w:r>
              <w:rPr>
                <w:w w:val="90"/>
                <w:sz w:val="20"/>
              </w:rPr>
              <w:t>risks</w:t>
            </w:r>
            <w:r>
              <w:rPr>
                <w:spacing w:val="-8"/>
                <w:w w:val="90"/>
                <w:sz w:val="20"/>
              </w:rPr>
              <w:t xml:space="preserve"> </w:t>
            </w:r>
            <w:r>
              <w:rPr>
                <w:w w:val="90"/>
                <w:sz w:val="20"/>
              </w:rPr>
              <w:t>of</w:t>
            </w:r>
            <w:r>
              <w:rPr>
                <w:spacing w:val="-8"/>
                <w:w w:val="90"/>
                <w:sz w:val="20"/>
              </w:rPr>
              <w:t xml:space="preserve"> </w:t>
            </w:r>
            <w:r>
              <w:rPr>
                <w:w w:val="90"/>
                <w:sz w:val="20"/>
              </w:rPr>
              <w:t>bleeding</w:t>
            </w:r>
            <w:r>
              <w:rPr>
                <w:spacing w:val="-9"/>
                <w:w w:val="90"/>
                <w:sz w:val="20"/>
              </w:rPr>
              <w:t xml:space="preserve"> </w:t>
            </w:r>
            <w:r>
              <w:rPr>
                <w:w w:val="90"/>
                <w:sz w:val="20"/>
              </w:rPr>
              <w:t>and</w:t>
            </w:r>
            <w:r>
              <w:rPr>
                <w:spacing w:val="-8"/>
                <w:w w:val="90"/>
                <w:sz w:val="20"/>
              </w:rPr>
              <w:t xml:space="preserve"> </w:t>
            </w:r>
            <w:r>
              <w:rPr>
                <w:w w:val="90"/>
                <w:sz w:val="20"/>
              </w:rPr>
              <w:t>the</w:t>
            </w:r>
            <w:r>
              <w:rPr>
                <w:spacing w:val="-8"/>
                <w:w w:val="90"/>
                <w:sz w:val="20"/>
              </w:rPr>
              <w:t xml:space="preserve"> </w:t>
            </w:r>
            <w:r>
              <w:rPr>
                <w:w w:val="90"/>
                <w:sz w:val="20"/>
              </w:rPr>
              <w:t>signs</w:t>
            </w:r>
            <w:r>
              <w:rPr>
                <w:spacing w:val="-9"/>
                <w:w w:val="90"/>
                <w:sz w:val="20"/>
              </w:rPr>
              <w:t xml:space="preserve"> </w:t>
            </w:r>
            <w:r>
              <w:rPr>
                <w:w w:val="90"/>
                <w:sz w:val="20"/>
              </w:rPr>
              <w:t>and</w:t>
            </w:r>
            <w:r>
              <w:rPr>
                <w:spacing w:val="-8"/>
                <w:w w:val="90"/>
                <w:sz w:val="20"/>
              </w:rPr>
              <w:t xml:space="preserve"> </w:t>
            </w:r>
            <w:r>
              <w:rPr>
                <w:w w:val="90"/>
                <w:sz w:val="20"/>
              </w:rPr>
              <w:t>symptoms</w:t>
            </w:r>
            <w:r>
              <w:rPr>
                <w:spacing w:val="-9"/>
                <w:w w:val="90"/>
                <w:sz w:val="20"/>
              </w:rPr>
              <w:t xml:space="preserve"> </w:t>
            </w:r>
            <w:r>
              <w:rPr>
                <w:w w:val="90"/>
                <w:sz w:val="20"/>
              </w:rPr>
              <w:t>of</w:t>
            </w:r>
            <w:r>
              <w:rPr>
                <w:spacing w:val="-8"/>
                <w:w w:val="90"/>
                <w:sz w:val="20"/>
              </w:rPr>
              <w:t xml:space="preserve"> </w:t>
            </w:r>
            <w:r>
              <w:rPr>
                <w:w w:val="90"/>
                <w:sz w:val="20"/>
              </w:rPr>
              <w:t>excessive</w:t>
            </w:r>
            <w:r>
              <w:rPr>
                <w:spacing w:val="-8"/>
                <w:w w:val="90"/>
                <w:sz w:val="20"/>
              </w:rPr>
              <w:t xml:space="preserve"> </w:t>
            </w:r>
            <w:r>
              <w:rPr>
                <w:w w:val="90"/>
                <w:sz w:val="20"/>
              </w:rPr>
              <w:t>blood</w:t>
            </w:r>
            <w:r>
              <w:rPr>
                <w:spacing w:val="-9"/>
                <w:w w:val="90"/>
                <w:sz w:val="20"/>
              </w:rPr>
              <w:t xml:space="preserve"> </w:t>
            </w:r>
            <w:r>
              <w:rPr>
                <w:w w:val="90"/>
                <w:sz w:val="20"/>
              </w:rPr>
              <w:t>loss</w:t>
            </w:r>
            <w:r>
              <w:rPr>
                <w:spacing w:val="-8"/>
                <w:w w:val="90"/>
                <w:sz w:val="20"/>
              </w:rPr>
              <w:t xml:space="preserve"> </w:t>
            </w:r>
            <w:r>
              <w:rPr>
                <w:w w:val="90"/>
                <w:sz w:val="20"/>
              </w:rPr>
              <w:t>should</w:t>
            </w:r>
            <w:r>
              <w:rPr>
                <w:spacing w:val="-8"/>
                <w:w w:val="90"/>
                <w:sz w:val="20"/>
              </w:rPr>
              <w:t xml:space="preserve"> </w:t>
            </w:r>
            <w:r>
              <w:rPr>
                <w:w w:val="90"/>
                <w:sz w:val="20"/>
              </w:rPr>
              <w:t>be</w:t>
            </w:r>
            <w:r>
              <w:rPr>
                <w:spacing w:val="-9"/>
                <w:w w:val="90"/>
                <w:sz w:val="20"/>
              </w:rPr>
              <w:t xml:space="preserve"> </w:t>
            </w:r>
            <w:r>
              <w:rPr>
                <w:w w:val="90"/>
                <w:sz w:val="20"/>
              </w:rPr>
              <w:t>discussed</w:t>
            </w:r>
            <w:r>
              <w:rPr>
                <w:spacing w:val="-8"/>
                <w:w w:val="90"/>
                <w:sz w:val="20"/>
              </w:rPr>
              <w:t xml:space="preserve"> </w:t>
            </w:r>
            <w:r>
              <w:rPr>
                <w:w w:val="90"/>
                <w:sz w:val="20"/>
              </w:rPr>
              <w:t>with</w:t>
            </w:r>
            <w:r>
              <w:rPr>
                <w:spacing w:val="-8"/>
                <w:w w:val="90"/>
                <w:sz w:val="20"/>
              </w:rPr>
              <w:t xml:space="preserve"> </w:t>
            </w:r>
            <w:r>
              <w:rPr>
                <w:w w:val="90"/>
                <w:sz w:val="20"/>
              </w:rPr>
              <w:t xml:space="preserve">women across the birth continuum (including antenatally) to foster shared decision-making and support women in </w:t>
            </w:r>
            <w:r>
              <w:rPr>
                <w:spacing w:val="-4"/>
                <w:sz w:val="20"/>
              </w:rPr>
              <w:t>identifying</w:t>
            </w:r>
            <w:r>
              <w:rPr>
                <w:spacing w:val="-17"/>
                <w:sz w:val="20"/>
              </w:rPr>
              <w:t xml:space="preserve"> </w:t>
            </w:r>
            <w:r>
              <w:rPr>
                <w:spacing w:val="-4"/>
                <w:sz w:val="20"/>
              </w:rPr>
              <w:t>warning</w:t>
            </w:r>
            <w:r>
              <w:rPr>
                <w:spacing w:val="-17"/>
                <w:sz w:val="20"/>
              </w:rPr>
              <w:t xml:space="preserve"> </w:t>
            </w:r>
            <w:r>
              <w:rPr>
                <w:spacing w:val="-4"/>
                <w:sz w:val="20"/>
              </w:rPr>
              <w:t>signs</w:t>
            </w:r>
            <w:r>
              <w:rPr>
                <w:spacing w:val="-19"/>
                <w:sz w:val="20"/>
              </w:rPr>
              <w:t xml:space="preserve"> </w:t>
            </w:r>
            <w:r>
              <w:rPr>
                <w:spacing w:val="-4"/>
                <w:sz w:val="20"/>
              </w:rPr>
              <w:t>and</w:t>
            </w:r>
            <w:r>
              <w:rPr>
                <w:spacing w:val="-18"/>
                <w:sz w:val="20"/>
              </w:rPr>
              <w:t xml:space="preserve"> </w:t>
            </w:r>
            <w:r>
              <w:rPr>
                <w:spacing w:val="-4"/>
                <w:sz w:val="20"/>
              </w:rPr>
              <w:t>promptly</w:t>
            </w:r>
            <w:r>
              <w:rPr>
                <w:spacing w:val="-19"/>
                <w:sz w:val="20"/>
              </w:rPr>
              <w:t xml:space="preserve"> </w:t>
            </w:r>
            <w:r>
              <w:rPr>
                <w:spacing w:val="-4"/>
                <w:sz w:val="20"/>
              </w:rPr>
              <w:t>seeking</w:t>
            </w:r>
            <w:r>
              <w:rPr>
                <w:spacing w:val="-17"/>
                <w:sz w:val="20"/>
              </w:rPr>
              <w:t xml:space="preserve"> </w:t>
            </w:r>
            <w:r>
              <w:rPr>
                <w:spacing w:val="-4"/>
                <w:sz w:val="20"/>
              </w:rPr>
              <w:t>care.</w:t>
            </w:r>
          </w:p>
          <w:p w14:paraId="34E32241" w14:textId="77777777" w:rsidR="000B43E7" w:rsidRDefault="00B638EE">
            <w:pPr>
              <w:pStyle w:val="TableParagraph"/>
              <w:numPr>
                <w:ilvl w:val="0"/>
                <w:numId w:val="69"/>
              </w:numPr>
              <w:tabs>
                <w:tab w:val="left" w:pos="338"/>
                <w:tab w:val="left" w:pos="340"/>
              </w:tabs>
              <w:spacing w:before="60" w:line="249" w:lineRule="auto"/>
              <w:ind w:right="275"/>
              <w:rPr>
                <w:sz w:val="20"/>
              </w:rPr>
            </w:pPr>
            <w:r>
              <w:rPr>
                <w:w w:val="90"/>
                <w:sz w:val="20"/>
              </w:rPr>
              <w:t>Implementation of the diagnostic test strategy may increase reported rates of PPH, particularly in settings simultaneously</w:t>
            </w:r>
            <w:r>
              <w:rPr>
                <w:spacing w:val="-5"/>
                <w:w w:val="90"/>
                <w:sz w:val="20"/>
              </w:rPr>
              <w:t xml:space="preserve"> </w:t>
            </w:r>
            <w:r>
              <w:rPr>
                <w:w w:val="90"/>
                <w:sz w:val="20"/>
              </w:rPr>
              <w:t>introducing</w:t>
            </w:r>
            <w:r>
              <w:rPr>
                <w:spacing w:val="-2"/>
                <w:w w:val="90"/>
                <w:sz w:val="20"/>
              </w:rPr>
              <w:t xml:space="preserve"> </w:t>
            </w:r>
            <w:r>
              <w:rPr>
                <w:w w:val="90"/>
                <w:sz w:val="20"/>
              </w:rPr>
              <w:t>objective</w:t>
            </w:r>
            <w:r>
              <w:rPr>
                <w:spacing w:val="-4"/>
                <w:w w:val="90"/>
                <w:sz w:val="20"/>
              </w:rPr>
              <w:t xml:space="preserve"> </w:t>
            </w:r>
            <w:r>
              <w:rPr>
                <w:w w:val="90"/>
                <w:sz w:val="20"/>
              </w:rPr>
              <w:t>assessment</w:t>
            </w:r>
            <w:r>
              <w:rPr>
                <w:spacing w:val="-4"/>
                <w:w w:val="90"/>
                <w:sz w:val="20"/>
              </w:rPr>
              <w:t xml:space="preserve"> </w:t>
            </w:r>
            <w:r>
              <w:rPr>
                <w:w w:val="90"/>
                <w:sz w:val="20"/>
              </w:rPr>
              <w:t>of</w:t>
            </w:r>
            <w:r>
              <w:rPr>
                <w:spacing w:val="-5"/>
                <w:w w:val="90"/>
                <w:sz w:val="20"/>
              </w:rPr>
              <w:t xml:space="preserve"> </w:t>
            </w:r>
            <w:r>
              <w:rPr>
                <w:w w:val="90"/>
                <w:sz w:val="20"/>
              </w:rPr>
              <w:t>blood</w:t>
            </w:r>
            <w:r>
              <w:rPr>
                <w:spacing w:val="-4"/>
                <w:w w:val="90"/>
                <w:sz w:val="20"/>
              </w:rPr>
              <w:t xml:space="preserve"> </w:t>
            </w:r>
            <w:r>
              <w:rPr>
                <w:w w:val="90"/>
                <w:sz w:val="20"/>
              </w:rPr>
              <w:t>loss.</w:t>
            </w:r>
            <w:r>
              <w:rPr>
                <w:spacing w:val="-4"/>
                <w:w w:val="90"/>
                <w:sz w:val="20"/>
              </w:rPr>
              <w:t xml:space="preserve"> </w:t>
            </w:r>
            <w:r>
              <w:rPr>
                <w:w w:val="90"/>
                <w:sz w:val="20"/>
              </w:rPr>
              <w:t>This</w:t>
            </w:r>
            <w:r>
              <w:rPr>
                <w:spacing w:val="-5"/>
                <w:w w:val="90"/>
                <w:sz w:val="20"/>
              </w:rPr>
              <w:t xml:space="preserve"> </w:t>
            </w:r>
            <w:r>
              <w:rPr>
                <w:w w:val="90"/>
                <w:sz w:val="20"/>
              </w:rPr>
              <w:t>should</w:t>
            </w:r>
            <w:r>
              <w:rPr>
                <w:spacing w:val="-4"/>
                <w:w w:val="90"/>
                <w:sz w:val="20"/>
              </w:rPr>
              <w:t xml:space="preserve"> </w:t>
            </w:r>
            <w:r>
              <w:rPr>
                <w:w w:val="90"/>
                <w:sz w:val="20"/>
              </w:rPr>
              <w:t>not</w:t>
            </w:r>
            <w:r>
              <w:rPr>
                <w:spacing w:val="-4"/>
                <w:w w:val="90"/>
                <w:sz w:val="20"/>
              </w:rPr>
              <w:t xml:space="preserve"> </w:t>
            </w:r>
            <w:r>
              <w:rPr>
                <w:w w:val="90"/>
                <w:sz w:val="20"/>
              </w:rPr>
              <w:t>be</w:t>
            </w:r>
            <w:r>
              <w:rPr>
                <w:spacing w:val="-4"/>
                <w:w w:val="90"/>
                <w:sz w:val="20"/>
              </w:rPr>
              <w:t xml:space="preserve"> </w:t>
            </w:r>
            <w:r>
              <w:rPr>
                <w:w w:val="90"/>
                <w:sz w:val="20"/>
              </w:rPr>
              <w:t>interpreted</w:t>
            </w:r>
            <w:r>
              <w:rPr>
                <w:spacing w:val="-4"/>
                <w:w w:val="90"/>
                <w:sz w:val="20"/>
              </w:rPr>
              <w:t xml:space="preserve"> </w:t>
            </w:r>
            <w:r>
              <w:rPr>
                <w:w w:val="90"/>
                <w:sz w:val="20"/>
              </w:rPr>
              <w:t>as</w:t>
            </w:r>
            <w:r>
              <w:rPr>
                <w:spacing w:val="-5"/>
                <w:w w:val="90"/>
                <w:sz w:val="20"/>
              </w:rPr>
              <w:t xml:space="preserve"> </w:t>
            </w:r>
            <w:r>
              <w:rPr>
                <w:w w:val="90"/>
                <w:sz w:val="20"/>
              </w:rPr>
              <w:t>a</w:t>
            </w:r>
            <w:r>
              <w:rPr>
                <w:spacing w:val="-4"/>
                <w:w w:val="90"/>
                <w:sz w:val="20"/>
              </w:rPr>
              <w:t xml:space="preserve"> </w:t>
            </w:r>
            <w:r>
              <w:rPr>
                <w:w w:val="90"/>
                <w:sz w:val="20"/>
              </w:rPr>
              <w:t xml:space="preserve">decline </w:t>
            </w:r>
            <w:r>
              <w:rPr>
                <w:spacing w:val="-6"/>
                <w:sz w:val="20"/>
              </w:rPr>
              <w:t>in</w:t>
            </w:r>
            <w:r>
              <w:rPr>
                <w:spacing w:val="-13"/>
                <w:sz w:val="20"/>
              </w:rPr>
              <w:t xml:space="preserve"> </w:t>
            </w:r>
            <w:r>
              <w:rPr>
                <w:spacing w:val="-6"/>
                <w:sz w:val="20"/>
              </w:rPr>
              <w:t>care</w:t>
            </w:r>
            <w:r>
              <w:rPr>
                <w:spacing w:val="-13"/>
                <w:sz w:val="20"/>
              </w:rPr>
              <w:t xml:space="preserve"> </w:t>
            </w:r>
            <w:r>
              <w:rPr>
                <w:spacing w:val="-6"/>
                <w:sz w:val="20"/>
              </w:rPr>
              <w:t>quality</w:t>
            </w:r>
            <w:r>
              <w:rPr>
                <w:spacing w:val="-14"/>
                <w:sz w:val="20"/>
              </w:rPr>
              <w:t xml:space="preserve"> </w:t>
            </w:r>
            <w:r>
              <w:rPr>
                <w:spacing w:val="-6"/>
                <w:sz w:val="20"/>
              </w:rPr>
              <w:t>but</w:t>
            </w:r>
            <w:r>
              <w:rPr>
                <w:spacing w:val="-13"/>
                <w:sz w:val="20"/>
              </w:rPr>
              <w:t xml:space="preserve"> </w:t>
            </w:r>
            <w:r>
              <w:rPr>
                <w:spacing w:val="-6"/>
                <w:sz w:val="20"/>
              </w:rPr>
              <w:t>as</w:t>
            </w:r>
            <w:r>
              <w:rPr>
                <w:spacing w:val="-14"/>
                <w:sz w:val="20"/>
              </w:rPr>
              <w:t xml:space="preserve"> </w:t>
            </w:r>
            <w:r>
              <w:rPr>
                <w:spacing w:val="-6"/>
                <w:sz w:val="20"/>
              </w:rPr>
              <w:t>improved</w:t>
            </w:r>
            <w:r>
              <w:rPr>
                <w:spacing w:val="-13"/>
                <w:sz w:val="20"/>
              </w:rPr>
              <w:t xml:space="preserve"> </w:t>
            </w:r>
            <w:r>
              <w:rPr>
                <w:spacing w:val="-6"/>
                <w:sz w:val="20"/>
              </w:rPr>
              <w:t>detection</w:t>
            </w:r>
            <w:r>
              <w:rPr>
                <w:spacing w:val="-13"/>
                <w:sz w:val="20"/>
              </w:rPr>
              <w:t xml:space="preserve"> </w:t>
            </w:r>
            <w:r>
              <w:rPr>
                <w:spacing w:val="-6"/>
                <w:sz w:val="20"/>
              </w:rPr>
              <w:t>and</w:t>
            </w:r>
            <w:r>
              <w:rPr>
                <w:spacing w:val="-13"/>
                <w:sz w:val="20"/>
              </w:rPr>
              <w:t xml:space="preserve"> </w:t>
            </w:r>
            <w:r>
              <w:rPr>
                <w:spacing w:val="-6"/>
                <w:sz w:val="20"/>
              </w:rPr>
              <w:t>prevention</w:t>
            </w:r>
            <w:r>
              <w:rPr>
                <w:spacing w:val="-13"/>
                <w:sz w:val="20"/>
              </w:rPr>
              <w:t xml:space="preserve"> </w:t>
            </w:r>
            <w:r>
              <w:rPr>
                <w:spacing w:val="-6"/>
                <w:sz w:val="20"/>
              </w:rPr>
              <w:t>of</w:t>
            </w:r>
            <w:r>
              <w:rPr>
                <w:spacing w:val="-14"/>
                <w:sz w:val="20"/>
              </w:rPr>
              <w:t xml:space="preserve"> </w:t>
            </w:r>
            <w:r>
              <w:rPr>
                <w:spacing w:val="-6"/>
                <w:sz w:val="20"/>
              </w:rPr>
              <w:t>severe</w:t>
            </w:r>
            <w:r>
              <w:rPr>
                <w:spacing w:val="-13"/>
                <w:sz w:val="20"/>
              </w:rPr>
              <w:t xml:space="preserve"> </w:t>
            </w:r>
            <w:r>
              <w:rPr>
                <w:spacing w:val="-6"/>
                <w:sz w:val="20"/>
              </w:rPr>
              <w:t>maternal</w:t>
            </w:r>
            <w:r>
              <w:rPr>
                <w:spacing w:val="-13"/>
                <w:sz w:val="20"/>
              </w:rPr>
              <w:t xml:space="preserve"> </w:t>
            </w:r>
            <w:r>
              <w:rPr>
                <w:spacing w:val="-6"/>
                <w:sz w:val="20"/>
              </w:rPr>
              <w:t>complications.</w:t>
            </w:r>
          </w:p>
          <w:p w14:paraId="08A5E159" w14:textId="77777777" w:rsidR="000B43E7" w:rsidRDefault="00B638EE">
            <w:pPr>
              <w:pStyle w:val="TableParagraph"/>
              <w:numPr>
                <w:ilvl w:val="0"/>
                <w:numId w:val="69"/>
              </w:numPr>
              <w:tabs>
                <w:tab w:val="left" w:pos="338"/>
                <w:tab w:val="left" w:pos="340"/>
              </w:tabs>
              <w:spacing w:before="59" w:line="249" w:lineRule="auto"/>
              <w:ind w:right="136"/>
              <w:rPr>
                <w:sz w:val="20"/>
              </w:rPr>
            </w:pP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acknowledged</w:t>
            </w:r>
            <w:r>
              <w:rPr>
                <w:spacing w:val="-10"/>
                <w:w w:val="90"/>
                <w:sz w:val="20"/>
              </w:rPr>
              <w:t xml:space="preserve"> </w:t>
            </w:r>
            <w:r>
              <w:rPr>
                <w:w w:val="90"/>
                <w:sz w:val="20"/>
              </w:rPr>
              <w:t>that</w:t>
            </w:r>
            <w:r>
              <w:rPr>
                <w:spacing w:val="-10"/>
                <w:w w:val="90"/>
                <w:sz w:val="20"/>
              </w:rPr>
              <w:t xml:space="preserve"> </w:t>
            </w:r>
            <w:r>
              <w:rPr>
                <w:w w:val="90"/>
                <w:sz w:val="20"/>
              </w:rPr>
              <w:t>the</w:t>
            </w:r>
            <w:r>
              <w:rPr>
                <w:spacing w:val="-10"/>
                <w:w w:val="90"/>
                <w:sz w:val="20"/>
              </w:rPr>
              <w:t xml:space="preserve"> </w:t>
            </w:r>
            <w:r>
              <w:rPr>
                <w:w w:val="90"/>
                <w:sz w:val="20"/>
              </w:rPr>
              <w:t>evidence</w:t>
            </w:r>
            <w:r>
              <w:rPr>
                <w:spacing w:val="-10"/>
                <w:w w:val="90"/>
                <w:sz w:val="20"/>
              </w:rPr>
              <w:t xml:space="preserve"> </w:t>
            </w:r>
            <w:r>
              <w:rPr>
                <w:w w:val="90"/>
                <w:sz w:val="20"/>
              </w:rPr>
              <w:t>base</w:t>
            </w:r>
            <w:r>
              <w:rPr>
                <w:spacing w:val="-10"/>
                <w:w w:val="90"/>
                <w:sz w:val="20"/>
              </w:rPr>
              <w:t xml:space="preserve"> </w:t>
            </w:r>
            <w:r>
              <w:rPr>
                <w:w w:val="90"/>
                <w:sz w:val="20"/>
              </w:rPr>
              <w:t>overwhelmingly</w:t>
            </w:r>
            <w:r>
              <w:rPr>
                <w:spacing w:val="-11"/>
                <w:w w:val="90"/>
                <w:sz w:val="20"/>
              </w:rPr>
              <w:t xml:space="preserve"> </w:t>
            </w:r>
            <w:r>
              <w:rPr>
                <w:w w:val="90"/>
                <w:sz w:val="20"/>
              </w:rPr>
              <w:t>represents</w:t>
            </w:r>
            <w:r>
              <w:rPr>
                <w:spacing w:val="-11"/>
                <w:w w:val="90"/>
                <w:sz w:val="20"/>
              </w:rPr>
              <w:t xml:space="preserve"> </w:t>
            </w:r>
            <w:r>
              <w:rPr>
                <w:w w:val="90"/>
                <w:sz w:val="20"/>
              </w:rPr>
              <w:t>facility-based</w:t>
            </w:r>
            <w:r>
              <w:rPr>
                <w:spacing w:val="-10"/>
                <w:w w:val="90"/>
                <w:sz w:val="20"/>
              </w:rPr>
              <w:t xml:space="preserve"> </w:t>
            </w:r>
            <w:r>
              <w:rPr>
                <w:w w:val="90"/>
                <w:sz w:val="20"/>
              </w:rPr>
              <w:t>vaginal</w:t>
            </w:r>
            <w:r>
              <w:rPr>
                <w:spacing w:val="-10"/>
                <w:w w:val="90"/>
                <w:sz w:val="20"/>
              </w:rPr>
              <w:t xml:space="preserve"> </w:t>
            </w:r>
            <w:r>
              <w:rPr>
                <w:w w:val="90"/>
                <w:sz w:val="20"/>
              </w:rPr>
              <w:t>births,</w:t>
            </w:r>
            <w:r>
              <w:rPr>
                <w:spacing w:val="-10"/>
                <w:w w:val="90"/>
                <w:sz w:val="20"/>
              </w:rPr>
              <w:t xml:space="preserve"> </w:t>
            </w:r>
            <w:r>
              <w:rPr>
                <w:w w:val="90"/>
                <w:sz w:val="20"/>
              </w:rPr>
              <w:t xml:space="preserve">with only one large study of caesarean births included, thus limiting the overall confidence in the generalizability </w:t>
            </w:r>
            <w:r>
              <w:rPr>
                <w:spacing w:val="-6"/>
                <w:sz w:val="20"/>
              </w:rPr>
              <w:t>of</w:t>
            </w:r>
            <w:r>
              <w:rPr>
                <w:spacing w:val="-19"/>
                <w:sz w:val="20"/>
              </w:rPr>
              <w:t xml:space="preserve"> </w:t>
            </w:r>
            <w:r>
              <w:rPr>
                <w:spacing w:val="-6"/>
                <w:sz w:val="20"/>
              </w:rPr>
              <w:t>these</w:t>
            </w:r>
            <w:r>
              <w:rPr>
                <w:spacing w:val="-18"/>
                <w:sz w:val="20"/>
              </w:rPr>
              <w:t xml:space="preserve"> </w:t>
            </w:r>
            <w:r>
              <w:rPr>
                <w:spacing w:val="-6"/>
                <w:sz w:val="20"/>
              </w:rPr>
              <w:t>criteria</w:t>
            </w:r>
            <w:r>
              <w:rPr>
                <w:spacing w:val="-18"/>
                <w:sz w:val="20"/>
              </w:rPr>
              <w:t xml:space="preserve"> </w:t>
            </w:r>
            <w:r>
              <w:rPr>
                <w:spacing w:val="-6"/>
                <w:sz w:val="20"/>
              </w:rPr>
              <w:t>to</w:t>
            </w:r>
            <w:r>
              <w:rPr>
                <w:spacing w:val="-18"/>
                <w:sz w:val="20"/>
              </w:rPr>
              <w:t xml:space="preserve"> </w:t>
            </w:r>
            <w:r>
              <w:rPr>
                <w:spacing w:val="-6"/>
                <w:sz w:val="20"/>
              </w:rPr>
              <w:t>the</w:t>
            </w:r>
            <w:r>
              <w:rPr>
                <w:spacing w:val="-18"/>
                <w:sz w:val="20"/>
              </w:rPr>
              <w:t xml:space="preserve"> </w:t>
            </w:r>
            <w:r>
              <w:rPr>
                <w:spacing w:val="-6"/>
                <w:sz w:val="20"/>
              </w:rPr>
              <w:t>caesarean</w:t>
            </w:r>
            <w:r>
              <w:rPr>
                <w:spacing w:val="-18"/>
                <w:sz w:val="20"/>
              </w:rPr>
              <w:t xml:space="preserve"> </w:t>
            </w:r>
            <w:r>
              <w:rPr>
                <w:spacing w:val="-6"/>
                <w:sz w:val="20"/>
              </w:rPr>
              <w:t>birth</w:t>
            </w:r>
            <w:r>
              <w:rPr>
                <w:spacing w:val="-18"/>
                <w:sz w:val="20"/>
              </w:rPr>
              <w:t xml:space="preserve"> </w:t>
            </w:r>
            <w:r>
              <w:rPr>
                <w:spacing w:val="-6"/>
                <w:sz w:val="20"/>
              </w:rPr>
              <w:t>population.</w:t>
            </w:r>
            <w:r>
              <w:rPr>
                <w:spacing w:val="-18"/>
                <w:sz w:val="20"/>
              </w:rPr>
              <w:t xml:space="preserve"> </w:t>
            </w:r>
            <w:r>
              <w:rPr>
                <w:spacing w:val="-6"/>
                <w:sz w:val="20"/>
              </w:rPr>
              <w:t>The</w:t>
            </w:r>
            <w:r>
              <w:rPr>
                <w:spacing w:val="-18"/>
                <w:sz w:val="20"/>
              </w:rPr>
              <w:t xml:space="preserve"> </w:t>
            </w:r>
            <w:r>
              <w:rPr>
                <w:spacing w:val="-6"/>
                <w:sz w:val="20"/>
              </w:rPr>
              <w:t>group</w:t>
            </w:r>
            <w:r>
              <w:rPr>
                <w:spacing w:val="-18"/>
                <w:sz w:val="20"/>
              </w:rPr>
              <w:t xml:space="preserve"> </w:t>
            </w:r>
            <w:r>
              <w:rPr>
                <w:spacing w:val="-6"/>
                <w:sz w:val="20"/>
              </w:rPr>
              <w:t>agreed</w:t>
            </w:r>
            <w:r>
              <w:rPr>
                <w:spacing w:val="-18"/>
                <w:sz w:val="20"/>
              </w:rPr>
              <w:t xml:space="preserve"> </w:t>
            </w:r>
            <w:r>
              <w:rPr>
                <w:spacing w:val="-6"/>
                <w:sz w:val="20"/>
              </w:rPr>
              <w:t>that</w:t>
            </w:r>
            <w:r>
              <w:rPr>
                <w:spacing w:val="-18"/>
                <w:sz w:val="20"/>
              </w:rPr>
              <w:t xml:space="preserve"> </w:t>
            </w:r>
            <w:r>
              <w:rPr>
                <w:spacing w:val="-6"/>
                <w:sz w:val="20"/>
              </w:rPr>
              <w:t>quantitative</w:t>
            </w:r>
            <w:r>
              <w:rPr>
                <w:spacing w:val="-18"/>
                <w:sz w:val="20"/>
              </w:rPr>
              <w:t xml:space="preserve"> </w:t>
            </w:r>
            <w:r>
              <w:rPr>
                <w:spacing w:val="-6"/>
                <w:sz w:val="20"/>
              </w:rPr>
              <w:t>assessment</w:t>
            </w:r>
            <w:r>
              <w:rPr>
                <w:spacing w:val="-18"/>
                <w:sz w:val="20"/>
              </w:rPr>
              <w:t xml:space="preserve"> </w:t>
            </w:r>
            <w:r>
              <w:rPr>
                <w:spacing w:val="-6"/>
                <w:sz w:val="20"/>
              </w:rPr>
              <w:t xml:space="preserve">of </w:t>
            </w:r>
            <w:r>
              <w:rPr>
                <w:w w:val="90"/>
                <w:sz w:val="20"/>
              </w:rPr>
              <w:t xml:space="preserve">intraoperative blood loss can be challenging and changes to clinical signs may be anaesthesia-induced </w:t>
            </w:r>
            <w:r>
              <w:rPr>
                <w:spacing w:val="-6"/>
                <w:sz w:val="20"/>
              </w:rPr>
              <w:t>rather</w:t>
            </w:r>
            <w:r>
              <w:rPr>
                <w:spacing w:val="-22"/>
                <w:sz w:val="20"/>
              </w:rPr>
              <w:t xml:space="preserve"> </w:t>
            </w:r>
            <w:r>
              <w:rPr>
                <w:spacing w:val="-6"/>
                <w:sz w:val="20"/>
              </w:rPr>
              <w:t>than</w:t>
            </w:r>
            <w:r>
              <w:rPr>
                <w:spacing w:val="-18"/>
                <w:sz w:val="20"/>
              </w:rPr>
              <w:t xml:space="preserve"> </w:t>
            </w:r>
            <w:r>
              <w:rPr>
                <w:spacing w:val="-6"/>
                <w:sz w:val="20"/>
              </w:rPr>
              <w:t>indicative</w:t>
            </w:r>
            <w:r>
              <w:rPr>
                <w:spacing w:val="-18"/>
                <w:sz w:val="20"/>
              </w:rPr>
              <w:t xml:space="preserve"> </w:t>
            </w:r>
            <w:r>
              <w:rPr>
                <w:spacing w:val="-6"/>
                <w:sz w:val="20"/>
              </w:rPr>
              <w:t>of</w:t>
            </w:r>
            <w:r>
              <w:rPr>
                <w:spacing w:val="-19"/>
                <w:sz w:val="20"/>
              </w:rPr>
              <w:t xml:space="preserve"> </w:t>
            </w:r>
            <w:r>
              <w:rPr>
                <w:spacing w:val="-6"/>
                <w:sz w:val="20"/>
              </w:rPr>
              <w:t>haemodynamic</w:t>
            </w:r>
            <w:r>
              <w:rPr>
                <w:spacing w:val="-18"/>
                <w:sz w:val="20"/>
              </w:rPr>
              <w:t xml:space="preserve"> </w:t>
            </w:r>
            <w:r>
              <w:rPr>
                <w:spacing w:val="-6"/>
                <w:sz w:val="20"/>
              </w:rPr>
              <w:t>instability.</w:t>
            </w:r>
            <w:r>
              <w:rPr>
                <w:spacing w:val="-18"/>
                <w:sz w:val="20"/>
              </w:rPr>
              <w:t xml:space="preserve"> </w:t>
            </w:r>
            <w:r>
              <w:rPr>
                <w:spacing w:val="-6"/>
                <w:sz w:val="20"/>
              </w:rPr>
              <w:t>Nonetheless,</w:t>
            </w:r>
            <w:r>
              <w:rPr>
                <w:spacing w:val="-18"/>
                <w:sz w:val="20"/>
              </w:rPr>
              <w:t xml:space="preserve"> </w:t>
            </w:r>
            <w:r>
              <w:rPr>
                <w:spacing w:val="-6"/>
                <w:sz w:val="20"/>
              </w:rPr>
              <w:t>the</w:t>
            </w:r>
            <w:r>
              <w:rPr>
                <w:spacing w:val="-18"/>
                <w:sz w:val="20"/>
              </w:rPr>
              <w:t xml:space="preserve"> </w:t>
            </w:r>
            <w:r>
              <w:rPr>
                <w:spacing w:val="-6"/>
                <w:sz w:val="20"/>
              </w:rPr>
              <w:t>GDG</w:t>
            </w:r>
            <w:r>
              <w:rPr>
                <w:spacing w:val="-18"/>
                <w:sz w:val="20"/>
              </w:rPr>
              <w:t xml:space="preserve"> </w:t>
            </w:r>
            <w:r>
              <w:rPr>
                <w:spacing w:val="-6"/>
                <w:sz w:val="20"/>
              </w:rPr>
              <w:t>noted</w:t>
            </w:r>
            <w:r>
              <w:rPr>
                <w:spacing w:val="-18"/>
                <w:sz w:val="20"/>
              </w:rPr>
              <w:t xml:space="preserve"> </w:t>
            </w:r>
            <w:r>
              <w:rPr>
                <w:spacing w:val="-6"/>
                <w:sz w:val="20"/>
              </w:rPr>
              <w:t>that</w:t>
            </w:r>
            <w:r>
              <w:rPr>
                <w:spacing w:val="-18"/>
                <w:sz w:val="20"/>
              </w:rPr>
              <w:t xml:space="preserve"> </w:t>
            </w:r>
            <w:r>
              <w:rPr>
                <w:spacing w:val="-6"/>
                <w:sz w:val="20"/>
              </w:rPr>
              <w:t>nearly</w:t>
            </w:r>
            <w:r>
              <w:rPr>
                <w:spacing w:val="-19"/>
                <w:sz w:val="20"/>
              </w:rPr>
              <w:t xml:space="preserve"> </w:t>
            </w:r>
            <w:r>
              <w:rPr>
                <w:spacing w:val="-6"/>
                <w:sz w:val="20"/>
              </w:rPr>
              <w:t>all</w:t>
            </w:r>
            <w:r>
              <w:rPr>
                <w:spacing w:val="-18"/>
                <w:sz w:val="20"/>
              </w:rPr>
              <w:t xml:space="preserve"> </w:t>
            </w:r>
            <w:r>
              <w:rPr>
                <w:spacing w:val="-6"/>
                <w:sz w:val="20"/>
              </w:rPr>
              <w:t>the components</w:t>
            </w:r>
            <w:r>
              <w:rPr>
                <w:spacing w:val="-14"/>
                <w:sz w:val="20"/>
              </w:rPr>
              <w:t xml:space="preserve"> </w:t>
            </w:r>
            <w:r>
              <w:rPr>
                <w:spacing w:val="-6"/>
                <w:sz w:val="20"/>
              </w:rPr>
              <w:t>of</w:t>
            </w:r>
            <w:r>
              <w:rPr>
                <w:spacing w:val="-14"/>
                <w:sz w:val="20"/>
              </w:rPr>
              <w:t xml:space="preserve"> </w:t>
            </w:r>
            <w:r>
              <w:rPr>
                <w:spacing w:val="-6"/>
                <w:sz w:val="20"/>
              </w:rPr>
              <w:t>the</w:t>
            </w:r>
            <w:r>
              <w:rPr>
                <w:spacing w:val="-13"/>
                <w:sz w:val="20"/>
              </w:rPr>
              <w:t xml:space="preserve"> </w:t>
            </w:r>
            <w:r>
              <w:rPr>
                <w:spacing w:val="-6"/>
                <w:sz w:val="20"/>
              </w:rPr>
              <w:t>first-response</w:t>
            </w:r>
            <w:r>
              <w:rPr>
                <w:spacing w:val="-13"/>
                <w:sz w:val="20"/>
              </w:rPr>
              <w:t xml:space="preserve"> </w:t>
            </w:r>
            <w:r>
              <w:rPr>
                <w:spacing w:val="-6"/>
                <w:sz w:val="20"/>
              </w:rPr>
              <w:t>treatment</w:t>
            </w:r>
            <w:r>
              <w:rPr>
                <w:spacing w:val="-13"/>
                <w:sz w:val="20"/>
              </w:rPr>
              <w:t xml:space="preserve"> </w:t>
            </w:r>
            <w:r>
              <w:rPr>
                <w:spacing w:val="-6"/>
                <w:sz w:val="20"/>
              </w:rPr>
              <w:t>bundle</w:t>
            </w:r>
            <w:r>
              <w:rPr>
                <w:spacing w:val="-13"/>
                <w:sz w:val="20"/>
              </w:rPr>
              <w:t xml:space="preserve"> </w:t>
            </w:r>
            <w:r>
              <w:rPr>
                <w:spacing w:val="-6"/>
                <w:sz w:val="20"/>
              </w:rPr>
              <w:t>that</w:t>
            </w:r>
            <w:r>
              <w:rPr>
                <w:spacing w:val="-13"/>
                <w:sz w:val="20"/>
              </w:rPr>
              <w:t xml:space="preserve"> </w:t>
            </w:r>
            <w:r>
              <w:rPr>
                <w:spacing w:val="-6"/>
                <w:sz w:val="20"/>
              </w:rPr>
              <w:t>the</w:t>
            </w:r>
            <w:r>
              <w:rPr>
                <w:spacing w:val="-13"/>
                <w:sz w:val="20"/>
              </w:rPr>
              <w:t xml:space="preserve"> </w:t>
            </w:r>
            <w:r>
              <w:rPr>
                <w:spacing w:val="-6"/>
                <w:sz w:val="20"/>
              </w:rPr>
              <w:t>new</w:t>
            </w:r>
            <w:r>
              <w:rPr>
                <w:spacing w:val="-14"/>
                <w:sz w:val="20"/>
              </w:rPr>
              <w:t xml:space="preserve"> </w:t>
            </w:r>
            <w:r>
              <w:rPr>
                <w:spacing w:val="-6"/>
                <w:sz w:val="20"/>
              </w:rPr>
              <w:t>diagnostic</w:t>
            </w:r>
            <w:r>
              <w:rPr>
                <w:spacing w:val="-13"/>
                <w:sz w:val="20"/>
              </w:rPr>
              <w:t xml:space="preserve"> </w:t>
            </w:r>
            <w:r>
              <w:rPr>
                <w:spacing w:val="-6"/>
                <w:sz w:val="20"/>
              </w:rPr>
              <w:t>criteria</w:t>
            </w:r>
            <w:r>
              <w:rPr>
                <w:spacing w:val="-13"/>
                <w:sz w:val="20"/>
              </w:rPr>
              <w:t xml:space="preserve"> </w:t>
            </w:r>
            <w:r>
              <w:rPr>
                <w:spacing w:val="-6"/>
                <w:sz w:val="20"/>
              </w:rPr>
              <w:t>would</w:t>
            </w:r>
            <w:r>
              <w:rPr>
                <w:spacing w:val="-13"/>
                <w:sz w:val="20"/>
              </w:rPr>
              <w:t xml:space="preserve"> </w:t>
            </w:r>
            <w:r>
              <w:rPr>
                <w:spacing w:val="-6"/>
                <w:sz w:val="20"/>
              </w:rPr>
              <w:t>trigger</w:t>
            </w:r>
            <w:r>
              <w:rPr>
                <w:spacing w:val="-15"/>
                <w:sz w:val="20"/>
              </w:rPr>
              <w:t xml:space="preserve"> </w:t>
            </w:r>
            <w:r>
              <w:rPr>
                <w:spacing w:val="-6"/>
                <w:sz w:val="20"/>
              </w:rPr>
              <w:t>are</w:t>
            </w:r>
          </w:p>
          <w:p w14:paraId="5EC2BC9E" w14:textId="77777777" w:rsidR="000B43E7" w:rsidRDefault="00B638EE">
            <w:pPr>
              <w:pStyle w:val="TableParagraph"/>
              <w:spacing w:before="5" w:line="249" w:lineRule="auto"/>
              <w:ind w:left="340" w:right="132"/>
              <w:rPr>
                <w:sz w:val="20"/>
              </w:rPr>
            </w:pPr>
            <w:r>
              <w:rPr>
                <w:w w:val="90"/>
                <w:sz w:val="20"/>
              </w:rPr>
              <w:t>already part of routine care for</w:t>
            </w:r>
            <w:r>
              <w:rPr>
                <w:spacing w:val="-1"/>
                <w:w w:val="90"/>
                <w:sz w:val="20"/>
              </w:rPr>
              <w:t xml:space="preserve"> </w:t>
            </w:r>
            <w:r>
              <w:rPr>
                <w:w w:val="90"/>
                <w:sz w:val="20"/>
              </w:rPr>
              <w:t xml:space="preserve">caesarean birth – uterine massage, oxytocic drugs, intravenous fluids and </w:t>
            </w:r>
            <w:r>
              <w:rPr>
                <w:spacing w:val="-6"/>
                <w:sz w:val="20"/>
              </w:rPr>
              <w:t>identification</w:t>
            </w:r>
            <w:r>
              <w:rPr>
                <w:spacing w:val="-14"/>
                <w:sz w:val="20"/>
              </w:rPr>
              <w:t xml:space="preserve"> </w:t>
            </w:r>
            <w:r>
              <w:rPr>
                <w:spacing w:val="-6"/>
                <w:sz w:val="20"/>
              </w:rPr>
              <w:t>of</w:t>
            </w:r>
            <w:r>
              <w:rPr>
                <w:spacing w:val="-15"/>
                <w:sz w:val="20"/>
              </w:rPr>
              <w:t xml:space="preserve"> </w:t>
            </w:r>
            <w:r>
              <w:rPr>
                <w:spacing w:val="-6"/>
                <w:sz w:val="20"/>
              </w:rPr>
              <w:t>the</w:t>
            </w:r>
            <w:r>
              <w:rPr>
                <w:spacing w:val="-14"/>
                <w:sz w:val="20"/>
              </w:rPr>
              <w:t xml:space="preserve"> </w:t>
            </w:r>
            <w:r>
              <w:rPr>
                <w:spacing w:val="-6"/>
                <w:sz w:val="20"/>
              </w:rPr>
              <w:t>source(s)</w:t>
            </w:r>
            <w:r>
              <w:rPr>
                <w:spacing w:val="-14"/>
                <w:sz w:val="20"/>
              </w:rPr>
              <w:t xml:space="preserve"> </w:t>
            </w:r>
            <w:r>
              <w:rPr>
                <w:spacing w:val="-6"/>
                <w:sz w:val="20"/>
              </w:rPr>
              <w:t>of</w:t>
            </w:r>
            <w:r>
              <w:rPr>
                <w:spacing w:val="-15"/>
                <w:sz w:val="20"/>
              </w:rPr>
              <w:t xml:space="preserve"> </w:t>
            </w:r>
            <w:r>
              <w:rPr>
                <w:spacing w:val="-6"/>
                <w:sz w:val="20"/>
              </w:rPr>
              <w:t>bleeding</w:t>
            </w:r>
            <w:r>
              <w:rPr>
                <w:spacing w:val="-12"/>
                <w:sz w:val="20"/>
              </w:rPr>
              <w:t xml:space="preserve"> </w:t>
            </w:r>
            <w:r>
              <w:rPr>
                <w:spacing w:val="-6"/>
                <w:sz w:val="20"/>
              </w:rPr>
              <w:t>–</w:t>
            </w:r>
            <w:r>
              <w:rPr>
                <w:spacing w:val="-14"/>
                <w:sz w:val="20"/>
              </w:rPr>
              <w:t xml:space="preserve"> </w:t>
            </w:r>
            <w:r>
              <w:rPr>
                <w:spacing w:val="-6"/>
                <w:sz w:val="20"/>
              </w:rPr>
              <w:t>which</w:t>
            </w:r>
            <w:r>
              <w:rPr>
                <w:spacing w:val="-14"/>
                <w:sz w:val="20"/>
              </w:rPr>
              <w:t xml:space="preserve"> </w:t>
            </w:r>
            <w:r>
              <w:rPr>
                <w:spacing w:val="-6"/>
                <w:sz w:val="20"/>
              </w:rPr>
              <w:t>are</w:t>
            </w:r>
            <w:r>
              <w:rPr>
                <w:spacing w:val="-14"/>
                <w:sz w:val="20"/>
              </w:rPr>
              <w:t xml:space="preserve"> </w:t>
            </w:r>
            <w:r>
              <w:rPr>
                <w:spacing w:val="-6"/>
                <w:sz w:val="20"/>
              </w:rPr>
              <w:t>often</w:t>
            </w:r>
            <w:r>
              <w:rPr>
                <w:spacing w:val="-14"/>
                <w:sz w:val="20"/>
              </w:rPr>
              <w:t xml:space="preserve"> </w:t>
            </w:r>
            <w:r>
              <w:rPr>
                <w:spacing w:val="-6"/>
                <w:sz w:val="20"/>
              </w:rPr>
              <w:t>implemented</w:t>
            </w:r>
            <w:r>
              <w:rPr>
                <w:spacing w:val="-14"/>
                <w:sz w:val="20"/>
              </w:rPr>
              <w:t xml:space="preserve"> </w:t>
            </w:r>
            <w:r>
              <w:rPr>
                <w:spacing w:val="-6"/>
                <w:sz w:val="20"/>
              </w:rPr>
              <w:t>before</w:t>
            </w:r>
            <w:r>
              <w:rPr>
                <w:spacing w:val="-14"/>
                <w:sz w:val="20"/>
              </w:rPr>
              <w:t xml:space="preserve"> </w:t>
            </w:r>
            <w:r>
              <w:rPr>
                <w:spacing w:val="-6"/>
                <w:sz w:val="20"/>
              </w:rPr>
              <w:t>detection</w:t>
            </w:r>
            <w:r>
              <w:rPr>
                <w:spacing w:val="-14"/>
                <w:sz w:val="20"/>
              </w:rPr>
              <w:t xml:space="preserve"> </w:t>
            </w:r>
            <w:r>
              <w:rPr>
                <w:spacing w:val="-6"/>
                <w:sz w:val="20"/>
              </w:rPr>
              <w:t>of</w:t>
            </w:r>
            <w:r>
              <w:rPr>
                <w:spacing w:val="-15"/>
                <w:sz w:val="20"/>
              </w:rPr>
              <w:t xml:space="preserve"> </w:t>
            </w:r>
            <w:r>
              <w:rPr>
                <w:spacing w:val="-6"/>
                <w:sz w:val="20"/>
              </w:rPr>
              <w:t>significant blood</w:t>
            </w:r>
            <w:r>
              <w:rPr>
                <w:spacing w:val="-14"/>
                <w:sz w:val="20"/>
              </w:rPr>
              <w:t xml:space="preserve"> </w:t>
            </w:r>
            <w:r>
              <w:rPr>
                <w:spacing w:val="-6"/>
                <w:sz w:val="20"/>
              </w:rPr>
              <w:t>loss.</w:t>
            </w:r>
            <w:r>
              <w:rPr>
                <w:spacing w:val="-14"/>
                <w:sz w:val="20"/>
              </w:rPr>
              <w:t xml:space="preserve"> </w:t>
            </w:r>
            <w:r>
              <w:rPr>
                <w:spacing w:val="-6"/>
                <w:sz w:val="20"/>
              </w:rPr>
              <w:t>The</w:t>
            </w:r>
            <w:r>
              <w:rPr>
                <w:spacing w:val="-14"/>
                <w:sz w:val="20"/>
              </w:rPr>
              <w:t xml:space="preserve"> </w:t>
            </w:r>
            <w:r>
              <w:rPr>
                <w:spacing w:val="-6"/>
                <w:sz w:val="20"/>
              </w:rPr>
              <w:t>group</w:t>
            </w:r>
            <w:r>
              <w:rPr>
                <w:spacing w:val="-14"/>
                <w:sz w:val="20"/>
              </w:rPr>
              <w:t xml:space="preserve"> </w:t>
            </w:r>
            <w:r>
              <w:rPr>
                <w:spacing w:val="-6"/>
                <w:sz w:val="20"/>
              </w:rPr>
              <w:t>further</w:t>
            </w:r>
            <w:r>
              <w:rPr>
                <w:spacing w:val="-17"/>
                <w:sz w:val="20"/>
              </w:rPr>
              <w:t xml:space="preserve"> </w:t>
            </w:r>
            <w:r>
              <w:rPr>
                <w:spacing w:val="-6"/>
                <w:sz w:val="20"/>
              </w:rPr>
              <w:t>emphasized</w:t>
            </w:r>
            <w:r>
              <w:rPr>
                <w:spacing w:val="-14"/>
                <w:sz w:val="20"/>
              </w:rPr>
              <w:t xml:space="preserve"> </w:t>
            </w:r>
            <w:r>
              <w:rPr>
                <w:spacing w:val="-6"/>
                <w:sz w:val="20"/>
              </w:rPr>
              <w:t>that</w:t>
            </w:r>
            <w:r>
              <w:rPr>
                <w:spacing w:val="-14"/>
                <w:sz w:val="20"/>
              </w:rPr>
              <w:t xml:space="preserve"> </w:t>
            </w:r>
            <w:r>
              <w:rPr>
                <w:spacing w:val="-6"/>
                <w:sz w:val="20"/>
              </w:rPr>
              <w:t>although</w:t>
            </w:r>
            <w:r>
              <w:rPr>
                <w:spacing w:val="-14"/>
                <w:sz w:val="20"/>
              </w:rPr>
              <w:t xml:space="preserve"> </w:t>
            </w:r>
            <w:r>
              <w:rPr>
                <w:spacing w:val="-6"/>
                <w:sz w:val="20"/>
              </w:rPr>
              <w:t>the</w:t>
            </w:r>
            <w:r>
              <w:rPr>
                <w:spacing w:val="-14"/>
                <w:sz w:val="20"/>
              </w:rPr>
              <w:t xml:space="preserve"> </w:t>
            </w:r>
            <w:r>
              <w:rPr>
                <w:spacing w:val="-6"/>
                <w:sz w:val="20"/>
              </w:rPr>
              <w:t>pattern</w:t>
            </w:r>
            <w:r>
              <w:rPr>
                <w:spacing w:val="-14"/>
                <w:sz w:val="20"/>
              </w:rPr>
              <w:t xml:space="preserve"> </w:t>
            </w:r>
            <w:r>
              <w:rPr>
                <w:spacing w:val="-6"/>
                <w:sz w:val="20"/>
              </w:rPr>
              <w:t>of</w:t>
            </w:r>
            <w:r>
              <w:rPr>
                <w:spacing w:val="-15"/>
                <w:sz w:val="20"/>
              </w:rPr>
              <w:t xml:space="preserve"> </w:t>
            </w:r>
            <w:r>
              <w:rPr>
                <w:spacing w:val="-6"/>
                <w:sz w:val="20"/>
              </w:rPr>
              <w:t>blood</w:t>
            </w:r>
            <w:r>
              <w:rPr>
                <w:spacing w:val="-14"/>
                <w:sz w:val="20"/>
              </w:rPr>
              <w:t xml:space="preserve"> </w:t>
            </w:r>
            <w:r>
              <w:rPr>
                <w:spacing w:val="-6"/>
                <w:sz w:val="20"/>
              </w:rPr>
              <w:t>loss</w:t>
            </w:r>
            <w:r>
              <w:rPr>
                <w:spacing w:val="-15"/>
                <w:sz w:val="20"/>
              </w:rPr>
              <w:t xml:space="preserve"> </w:t>
            </w:r>
            <w:r>
              <w:rPr>
                <w:spacing w:val="-6"/>
                <w:sz w:val="20"/>
              </w:rPr>
              <w:t>may</w:t>
            </w:r>
            <w:r>
              <w:rPr>
                <w:spacing w:val="-15"/>
                <w:sz w:val="20"/>
              </w:rPr>
              <w:t xml:space="preserve"> </w:t>
            </w:r>
            <w:r>
              <w:rPr>
                <w:spacing w:val="-6"/>
                <w:sz w:val="20"/>
              </w:rPr>
              <w:t>differ</w:t>
            </w:r>
            <w:r>
              <w:rPr>
                <w:spacing w:val="-17"/>
                <w:sz w:val="20"/>
              </w:rPr>
              <w:t xml:space="preserve"> </w:t>
            </w:r>
            <w:r>
              <w:rPr>
                <w:spacing w:val="-6"/>
                <w:sz w:val="20"/>
              </w:rPr>
              <w:t>according</w:t>
            </w:r>
            <w:r>
              <w:rPr>
                <w:spacing w:val="-13"/>
                <w:sz w:val="20"/>
              </w:rPr>
              <w:t xml:space="preserve"> </w:t>
            </w:r>
            <w:r>
              <w:rPr>
                <w:spacing w:val="-6"/>
                <w:sz w:val="20"/>
              </w:rPr>
              <w:t>to mode</w:t>
            </w:r>
            <w:r>
              <w:rPr>
                <w:spacing w:val="-20"/>
                <w:sz w:val="20"/>
              </w:rPr>
              <w:t xml:space="preserve"> </w:t>
            </w:r>
            <w:r>
              <w:rPr>
                <w:spacing w:val="-6"/>
                <w:sz w:val="20"/>
              </w:rPr>
              <w:t>of</w:t>
            </w:r>
            <w:r>
              <w:rPr>
                <w:spacing w:val="-19"/>
                <w:sz w:val="20"/>
              </w:rPr>
              <w:t xml:space="preserve"> </w:t>
            </w:r>
            <w:r>
              <w:rPr>
                <w:spacing w:val="-6"/>
                <w:sz w:val="20"/>
              </w:rPr>
              <w:t>birth,</w:t>
            </w:r>
            <w:r>
              <w:rPr>
                <w:spacing w:val="-18"/>
                <w:sz w:val="20"/>
              </w:rPr>
              <w:t xml:space="preserve"> </w:t>
            </w:r>
            <w:r>
              <w:rPr>
                <w:spacing w:val="-6"/>
                <w:sz w:val="20"/>
              </w:rPr>
              <w:t>the</w:t>
            </w:r>
            <w:r>
              <w:rPr>
                <w:spacing w:val="-18"/>
                <w:sz w:val="20"/>
              </w:rPr>
              <w:t xml:space="preserve"> </w:t>
            </w:r>
            <w:r>
              <w:rPr>
                <w:spacing w:val="-6"/>
                <w:sz w:val="20"/>
              </w:rPr>
              <w:t>physiological</w:t>
            </w:r>
            <w:r>
              <w:rPr>
                <w:spacing w:val="-18"/>
                <w:sz w:val="20"/>
              </w:rPr>
              <w:t xml:space="preserve"> </w:t>
            </w:r>
            <w:r>
              <w:rPr>
                <w:spacing w:val="-6"/>
                <w:sz w:val="20"/>
              </w:rPr>
              <w:t>impact</w:t>
            </w:r>
            <w:r>
              <w:rPr>
                <w:spacing w:val="-18"/>
                <w:sz w:val="20"/>
              </w:rPr>
              <w:t xml:space="preserve"> </w:t>
            </w:r>
            <w:r>
              <w:rPr>
                <w:spacing w:val="-6"/>
                <w:sz w:val="20"/>
              </w:rPr>
              <w:t>of</w:t>
            </w:r>
            <w:r>
              <w:rPr>
                <w:spacing w:val="-19"/>
                <w:sz w:val="20"/>
              </w:rPr>
              <w:t xml:space="preserve"> </w:t>
            </w:r>
            <w:r>
              <w:rPr>
                <w:spacing w:val="-6"/>
                <w:sz w:val="20"/>
              </w:rPr>
              <w:t>a</w:t>
            </w:r>
            <w:r>
              <w:rPr>
                <w:spacing w:val="-18"/>
                <w:sz w:val="20"/>
              </w:rPr>
              <w:t xml:space="preserve"> </w:t>
            </w:r>
            <w:r>
              <w:rPr>
                <w:spacing w:val="-6"/>
                <w:sz w:val="20"/>
              </w:rPr>
              <w:t>given</w:t>
            </w:r>
            <w:r>
              <w:rPr>
                <w:spacing w:val="-18"/>
                <w:sz w:val="20"/>
              </w:rPr>
              <w:t xml:space="preserve"> </w:t>
            </w:r>
            <w:r>
              <w:rPr>
                <w:spacing w:val="-6"/>
                <w:sz w:val="20"/>
              </w:rPr>
              <w:t>volume</w:t>
            </w:r>
            <w:r>
              <w:rPr>
                <w:spacing w:val="-18"/>
                <w:sz w:val="20"/>
              </w:rPr>
              <w:t xml:space="preserve"> </w:t>
            </w:r>
            <w:r>
              <w:rPr>
                <w:spacing w:val="-6"/>
                <w:sz w:val="20"/>
              </w:rPr>
              <w:t>of</w:t>
            </w:r>
            <w:r>
              <w:rPr>
                <w:spacing w:val="-19"/>
                <w:sz w:val="20"/>
              </w:rPr>
              <w:t xml:space="preserve"> </w:t>
            </w:r>
            <w:r>
              <w:rPr>
                <w:spacing w:val="-6"/>
                <w:sz w:val="20"/>
              </w:rPr>
              <w:t>blood</w:t>
            </w:r>
            <w:r>
              <w:rPr>
                <w:spacing w:val="-18"/>
                <w:sz w:val="20"/>
              </w:rPr>
              <w:t xml:space="preserve"> </w:t>
            </w:r>
            <w:r>
              <w:rPr>
                <w:spacing w:val="-6"/>
                <w:sz w:val="20"/>
              </w:rPr>
              <w:t>loss,</w:t>
            </w:r>
            <w:r>
              <w:rPr>
                <w:spacing w:val="-18"/>
                <w:sz w:val="20"/>
              </w:rPr>
              <w:t xml:space="preserve"> </w:t>
            </w:r>
            <w:r>
              <w:rPr>
                <w:spacing w:val="-6"/>
                <w:sz w:val="20"/>
              </w:rPr>
              <w:t>and</w:t>
            </w:r>
            <w:r>
              <w:rPr>
                <w:spacing w:val="-18"/>
                <w:sz w:val="20"/>
              </w:rPr>
              <w:t xml:space="preserve"> </w:t>
            </w:r>
            <w:r>
              <w:rPr>
                <w:spacing w:val="-6"/>
                <w:sz w:val="20"/>
              </w:rPr>
              <w:t>the</w:t>
            </w:r>
            <w:r>
              <w:rPr>
                <w:spacing w:val="-18"/>
                <w:sz w:val="20"/>
              </w:rPr>
              <w:t xml:space="preserve"> </w:t>
            </w:r>
            <w:r>
              <w:rPr>
                <w:spacing w:val="-6"/>
                <w:sz w:val="20"/>
              </w:rPr>
              <w:t>associated</w:t>
            </w:r>
            <w:r>
              <w:rPr>
                <w:spacing w:val="-18"/>
                <w:sz w:val="20"/>
              </w:rPr>
              <w:t xml:space="preserve"> </w:t>
            </w:r>
            <w:r>
              <w:rPr>
                <w:spacing w:val="-6"/>
                <w:sz w:val="20"/>
              </w:rPr>
              <w:t>risk</w:t>
            </w:r>
            <w:r>
              <w:rPr>
                <w:spacing w:val="-18"/>
                <w:sz w:val="20"/>
              </w:rPr>
              <w:t xml:space="preserve"> </w:t>
            </w:r>
            <w:r>
              <w:rPr>
                <w:spacing w:val="-6"/>
                <w:sz w:val="20"/>
              </w:rPr>
              <w:t>of</w:t>
            </w:r>
            <w:r>
              <w:rPr>
                <w:spacing w:val="-19"/>
                <w:sz w:val="20"/>
              </w:rPr>
              <w:t xml:space="preserve"> </w:t>
            </w:r>
            <w:r>
              <w:rPr>
                <w:spacing w:val="-6"/>
                <w:sz w:val="20"/>
              </w:rPr>
              <w:t xml:space="preserve">adverse </w:t>
            </w:r>
            <w:r>
              <w:rPr>
                <w:w w:val="90"/>
                <w:sz w:val="20"/>
              </w:rPr>
              <w:t xml:space="preserve">outcomes, are not expected to differ between vaginal and caesarean births. Consequently, in making this </w:t>
            </w:r>
            <w:r>
              <w:rPr>
                <w:spacing w:val="-8"/>
                <w:sz w:val="20"/>
              </w:rPr>
              <w:t>recommendation, the GDG placed its</w:t>
            </w:r>
            <w:r>
              <w:rPr>
                <w:spacing w:val="-10"/>
                <w:sz w:val="20"/>
              </w:rPr>
              <w:t xml:space="preserve"> </w:t>
            </w:r>
            <w:r>
              <w:rPr>
                <w:spacing w:val="-8"/>
                <w:sz w:val="20"/>
              </w:rPr>
              <w:t>emphasis</w:t>
            </w:r>
            <w:r>
              <w:rPr>
                <w:spacing w:val="-10"/>
                <w:sz w:val="20"/>
              </w:rPr>
              <w:t xml:space="preserve"> </w:t>
            </w:r>
            <w:r>
              <w:rPr>
                <w:spacing w:val="-8"/>
                <w:sz w:val="20"/>
              </w:rPr>
              <w:t>on the clinical importance of</w:t>
            </w:r>
            <w:r>
              <w:rPr>
                <w:spacing w:val="-10"/>
                <w:sz w:val="20"/>
              </w:rPr>
              <w:t xml:space="preserve"> </w:t>
            </w:r>
            <w:r>
              <w:rPr>
                <w:spacing w:val="-8"/>
                <w:sz w:val="20"/>
              </w:rPr>
              <w:t xml:space="preserve">standardized and consistent </w:t>
            </w:r>
            <w:r>
              <w:rPr>
                <w:spacing w:val="-6"/>
                <w:sz w:val="20"/>
              </w:rPr>
              <w:t>diagnostic</w:t>
            </w:r>
            <w:r>
              <w:rPr>
                <w:spacing w:val="-16"/>
                <w:sz w:val="20"/>
              </w:rPr>
              <w:t xml:space="preserve"> </w:t>
            </w:r>
            <w:r>
              <w:rPr>
                <w:spacing w:val="-6"/>
                <w:sz w:val="20"/>
              </w:rPr>
              <w:t>criteria</w:t>
            </w:r>
            <w:r>
              <w:rPr>
                <w:spacing w:val="-16"/>
                <w:sz w:val="20"/>
              </w:rPr>
              <w:t xml:space="preserve"> </w:t>
            </w:r>
            <w:r>
              <w:rPr>
                <w:spacing w:val="-6"/>
                <w:sz w:val="20"/>
              </w:rPr>
              <w:t>to</w:t>
            </w:r>
            <w:r>
              <w:rPr>
                <w:spacing w:val="-16"/>
                <w:sz w:val="20"/>
              </w:rPr>
              <w:t xml:space="preserve"> </w:t>
            </w:r>
            <w:r>
              <w:rPr>
                <w:spacing w:val="-6"/>
                <w:sz w:val="20"/>
              </w:rPr>
              <w:t>identify</w:t>
            </w:r>
            <w:r>
              <w:rPr>
                <w:spacing w:val="-17"/>
                <w:sz w:val="20"/>
              </w:rPr>
              <w:t xml:space="preserve"> </w:t>
            </w:r>
            <w:r>
              <w:rPr>
                <w:spacing w:val="-6"/>
                <w:sz w:val="20"/>
              </w:rPr>
              <w:t>PPH</w:t>
            </w:r>
            <w:r>
              <w:rPr>
                <w:spacing w:val="-16"/>
                <w:sz w:val="20"/>
              </w:rPr>
              <w:t xml:space="preserve"> </w:t>
            </w:r>
            <w:r>
              <w:rPr>
                <w:spacing w:val="-6"/>
                <w:sz w:val="20"/>
              </w:rPr>
              <w:t>and</w:t>
            </w:r>
            <w:r>
              <w:rPr>
                <w:spacing w:val="-16"/>
                <w:sz w:val="20"/>
              </w:rPr>
              <w:t xml:space="preserve"> </w:t>
            </w:r>
            <w:r>
              <w:rPr>
                <w:spacing w:val="-6"/>
                <w:sz w:val="20"/>
              </w:rPr>
              <w:t>initiate</w:t>
            </w:r>
            <w:r>
              <w:rPr>
                <w:spacing w:val="-16"/>
                <w:sz w:val="20"/>
              </w:rPr>
              <w:t xml:space="preserve"> </w:t>
            </w:r>
            <w:r>
              <w:rPr>
                <w:spacing w:val="-6"/>
                <w:sz w:val="20"/>
              </w:rPr>
              <w:t>timely</w:t>
            </w:r>
            <w:r>
              <w:rPr>
                <w:spacing w:val="-17"/>
                <w:sz w:val="20"/>
              </w:rPr>
              <w:t xml:space="preserve"> </w:t>
            </w:r>
            <w:r>
              <w:rPr>
                <w:spacing w:val="-6"/>
                <w:sz w:val="20"/>
              </w:rPr>
              <w:t>treatment</w:t>
            </w:r>
            <w:r>
              <w:rPr>
                <w:spacing w:val="-16"/>
                <w:sz w:val="20"/>
              </w:rPr>
              <w:t xml:space="preserve"> </w:t>
            </w:r>
            <w:r>
              <w:rPr>
                <w:spacing w:val="-6"/>
                <w:sz w:val="20"/>
              </w:rPr>
              <w:t>for</w:t>
            </w:r>
            <w:r>
              <w:rPr>
                <w:spacing w:val="-18"/>
                <w:sz w:val="20"/>
              </w:rPr>
              <w:t xml:space="preserve"> </w:t>
            </w:r>
            <w:r>
              <w:rPr>
                <w:spacing w:val="-6"/>
                <w:sz w:val="20"/>
              </w:rPr>
              <w:t>all</w:t>
            </w:r>
            <w:r>
              <w:rPr>
                <w:spacing w:val="-16"/>
                <w:sz w:val="20"/>
              </w:rPr>
              <w:t xml:space="preserve"> </w:t>
            </w:r>
            <w:r>
              <w:rPr>
                <w:spacing w:val="-6"/>
                <w:sz w:val="20"/>
              </w:rPr>
              <w:t>births,</w:t>
            </w:r>
            <w:r>
              <w:rPr>
                <w:spacing w:val="-16"/>
                <w:sz w:val="20"/>
              </w:rPr>
              <w:t xml:space="preserve"> </w:t>
            </w:r>
            <w:r>
              <w:rPr>
                <w:spacing w:val="-6"/>
                <w:sz w:val="20"/>
              </w:rPr>
              <w:t>while</w:t>
            </w:r>
            <w:r>
              <w:rPr>
                <w:spacing w:val="-16"/>
                <w:sz w:val="20"/>
              </w:rPr>
              <w:t xml:space="preserve"> </w:t>
            </w:r>
            <w:r>
              <w:rPr>
                <w:spacing w:val="-6"/>
                <w:sz w:val="20"/>
              </w:rPr>
              <w:t>recognizing</w:t>
            </w:r>
            <w:r>
              <w:rPr>
                <w:spacing w:val="-15"/>
                <w:sz w:val="20"/>
              </w:rPr>
              <w:t xml:space="preserve"> </w:t>
            </w:r>
            <w:r>
              <w:rPr>
                <w:spacing w:val="-6"/>
                <w:sz w:val="20"/>
              </w:rPr>
              <w:t>the</w:t>
            </w:r>
            <w:r>
              <w:rPr>
                <w:spacing w:val="-16"/>
                <w:sz w:val="20"/>
              </w:rPr>
              <w:t xml:space="preserve"> </w:t>
            </w:r>
            <w:r>
              <w:rPr>
                <w:spacing w:val="-6"/>
                <w:sz w:val="20"/>
              </w:rPr>
              <w:t>need</w:t>
            </w:r>
            <w:r>
              <w:rPr>
                <w:spacing w:val="-16"/>
                <w:sz w:val="20"/>
              </w:rPr>
              <w:t xml:space="preserve"> </w:t>
            </w:r>
            <w:r>
              <w:rPr>
                <w:spacing w:val="-6"/>
                <w:sz w:val="20"/>
              </w:rPr>
              <w:t xml:space="preserve">for </w:t>
            </w:r>
            <w:r>
              <w:rPr>
                <w:w w:val="90"/>
                <w:sz w:val="20"/>
              </w:rPr>
              <w:t xml:space="preserve">additional research data for the caesarean section population. The GDG also cautioned that the relatively </w:t>
            </w:r>
            <w:r>
              <w:rPr>
                <w:spacing w:val="-6"/>
                <w:sz w:val="20"/>
              </w:rPr>
              <w:t>higher</w:t>
            </w:r>
            <w:r>
              <w:rPr>
                <w:spacing w:val="-22"/>
                <w:sz w:val="20"/>
              </w:rPr>
              <w:t xml:space="preserve"> </w:t>
            </w:r>
            <w:r>
              <w:rPr>
                <w:spacing w:val="-6"/>
                <w:sz w:val="20"/>
              </w:rPr>
              <w:t>blood</w:t>
            </w:r>
            <w:r>
              <w:rPr>
                <w:spacing w:val="-18"/>
                <w:sz w:val="20"/>
              </w:rPr>
              <w:t xml:space="preserve"> </w:t>
            </w:r>
            <w:r>
              <w:rPr>
                <w:spacing w:val="-6"/>
                <w:sz w:val="20"/>
              </w:rPr>
              <w:t>loss</w:t>
            </w:r>
            <w:r>
              <w:rPr>
                <w:spacing w:val="-19"/>
                <w:sz w:val="20"/>
              </w:rPr>
              <w:t xml:space="preserve"> </w:t>
            </w:r>
            <w:r>
              <w:rPr>
                <w:spacing w:val="-6"/>
                <w:sz w:val="20"/>
              </w:rPr>
              <w:t>patterns</w:t>
            </w:r>
            <w:r>
              <w:rPr>
                <w:spacing w:val="-19"/>
                <w:sz w:val="20"/>
              </w:rPr>
              <w:t xml:space="preserve"> </w:t>
            </w:r>
            <w:r>
              <w:rPr>
                <w:spacing w:val="-6"/>
                <w:sz w:val="20"/>
              </w:rPr>
              <w:t>that</w:t>
            </w:r>
            <w:r>
              <w:rPr>
                <w:spacing w:val="-18"/>
                <w:sz w:val="20"/>
              </w:rPr>
              <w:t xml:space="preserve"> </w:t>
            </w:r>
            <w:r>
              <w:rPr>
                <w:spacing w:val="-6"/>
                <w:sz w:val="20"/>
              </w:rPr>
              <w:t>are</w:t>
            </w:r>
            <w:r>
              <w:rPr>
                <w:spacing w:val="-18"/>
                <w:sz w:val="20"/>
              </w:rPr>
              <w:t xml:space="preserve"> </w:t>
            </w:r>
            <w:r>
              <w:rPr>
                <w:spacing w:val="-6"/>
                <w:sz w:val="20"/>
              </w:rPr>
              <w:t>associated</w:t>
            </w:r>
            <w:r>
              <w:rPr>
                <w:spacing w:val="-18"/>
                <w:sz w:val="20"/>
              </w:rPr>
              <w:t xml:space="preserve"> </w:t>
            </w:r>
            <w:r>
              <w:rPr>
                <w:spacing w:val="-6"/>
                <w:sz w:val="20"/>
              </w:rPr>
              <w:t>with</w:t>
            </w:r>
            <w:r>
              <w:rPr>
                <w:spacing w:val="-18"/>
                <w:sz w:val="20"/>
              </w:rPr>
              <w:t xml:space="preserve"> </w:t>
            </w:r>
            <w:r>
              <w:rPr>
                <w:spacing w:val="-6"/>
                <w:sz w:val="20"/>
              </w:rPr>
              <w:t>caesarean</w:t>
            </w:r>
            <w:r>
              <w:rPr>
                <w:spacing w:val="-18"/>
                <w:sz w:val="20"/>
              </w:rPr>
              <w:t xml:space="preserve"> </w:t>
            </w:r>
            <w:r>
              <w:rPr>
                <w:spacing w:val="-6"/>
                <w:sz w:val="20"/>
              </w:rPr>
              <w:t>sections</w:t>
            </w:r>
            <w:r>
              <w:rPr>
                <w:spacing w:val="-19"/>
                <w:sz w:val="20"/>
              </w:rPr>
              <w:t xml:space="preserve"> </w:t>
            </w:r>
            <w:r>
              <w:rPr>
                <w:spacing w:val="-6"/>
                <w:sz w:val="20"/>
              </w:rPr>
              <w:t>should</w:t>
            </w:r>
            <w:r>
              <w:rPr>
                <w:spacing w:val="-18"/>
                <w:sz w:val="20"/>
              </w:rPr>
              <w:t xml:space="preserve"> </w:t>
            </w:r>
            <w:r>
              <w:rPr>
                <w:spacing w:val="-6"/>
                <w:sz w:val="20"/>
              </w:rPr>
              <w:t>not</w:t>
            </w:r>
            <w:r>
              <w:rPr>
                <w:spacing w:val="-18"/>
                <w:sz w:val="20"/>
              </w:rPr>
              <w:t xml:space="preserve"> </w:t>
            </w:r>
            <w:r>
              <w:rPr>
                <w:spacing w:val="-6"/>
                <w:sz w:val="20"/>
              </w:rPr>
              <w:t>be</w:t>
            </w:r>
            <w:r>
              <w:rPr>
                <w:spacing w:val="-18"/>
                <w:sz w:val="20"/>
              </w:rPr>
              <w:t xml:space="preserve"> </w:t>
            </w:r>
            <w:r>
              <w:rPr>
                <w:spacing w:val="-6"/>
                <w:sz w:val="20"/>
              </w:rPr>
              <w:t>normalized</w:t>
            </w:r>
            <w:r>
              <w:rPr>
                <w:spacing w:val="-18"/>
                <w:sz w:val="20"/>
              </w:rPr>
              <w:t xml:space="preserve"> </w:t>
            </w:r>
            <w:r>
              <w:rPr>
                <w:spacing w:val="-6"/>
                <w:sz w:val="20"/>
              </w:rPr>
              <w:t xml:space="preserve">or </w:t>
            </w:r>
            <w:r>
              <w:rPr>
                <w:w w:val="90"/>
                <w:sz w:val="20"/>
              </w:rPr>
              <w:t>considered</w:t>
            </w:r>
            <w:r>
              <w:rPr>
                <w:spacing w:val="-2"/>
                <w:w w:val="90"/>
                <w:sz w:val="20"/>
              </w:rPr>
              <w:t xml:space="preserve"> </w:t>
            </w:r>
            <w:r>
              <w:rPr>
                <w:w w:val="90"/>
                <w:sz w:val="20"/>
              </w:rPr>
              <w:t>acceptable</w:t>
            </w:r>
            <w:r>
              <w:rPr>
                <w:spacing w:val="-2"/>
                <w:w w:val="90"/>
                <w:sz w:val="20"/>
              </w:rPr>
              <w:t xml:space="preserve"> </w:t>
            </w:r>
            <w:r>
              <w:rPr>
                <w:w w:val="90"/>
                <w:sz w:val="20"/>
              </w:rPr>
              <w:t>because</w:t>
            </w:r>
            <w:r>
              <w:rPr>
                <w:spacing w:val="-2"/>
                <w:w w:val="90"/>
                <w:sz w:val="20"/>
              </w:rPr>
              <w:t xml:space="preserve"> </w:t>
            </w:r>
            <w:r>
              <w:rPr>
                <w:w w:val="90"/>
                <w:sz w:val="20"/>
              </w:rPr>
              <w:t>this</w:t>
            </w:r>
            <w:r>
              <w:rPr>
                <w:spacing w:val="-4"/>
                <w:w w:val="90"/>
                <w:sz w:val="20"/>
              </w:rPr>
              <w:t xml:space="preserve"> </w:t>
            </w:r>
            <w:r>
              <w:rPr>
                <w:w w:val="90"/>
                <w:sz w:val="20"/>
              </w:rPr>
              <w:t>may</w:t>
            </w:r>
            <w:r>
              <w:rPr>
                <w:spacing w:val="-4"/>
                <w:w w:val="90"/>
                <w:sz w:val="20"/>
              </w:rPr>
              <w:t xml:space="preserve"> </w:t>
            </w:r>
            <w:r>
              <w:rPr>
                <w:w w:val="90"/>
                <w:sz w:val="20"/>
              </w:rPr>
              <w:t>contribute</w:t>
            </w:r>
            <w:r>
              <w:rPr>
                <w:spacing w:val="-2"/>
                <w:w w:val="90"/>
                <w:sz w:val="20"/>
              </w:rPr>
              <w:t xml:space="preserve"> </w:t>
            </w:r>
            <w:r>
              <w:rPr>
                <w:w w:val="90"/>
                <w:sz w:val="20"/>
              </w:rPr>
              <w:t>to</w:t>
            </w:r>
            <w:r>
              <w:rPr>
                <w:spacing w:val="-2"/>
                <w:w w:val="90"/>
                <w:sz w:val="20"/>
              </w:rPr>
              <w:t xml:space="preserve"> </w:t>
            </w:r>
            <w:r>
              <w:rPr>
                <w:w w:val="90"/>
                <w:sz w:val="20"/>
              </w:rPr>
              <w:t>dangerous</w:t>
            </w:r>
            <w:r>
              <w:rPr>
                <w:spacing w:val="-4"/>
                <w:w w:val="90"/>
                <w:sz w:val="20"/>
              </w:rPr>
              <w:t xml:space="preserve"> </w:t>
            </w:r>
            <w:r>
              <w:rPr>
                <w:w w:val="90"/>
                <w:sz w:val="20"/>
              </w:rPr>
              <w:t>delays</w:t>
            </w:r>
            <w:r>
              <w:rPr>
                <w:spacing w:val="-4"/>
                <w:w w:val="90"/>
                <w:sz w:val="20"/>
              </w:rPr>
              <w:t xml:space="preserve"> </w:t>
            </w:r>
            <w:r>
              <w:rPr>
                <w:w w:val="90"/>
                <w:sz w:val="20"/>
              </w:rPr>
              <w:t>in</w:t>
            </w:r>
            <w:r>
              <w:rPr>
                <w:spacing w:val="-2"/>
                <w:w w:val="90"/>
                <w:sz w:val="20"/>
              </w:rPr>
              <w:t xml:space="preserve"> </w:t>
            </w:r>
            <w:r>
              <w:rPr>
                <w:w w:val="90"/>
                <w:sz w:val="20"/>
              </w:rPr>
              <w:t>intervention,</w:t>
            </w:r>
            <w:r>
              <w:rPr>
                <w:spacing w:val="-2"/>
                <w:w w:val="90"/>
                <w:sz w:val="20"/>
              </w:rPr>
              <w:t xml:space="preserve"> </w:t>
            </w:r>
            <w:r>
              <w:rPr>
                <w:w w:val="90"/>
                <w:sz w:val="20"/>
              </w:rPr>
              <w:t>particularly</w:t>
            </w:r>
            <w:r>
              <w:rPr>
                <w:spacing w:val="-4"/>
                <w:w w:val="90"/>
                <w:sz w:val="20"/>
              </w:rPr>
              <w:t xml:space="preserve"> </w:t>
            </w:r>
            <w:r>
              <w:rPr>
                <w:w w:val="90"/>
                <w:sz w:val="20"/>
              </w:rPr>
              <w:t>in</w:t>
            </w:r>
            <w:r>
              <w:rPr>
                <w:spacing w:val="-2"/>
                <w:w w:val="90"/>
                <w:sz w:val="20"/>
              </w:rPr>
              <w:t xml:space="preserve"> </w:t>
            </w:r>
            <w:r>
              <w:rPr>
                <w:w w:val="90"/>
                <w:sz w:val="20"/>
              </w:rPr>
              <w:t xml:space="preserve">view </w:t>
            </w:r>
            <w:r>
              <w:rPr>
                <w:spacing w:val="-6"/>
                <w:sz w:val="20"/>
              </w:rPr>
              <w:t>of</w:t>
            </w:r>
            <w:r>
              <w:rPr>
                <w:spacing w:val="-16"/>
                <w:sz w:val="20"/>
              </w:rPr>
              <w:t xml:space="preserve"> </w:t>
            </w:r>
            <w:r>
              <w:rPr>
                <w:spacing w:val="-6"/>
                <w:sz w:val="20"/>
              </w:rPr>
              <w:t>the</w:t>
            </w:r>
            <w:r>
              <w:rPr>
                <w:spacing w:val="-15"/>
                <w:sz w:val="20"/>
              </w:rPr>
              <w:t xml:space="preserve"> </w:t>
            </w:r>
            <w:r>
              <w:rPr>
                <w:spacing w:val="-6"/>
                <w:sz w:val="20"/>
              </w:rPr>
              <w:t>disproportionately</w:t>
            </w:r>
            <w:r>
              <w:rPr>
                <w:spacing w:val="-16"/>
                <w:sz w:val="20"/>
              </w:rPr>
              <w:t xml:space="preserve"> </w:t>
            </w:r>
            <w:r>
              <w:rPr>
                <w:spacing w:val="-6"/>
                <w:sz w:val="20"/>
              </w:rPr>
              <w:t>high</w:t>
            </w:r>
            <w:r>
              <w:rPr>
                <w:spacing w:val="-15"/>
                <w:sz w:val="20"/>
              </w:rPr>
              <w:t xml:space="preserve"> </w:t>
            </w:r>
            <w:r>
              <w:rPr>
                <w:spacing w:val="-6"/>
                <w:sz w:val="20"/>
              </w:rPr>
              <w:t>burden</w:t>
            </w:r>
            <w:r>
              <w:rPr>
                <w:spacing w:val="-15"/>
                <w:sz w:val="20"/>
              </w:rPr>
              <w:t xml:space="preserve"> </w:t>
            </w:r>
            <w:r>
              <w:rPr>
                <w:spacing w:val="-6"/>
                <w:sz w:val="20"/>
              </w:rPr>
              <w:t>of</w:t>
            </w:r>
            <w:r>
              <w:rPr>
                <w:spacing w:val="-16"/>
                <w:sz w:val="20"/>
              </w:rPr>
              <w:t xml:space="preserve"> </w:t>
            </w:r>
            <w:r>
              <w:rPr>
                <w:spacing w:val="-6"/>
                <w:sz w:val="20"/>
              </w:rPr>
              <w:t>PPH-related</w:t>
            </w:r>
            <w:r>
              <w:rPr>
                <w:spacing w:val="-15"/>
                <w:sz w:val="20"/>
              </w:rPr>
              <w:t xml:space="preserve"> </w:t>
            </w:r>
            <w:r>
              <w:rPr>
                <w:spacing w:val="-6"/>
                <w:sz w:val="20"/>
              </w:rPr>
              <w:t>mortality</w:t>
            </w:r>
            <w:r>
              <w:rPr>
                <w:spacing w:val="-16"/>
                <w:sz w:val="20"/>
              </w:rPr>
              <w:t xml:space="preserve"> </w:t>
            </w:r>
            <w:r>
              <w:rPr>
                <w:spacing w:val="-6"/>
                <w:sz w:val="20"/>
              </w:rPr>
              <w:t>associated</w:t>
            </w:r>
            <w:r>
              <w:rPr>
                <w:spacing w:val="-15"/>
                <w:sz w:val="20"/>
              </w:rPr>
              <w:t xml:space="preserve"> </w:t>
            </w:r>
            <w:r>
              <w:rPr>
                <w:spacing w:val="-6"/>
                <w:sz w:val="20"/>
              </w:rPr>
              <w:t>with</w:t>
            </w:r>
            <w:r>
              <w:rPr>
                <w:spacing w:val="-15"/>
                <w:sz w:val="20"/>
              </w:rPr>
              <w:t xml:space="preserve"> </w:t>
            </w:r>
            <w:r>
              <w:rPr>
                <w:spacing w:val="-6"/>
                <w:sz w:val="20"/>
              </w:rPr>
              <w:t>caesarean</w:t>
            </w:r>
            <w:r>
              <w:rPr>
                <w:spacing w:val="-15"/>
                <w:sz w:val="20"/>
              </w:rPr>
              <w:t xml:space="preserve"> </w:t>
            </w:r>
            <w:r>
              <w:rPr>
                <w:spacing w:val="-6"/>
                <w:sz w:val="20"/>
              </w:rPr>
              <w:t>birth.</w:t>
            </w:r>
          </w:p>
        </w:tc>
      </w:tr>
    </w:tbl>
    <w:p w14:paraId="7F465C61" w14:textId="77777777" w:rsidR="000B43E7" w:rsidRDefault="000B43E7">
      <w:pPr>
        <w:pStyle w:val="TableParagraph"/>
        <w:rPr>
          <w:sz w:val="20"/>
        </w:rPr>
        <w:sectPr w:rsidR="000B43E7">
          <w:pgSz w:w="11910" w:h="16840"/>
          <w:pgMar w:top="880" w:right="1275" w:bottom="780" w:left="1275" w:header="0" w:footer="584" w:gutter="0"/>
          <w:cols w:space="720"/>
        </w:sectPr>
      </w:pPr>
    </w:p>
    <w:p w14:paraId="4952E541" w14:textId="77777777" w:rsidR="000B43E7" w:rsidRDefault="000B43E7">
      <w:pPr>
        <w:pStyle w:val="BodyText"/>
      </w:pPr>
    </w:p>
    <w:p w14:paraId="0C31DDBC" w14:textId="77777777" w:rsidR="000B43E7" w:rsidRDefault="000B43E7">
      <w:pPr>
        <w:pStyle w:val="BodyText"/>
      </w:pPr>
    </w:p>
    <w:p w14:paraId="70143715" w14:textId="77777777" w:rsidR="000B43E7" w:rsidRDefault="000B43E7">
      <w:pPr>
        <w:pStyle w:val="BodyText"/>
      </w:pPr>
    </w:p>
    <w:p w14:paraId="52920CE6" w14:textId="77777777" w:rsidR="000B43E7" w:rsidRDefault="000B43E7">
      <w:pPr>
        <w:pStyle w:val="BodyText"/>
      </w:pPr>
    </w:p>
    <w:p w14:paraId="4805BF87" w14:textId="77777777" w:rsidR="000B43E7" w:rsidRDefault="000B43E7">
      <w:pPr>
        <w:pStyle w:val="BodyText"/>
      </w:pPr>
    </w:p>
    <w:p w14:paraId="1F916E12" w14:textId="77777777" w:rsidR="000B43E7" w:rsidRDefault="000B43E7">
      <w:pPr>
        <w:pStyle w:val="BodyText"/>
      </w:pPr>
    </w:p>
    <w:p w14:paraId="29385BB8"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50E61873" w14:textId="77777777">
        <w:trPr>
          <w:trHeight w:val="515"/>
        </w:trPr>
        <w:tc>
          <w:tcPr>
            <w:tcW w:w="9051" w:type="dxa"/>
            <w:shd w:val="clear" w:color="auto" w:fill="F36A29"/>
          </w:tcPr>
          <w:p w14:paraId="722357A4" w14:textId="77777777" w:rsidR="000B43E7" w:rsidRDefault="00B638EE">
            <w:pPr>
              <w:pStyle w:val="TableParagraph"/>
              <w:spacing w:before="133"/>
              <w:ind w:left="80"/>
            </w:pPr>
            <w:bookmarkStart w:id="69" w:name="3.5_First-response_treatment_of_postpart"/>
            <w:bookmarkStart w:id="70" w:name="_bookmark29"/>
            <w:bookmarkEnd w:id="69"/>
            <w:bookmarkEnd w:id="70"/>
            <w:r>
              <w:rPr>
                <w:color w:val="FFFFFF"/>
                <w:spacing w:val="-2"/>
              </w:rPr>
              <w:t>Uterine</w:t>
            </w:r>
            <w:r>
              <w:rPr>
                <w:color w:val="FFFFFF"/>
                <w:spacing w:val="-10"/>
              </w:rPr>
              <w:t xml:space="preserve"> </w:t>
            </w:r>
            <w:r>
              <w:rPr>
                <w:color w:val="FFFFFF"/>
                <w:spacing w:val="-2"/>
              </w:rPr>
              <w:t>tone</w:t>
            </w:r>
            <w:r>
              <w:rPr>
                <w:color w:val="FFFFFF"/>
                <w:spacing w:val="-10"/>
              </w:rPr>
              <w:t xml:space="preserve"> </w:t>
            </w:r>
            <w:r>
              <w:rPr>
                <w:color w:val="FFFFFF"/>
                <w:spacing w:val="-2"/>
              </w:rPr>
              <w:t>assessment</w:t>
            </w:r>
            <w:r>
              <w:rPr>
                <w:color w:val="FFFFFF"/>
                <w:spacing w:val="-10"/>
              </w:rPr>
              <w:t xml:space="preserve"> </w:t>
            </w:r>
            <w:r>
              <w:rPr>
                <w:color w:val="FFFFFF"/>
                <w:spacing w:val="-2"/>
              </w:rPr>
              <w:t>for</w:t>
            </w:r>
            <w:r>
              <w:rPr>
                <w:color w:val="FFFFFF"/>
                <w:spacing w:val="-20"/>
              </w:rPr>
              <w:t xml:space="preserve"> </w:t>
            </w:r>
            <w:r>
              <w:rPr>
                <w:color w:val="FFFFFF"/>
                <w:spacing w:val="-2"/>
              </w:rPr>
              <w:t>identifying</w:t>
            </w:r>
            <w:r>
              <w:rPr>
                <w:color w:val="FFFFFF"/>
                <w:spacing w:val="-3"/>
              </w:rPr>
              <w:t xml:space="preserve"> </w:t>
            </w:r>
            <w:r>
              <w:rPr>
                <w:color w:val="FFFFFF"/>
                <w:spacing w:val="-2"/>
              </w:rPr>
              <w:t>uterine</w:t>
            </w:r>
            <w:r>
              <w:rPr>
                <w:color w:val="FFFFFF"/>
                <w:spacing w:val="-10"/>
              </w:rPr>
              <w:t xml:space="preserve"> </w:t>
            </w:r>
            <w:r>
              <w:rPr>
                <w:color w:val="FFFFFF"/>
                <w:spacing w:val="-4"/>
              </w:rPr>
              <w:t>atony</w:t>
            </w:r>
          </w:p>
        </w:tc>
      </w:tr>
      <w:tr w:rsidR="000B43E7" w14:paraId="458172F9" w14:textId="77777777">
        <w:trPr>
          <w:trHeight w:val="1216"/>
        </w:trPr>
        <w:tc>
          <w:tcPr>
            <w:tcW w:w="9051" w:type="dxa"/>
            <w:tcBorders>
              <w:bottom w:val="single" w:sz="4" w:space="0" w:color="F36A29"/>
            </w:tcBorders>
          </w:tcPr>
          <w:p w14:paraId="2644E6F2"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2672" behindDoc="1" locked="0" layoutInCell="1" allowOverlap="1" wp14:anchorId="3B52D549" wp14:editId="73CD21EA">
                      <wp:simplePos x="0" y="0"/>
                      <wp:positionH relativeFrom="column">
                        <wp:posOffset>4822206</wp:posOffset>
                      </wp:positionH>
                      <wp:positionV relativeFrom="paragraph">
                        <wp:posOffset>79677</wp:posOffset>
                      </wp:positionV>
                      <wp:extent cx="833119" cy="17970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08" name="Graphic 308"/>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214BDB3">
                    <v:group id="Group 307" style="position:absolute;margin-left:379.7pt;margin-top:6.25pt;width:65.6pt;height:14.15pt;z-index:-19063808;mso-wrap-distance-left:0;mso-wrap-distance-right:0" coordsize="8331,1797" o:spid="_x0000_s1026" w14:anchorId="6F0BE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JNCgMAAMQIAAAOAAAAZHJzL2Uyb0RvYy54bWykVttunDAQfa/Uf0B+b8DsBlgUNqpyU6Wo&#10;jZRUffYac1EBu7Z32fx9xzawNFF2o/QFxvh4PHPm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to0STQoDAADECAAADgAAAAAAAAAAAAAAAAAuAgAAZHJz&#10;L2Uyb0RvYy54bWxQSwECLQAUAAYACAAAACEA6bttaOQAAAAOAQAADwAAAAAAAAAAAAAAAABkBQAA&#10;ZHJzL2Rvd25yZXYueG1sUEsFBgAAAAAEAAQA8wAAAHUGAAAAAA==&#10;">
                      <v:shape id="Graphic 308"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">
                        <v:path arrowok="t"/>
                      </v:shape>
                    </v:group>
                  </w:pict>
                </mc:Fallback>
              </mc:AlternateContent>
            </w:r>
            <w:bookmarkStart w:id="71" w:name="_bookmark30"/>
            <w:bookmarkEnd w:id="71"/>
            <w:r>
              <w:rPr>
                <w:color w:val="F36A29"/>
                <w:spacing w:val="-6"/>
                <w:sz w:val="24"/>
              </w:rPr>
              <w:t>Recommendation</w:t>
            </w:r>
            <w:r>
              <w:rPr>
                <w:color w:val="F36A29"/>
                <w:spacing w:val="-3"/>
                <w:sz w:val="24"/>
              </w:rPr>
              <w:t xml:space="preserve"> </w:t>
            </w:r>
            <w:r>
              <w:rPr>
                <w:color w:val="F36A29"/>
                <w:spacing w:val="-5"/>
                <w:sz w:val="24"/>
              </w:rPr>
              <w:t>23</w:t>
            </w:r>
            <w:r>
              <w:rPr>
                <w:color w:val="F36A29"/>
                <w:sz w:val="24"/>
              </w:rPr>
              <w:tab/>
            </w:r>
            <w:r>
              <w:rPr>
                <w:color w:val="106A69"/>
                <w:spacing w:val="-2"/>
                <w:position w:val="1"/>
                <w:sz w:val="18"/>
              </w:rPr>
              <w:t>REVALIDATED</w:t>
            </w:r>
          </w:p>
          <w:p w14:paraId="3C5C8C5C" w14:textId="77777777" w:rsidR="000B43E7" w:rsidRDefault="00B638EE">
            <w:pPr>
              <w:pStyle w:val="TableParagraph"/>
              <w:spacing w:before="171" w:line="249" w:lineRule="auto"/>
              <w:ind w:right="233"/>
              <w:rPr>
                <w:i/>
                <w:sz w:val="20"/>
              </w:rPr>
            </w:pPr>
            <w:r>
              <w:rPr>
                <w:w w:val="90"/>
                <w:sz w:val="20"/>
              </w:rPr>
              <w:t xml:space="preserve">Postpartum abdominal uterine tonus assessment for early identification of uterine atony is recommended for </w:t>
            </w:r>
            <w:r>
              <w:rPr>
                <w:spacing w:val="-4"/>
                <w:sz w:val="20"/>
              </w:rPr>
              <w:t>all</w:t>
            </w:r>
            <w:r>
              <w:rPr>
                <w:spacing w:val="-16"/>
                <w:sz w:val="20"/>
              </w:rPr>
              <w:t xml:space="preserve"> </w:t>
            </w:r>
            <w:r>
              <w:rPr>
                <w:spacing w:val="-4"/>
                <w:sz w:val="20"/>
              </w:rPr>
              <w:t>women.</w:t>
            </w:r>
            <w:r>
              <w:rPr>
                <w:spacing w:val="-16"/>
                <w:sz w:val="20"/>
              </w:rPr>
              <w:t xml:space="preserve"> </w:t>
            </w:r>
            <w:r>
              <w:rPr>
                <w:i/>
                <w:spacing w:val="-4"/>
                <w:sz w:val="20"/>
              </w:rPr>
              <w:t>(Recommended)</w:t>
            </w:r>
          </w:p>
        </w:tc>
      </w:tr>
      <w:tr w:rsidR="000B43E7" w14:paraId="4A4A8396" w14:textId="77777777">
        <w:trPr>
          <w:trHeight w:val="4603"/>
        </w:trPr>
        <w:tc>
          <w:tcPr>
            <w:tcW w:w="9051" w:type="dxa"/>
            <w:tcBorders>
              <w:top w:val="single" w:sz="4" w:space="0" w:color="F36A29"/>
              <w:bottom w:val="single" w:sz="4" w:space="0" w:color="F36A29"/>
            </w:tcBorders>
          </w:tcPr>
          <w:p w14:paraId="12249439" w14:textId="77777777" w:rsidR="000B43E7" w:rsidRDefault="00B638EE">
            <w:pPr>
              <w:pStyle w:val="TableParagraph"/>
              <w:rPr>
                <w:sz w:val="20"/>
              </w:rPr>
            </w:pPr>
            <w:r>
              <w:rPr>
                <w:spacing w:val="-2"/>
                <w:sz w:val="20"/>
              </w:rPr>
              <w:t>Remarks</w:t>
            </w:r>
          </w:p>
          <w:p w14:paraId="2057196A" w14:textId="77777777" w:rsidR="000B43E7" w:rsidRDefault="00B638EE">
            <w:pPr>
              <w:pStyle w:val="TableParagraph"/>
              <w:numPr>
                <w:ilvl w:val="0"/>
                <w:numId w:val="68"/>
              </w:numPr>
              <w:tabs>
                <w:tab w:val="left" w:pos="340"/>
              </w:tabs>
              <w:spacing w:before="67" w:line="249" w:lineRule="auto"/>
              <w:ind w:right="425"/>
              <w:rPr>
                <w:sz w:val="20"/>
              </w:rPr>
            </w:pPr>
            <w:r>
              <w:rPr>
                <w:w w:val="90"/>
                <w:sz w:val="20"/>
              </w:rPr>
              <w:t>This recommendation emphasizes the importance of early detection of uterine atony, which is the most common</w:t>
            </w:r>
            <w:r>
              <w:rPr>
                <w:spacing w:val="-8"/>
                <w:w w:val="90"/>
                <w:sz w:val="20"/>
              </w:rPr>
              <w:t xml:space="preserve"> </w:t>
            </w:r>
            <w:r>
              <w:rPr>
                <w:w w:val="90"/>
                <w:sz w:val="20"/>
              </w:rPr>
              <w:t>cause</w:t>
            </w:r>
            <w:r>
              <w:rPr>
                <w:spacing w:val="-8"/>
                <w:w w:val="90"/>
                <w:sz w:val="20"/>
              </w:rPr>
              <w:t xml:space="preserve"> </w:t>
            </w:r>
            <w:r>
              <w:rPr>
                <w:w w:val="90"/>
                <w:sz w:val="20"/>
              </w:rPr>
              <w:t>of</w:t>
            </w:r>
            <w:r>
              <w:rPr>
                <w:spacing w:val="-9"/>
                <w:w w:val="90"/>
                <w:sz w:val="20"/>
              </w:rPr>
              <w:t xml:space="preserve"> </w:t>
            </w:r>
            <w:r>
              <w:rPr>
                <w:w w:val="90"/>
                <w:sz w:val="20"/>
              </w:rPr>
              <w:t>PPH.</w:t>
            </w:r>
            <w:r>
              <w:rPr>
                <w:spacing w:val="-8"/>
                <w:w w:val="90"/>
                <w:sz w:val="20"/>
              </w:rPr>
              <w:t xml:space="preserve"> </w:t>
            </w:r>
            <w:r>
              <w:rPr>
                <w:w w:val="90"/>
                <w:sz w:val="20"/>
              </w:rPr>
              <w:t>Immediately</w:t>
            </w:r>
            <w:r>
              <w:rPr>
                <w:spacing w:val="-9"/>
                <w:w w:val="90"/>
                <w:sz w:val="20"/>
              </w:rPr>
              <w:t xml:space="preserve"> </w:t>
            </w:r>
            <w:r>
              <w:rPr>
                <w:w w:val="90"/>
                <w:sz w:val="20"/>
              </w:rPr>
              <w:t>after</w:t>
            </w:r>
            <w:r>
              <w:rPr>
                <w:spacing w:val="-9"/>
                <w:w w:val="90"/>
                <w:sz w:val="20"/>
              </w:rPr>
              <w:t xml:space="preserve"> </w:t>
            </w:r>
            <w:r>
              <w:rPr>
                <w:w w:val="90"/>
                <w:sz w:val="20"/>
              </w:rPr>
              <w:t>the</w:t>
            </w:r>
            <w:r>
              <w:rPr>
                <w:spacing w:val="-8"/>
                <w:w w:val="90"/>
                <w:sz w:val="20"/>
              </w:rPr>
              <w:t xml:space="preserve"> </w:t>
            </w:r>
            <w:r>
              <w:rPr>
                <w:w w:val="90"/>
                <w:sz w:val="20"/>
              </w:rPr>
              <w:t>birth</w:t>
            </w:r>
            <w:r>
              <w:rPr>
                <w:spacing w:val="-8"/>
                <w:w w:val="90"/>
                <w:sz w:val="20"/>
              </w:rPr>
              <w:t xml:space="preserve"> </w:t>
            </w:r>
            <w:r>
              <w:rPr>
                <w:w w:val="90"/>
                <w:sz w:val="20"/>
              </w:rPr>
              <w:t>of</w:t>
            </w:r>
            <w:r>
              <w:rPr>
                <w:spacing w:val="-9"/>
                <w:w w:val="90"/>
                <w:sz w:val="20"/>
              </w:rPr>
              <w:t xml:space="preserve"> </w:t>
            </w:r>
            <w:r>
              <w:rPr>
                <w:w w:val="90"/>
                <w:sz w:val="20"/>
              </w:rPr>
              <w:t>the</w:t>
            </w:r>
            <w:r>
              <w:rPr>
                <w:spacing w:val="-8"/>
                <w:w w:val="90"/>
                <w:sz w:val="20"/>
              </w:rPr>
              <w:t xml:space="preserve"> </w:t>
            </w:r>
            <w:r>
              <w:rPr>
                <w:w w:val="90"/>
                <w:sz w:val="20"/>
              </w:rPr>
              <w:t>baby</w:t>
            </w:r>
            <w:r>
              <w:rPr>
                <w:spacing w:val="-9"/>
                <w:w w:val="90"/>
                <w:sz w:val="20"/>
              </w:rPr>
              <w:t xml:space="preserve"> </w:t>
            </w:r>
            <w:r>
              <w:rPr>
                <w:w w:val="90"/>
                <w:sz w:val="20"/>
              </w:rPr>
              <w:t>or</w:t>
            </w:r>
            <w:r>
              <w:rPr>
                <w:spacing w:val="-9"/>
                <w:w w:val="90"/>
                <w:sz w:val="20"/>
              </w:rPr>
              <w:t xml:space="preserve"> </w:t>
            </w:r>
            <w:r>
              <w:rPr>
                <w:w w:val="90"/>
                <w:sz w:val="20"/>
              </w:rPr>
              <w:t>babies</w:t>
            </w:r>
            <w:r>
              <w:rPr>
                <w:spacing w:val="-9"/>
                <w:w w:val="90"/>
                <w:sz w:val="20"/>
              </w:rPr>
              <w:t xml:space="preserve"> </w:t>
            </w:r>
            <w:r>
              <w:rPr>
                <w:w w:val="90"/>
                <w:sz w:val="20"/>
              </w:rPr>
              <w:t>and</w:t>
            </w:r>
            <w:r>
              <w:rPr>
                <w:spacing w:val="-8"/>
                <w:w w:val="90"/>
                <w:sz w:val="20"/>
              </w:rPr>
              <w:t xml:space="preserve"> </w:t>
            </w:r>
            <w:r>
              <w:rPr>
                <w:w w:val="90"/>
                <w:sz w:val="20"/>
              </w:rPr>
              <w:t>placenta,</w:t>
            </w:r>
            <w:r>
              <w:rPr>
                <w:spacing w:val="-8"/>
                <w:w w:val="90"/>
                <w:sz w:val="20"/>
              </w:rPr>
              <w:t xml:space="preserve"> </w:t>
            </w:r>
            <w:r>
              <w:rPr>
                <w:w w:val="90"/>
                <w:sz w:val="20"/>
              </w:rPr>
              <w:t>regular</w:t>
            </w:r>
            <w:r>
              <w:rPr>
                <w:spacing w:val="-9"/>
                <w:w w:val="90"/>
                <w:sz w:val="20"/>
              </w:rPr>
              <w:t xml:space="preserve"> </w:t>
            </w:r>
            <w:r>
              <w:rPr>
                <w:w w:val="90"/>
                <w:sz w:val="20"/>
              </w:rPr>
              <w:t>abdominal palpation to assess uterine firmness and ensure that the fundus is well contracted and centrally located should</w:t>
            </w:r>
            <w:r>
              <w:rPr>
                <w:spacing w:val="-7"/>
                <w:w w:val="90"/>
                <w:sz w:val="20"/>
              </w:rPr>
              <w:t xml:space="preserve"> </w:t>
            </w:r>
            <w:r>
              <w:rPr>
                <w:w w:val="90"/>
                <w:sz w:val="20"/>
              </w:rPr>
              <w:t>be</w:t>
            </w:r>
            <w:r>
              <w:rPr>
                <w:spacing w:val="-7"/>
                <w:w w:val="90"/>
                <w:sz w:val="20"/>
              </w:rPr>
              <w:t xml:space="preserve"> </w:t>
            </w:r>
            <w:r>
              <w:rPr>
                <w:w w:val="90"/>
                <w:sz w:val="20"/>
              </w:rPr>
              <w:t>initiated.</w:t>
            </w:r>
            <w:r>
              <w:rPr>
                <w:spacing w:val="-7"/>
                <w:w w:val="90"/>
                <w:sz w:val="20"/>
              </w:rPr>
              <w:t xml:space="preserve"> </w:t>
            </w:r>
            <w:r>
              <w:rPr>
                <w:w w:val="90"/>
                <w:sz w:val="20"/>
              </w:rPr>
              <w:t>The</w:t>
            </w:r>
            <w:r>
              <w:rPr>
                <w:spacing w:val="-7"/>
                <w:w w:val="90"/>
                <w:sz w:val="20"/>
              </w:rPr>
              <w:t xml:space="preserve"> </w:t>
            </w:r>
            <w:r>
              <w:rPr>
                <w:w w:val="90"/>
                <w:sz w:val="20"/>
              </w:rPr>
              <w:t>first</w:t>
            </w:r>
            <w:r>
              <w:rPr>
                <w:spacing w:val="-7"/>
                <w:w w:val="90"/>
                <w:sz w:val="20"/>
              </w:rPr>
              <w:t xml:space="preserve"> </w:t>
            </w:r>
            <w:r>
              <w:rPr>
                <w:w w:val="90"/>
                <w:sz w:val="20"/>
              </w:rPr>
              <w:t>hour</w:t>
            </w:r>
            <w:r>
              <w:rPr>
                <w:spacing w:val="-8"/>
                <w:w w:val="90"/>
                <w:sz w:val="20"/>
              </w:rPr>
              <w:t xml:space="preserve"> </w:t>
            </w:r>
            <w:r>
              <w:rPr>
                <w:w w:val="90"/>
                <w:sz w:val="20"/>
              </w:rPr>
              <w:t>after</w:t>
            </w:r>
            <w:r>
              <w:rPr>
                <w:spacing w:val="-8"/>
                <w:w w:val="90"/>
                <w:sz w:val="20"/>
              </w:rPr>
              <w:t xml:space="preserve"> </w:t>
            </w:r>
            <w:r>
              <w:rPr>
                <w:w w:val="90"/>
                <w:sz w:val="20"/>
              </w:rPr>
              <w:t>birth</w:t>
            </w:r>
            <w:r>
              <w:rPr>
                <w:spacing w:val="-7"/>
                <w:w w:val="90"/>
                <w:sz w:val="20"/>
              </w:rPr>
              <w:t xml:space="preserve"> </w:t>
            </w:r>
            <w:r>
              <w:rPr>
                <w:w w:val="90"/>
                <w:sz w:val="20"/>
              </w:rPr>
              <w:t>is</w:t>
            </w:r>
            <w:r>
              <w:rPr>
                <w:spacing w:val="-8"/>
                <w:w w:val="90"/>
                <w:sz w:val="20"/>
              </w:rPr>
              <w:t xml:space="preserve"> </w:t>
            </w:r>
            <w:r>
              <w:rPr>
                <w:w w:val="90"/>
                <w:sz w:val="20"/>
              </w:rPr>
              <w:t>particularly</w:t>
            </w:r>
            <w:r>
              <w:rPr>
                <w:spacing w:val="-8"/>
                <w:w w:val="90"/>
                <w:sz w:val="20"/>
              </w:rPr>
              <w:t xml:space="preserve"> </w:t>
            </w:r>
            <w:r>
              <w:rPr>
                <w:w w:val="90"/>
                <w:sz w:val="20"/>
              </w:rPr>
              <w:t>important;</w:t>
            </w:r>
            <w:r>
              <w:rPr>
                <w:spacing w:val="-7"/>
                <w:w w:val="90"/>
                <w:sz w:val="20"/>
              </w:rPr>
              <w:t xml:space="preserve"> </w:t>
            </w:r>
            <w:r>
              <w:rPr>
                <w:w w:val="90"/>
                <w:sz w:val="20"/>
              </w:rPr>
              <w:t>close</w:t>
            </w:r>
            <w:r>
              <w:rPr>
                <w:spacing w:val="-7"/>
                <w:w w:val="90"/>
                <w:sz w:val="20"/>
              </w:rPr>
              <w:t xml:space="preserve"> </w:t>
            </w:r>
            <w:r>
              <w:rPr>
                <w:w w:val="90"/>
                <w:sz w:val="20"/>
              </w:rPr>
              <w:t>regular</w:t>
            </w:r>
            <w:r>
              <w:rPr>
                <w:spacing w:val="-8"/>
                <w:w w:val="90"/>
                <w:sz w:val="20"/>
              </w:rPr>
              <w:t xml:space="preserve"> </w:t>
            </w:r>
            <w:r>
              <w:rPr>
                <w:w w:val="90"/>
                <w:sz w:val="20"/>
              </w:rPr>
              <w:t>assessment</w:t>
            </w:r>
            <w:r>
              <w:rPr>
                <w:spacing w:val="-7"/>
                <w:w w:val="90"/>
                <w:sz w:val="20"/>
              </w:rPr>
              <w:t xml:space="preserve"> </w:t>
            </w:r>
            <w:r>
              <w:rPr>
                <w:w w:val="90"/>
                <w:sz w:val="20"/>
              </w:rPr>
              <w:t>during</w:t>
            </w:r>
            <w:r>
              <w:rPr>
                <w:spacing w:val="-6"/>
                <w:w w:val="90"/>
                <w:sz w:val="20"/>
              </w:rPr>
              <w:t xml:space="preserve"> </w:t>
            </w:r>
            <w:r>
              <w:rPr>
                <w:w w:val="90"/>
                <w:sz w:val="20"/>
              </w:rPr>
              <w:t>this</w:t>
            </w:r>
          </w:p>
          <w:p w14:paraId="4876AEA8" w14:textId="77777777" w:rsidR="000B43E7" w:rsidRDefault="00B638EE">
            <w:pPr>
              <w:pStyle w:val="TableParagraph"/>
              <w:spacing w:before="3" w:line="249" w:lineRule="auto"/>
              <w:ind w:left="340"/>
              <w:rPr>
                <w:sz w:val="20"/>
              </w:rPr>
            </w:pPr>
            <w:r>
              <w:rPr>
                <w:w w:val="90"/>
                <w:sz w:val="20"/>
              </w:rPr>
              <w:t>time,</w:t>
            </w:r>
            <w:r>
              <w:rPr>
                <w:spacing w:val="-10"/>
                <w:w w:val="90"/>
                <w:sz w:val="20"/>
              </w:rPr>
              <w:t xml:space="preserve"> </w:t>
            </w:r>
            <w:r>
              <w:rPr>
                <w:w w:val="90"/>
                <w:sz w:val="20"/>
              </w:rPr>
              <w:t>ideally</w:t>
            </w:r>
            <w:r>
              <w:rPr>
                <w:spacing w:val="-11"/>
                <w:w w:val="90"/>
                <w:sz w:val="20"/>
              </w:rPr>
              <w:t xml:space="preserve"> </w:t>
            </w:r>
            <w:r>
              <w:rPr>
                <w:w w:val="90"/>
                <w:sz w:val="20"/>
              </w:rPr>
              <w:t>every</w:t>
            </w:r>
            <w:r>
              <w:rPr>
                <w:spacing w:val="-11"/>
                <w:w w:val="90"/>
                <w:sz w:val="20"/>
              </w:rPr>
              <w:t xml:space="preserve"> </w:t>
            </w:r>
            <w:r>
              <w:rPr>
                <w:w w:val="90"/>
                <w:sz w:val="20"/>
              </w:rPr>
              <w:t>15</w:t>
            </w:r>
            <w:r>
              <w:rPr>
                <w:spacing w:val="-10"/>
                <w:w w:val="90"/>
                <w:sz w:val="20"/>
              </w:rPr>
              <w:t xml:space="preserve"> </w:t>
            </w:r>
            <w:r>
              <w:rPr>
                <w:w w:val="90"/>
                <w:sz w:val="20"/>
              </w:rPr>
              <w:t>minutes,</w:t>
            </w:r>
            <w:r>
              <w:rPr>
                <w:spacing w:val="-10"/>
                <w:w w:val="90"/>
                <w:sz w:val="20"/>
              </w:rPr>
              <w:t xml:space="preserve"> </w:t>
            </w:r>
            <w:r>
              <w:rPr>
                <w:w w:val="90"/>
                <w:sz w:val="20"/>
              </w:rPr>
              <w:t>is</w:t>
            </w:r>
            <w:r>
              <w:rPr>
                <w:spacing w:val="-11"/>
                <w:w w:val="90"/>
                <w:sz w:val="20"/>
              </w:rPr>
              <w:t xml:space="preserve"> </w:t>
            </w:r>
            <w:r>
              <w:rPr>
                <w:w w:val="90"/>
                <w:sz w:val="20"/>
              </w:rPr>
              <w:t>essential.</w:t>
            </w:r>
            <w:r>
              <w:rPr>
                <w:spacing w:val="-10"/>
                <w:w w:val="90"/>
                <w:sz w:val="20"/>
              </w:rPr>
              <w:t xml:space="preserve"> </w:t>
            </w:r>
            <w:r>
              <w:rPr>
                <w:w w:val="90"/>
                <w:sz w:val="20"/>
              </w:rPr>
              <w:t>Continued</w:t>
            </w:r>
            <w:r>
              <w:rPr>
                <w:spacing w:val="-10"/>
                <w:w w:val="90"/>
                <w:sz w:val="20"/>
              </w:rPr>
              <w:t xml:space="preserve"> </w:t>
            </w:r>
            <w:r>
              <w:rPr>
                <w:w w:val="90"/>
                <w:sz w:val="20"/>
              </w:rPr>
              <w:t>assessments</w:t>
            </w:r>
            <w:r>
              <w:rPr>
                <w:spacing w:val="-11"/>
                <w:w w:val="90"/>
                <w:sz w:val="20"/>
              </w:rPr>
              <w:t xml:space="preserve"> </w:t>
            </w:r>
            <w:r>
              <w:rPr>
                <w:w w:val="90"/>
                <w:sz w:val="20"/>
              </w:rPr>
              <w:t>should</w:t>
            </w:r>
            <w:r>
              <w:rPr>
                <w:spacing w:val="-10"/>
                <w:w w:val="90"/>
                <w:sz w:val="20"/>
              </w:rPr>
              <w:t xml:space="preserve"> </w:t>
            </w:r>
            <w:r>
              <w:rPr>
                <w:w w:val="90"/>
                <w:sz w:val="20"/>
              </w:rPr>
              <w:t>follow</w:t>
            </w:r>
            <w:r>
              <w:rPr>
                <w:spacing w:val="-11"/>
                <w:w w:val="90"/>
                <w:sz w:val="20"/>
              </w:rPr>
              <w:t xml:space="preserve"> </w:t>
            </w:r>
            <w:r>
              <w:rPr>
                <w:w w:val="90"/>
                <w:sz w:val="20"/>
              </w:rPr>
              <w:t>local</w:t>
            </w:r>
            <w:r>
              <w:rPr>
                <w:spacing w:val="-10"/>
                <w:w w:val="90"/>
                <w:sz w:val="20"/>
              </w:rPr>
              <w:t xml:space="preserve"> </w:t>
            </w:r>
            <w:r>
              <w:rPr>
                <w:w w:val="90"/>
                <w:sz w:val="20"/>
              </w:rPr>
              <w:t>protocols</w:t>
            </w:r>
            <w:r>
              <w:rPr>
                <w:spacing w:val="-11"/>
                <w:w w:val="90"/>
                <w:sz w:val="20"/>
              </w:rPr>
              <w:t xml:space="preserve"> </w:t>
            </w:r>
            <w:r>
              <w:rPr>
                <w:w w:val="90"/>
                <w:sz w:val="20"/>
              </w:rPr>
              <w:t>but</w:t>
            </w:r>
            <w:r>
              <w:rPr>
                <w:spacing w:val="-10"/>
                <w:w w:val="90"/>
                <w:sz w:val="20"/>
              </w:rPr>
              <w:t xml:space="preserve"> </w:t>
            </w:r>
            <w:r>
              <w:rPr>
                <w:w w:val="90"/>
                <w:sz w:val="20"/>
              </w:rPr>
              <w:t>typically extend through the first 1–2 hours postpartum, with reduced frequency thereafter if no abnormalities are detected. Finding of a soft or boggy uterus at any time should prompt further examination and clinical response to prevent severe blood loss and clinical deterioration.</w:t>
            </w:r>
          </w:p>
          <w:p w14:paraId="0C1730E3" w14:textId="77777777" w:rsidR="000B43E7" w:rsidRDefault="00B638EE">
            <w:pPr>
              <w:pStyle w:val="TableParagraph"/>
              <w:numPr>
                <w:ilvl w:val="0"/>
                <w:numId w:val="68"/>
              </w:numPr>
              <w:tabs>
                <w:tab w:val="left" w:pos="340"/>
              </w:tabs>
              <w:spacing w:before="60" w:line="249" w:lineRule="auto"/>
              <w:ind w:right="169"/>
              <w:jc w:val="both"/>
              <w:rPr>
                <w:sz w:val="20"/>
              </w:rPr>
            </w:pPr>
            <w:r>
              <w:rPr>
                <w:w w:val="90"/>
                <w:sz w:val="20"/>
              </w:rPr>
              <w:t>The</w:t>
            </w:r>
            <w:r>
              <w:rPr>
                <w:spacing w:val="-9"/>
                <w:w w:val="90"/>
                <w:sz w:val="20"/>
              </w:rPr>
              <w:t xml:space="preserve"> </w:t>
            </w:r>
            <w:r>
              <w:rPr>
                <w:w w:val="90"/>
                <w:sz w:val="20"/>
              </w:rPr>
              <w:t>frequency</w:t>
            </w:r>
            <w:r>
              <w:rPr>
                <w:spacing w:val="-8"/>
                <w:w w:val="90"/>
                <w:sz w:val="20"/>
              </w:rPr>
              <w:t xml:space="preserve"> </w:t>
            </w:r>
            <w:r>
              <w:rPr>
                <w:w w:val="90"/>
                <w:sz w:val="20"/>
              </w:rPr>
              <w:t>and</w:t>
            </w:r>
            <w:r>
              <w:rPr>
                <w:spacing w:val="-8"/>
                <w:w w:val="90"/>
                <w:sz w:val="20"/>
              </w:rPr>
              <w:t xml:space="preserve"> </w:t>
            </w:r>
            <w:r>
              <w:rPr>
                <w:w w:val="90"/>
                <w:sz w:val="20"/>
              </w:rPr>
              <w:t>duration</w:t>
            </w:r>
            <w:r>
              <w:rPr>
                <w:spacing w:val="-9"/>
                <w:w w:val="90"/>
                <w:sz w:val="20"/>
              </w:rPr>
              <w:t xml:space="preserve"> </w:t>
            </w:r>
            <w:r>
              <w:rPr>
                <w:w w:val="90"/>
                <w:sz w:val="20"/>
              </w:rPr>
              <w:t>of</w:t>
            </w:r>
            <w:r>
              <w:rPr>
                <w:spacing w:val="-8"/>
                <w:w w:val="90"/>
                <w:sz w:val="20"/>
              </w:rPr>
              <w:t xml:space="preserve"> </w:t>
            </w:r>
            <w:r>
              <w:rPr>
                <w:w w:val="90"/>
                <w:sz w:val="20"/>
              </w:rPr>
              <w:t>assessment</w:t>
            </w:r>
            <w:r>
              <w:rPr>
                <w:spacing w:val="-8"/>
                <w:w w:val="90"/>
                <w:sz w:val="20"/>
              </w:rPr>
              <w:t xml:space="preserve"> </w:t>
            </w:r>
            <w:r>
              <w:rPr>
                <w:w w:val="90"/>
                <w:sz w:val="20"/>
              </w:rPr>
              <w:t>may</w:t>
            </w:r>
            <w:r>
              <w:rPr>
                <w:spacing w:val="-9"/>
                <w:w w:val="90"/>
                <w:sz w:val="20"/>
              </w:rPr>
              <w:t xml:space="preserve"> </w:t>
            </w:r>
            <w:r>
              <w:rPr>
                <w:w w:val="90"/>
                <w:sz w:val="20"/>
              </w:rPr>
              <w:t>be</w:t>
            </w:r>
            <w:r>
              <w:rPr>
                <w:spacing w:val="-8"/>
                <w:w w:val="90"/>
                <w:sz w:val="20"/>
              </w:rPr>
              <w:t xml:space="preserve"> </w:t>
            </w:r>
            <w:r>
              <w:rPr>
                <w:w w:val="90"/>
                <w:sz w:val="20"/>
              </w:rPr>
              <w:t>adapted</w:t>
            </w:r>
            <w:r>
              <w:rPr>
                <w:spacing w:val="-9"/>
                <w:w w:val="90"/>
                <w:sz w:val="20"/>
              </w:rPr>
              <w:t xml:space="preserve"> </w:t>
            </w:r>
            <w:r>
              <w:rPr>
                <w:w w:val="90"/>
                <w:sz w:val="20"/>
              </w:rPr>
              <w:t>based</w:t>
            </w:r>
            <w:r>
              <w:rPr>
                <w:spacing w:val="-8"/>
                <w:w w:val="90"/>
                <w:sz w:val="20"/>
              </w:rPr>
              <w:t xml:space="preserve"> </w:t>
            </w:r>
            <w:r>
              <w:rPr>
                <w:w w:val="90"/>
                <w:sz w:val="20"/>
              </w:rPr>
              <w:t>on</w:t>
            </w:r>
            <w:r>
              <w:rPr>
                <w:spacing w:val="-8"/>
                <w:w w:val="90"/>
                <w:sz w:val="20"/>
              </w:rPr>
              <w:t xml:space="preserve"> </w:t>
            </w:r>
            <w:r>
              <w:rPr>
                <w:w w:val="90"/>
                <w:sz w:val="20"/>
              </w:rPr>
              <w:t>clinical</w:t>
            </w:r>
            <w:r>
              <w:rPr>
                <w:spacing w:val="-8"/>
                <w:w w:val="90"/>
                <w:sz w:val="20"/>
              </w:rPr>
              <w:t xml:space="preserve"> </w:t>
            </w:r>
            <w:r>
              <w:rPr>
                <w:w w:val="90"/>
                <w:sz w:val="20"/>
              </w:rPr>
              <w:t>judgement,</w:t>
            </w:r>
            <w:r>
              <w:rPr>
                <w:spacing w:val="-8"/>
                <w:w w:val="90"/>
                <w:sz w:val="20"/>
              </w:rPr>
              <w:t xml:space="preserve"> </w:t>
            </w:r>
            <w:r>
              <w:rPr>
                <w:w w:val="90"/>
                <w:sz w:val="20"/>
              </w:rPr>
              <w:t>local</w:t>
            </w:r>
            <w:r>
              <w:rPr>
                <w:spacing w:val="-8"/>
                <w:w w:val="90"/>
                <w:sz w:val="20"/>
              </w:rPr>
              <w:t xml:space="preserve"> </w:t>
            </w:r>
            <w:r>
              <w:rPr>
                <w:w w:val="90"/>
                <w:sz w:val="20"/>
              </w:rPr>
              <w:t>protocols</w:t>
            </w:r>
            <w:r>
              <w:rPr>
                <w:spacing w:val="-8"/>
                <w:w w:val="90"/>
                <w:sz w:val="20"/>
              </w:rPr>
              <w:t xml:space="preserve"> </w:t>
            </w:r>
            <w:r>
              <w:rPr>
                <w:w w:val="90"/>
                <w:sz w:val="20"/>
              </w:rPr>
              <w:t xml:space="preserve">and </w:t>
            </w:r>
            <w:r>
              <w:rPr>
                <w:sz w:val="20"/>
              </w:rPr>
              <w:t>individual</w:t>
            </w:r>
            <w:r>
              <w:rPr>
                <w:spacing w:val="-17"/>
                <w:sz w:val="20"/>
              </w:rPr>
              <w:t xml:space="preserve"> </w:t>
            </w:r>
            <w:r>
              <w:rPr>
                <w:sz w:val="20"/>
              </w:rPr>
              <w:t>risk</w:t>
            </w:r>
            <w:r>
              <w:rPr>
                <w:spacing w:val="-17"/>
                <w:sz w:val="20"/>
              </w:rPr>
              <w:t xml:space="preserve"> </w:t>
            </w:r>
            <w:r>
              <w:rPr>
                <w:sz w:val="20"/>
              </w:rPr>
              <w:t>factors.</w:t>
            </w:r>
          </w:p>
          <w:p w14:paraId="70BB1D60" w14:textId="77777777" w:rsidR="000B43E7" w:rsidRDefault="00B638EE">
            <w:pPr>
              <w:pStyle w:val="TableParagraph"/>
              <w:numPr>
                <w:ilvl w:val="0"/>
                <w:numId w:val="68"/>
              </w:numPr>
              <w:tabs>
                <w:tab w:val="left" w:pos="340"/>
              </w:tabs>
              <w:spacing w:before="58" w:line="249" w:lineRule="auto"/>
              <w:ind w:right="272"/>
              <w:jc w:val="both"/>
              <w:rPr>
                <w:sz w:val="20"/>
              </w:rPr>
            </w:pPr>
            <w:r>
              <w:rPr>
                <w:w w:val="90"/>
                <w:sz w:val="20"/>
              </w:rPr>
              <w:t>Although</w:t>
            </w:r>
            <w:r>
              <w:rPr>
                <w:spacing w:val="-5"/>
                <w:w w:val="90"/>
                <w:sz w:val="20"/>
              </w:rPr>
              <w:t xml:space="preserve"> </w:t>
            </w:r>
            <w:r>
              <w:rPr>
                <w:w w:val="90"/>
                <w:sz w:val="20"/>
              </w:rPr>
              <w:t>uterine</w:t>
            </w:r>
            <w:r>
              <w:rPr>
                <w:spacing w:val="-5"/>
                <w:w w:val="90"/>
                <w:sz w:val="20"/>
              </w:rPr>
              <w:t xml:space="preserve"> </w:t>
            </w:r>
            <w:r>
              <w:rPr>
                <w:w w:val="90"/>
                <w:sz w:val="20"/>
              </w:rPr>
              <w:t>massage</w:t>
            </w:r>
            <w:r>
              <w:rPr>
                <w:spacing w:val="-5"/>
                <w:w w:val="90"/>
                <w:sz w:val="20"/>
              </w:rPr>
              <w:t xml:space="preserve"> </w:t>
            </w:r>
            <w:r>
              <w:rPr>
                <w:w w:val="90"/>
                <w:sz w:val="20"/>
              </w:rPr>
              <w:t>is</w:t>
            </w:r>
            <w:r>
              <w:rPr>
                <w:spacing w:val="-6"/>
                <w:w w:val="90"/>
                <w:sz w:val="20"/>
              </w:rPr>
              <w:t xml:space="preserve"> </w:t>
            </w:r>
            <w:r>
              <w:rPr>
                <w:w w:val="90"/>
                <w:sz w:val="20"/>
              </w:rPr>
              <w:t>not</w:t>
            </w:r>
            <w:r>
              <w:rPr>
                <w:spacing w:val="-5"/>
                <w:w w:val="90"/>
                <w:sz w:val="20"/>
              </w:rPr>
              <w:t xml:space="preserve"> </w:t>
            </w:r>
            <w:r>
              <w:rPr>
                <w:w w:val="90"/>
                <w:sz w:val="20"/>
              </w:rPr>
              <w:t>recommended</w:t>
            </w:r>
            <w:r>
              <w:rPr>
                <w:spacing w:val="-5"/>
                <w:w w:val="90"/>
                <w:sz w:val="20"/>
              </w:rPr>
              <w:t xml:space="preserve"> </w:t>
            </w:r>
            <w:r>
              <w:rPr>
                <w:w w:val="90"/>
                <w:sz w:val="20"/>
              </w:rPr>
              <w:t>as</w:t>
            </w:r>
            <w:r>
              <w:rPr>
                <w:spacing w:val="-6"/>
                <w:w w:val="90"/>
                <w:sz w:val="20"/>
              </w:rPr>
              <w:t xml:space="preserve"> </w:t>
            </w:r>
            <w:r>
              <w:rPr>
                <w:w w:val="90"/>
                <w:sz w:val="20"/>
              </w:rPr>
              <w:t>a</w:t>
            </w:r>
            <w:r>
              <w:rPr>
                <w:spacing w:val="-5"/>
                <w:w w:val="90"/>
                <w:sz w:val="20"/>
              </w:rPr>
              <w:t xml:space="preserve"> </w:t>
            </w:r>
            <w:r>
              <w:rPr>
                <w:w w:val="90"/>
                <w:sz w:val="20"/>
              </w:rPr>
              <w:t>routine</w:t>
            </w:r>
            <w:r>
              <w:rPr>
                <w:spacing w:val="-5"/>
                <w:w w:val="90"/>
                <w:sz w:val="20"/>
              </w:rPr>
              <w:t xml:space="preserve"> </w:t>
            </w:r>
            <w:r>
              <w:rPr>
                <w:w w:val="90"/>
                <w:sz w:val="20"/>
              </w:rPr>
              <w:t>prophylactic</w:t>
            </w:r>
            <w:r>
              <w:rPr>
                <w:spacing w:val="-5"/>
                <w:w w:val="90"/>
                <w:sz w:val="20"/>
              </w:rPr>
              <w:t xml:space="preserve"> </w:t>
            </w:r>
            <w:r>
              <w:rPr>
                <w:w w:val="90"/>
                <w:sz w:val="20"/>
              </w:rPr>
              <w:t>intervention,</w:t>
            </w:r>
            <w:r>
              <w:rPr>
                <w:spacing w:val="-5"/>
                <w:w w:val="90"/>
                <w:sz w:val="20"/>
              </w:rPr>
              <w:t xml:space="preserve"> </w:t>
            </w:r>
            <w:r>
              <w:rPr>
                <w:w w:val="90"/>
                <w:sz w:val="20"/>
              </w:rPr>
              <w:t>it</w:t>
            </w:r>
            <w:r>
              <w:rPr>
                <w:spacing w:val="-5"/>
                <w:w w:val="90"/>
                <w:sz w:val="20"/>
              </w:rPr>
              <w:t xml:space="preserve"> </w:t>
            </w:r>
            <w:r>
              <w:rPr>
                <w:w w:val="90"/>
                <w:sz w:val="20"/>
              </w:rPr>
              <w:t>remains</w:t>
            </w:r>
            <w:r>
              <w:rPr>
                <w:spacing w:val="-6"/>
                <w:w w:val="90"/>
                <w:sz w:val="20"/>
              </w:rPr>
              <w:t xml:space="preserve"> </w:t>
            </w:r>
            <w:r>
              <w:rPr>
                <w:w w:val="90"/>
                <w:sz w:val="20"/>
              </w:rPr>
              <w:t>a</w:t>
            </w:r>
            <w:r>
              <w:rPr>
                <w:spacing w:val="-5"/>
                <w:w w:val="90"/>
                <w:sz w:val="20"/>
              </w:rPr>
              <w:t xml:space="preserve"> </w:t>
            </w:r>
            <w:r>
              <w:rPr>
                <w:w w:val="90"/>
                <w:sz w:val="20"/>
              </w:rPr>
              <w:t xml:space="preserve">first-line </w:t>
            </w:r>
            <w:r>
              <w:rPr>
                <w:spacing w:val="-2"/>
                <w:w w:val="90"/>
                <w:sz w:val="20"/>
              </w:rPr>
              <w:t xml:space="preserve">response in cases where uterine atony is identified during uterine tonus assessment. This distinction should </w:t>
            </w:r>
            <w:r>
              <w:rPr>
                <w:spacing w:val="-4"/>
                <w:sz w:val="20"/>
              </w:rPr>
              <w:t>be</w:t>
            </w:r>
            <w:r>
              <w:rPr>
                <w:spacing w:val="-16"/>
                <w:sz w:val="20"/>
              </w:rPr>
              <w:t xml:space="preserve"> </w:t>
            </w:r>
            <w:r>
              <w:rPr>
                <w:spacing w:val="-4"/>
                <w:sz w:val="20"/>
              </w:rPr>
              <w:t>clearly</w:t>
            </w:r>
            <w:r>
              <w:rPr>
                <w:spacing w:val="-17"/>
                <w:sz w:val="20"/>
              </w:rPr>
              <w:t xml:space="preserve"> </w:t>
            </w:r>
            <w:r>
              <w:rPr>
                <w:spacing w:val="-4"/>
                <w:sz w:val="20"/>
              </w:rPr>
              <w:t>understood</w:t>
            </w:r>
            <w:r>
              <w:rPr>
                <w:spacing w:val="-16"/>
                <w:sz w:val="20"/>
              </w:rPr>
              <w:t xml:space="preserve"> </w:t>
            </w:r>
            <w:r>
              <w:rPr>
                <w:spacing w:val="-4"/>
                <w:sz w:val="20"/>
              </w:rPr>
              <w:t>in</w:t>
            </w:r>
            <w:r>
              <w:rPr>
                <w:spacing w:val="-16"/>
                <w:sz w:val="20"/>
              </w:rPr>
              <w:t xml:space="preserve"> </w:t>
            </w:r>
            <w:r>
              <w:rPr>
                <w:spacing w:val="-4"/>
                <w:sz w:val="20"/>
              </w:rPr>
              <w:t>clinical</w:t>
            </w:r>
            <w:r>
              <w:rPr>
                <w:spacing w:val="-16"/>
                <w:sz w:val="20"/>
              </w:rPr>
              <w:t xml:space="preserve"> </w:t>
            </w:r>
            <w:r>
              <w:rPr>
                <w:spacing w:val="-4"/>
                <w:sz w:val="20"/>
              </w:rPr>
              <w:t>practice.</w:t>
            </w:r>
          </w:p>
          <w:p w14:paraId="5562CC75" w14:textId="77777777" w:rsidR="000B43E7" w:rsidRDefault="00B638EE">
            <w:pPr>
              <w:pStyle w:val="TableParagraph"/>
              <w:numPr>
                <w:ilvl w:val="0"/>
                <w:numId w:val="68"/>
              </w:numPr>
              <w:tabs>
                <w:tab w:val="left" w:pos="340"/>
              </w:tabs>
              <w:spacing w:before="60" w:line="249" w:lineRule="auto"/>
              <w:ind w:right="397"/>
              <w:jc w:val="both"/>
              <w:rPr>
                <w:sz w:val="20"/>
              </w:rPr>
            </w:pPr>
            <w:r>
              <w:rPr>
                <w:w w:val="90"/>
                <w:sz w:val="20"/>
              </w:rPr>
              <w:t>The</w:t>
            </w:r>
            <w:r>
              <w:rPr>
                <w:spacing w:val="-3"/>
                <w:w w:val="90"/>
                <w:sz w:val="20"/>
              </w:rPr>
              <w:t xml:space="preserve"> </w:t>
            </w:r>
            <w:r>
              <w:rPr>
                <w:w w:val="90"/>
                <w:sz w:val="20"/>
              </w:rPr>
              <w:t>implementation</w:t>
            </w:r>
            <w:r>
              <w:rPr>
                <w:spacing w:val="-3"/>
                <w:w w:val="90"/>
                <w:sz w:val="20"/>
              </w:rPr>
              <w:t xml:space="preserve"> </w:t>
            </w:r>
            <w:r>
              <w:rPr>
                <w:w w:val="90"/>
                <w:sz w:val="20"/>
              </w:rPr>
              <w:t>of</w:t>
            </w:r>
            <w:r>
              <w:rPr>
                <w:spacing w:val="-4"/>
                <w:w w:val="90"/>
                <w:sz w:val="20"/>
              </w:rPr>
              <w:t xml:space="preserve"> </w:t>
            </w:r>
            <w:r>
              <w:rPr>
                <w:w w:val="90"/>
                <w:sz w:val="20"/>
              </w:rPr>
              <w:t>this</w:t>
            </w:r>
            <w:r>
              <w:rPr>
                <w:spacing w:val="-4"/>
                <w:w w:val="90"/>
                <w:sz w:val="20"/>
              </w:rPr>
              <w:t xml:space="preserve"> </w:t>
            </w:r>
            <w:r>
              <w:rPr>
                <w:w w:val="90"/>
                <w:sz w:val="20"/>
              </w:rPr>
              <w:t>recommendation</w:t>
            </w:r>
            <w:r>
              <w:rPr>
                <w:spacing w:val="-3"/>
                <w:w w:val="90"/>
                <w:sz w:val="20"/>
              </w:rPr>
              <w:t xml:space="preserve"> </w:t>
            </w:r>
            <w:r>
              <w:rPr>
                <w:w w:val="90"/>
                <w:sz w:val="20"/>
              </w:rPr>
              <w:t>is</w:t>
            </w:r>
            <w:r>
              <w:rPr>
                <w:spacing w:val="-4"/>
                <w:w w:val="90"/>
                <w:sz w:val="20"/>
              </w:rPr>
              <w:t xml:space="preserve"> </w:t>
            </w:r>
            <w:r>
              <w:rPr>
                <w:w w:val="90"/>
                <w:sz w:val="20"/>
              </w:rPr>
              <w:t>especially</w:t>
            </w:r>
            <w:r>
              <w:rPr>
                <w:spacing w:val="-4"/>
                <w:w w:val="90"/>
                <w:sz w:val="20"/>
              </w:rPr>
              <w:t xml:space="preserve"> </w:t>
            </w:r>
            <w:r>
              <w:rPr>
                <w:w w:val="90"/>
                <w:sz w:val="20"/>
              </w:rPr>
              <w:t>critical</w:t>
            </w:r>
            <w:r>
              <w:rPr>
                <w:spacing w:val="-3"/>
                <w:w w:val="90"/>
                <w:sz w:val="20"/>
              </w:rPr>
              <w:t xml:space="preserve"> </w:t>
            </w:r>
            <w:r>
              <w:rPr>
                <w:w w:val="90"/>
                <w:sz w:val="20"/>
              </w:rPr>
              <w:t>in</w:t>
            </w:r>
            <w:r>
              <w:rPr>
                <w:spacing w:val="-3"/>
                <w:w w:val="90"/>
                <w:sz w:val="20"/>
              </w:rPr>
              <w:t xml:space="preserve"> </w:t>
            </w:r>
            <w:r>
              <w:rPr>
                <w:w w:val="90"/>
                <w:sz w:val="20"/>
              </w:rPr>
              <w:t>settings</w:t>
            </w:r>
            <w:r>
              <w:rPr>
                <w:spacing w:val="-4"/>
                <w:w w:val="90"/>
                <w:sz w:val="20"/>
              </w:rPr>
              <w:t xml:space="preserve"> </w:t>
            </w:r>
            <w:r>
              <w:rPr>
                <w:w w:val="90"/>
                <w:sz w:val="20"/>
              </w:rPr>
              <w:t>where</w:t>
            </w:r>
            <w:r>
              <w:rPr>
                <w:spacing w:val="-3"/>
                <w:w w:val="90"/>
                <w:sz w:val="20"/>
              </w:rPr>
              <w:t xml:space="preserve"> </w:t>
            </w:r>
            <w:r>
              <w:rPr>
                <w:w w:val="90"/>
                <w:sz w:val="20"/>
              </w:rPr>
              <w:t>quantitative</w:t>
            </w:r>
            <w:r>
              <w:rPr>
                <w:spacing w:val="-3"/>
                <w:w w:val="90"/>
                <w:sz w:val="20"/>
              </w:rPr>
              <w:t xml:space="preserve"> </w:t>
            </w:r>
            <w:r>
              <w:rPr>
                <w:w w:val="90"/>
                <w:sz w:val="20"/>
              </w:rPr>
              <w:t>blood</w:t>
            </w:r>
            <w:r>
              <w:rPr>
                <w:spacing w:val="-3"/>
                <w:w w:val="90"/>
                <w:sz w:val="20"/>
              </w:rPr>
              <w:t xml:space="preserve"> </w:t>
            </w:r>
            <w:r>
              <w:rPr>
                <w:w w:val="90"/>
                <w:sz w:val="20"/>
              </w:rPr>
              <w:t>loss measurement</w:t>
            </w:r>
            <w:r>
              <w:rPr>
                <w:spacing w:val="-9"/>
                <w:w w:val="90"/>
                <w:sz w:val="20"/>
              </w:rPr>
              <w:t xml:space="preserve"> </w:t>
            </w:r>
            <w:r>
              <w:rPr>
                <w:w w:val="90"/>
                <w:sz w:val="20"/>
              </w:rPr>
              <w:t>is</w:t>
            </w:r>
            <w:r>
              <w:rPr>
                <w:spacing w:val="-8"/>
                <w:w w:val="90"/>
                <w:sz w:val="20"/>
              </w:rPr>
              <w:t xml:space="preserve"> </w:t>
            </w:r>
            <w:r>
              <w:rPr>
                <w:w w:val="90"/>
                <w:sz w:val="20"/>
              </w:rPr>
              <w:t>not</w:t>
            </w:r>
            <w:r>
              <w:rPr>
                <w:spacing w:val="-8"/>
                <w:w w:val="90"/>
                <w:sz w:val="20"/>
              </w:rPr>
              <w:t xml:space="preserve"> </w:t>
            </w:r>
            <w:r>
              <w:rPr>
                <w:w w:val="90"/>
                <w:sz w:val="20"/>
              </w:rPr>
              <w:t>yet</w:t>
            </w:r>
            <w:r>
              <w:rPr>
                <w:spacing w:val="-9"/>
                <w:w w:val="90"/>
                <w:sz w:val="20"/>
              </w:rPr>
              <w:t xml:space="preserve"> </w:t>
            </w:r>
            <w:r>
              <w:rPr>
                <w:w w:val="90"/>
                <w:sz w:val="20"/>
              </w:rPr>
              <w:t>accessible</w:t>
            </w:r>
            <w:r>
              <w:rPr>
                <w:spacing w:val="-8"/>
                <w:w w:val="90"/>
                <w:sz w:val="20"/>
              </w:rPr>
              <w:t xml:space="preserve"> </w:t>
            </w:r>
            <w:r>
              <w:rPr>
                <w:w w:val="90"/>
                <w:sz w:val="20"/>
              </w:rPr>
              <w:t>because</w:t>
            </w:r>
            <w:r>
              <w:rPr>
                <w:spacing w:val="-8"/>
                <w:w w:val="90"/>
                <w:sz w:val="20"/>
              </w:rPr>
              <w:t xml:space="preserve"> </w:t>
            </w:r>
            <w:r>
              <w:rPr>
                <w:w w:val="90"/>
                <w:sz w:val="20"/>
              </w:rPr>
              <w:t>changes</w:t>
            </w:r>
            <w:r>
              <w:rPr>
                <w:spacing w:val="-9"/>
                <w:w w:val="90"/>
                <w:sz w:val="20"/>
              </w:rPr>
              <w:t xml:space="preserve"> </w:t>
            </w:r>
            <w:r>
              <w:rPr>
                <w:w w:val="90"/>
                <w:sz w:val="20"/>
              </w:rPr>
              <w:t>in</w:t>
            </w:r>
            <w:r>
              <w:rPr>
                <w:spacing w:val="-8"/>
                <w:w w:val="90"/>
                <w:sz w:val="20"/>
              </w:rPr>
              <w:t xml:space="preserve"> </w:t>
            </w:r>
            <w:r>
              <w:rPr>
                <w:w w:val="90"/>
                <w:sz w:val="20"/>
              </w:rPr>
              <w:t>uterine</w:t>
            </w:r>
            <w:r>
              <w:rPr>
                <w:spacing w:val="-9"/>
                <w:w w:val="90"/>
                <w:sz w:val="20"/>
              </w:rPr>
              <w:t xml:space="preserve"> </w:t>
            </w:r>
            <w:r>
              <w:rPr>
                <w:w w:val="90"/>
                <w:sz w:val="20"/>
              </w:rPr>
              <w:t>tone</w:t>
            </w:r>
            <w:r>
              <w:rPr>
                <w:spacing w:val="-8"/>
                <w:w w:val="90"/>
                <w:sz w:val="20"/>
              </w:rPr>
              <w:t xml:space="preserve"> </w:t>
            </w:r>
            <w:r>
              <w:rPr>
                <w:w w:val="90"/>
                <w:sz w:val="20"/>
              </w:rPr>
              <w:t>can</w:t>
            </w:r>
            <w:r>
              <w:rPr>
                <w:spacing w:val="-8"/>
                <w:w w:val="90"/>
                <w:sz w:val="20"/>
              </w:rPr>
              <w:t xml:space="preserve"> </w:t>
            </w:r>
            <w:r>
              <w:rPr>
                <w:w w:val="90"/>
                <w:sz w:val="20"/>
              </w:rPr>
              <w:t>be</w:t>
            </w:r>
            <w:r>
              <w:rPr>
                <w:spacing w:val="-9"/>
                <w:w w:val="90"/>
                <w:sz w:val="20"/>
              </w:rPr>
              <w:t xml:space="preserve"> </w:t>
            </w:r>
            <w:r>
              <w:rPr>
                <w:w w:val="90"/>
                <w:sz w:val="20"/>
              </w:rPr>
              <w:t>an</w:t>
            </w:r>
            <w:r>
              <w:rPr>
                <w:spacing w:val="-8"/>
                <w:w w:val="90"/>
                <w:sz w:val="20"/>
              </w:rPr>
              <w:t xml:space="preserve"> </w:t>
            </w:r>
            <w:r>
              <w:rPr>
                <w:w w:val="90"/>
                <w:sz w:val="20"/>
              </w:rPr>
              <w:t>early</w:t>
            </w:r>
            <w:r>
              <w:rPr>
                <w:spacing w:val="-8"/>
                <w:w w:val="90"/>
                <w:sz w:val="20"/>
              </w:rPr>
              <w:t xml:space="preserve"> </w:t>
            </w:r>
            <w:r>
              <w:rPr>
                <w:w w:val="90"/>
                <w:sz w:val="20"/>
              </w:rPr>
              <w:t>and</w:t>
            </w:r>
            <w:r>
              <w:rPr>
                <w:spacing w:val="-9"/>
                <w:w w:val="90"/>
                <w:sz w:val="20"/>
              </w:rPr>
              <w:t xml:space="preserve"> </w:t>
            </w:r>
            <w:r>
              <w:rPr>
                <w:w w:val="90"/>
                <w:sz w:val="20"/>
              </w:rPr>
              <w:t>important</w:t>
            </w:r>
            <w:r>
              <w:rPr>
                <w:spacing w:val="-8"/>
                <w:w w:val="90"/>
                <w:sz w:val="20"/>
              </w:rPr>
              <w:t xml:space="preserve"> </w:t>
            </w:r>
            <w:r>
              <w:rPr>
                <w:w w:val="90"/>
                <w:sz w:val="20"/>
              </w:rPr>
              <w:t xml:space="preserve">clinical </w:t>
            </w:r>
            <w:r>
              <w:rPr>
                <w:spacing w:val="-2"/>
                <w:sz w:val="20"/>
              </w:rPr>
              <w:t>marker</w:t>
            </w:r>
            <w:r>
              <w:rPr>
                <w:spacing w:val="-18"/>
                <w:sz w:val="20"/>
              </w:rPr>
              <w:t xml:space="preserve"> </w:t>
            </w:r>
            <w:r>
              <w:rPr>
                <w:spacing w:val="-2"/>
                <w:sz w:val="20"/>
              </w:rPr>
              <w:t>of</w:t>
            </w:r>
            <w:r>
              <w:rPr>
                <w:spacing w:val="-18"/>
                <w:sz w:val="20"/>
              </w:rPr>
              <w:t xml:space="preserve"> </w:t>
            </w:r>
            <w:r>
              <w:rPr>
                <w:spacing w:val="-2"/>
                <w:sz w:val="20"/>
              </w:rPr>
              <w:t>ongoing</w:t>
            </w:r>
            <w:r>
              <w:rPr>
                <w:spacing w:val="-16"/>
                <w:sz w:val="20"/>
              </w:rPr>
              <w:t xml:space="preserve"> </w:t>
            </w:r>
            <w:r>
              <w:rPr>
                <w:spacing w:val="-2"/>
                <w:sz w:val="20"/>
              </w:rPr>
              <w:t>bleeding.</w:t>
            </w:r>
          </w:p>
        </w:tc>
      </w:tr>
    </w:tbl>
    <w:p w14:paraId="25BC6184" w14:textId="77777777" w:rsidR="000B43E7" w:rsidRDefault="000B43E7">
      <w:pPr>
        <w:pStyle w:val="BodyText"/>
        <w:spacing w:before="245"/>
        <w:rPr>
          <w:sz w:val="28"/>
        </w:rPr>
      </w:pPr>
    </w:p>
    <w:p w14:paraId="46F5C05F" w14:textId="3369E682" w:rsidR="000B43E7" w:rsidRDefault="00EF66C6" w:rsidP="00721971">
      <w:pPr>
        <w:pStyle w:val="Heading2"/>
      </w:pPr>
      <w:bookmarkStart w:id="72" w:name="_Toc224897511"/>
      <w:r>
        <w:t>3.5 First-response</w:t>
      </w:r>
      <w:r>
        <w:rPr>
          <w:spacing w:val="-18"/>
        </w:rPr>
        <w:t xml:space="preserve"> </w:t>
      </w:r>
      <w:r>
        <w:t>treatment</w:t>
      </w:r>
      <w:r>
        <w:rPr>
          <w:spacing w:val="-18"/>
        </w:rPr>
        <w:t xml:space="preserve"> </w:t>
      </w:r>
      <w:r>
        <w:t>of</w:t>
      </w:r>
      <w:r>
        <w:rPr>
          <w:spacing w:val="-26"/>
        </w:rPr>
        <w:t xml:space="preserve"> </w:t>
      </w:r>
      <w:r>
        <w:t>postpartum</w:t>
      </w:r>
      <w:r>
        <w:rPr>
          <w:spacing w:val="-19"/>
        </w:rPr>
        <w:t xml:space="preserve"> </w:t>
      </w:r>
      <w:r>
        <w:t>haemorrhage</w:t>
      </w:r>
      <w:bookmarkEnd w:id="72"/>
    </w:p>
    <w:p w14:paraId="5CE1D7EC" w14:textId="77777777" w:rsidR="000B43E7" w:rsidRDefault="00B638EE">
      <w:pPr>
        <w:pStyle w:val="BodyText"/>
        <w:spacing w:before="183" w:line="271" w:lineRule="auto"/>
        <w:ind w:left="142" w:right="1626"/>
      </w:pPr>
      <w:r>
        <w:rPr>
          <w:w w:val="90"/>
        </w:rPr>
        <w:t xml:space="preserve">Prompt and coordinated first-line management is essential to improving survival and reducing complications from PPH. Most cases of PPH result from one or more of four primary causes – </w:t>
      </w:r>
      <w:r>
        <w:rPr>
          <w:spacing w:val="-6"/>
        </w:rPr>
        <w:t>uterine</w:t>
      </w:r>
      <w:r>
        <w:rPr>
          <w:spacing w:val="-7"/>
        </w:rPr>
        <w:t xml:space="preserve"> </w:t>
      </w:r>
      <w:r>
        <w:rPr>
          <w:spacing w:val="-6"/>
        </w:rPr>
        <w:t>atony,</w:t>
      </w:r>
      <w:r>
        <w:rPr>
          <w:spacing w:val="-7"/>
        </w:rPr>
        <w:t xml:space="preserve"> </w:t>
      </w:r>
      <w:r>
        <w:rPr>
          <w:spacing w:val="-6"/>
        </w:rPr>
        <w:t>genital</w:t>
      </w:r>
      <w:r>
        <w:rPr>
          <w:spacing w:val="-7"/>
        </w:rPr>
        <w:t xml:space="preserve"> </w:t>
      </w:r>
      <w:r>
        <w:rPr>
          <w:spacing w:val="-6"/>
        </w:rPr>
        <w:t>tract</w:t>
      </w:r>
      <w:r>
        <w:rPr>
          <w:spacing w:val="-7"/>
        </w:rPr>
        <w:t xml:space="preserve"> </w:t>
      </w:r>
      <w:r>
        <w:rPr>
          <w:spacing w:val="-6"/>
        </w:rPr>
        <w:t>trauma,</w:t>
      </w:r>
      <w:r>
        <w:rPr>
          <w:spacing w:val="-7"/>
        </w:rPr>
        <w:t xml:space="preserve"> </w:t>
      </w:r>
      <w:r>
        <w:rPr>
          <w:spacing w:val="-6"/>
        </w:rPr>
        <w:t>retained</w:t>
      </w:r>
      <w:r>
        <w:rPr>
          <w:spacing w:val="-7"/>
        </w:rPr>
        <w:t xml:space="preserve"> </w:t>
      </w:r>
      <w:r>
        <w:rPr>
          <w:spacing w:val="-6"/>
        </w:rPr>
        <w:t>placental</w:t>
      </w:r>
      <w:r>
        <w:rPr>
          <w:spacing w:val="-7"/>
        </w:rPr>
        <w:t xml:space="preserve"> </w:t>
      </w:r>
      <w:r>
        <w:rPr>
          <w:spacing w:val="-6"/>
        </w:rPr>
        <w:t>tissue</w:t>
      </w:r>
      <w:r>
        <w:rPr>
          <w:spacing w:val="-7"/>
        </w:rPr>
        <w:t xml:space="preserve"> </w:t>
      </w:r>
      <w:r>
        <w:rPr>
          <w:spacing w:val="-6"/>
        </w:rPr>
        <w:t>and</w:t>
      </w:r>
      <w:r>
        <w:rPr>
          <w:spacing w:val="-7"/>
        </w:rPr>
        <w:t xml:space="preserve"> </w:t>
      </w:r>
      <w:r>
        <w:rPr>
          <w:spacing w:val="-6"/>
        </w:rPr>
        <w:t>coagulation</w:t>
      </w:r>
      <w:r>
        <w:rPr>
          <w:spacing w:val="-7"/>
        </w:rPr>
        <w:t xml:space="preserve"> </w:t>
      </w:r>
      <w:r>
        <w:rPr>
          <w:spacing w:val="-6"/>
        </w:rPr>
        <w:t>abnormalities</w:t>
      </w:r>
      <w:r>
        <w:rPr>
          <w:spacing w:val="-8"/>
        </w:rPr>
        <w:t xml:space="preserve"> </w:t>
      </w:r>
      <w:r>
        <w:rPr>
          <w:spacing w:val="-6"/>
        </w:rPr>
        <w:t xml:space="preserve">– </w:t>
      </w:r>
      <w:r>
        <w:rPr>
          <w:w w:val="90"/>
        </w:rPr>
        <w:t>commonly referred to respectively by the “4Ts” mnemonic (tone, trauma, tissue and thrombin). A structured clinical approach that rapidly determines and addresses these underlying causes</w:t>
      </w:r>
      <w:r>
        <w:t xml:space="preserve"> </w:t>
      </w:r>
      <w:r>
        <w:rPr>
          <w:spacing w:val="-6"/>
        </w:rPr>
        <w:t>is</w:t>
      </w:r>
      <w:r>
        <w:rPr>
          <w:spacing w:val="-10"/>
        </w:rPr>
        <w:t xml:space="preserve"> </w:t>
      </w:r>
      <w:r>
        <w:rPr>
          <w:spacing w:val="-6"/>
        </w:rPr>
        <w:t>vital</w:t>
      </w:r>
      <w:r>
        <w:rPr>
          <w:spacing w:val="-9"/>
        </w:rPr>
        <w:t xml:space="preserve"> </w:t>
      </w:r>
      <w:r>
        <w:rPr>
          <w:spacing w:val="-6"/>
        </w:rPr>
        <w:t>to</w:t>
      </w:r>
      <w:r>
        <w:rPr>
          <w:spacing w:val="-9"/>
        </w:rPr>
        <w:t xml:space="preserve"> </w:t>
      </w:r>
      <w:r>
        <w:rPr>
          <w:spacing w:val="-6"/>
        </w:rPr>
        <w:t>effective</w:t>
      </w:r>
      <w:r>
        <w:rPr>
          <w:spacing w:val="-9"/>
        </w:rPr>
        <w:t xml:space="preserve"> </w:t>
      </w:r>
      <w:r>
        <w:rPr>
          <w:spacing w:val="-6"/>
        </w:rPr>
        <w:t>care</w:t>
      </w:r>
      <w:r>
        <w:rPr>
          <w:spacing w:val="-9"/>
        </w:rPr>
        <w:t xml:space="preserve"> </w:t>
      </w:r>
      <w:r>
        <w:rPr>
          <w:spacing w:val="-6"/>
        </w:rPr>
        <w:t>and</w:t>
      </w:r>
      <w:r>
        <w:rPr>
          <w:spacing w:val="-9"/>
        </w:rPr>
        <w:t xml:space="preserve"> </w:t>
      </w:r>
      <w:r>
        <w:rPr>
          <w:spacing w:val="-6"/>
        </w:rPr>
        <w:t>is</w:t>
      </w:r>
      <w:r>
        <w:rPr>
          <w:spacing w:val="-10"/>
        </w:rPr>
        <w:t xml:space="preserve"> </w:t>
      </w:r>
      <w:r>
        <w:rPr>
          <w:spacing w:val="-6"/>
        </w:rPr>
        <w:t>reflected</w:t>
      </w:r>
      <w:r>
        <w:rPr>
          <w:spacing w:val="-9"/>
        </w:rPr>
        <w:t xml:space="preserve"> </w:t>
      </w:r>
      <w:r>
        <w:rPr>
          <w:spacing w:val="-6"/>
        </w:rPr>
        <w:t>in</w:t>
      </w:r>
      <w:r>
        <w:rPr>
          <w:spacing w:val="-9"/>
        </w:rPr>
        <w:t xml:space="preserve"> </w:t>
      </w:r>
      <w:r>
        <w:rPr>
          <w:spacing w:val="-6"/>
        </w:rPr>
        <w:t>the</w:t>
      </w:r>
      <w:r>
        <w:rPr>
          <w:spacing w:val="-9"/>
        </w:rPr>
        <w:t xml:space="preserve"> </w:t>
      </w:r>
      <w:r>
        <w:rPr>
          <w:spacing w:val="-6"/>
        </w:rPr>
        <w:t>treatment</w:t>
      </w:r>
      <w:r>
        <w:rPr>
          <w:spacing w:val="-9"/>
        </w:rPr>
        <w:t xml:space="preserve"> </w:t>
      </w:r>
      <w:r>
        <w:rPr>
          <w:spacing w:val="-6"/>
        </w:rPr>
        <w:t>strategies</w:t>
      </w:r>
      <w:r>
        <w:rPr>
          <w:spacing w:val="-10"/>
        </w:rPr>
        <w:t xml:space="preserve"> </w:t>
      </w:r>
      <w:r>
        <w:rPr>
          <w:spacing w:val="-6"/>
        </w:rPr>
        <w:t>included</w:t>
      </w:r>
      <w:r>
        <w:rPr>
          <w:spacing w:val="-9"/>
        </w:rPr>
        <w:t xml:space="preserve"> </w:t>
      </w:r>
      <w:r>
        <w:rPr>
          <w:spacing w:val="-6"/>
        </w:rPr>
        <w:t>in</w:t>
      </w:r>
      <w:r>
        <w:rPr>
          <w:spacing w:val="-9"/>
        </w:rPr>
        <w:t xml:space="preserve"> </w:t>
      </w:r>
      <w:r>
        <w:rPr>
          <w:spacing w:val="-6"/>
        </w:rPr>
        <w:t>this</w:t>
      </w:r>
      <w:r>
        <w:rPr>
          <w:spacing w:val="-10"/>
        </w:rPr>
        <w:t xml:space="preserve"> </w:t>
      </w:r>
      <w:r>
        <w:rPr>
          <w:spacing w:val="-6"/>
        </w:rPr>
        <w:t>section.</w:t>
      </w:r>
    </w:p>
    <w:p w14:paraId="5F2569A6" w14:textId="77777777" w:rsidR="000B43E7" w:rsidRDefault="00B638EE">
      <w:pPr>
        <w:pStyle w:val="BodyText"/>
        <w:spacing w:before="171" w:line="271" w:lineRule="auto"/>
        <w:ind w:left="142" w:right="1662"/>
      </w:pPr>
      <w:r>
        <w:rPr>
          <w:w w:val="90"/>
        </w:rPr>
        <w:t>This</w:t>
      </w:r>
      <w:r>
        <w:rPr>
          <w:spacing w:val="-4"/>
          <w:w w:val="90"/>
        </w:rPr>
        <w:t xml:space="preserve"> </w:t>
      </w:r>
      <w:r>
        <w:rPr>
          <w:w w:val="90"/>
        </w:rPr>
        <w:t>section</w:t>
      </w:r>
      <w:r>
        <w:rPr>
          <w:spacing w:val="-3"/>
          <w:w w:val="90"/>
        </w:rPr>
        <w:t xml:space="preserve"> </w:t>
      </w:r>
      <w:r>
        <w:rPr>
          <w:w w:val="90"/>
        </w:rPr>
        <w:t>presents</w:t>
      </w:r>
      <w:r>
        <w:rPr>
          <w:spacing w:val="-4"/>
          <w:w w:val="90"/>
        </w:rPr>
        <w:t xml:space="preserve"> </w:t>
      </w:r>
      <w:r>
        <w:rPr>
          <w:w w:val="90"/>
        </w:rPr>
        <w:t>a</w:t>
      </w:r>
      <w:r>
        <w:rPr>
          <w:spacing w:val="-3"/>
          <w:w w:val="90"/>
        </w:rPr>
        <w:t xml:space="preserve"> </w:t>
      </w:r>
      <w:r>
        <w:rPr>
          <w:w w:val="90"/>
        </w:rPr>
        <w:t>series</w:t>
      </w:r>
      <w:r>
        <w:rPr>
          <w:spacing w:val="-4"/>
          <w:w w:val="90"/>
        </w:rPr>
        <w:t xml:space="preserve"> </w:t>
      </w:r>
      <w:r>
        <w:rPr>
          <w:w w:val="90"/>
        </w:rPr>
        <w:t>of</w:t>
      </w:r>
      <w:r>
        <w:rPr>
          <w:spacing w:val="-4"/>
          <w:w w:val="90"/>
        </w:rPr>
        <w:t xml:space="preserve"> </w:t>
      </w:r>
      <w:r>
        <w:rPr>
          <w:w w:val="90"/>
        </w:rPr>
        <w:t>recommendations</w:t>
      </w:r>
      <w:r>
        <w:rPr>
          <w:spacing w:val="-4"/>
          <w:w w:val="90"/>
        </w:rPr>
        <w:t xml:space="preserve"> </w:t>
      </w:r>
      <w:r>
        <w:rPr>
          <w:w w:val="90"/>
        </w:rPr>
        <w:t>on</w:t>
      </w:r>
      <w:r>
        <w:rPr>
          <w:spacing w:val="-3"/>
          <w:w w:val="90"/>
        </w:rPr>
        <w:t xml:space="preserve"> </w:t>
      </w:r>
      <w:r>
        <w:rPr>
          <w:w w:val="90"/>
        </w:rPr>
        <w:t>the</w:t>
      </w:r>
      <w:r>
        <w:rPr>
          <w:spacing w:val="-3"/>
          <w:w w:val="90"/>
        </w:rPr>
        <w:t xml:space="preserve"> </w:t>
      </w:r>
      <w:r>
        <w:rPr>
          <w:w w:val="90"/>
        </w:rPr>
        <w:t>first-response</w:t>
      </w:r>
      <w:r>
        <w:rPr>
          <w:spacing w:val="-3"/>
          <w:w w:val="90"/>
        </w:rPr>
        <w:t xml:space="preserve"> </w:t>
      </w:r>
      <w:r>
        <w:rPr>
          <w:w w:val="90"/>
        </w:rPr>
        <w:t>treatment</w:t>
      </w:r>
      <w:r>
        <w:rPr>
          <w:spacing w:val="-3"/>
          <w:w w:val="90"/>
        </w:rPr>
        <w:t xml:space="preserve"> </w:t>
      </w:r>
      <w:r>
        <w:rPr>
          <w:w w:val="90"/>
        </w:rPr>
        <w:t>of</w:t>
      </w:r>
      <w:r>
        <w:rPr>
          <w:spacing w:val="-4"/>
          <w:w w:val="90"/>
        </w:rPr>
        <w:t xml:space="preserve"> </w:t>
      </w:r>
      <w:r>
        <w:rPr>
          <w:w w:val="90"/>
        </w:rPr>
        <w:t>PPH, including</w:t>
      </w:r>
      <w:r>
        <w:rPr>
          <w:spacing w:val="13"/>
        </w:rPr>
        <w:t xml:space="preserve"> </w:t>
      </w:r>
      <w:r>
        <w:rPr>
          <w:w w:val="90"/>
        </w:rPr>
        <w:t>pharmacological</w:t>
      </w:r>
      <w:r>
        <w:rPr>
          <w:spacing w:val="12"/>
        </w:rPr>
        <w:t xml:space="preserve"> </w:t>
      </w:r>
      <w:r>
        <w:rPr>
          <w:w w:val="90"/>
        </w:rPr>
        <w:t>and</w:t>
      </w:r>
      <w:r>
        <w:rPr>
          <w:spacing w:val="11"/>
        </w:rPr>
        <w:t xml:space="preserve"> </w:t>
      </w:r>
      <w:r>
        <w:rPr>
          <w:w w:val="90"/>
        </w:rPr>
        <w:t>non-pharmacological</w:t>
      </w:r>
      <w:r>
        <w:rPr>
          <w:spacing w:val="12"/>
        </w:rPr>
        <w:t xml:space="preserve"> </w:t>
      </w:r>
      <w:r>
        <w:rPr>
          <w:w w:val="90"/>
        </w:rPr>
        <w:t>interventions</w:t>
      </w:r>
      <w:r>
        <w:rPr>
          <w:spacing w:val="10"/>
        </w:rPr>
        <w:t xml:space="preserve"> </w:t>
      </w:r>
      <w:r>
        <w:rPr>
          <w:w w:val="90"/>
        </w:rPr>
        <w:t>that</w:t>
      </w:r>
      <w:r>
        <w:rPr>
          <w:spacing w:val="12"/>
        </w:rPr>
        <w:t xml:space="preserve"> </w:t>
      </w:r>
      <w:r>
        <w:rPr>
          <w:w w:val="90"/>
        </w:rPr>
        <w:t>together</w:t>
      </w:r>
      <w:r>
        <w:rPr>
          <w:spacing w:val="8"/>
        </w:rPr>
        <w:t xml:space="preserve"> </w:t>
      </w:r>
      <w:r>
        <w:rPr>
          <w:w w:val="90"/>
        </w:rPr>
        <w:t>make</w:t>
      </w:r>
      <w:r>
        <w:rPr>
          <w:spacing w:val="12"/>
        </w:rPr>
        <w:t xml:space="preserve"> </w:t>
      </w:r>
      <w:r>
        <w:rPr>
          <w:spacing w:val="-5"/>
          <w:w w:val="90"/>
        </w:rPr>
        <w:t>up</w:t>
      </w:r>
    </w:p>
    <w:p w14:paraId="3952FB3E" w14:textId="77777777" w:rsidR="000B43E7" w:rsidRDefault="00B638EE">
      <w:pPr>
        <w:pStyle w:val="BodyText"/>
        <w:spacing w:line="271" w:lineRule="auto"/>
        <w:ind w:left="142" w:right="1662"/>
      </w:pPr>
      <w:r>
        <w:rPr>
          <w:w w:val="90"/>
        </w:rPr>
        <w:t xml:space="preserve">the PPH treatment bundle. While each component intervention, such as uterotonics, uterine massage, intravenous fluids and TXA, has been independently revalidated from earlier WHO recommendations on PPH, they are now consolidated into a single standardized intervention based on new evidence supporting their combined effectiveness when implemented rapidly </w:t>
      </w:r>
      <w:r>
        <w:rPr>
          <w:spacing w:val="-4"/>
        </w:rPr>
        <w:t>and</w:t>
      </w:r>
      <w:r>
        <w:rPr>
          <w:spacing w:val="-7"/>
        </w:rPr>
        <w:t xml:space="preserve"> </w:t>
      </w:r>
      <w:r>
        <w:rPr>
          <w:spacing w:val="-4"/>
        </w:rPr>
        <w:t>concurrently,</w:t>
      </w:r>
      <w:r>
        <w:rPr>
          <w:spacing w:val="-7"/>
        </w:rPr>
        <w:t xml:space="preserve"> </w:t>
      </w:r>
      <w:r>
        <w:rPr>
          <w:spacing w:val="-4"/>
        </w:rPr>
        <w:t>rather</w:t>
      </w:r>
      <w:r>
        <w:rPr>
          <w:spacing w:val="-9"/>
        </w:rPr>
        <w:t xml:space="preserve"> </w:t>
      </w:r>
      <w:r>
        <w:rPr>
          <w:spacing w:val="-4"/>
        </w:rPr>
        <w:t>than</w:t>
      </w:r>
      <w:r>
        <w:rPr>
          <w:spacing w:val="-7"/>
        </w:rPr>
        <w:t xml:space="preserve"> </w:t>
      </w:r>
      <w:r>
        <w:rPr>
          <w:spacing w:val="-4"/>
        </w:rPr>
        <w:t>individually</w:t>
      </w:r>
      <w:r>
        <w:rPr>
          <w:spacing w:val="-8"/>
        </w:rPr>
        <w:t xml:space="preserve"> </w:t>
      </w:r>
      <w:r>
        <w:rPr>
          <w:spacing w:val="-4"/>
        </w:rPr>
        <w:t>or</w:t>
      </w:r>
      <w:r>
        <w:rPr>
          <w:spacing w:val="-9"/>
        </w:rPr>
        <w:t xml:space="preserve"> </w:t>
      </w:r>
      <w:r>
        <w:rPr>
          <w:spacing w:val="-4"/>
        </w:rPr>
        <w:t>sequentially.</w:t>
      </w:r>
    </w:p>
    <w:p w14:paraId="3F7D4F9E" w14:textId="77777777" w:rsidR="000B43E7" w:rsidRDefault="00B638EE">
      <w:pPr>
        <w:pStyle w:val="BodyText"/>
        <w:spacing w:before="171" w:line="271" w:lineRule="auto"/>
        <w:ind w:left="142" w:right="2243"/>
      </w:pPr>
      <w:r>
        <w:rPr>
          <w:w w:val="90"/>
        </w:rPr>
        <w:t>The recommended interventions that are part of the treatment bundle are intended for all</w:t>
      </w:r>
      <w:r>
        <w:rPr>
          <w:spacing w:val="-6"/>
        </w:rPr>
        <w:t xml:space="preserve"> </w:t>
      </w:r>
      <w:r>
        <w:rPr>
          <w:w w:val="90"/>
        </w:rPr>
        <w:t>women</w:t>
      </w:r>
      <w:r>
        <w:rPr>
          <w:spacing w:val="-6"/>
        </w:rPr>
        <w:t xml:space="preserve"> </w:t>
      </w:r>
      <w:r>
        <w:rPr>
          <w:w w:val="90"/>
        </w:rPr>
        <w:t>with</w:t>
      </w:r>
      <w:r>
        <w:rPr>
          <w:spacing w:val="-1"/>
          <w:w w:val="90"/>
        </w:rPr>
        <w:t xml:space="preserve"> </w:t>
      </w:r>
      <w:r>
        <w:rPr>
          <w:w w:val="90"/>
        </w:rPr>
        <w:t>PPH</w:t>
      </w:r>
      <w:r>
        <w:rPr>
          <w:spacing w:val="-5"/>
        </w:rPr>
        <w:t xml:space="preserve"> </w:t>
      </w:r>
      <w:r>
        <w:rPr>
          <w:w w:val="90"/>
        </w:rPr>
        <w:t>and</w:t>
      </w:r>
      <w:r>
        <w:rPr>
          <w:spacing w:val="-1"/>
          <w:w w:val="90"/>
        </w:rPr>
        <w:t xml:space="preserve"> </w:t>
      </w:r>
      <w:r>
        <w:rPr>
          <w:w w:val="90"/>
        </w:rPr>
        <w:t>have</w:t>
      </w:r>
      <w:r>
        <w:rPr>
          <w:spacing w:val="-6"/>
        </w:rPr>
        <w:t xml:space="preserve"> </w:t>
      </w:r>
      <w:r>
        <w:rPr>
          <w:w w:val="90"/>
        </w:rPr>
        <w:t>complementary</w:t>
      </w:r>
      <w:r>
        <w:rPr>
          <w:spacing w:val="-2"/>
          <w:w w:val="90"/>
        </w:rPr>
        <w:t xml:space="preserve"> </w:t>
      </w:r>
      <w:r>
        <w:rPr>
          <w:w w:val="90"/>
        </w:rPr>
        <w:t>functions.</w:t>
      </w:r>
      <w:r>
        <w:rPr>
          <w:spacing w:val="-5"/>
        </w:rPr>
        <w:t xml:space="preserve"> </w:t>
      </w:r>
      <w:r>
        <w:rPr>
          <w:w w:val="90"/>
        </w:rPr>
        <w:t>Uterotonics</w:t>
      </w:r>
      <w:r>
        <w:rPr>
          <w:spacing w:val="-1"/>
          <w:w w:val="90"/>
        </w:rPr>
        <w:t xml:space="preserve"> </w:t>
      </w:r>
      <w:r>
        <w:rPr>
          <w:w w:val="90"/>
        </w:rPr>
        <w:t>stimulate</w:t>
      </w:r>
      <w:r>
        <w:rPr>
          <w:spacing w:val="-1"/>
          <w:w w:val="90"/>
        </w:rPr>
        <w:t xml:space="preserve"> </w:t>
      </w:r>
      <w:r>
        <w:rPr>
          <w:spacing w:val="-2"/>
          <w:w w:val="90"/>
        </w:rPr>
        <w:t>uterine</w:t>
      </w:r>
    </w:p>
    <w:p w14:paraId="45642EEC" w14:textId="77777777" w:rsidR="000B43E7" w:rsidRDefault="00B638EE">
      <w:pPr>
        <w:pStyle w:val="BodyText"/>
        <w:spacing w:line="271" w:lineRule="auto"/>
        <w:ind w:left="142" w:right="1564"/>
      </w:pPr>
      <w:r>
        <w:rPr>
          <w:w w:val="90"/>
        </w:rPr>
        <w:t xml:space="preserve">contractions while TXA assists with clotting. Uterine massage promotes tone and expels any clots that may be inhibiting contraction. Intravenous fluids help stabilize the woman’s circulation </w:t>
      </w:r>
      <w:r>
        <w:rPr>
          <w:spacing w:val="-6"/>
        </w:rPr>
        <w:t>and</w:t>
      </w:r>
      <w:r>
        <w:rPr>
          <w:spacing w:val="-8"/>
        </w:rPr>
        <w:t xml:space="preserve"> </w:t>
      </w:r>
      <w:r>
        <w:rPr>
          <w:spacing w:val="-6"/>
        </w:rPr>
        <w:t>prevent</w:t>
      </w:r>
      <w:r>
        <w:rPr>
          <w:spacing w:val="-8"/>
        </w:rPr>
        <w:t xml:space="preserve"> </w:t>
      </w:r>
      <w:r>
        <w:rPr>
          <w:spacing w:val="-6"/>
        </w:rPr>
        <w:t>shock,</w:t>
      </w:r>
      <w:r>
        <w:rPr>
          <w:spacing w:val="-7"/>
        </w:rPr>
        <w:t xml:space="preserve"> </w:t>
      </w:r>
      <w:r>
        <w:rPr>
          <w:spacing w:val="-6"/>
        </w:rPr>
        <w:t>allowing</w:t>
      </w:r>
      <w:r>
        <w:rPr>
          <w:spacing w:val="-7"/>
        </w:rPr>
        <w:t xml:space="preserve"> </w:t>
      </w:r>
      <w:r>
        <w:rPr>
          <w:spacing w:val="-6"/>
        </w:rPr>
        <w:t>time</w:t>
      </w:r>
      <w:r>
        <w:rPr>
          <w:spacing w:val="-8"/>
        </w:rPr>
        <w:t xml:space="preserve"> </w:t>
      </w:r>
      <w:r>
        <w:rPr>
          <w:spacing w:val="-6"/>
        </w:rPr>
        <w:t>for</w:t>
      </w:r>
      <w:r>
        <w:rPr>
          <w:spacing w:val="-9"/>
        </w:rPr>
        <w:t xml:space="preserve"> </w:t>
      </w:r>
      <w:r>
        <w:rPr>
          <w:spacing w:val="-6"/>
        </w:rPr>
        <w:t>further</w:t>
      </w:r>
      <w:r>
        <w:rPr>
          <w:spacing w:val="-9"/>
        </w:rPr>
        <w:t xml:space="preserve"> </w:t>
      </w:r>
      <w:r>
        <w:rPr>
          <w:spacing w:val="-6"/>
        </w:rPr>
        <w:t>interventions.</w:t>
      </w:r>
      <w:r>
        <w:rPr>
          <w:spacing w:val="-7"/>
        </w:rPr>
        <w:t xml:space="preserve"> </w:t>
      </w:r>
      <w:r>
        <w:rPr>
          <w:spacing w:val="-6"/>
        </w:rPr>
        <w:t>Examination</w:t>
      </w:r>
      <w:r>
        <w:rPr>
          <w:spacing w:val="-8"/>
        </w:rPr>
        <w:t xml:space="preserve"> </w:t>
      </w:r>
      <w:r>
        <w:rPr>
          <w:spacing w:val="-6"/>
        </w:rPr>
        <w:t>is</w:t>
      </w:r>
      <w:r>
        <w:rPr>
          <w:spacing w:val="-8"/>
        </w:rPr>
        <w:t xml:space="preserve"> </w:t>
      </w:r>
      <w:r>
        <w:rPr>
          <w:spacing w:val="-6"/>
        </w:rPr>
        <w:t>intended</w:t>
      </w:r>
      <w:r>
        <w:rPr>
          <w:spacing w:val="-8"/>
        </w:rPr>
        <w:t xml:space="preserve"> </w:t>
      </w:r>
      <w:r>
        <w:rPr>
          <w:spacing w:val="-6"/>
        </w:rPr>
        <w:t>to</w:t>
      </w:r>
      <w:r>
        <w:rPr>
          <w:spacing w:val="-7"/>
        </w:rPr>
        <w:t xml:space="preserve"> </w:t>
      </w:r>
      <w:r>
        <w:rPr>
          <w:spacing w:val="-6"/>
        </w:rPr>
        <w:t>identify the</w:t>
      </w:r>
      <w:r>
        <w:rPr>
          <w:spacing w:val="-16"/>
        </w:rPr>
        <w:t xml:space="preserve"> </w:t>
      </w:r>
      <w:r>
        <w:rPr>
          <w:spacing w:val="-6"/>
        </w:rPr>
        <w:t>source</w:t>
      </w:r>
      <w:r>
        <w:rPr>
          <w:spacing w:val="-16"/>
        </w:rPr>
        <w:t xml:space="preserve"> </w:t>
      </w:r>
      <w:r>
        <w:rPr>
          <w:spacing w:val="-6"/>
        </w:rPr>
        <w:t>of</w:t>
      </w:r>
      <w:r>
        <w:rPr>
          <w:spacing w:val="-17"/>
        </w:rPr>
        <w:t xml:space="preserve"> </w:t>
      </w:r>
      <w:r>
        <w:rPr>
          <w:spacing w:val="-6"/>
        </w:rPr>
        <w:t>bleeding</w:t>
      </w:r>
      <w:r>
        <w:rPr>
          <w:spacing w:val="-15"/>
        </w:rPr>
        <w:t xml:space="preserve"> </w:t>
      </w:r>
      <w:r>
        <w:rPr>
          <w:spacing w:val="-6"/>
        </w:rPr>
        <w:t>and</w:t>
      </w:r>
      <w:r>
        <w:rPr>
          <w:spacing w:val="-16"/>
        </w:rPr>
        <w:t xml:space="preserve"> </w:t>
      </w:r>
      <w:r>
        <w:rPr>
          <w:spacing w:val="-6"/>
        </w:rPr>
        <w:t>stop</w:t>
      </w:r>
      <w:r>
        <w:rPr>
          <w:spacing w:val="-15"/>
        </w:rPr>
        <w:t xml:space="preserve"> </w:t>
      </w:r>
      <w:r>
        <w:rPr>
          <w:spacing w:val="-6"/>
        </w:rPr>
        <w:t>it</w:t>
      </w:r>
      <w:r>
        <w:rPr>
          <w:spacing w:val="-16"/>
        </w:rPr>
        <w:t xml:space="preserve"> </w:t>
      </w:r>
      <w:r>
        <w:rPr>
          <w:spacing w:val="-6"/>
        </w:rPr>
        <w:t>or</w:t>
      </w:r>
      <w:r>
        <w:rPr>
          <w:spacing w:val="-17"/>
        </w:rPr>
        <w:t xml:space="preserve"> </w:t>
      </w:r>
      <w:r>
        <w:rPr>
          <w:spacing w:val="-6"/>
        </w:rPr>
        <w:t>escalate</w:t>
      </w:r>
      <w:r>
        <w:rPr>
          <w:spacing w:val="-16"/>
        </w:rPr>
        <w:t xml:space="preserve"> </w:t>
      </w:r>
      <w:r>
        <w:rPr>
          <w:spacing w:val="-6"/>
        </w:rPr>
        <w:t>with</w:t>
      </w:r>
      <w:r>
        <w:rPr>
          <w:spacing w:val="-16"/>
        </w:rPr>
        <w:t xml:space="preserve"> </w:t>
      </w:r>
      <w:r>
        <w:rPr>
          <w:spacing w:val="-6"/>
        </w:rPr>
        <w:t>no</w:t>
      </w:r>
      <w:r>
        <w:rPr>
          <w:spacing w:val="-15"/>
        </w:rPr>
        <w:t xml:space="preserve"> </w:t>
      </w:r>
      <w:r>
        <w:rPr>
          <w:spacing w:val="-6"/>
        </w:rPr>
        <w:t>delay</w:t>
      </w:r>
      <w:r>
        <w:rPr>
          <w:spacing w:val="-17"/>
        </w:rPr>
        <w:t xml:space="preserve"> </w:t>
      </w:r>
      <w:r>
        <w:rPr>
          <w:spacing w:val="-6"/>
        </w:rPr>
        <w:t>for</w:t>
      </w:r>
      <w:r>
        <w:rPr>
          <w:spacing w:val="-17"/>
        </w:rPr>
        <w:t xml:space="preserve"> </w:t>
      </w:r>
      <w:r>
        <w:rPr>
          <w:spacing w:val="-6"/>
        </w:rPr>
        <w:t>advanced</w:t>
      </w:r>
      <w:r>
        <w:rPr>
          <w:spacing w:val="-16"/>
        </w:rPr>
        <w:t xml:space="preserve"> </w:t>
      </w:r>
      <w:r>
        <w:rPr>
          <w:spacing w:val="-6"/>
        </w:rPr>
        <w:t>care</w:t>
      </w:r>
      <w:r>
        <w:rPr>
          <w:spacing w:val="-16"/>
        </w:rPr>
        <w:t xml:space="preserve"> </w:t>
      </w:r>
      <w:r>
        <w:rPr>
          <w:spacing w:val="-6"/>
        </w:rPr>
        <w:t>if</w:t>
      </w:r>
      <w:r>
        <w:rPr>
          <w:spacing w:val="-17"/>
        </w:rPr>
        <w:t xml:space="preserve"> </w:t>
      </w:r>
      <w:r>
        <w:rPr>
          <w:spacing w:val="-6"/>
        </w:rPr>
        <w:t>required.</w:t>
      </w:r>
    </w:p>
    <w:p w14:paraId="2F68FB5D" w14:textId="77777777" w:rsidR="000B43E7" w:rsidRDefault="000B43E7">
      <w:pPr>
        <w:pStyle w:val="BodyText"/>
        <w:spacing w:line="271" w:lineRule="auto"/>
        <w:sectPr w:rsidR="000B43E7">
          <w:pgSz w:w="11910" w:h="16840"/>
          <w:pgMar w:top="880" w:right="1275" w:bottom="800" w:left="1275" w:header="0" w:footer="607" w:gutter="0"/>
          <w:cols w:space="720"/>
        </w:sectPr>
      </w:pPr>
    </w:p>
    <w:p w14:paraId="697FDA47" w14:textId="77777777" w:rsidR="000B43E7" w:rsidRDefault="000B43E7">
      <w:pPr>
        <w:pStyle w:val="BodyText"/>
      </w:pPr>
    </w:p>
    <w:p w14:paraId="68E5B82C" w14:textId="77777777" w:rsidR="000B43E7" w:rsidRDefault="000B43E7">
      <w:pPr>
        <w:pStyle w:val="BodyText"/>
      </w:pPr>
    </w:p>
    <w:p w14:paraId="4FD75CC8" w14:textId="77777777" w:rsidR="000B43E7" w:rsidRDefault="000B43E7">
      <w:pPr>
        <w:pStyle w:val="BodyText"/>
      </w:pPr>
    </w:p>
    <w:p w14:paraId="140F349C" w14:textId="77777777" w:rsidR="000B43E7" w:rsidRDefault="000B43E7">
      <w:pPr>
        <w:pStyle w:val="BodyText"/>
      </w:pPr>
    </w:p>
    <w:p w14:paraId="2661F0E2" w14:textId="77777777" w:rsidR="000B43E7" w:rsidRDefault="000B43E7">
      <w:pPr>
        <w:pStyle w:val="BodyText"/>
      </w:pPr>
    </w:p>
    <w:p w14:paraId="1662C806" w14:textId="77777777" w:rsidR="000B43E7" w:rsidRDefault="000B43E7">
      <w:pPr>
        <w:pStyle w:val="BodyText"/>
      </w:pPr>
    </w:p>
    <w:p w14:paraId="66A05150" w14:textId="77777777" w:rsidR="000B43E7" w:rsidRDefault="000B43E7">
      <w:pPr>
        <w:pStyle w:val="BodyText"/>
        <w:spacing w:before="5"/>
      </w:pPr>
    </w:p>
    <w:p w14:paraId="2F5C60AD" w14:textId="77777777" w:rsidR="000B43E7" w:rsidRDefault="00B638EE">
      <w:pPr>
        <w:pStyle w:val="BodyText"/>
        <w:spacing w:before="1" w:line="271" w:lineRule="auto"/>
        <w:ind w:left="142" w:right="1606"/>
      </w:pPr>
      <w:r>
        <w:rPr>
          <w:spacing w:val="-6"/>
        </w:rPr>
        <w:t>The</w:t>
      </w:r>
      <w:r>
        <w:rPr>
          <w:spacing w:val="-12"/>
        </w:rPr>
        <w:t xml:space="preserve"> </w:t>
      </w:r>
      <w:r>
        <w:rPr>
          <w:spacing w:val="-6"/>
        </w:rPr>
        <w:t>treatment</w:t>
      </w:r>
      <w:r>
        <w:rPr>
          <w:spacing w:val="-12"/>
        </w:rPr>
        <w:t xml:space="preserve"> </w:t>
      </w:r>
      <w:r>
        <w:rPr>
          <w:spacing w:val="-6"/>
        </w:rPr>
        <w:t>bundle</w:t>
      </w:r>
      <w:r>
        <w:rPr>
          <w:spacing w:val="-12"/>
        </w:rPr>
        <w:t xml:space="preserve"> </w:t>
      </w:r>
      <w:r>
        <w:rPr>
          <w:spacing w:val="-6"/>
        </w:rPr>
        <w:t>approach</w:t>
      </w:r>
      <w:r>
        <w:rPr>
          <w:spacing w:val="-12"/>
        </w:rPr>
        <w:t xml:space="preserve"> </w:t>
      </w:r>
      <w:r>
        <w:rPr>
          <w:spacing w:val="-6"/>
        </w:rPr>
        <w:t>is</w:t>
      </w:r>
      <w:r>
        <w:rPr>
          <w:spacing w:val="-13"/>
        </w:rPr>
        <w:t xml:space="preserve"> </w:t>
      </w:r>
      <w:r>
        <w:rPr>
          <w:spacing w:val="-6"/>
        </w:rPr>
        <w:t>intended</w:t>
      </w:r>
      <w:r>
        <w:rPr>
          <w:spacing w:val="-12"/>
        </w:rPr>
        <w:t xml:space="preserve"> </w:t>
      </w:r>
      <w:r>
        <w:rPr>
          <w:spacing w:val="-6"/>
        </w:rPr>
        <w:t>to</w:t>
      </w:r>
      <w:r>
        <w:rPr>
          <w:spacing w:val="-12"/>
        </w:rPr>
        <w:t xml:space="preserve"> </w:t>
      </w:r>
      <w:r>
        <w:rPr>
          <w:spacing w:val="-6"/>
        </w:rPr>
        <w:t>minimize</w:t>
      </w:r>
      <w:r>
        <w:rPr>
          <w:spacing w:val="-12"/>
        </w:rPr>
        <w:t xml:space="preserve"> </w:t>
      </w:r>
      <w:r>
        <w:rPr>
          <w:spacing w:val="-6"/>
        </w:rPr>
        <w:t>delays</w:t>
      </w:r>
      <w:r>
        <w:rPr>
          <w:spacing w:val="-13"/>
        </w:rPr>
        <w:t xml:space="preserve"> </w:t>
      </w:r>
      <w:r>
        <w:rPr>
          <w:spacing w:val="-6"/>
        </w:rPr>
        <w:t>and</w:t>
      </w:r>
      <w:r>
        <w:rPr>
          <w:spacing w:val="-12"/>
        </w:rPr>
        <w:t xml:space="preserve"> </w:t>
      </w:r>
      <w:r>
        <w:rPr>
          <w:spacing w:val="-6"/>
        </w:rPr>
        <w:t>ensure</w:t>
      </w:r>
      <w:r>
        <w:rPr>
          <w:spacing w:val="-12"/>
        </w:rPr>
        <w:t xml:space="preserve"> </w:t>
      </w:r>
      <w:r>
        <w:rPr>
          <w:spacing w:val="-6"/>
        </w:rPr>
        <w:t>a</w:t>
      </w:r>
      <w:r>
        <w:rPr>
          <w:spacing w:val="-12"/>
        </w:rPr>
        <w:t xml:space="preserve"> </w:t>
      </w:r>
      <w:r>
        <w:rPr>
          <w:spacing w:val="-6"/>
        </w:rPr>
        <w:t>comprehensive first-response</w:t>
      </w:r>
      <w:r>
        <w:rPr>
          <w:spacing w:val="-10"/>
        </w:rPr>
        <w:t xml:space="preserve"> </w:t>
      </w:r>
      <w:r>
        <w:rPr>
          <w:spacing w:val="-6"/>
        </w:rPr>
        <w:t>to</w:t>
      </w:r>
      <w:r>
        <w:rPr>
          <w:spacing w:val="-10"/>
        </w:rPr>
        <w:t xml:space="preserve"> </w:t>
      </w:r>
      <w:r>
        <w:rPr>
          <w:spacing w:val="-6"/>
        </w:rPr>
        <w:t>PPH.</w:t>
      </w:r>
      <w:r>
        <w:rPr>
          <w:spacing w:val="-10"/>
        </w:rPr>
        <w:t xml:space="preserve"> </w:t>
      </w:r>
      <w:r>
        <w:rPr>
          <w:spacing w:val="-6"/>
        </w:rPr>
        <w:t>However,</w:t>
      </w:r>
      <w:r>
        <w:rPr>
          <w:spacing w:val="-10"/>
        </w:rPr>
        <w:t xml:space="preserve"> </w:t>
      </w:r>
      <w:r>
        <w:rPr>
          <w:spacing w:val="-6"/>
        </w:rPr>
        <w:t>the</w:t>
      </w:r>
      <w:r>
        <w:rPr>
          <w:spacing w:val="-10"/>
        </w:rPr>
        <w:t xml:space="preserve"> </w:t>
      </w:r>
      <w:r>
        <w:rPr>
          <w:spacing w:val="-6"/>
        </w:rPr>
        <w:t>guideline</w:t>
      </w:r>
      <w:r>
        <w:rPr>
          <w:spacing w:val="-10"/>
        </w:rPr>
        <w:t xml:space="preserve"> </w:t>
      </w:r>
      <w:r>
        <w:rPr>
          <w:spacing w:val="-6"/>
        </w:rPr>
        <w:t>acknowledges</w:t>
      </w:r>
      <w:r>
        <w:rPr>
          <w:spacing w:val="-11"/>
        </w:rPr>
        <w:t xml:space="preserve"> </w:t>
      </w:r>
      <w:r>
        <w:rPr>
          <w:spacing w:val="-6"/>
        </w:rPr>
        <w:t>that</w:t>
      </w:r>
      <w:r>
        <w:rPr>
          <w:spacing w:val="-10"/>
        </w:rPr>
        <w:t xml:space="preserve"> </w:t>
      </w:r>
      <w:r>
        <w:rPr>
          <w:spacing w:val="-6"/>
        </w:rPr>
        <w:t>full</w:t>
      </w:r>
      <w:r>
        <w:rPr>
          <w:spacing w:val="-10"/>
        </w:rPr>
        <w:t xml:space="preserve"> </w:t>
      </w:r>
      <w:r>
        <w:rPr>
          <w:spacing w:val="-6"/>
        </w:rPr>
        <w:t>implementation</w:t>
      </w:r>
      <w:r>
        <w:rPr>
          <w:spacing w:val="-10"/>
        </w:rPr>
        <w:t xml:space="preserve"> </w:t>
      </w:r>
      <w:r>
        <w:rPr>
          <w:spacing w:val="-6"/>
        </w:rPr>
        <w:t>of</w:t>
      </w:r>
      <w:r>
        <w:rPr>
          <w:spacing w:val="-11"/>
        </w:rPr>
        <w:t xml:space="preserve"> </w:t>
      </w:r>
      <w:r>
        <w:rPr>
          <w:spacing w:val="-6"/>
        </w:rPr>
        <w:t>the bundle</w:t>
      </w:r>
      <w:r>
        <w:rPr>
          <w:spacing w:val="-13"/>
        </w:rPr>
        <w:t xml:space="preserve"> </w:t>
      </w:r>
      <w:r>
        <w:rPr>
          <w:spacing w:val="-6"/>
        </w:rPr>
        <w:t>at</w:t>
      </w:r>
      <w:r>
        <w:rPr>
          <w:spacing w:val="-13"/>
        </w:rPr>
        <w:t xml:space="preserve"> </w:t>
      </w:r>
      <w:r>
        <w:rPr>
          <w:spacing w:val="-6"/>
        </w:rPr>
        <w:t>scale</w:t>
      </w:r>
      <w:r>
        <w:rPr>
          <w:spacing w:val="-13"/>
        </w:rPr>
        <w:t xml:space="preserve"> </w:t>
      </w:r>
      <w:r>
        <w:rPr>
          <w:spacing w:val="-6"/>
        </w:rPr>
        <w:t>may</w:t>
      </w:r>
      <w:r>
        <w:rPr>
          <w:spacing w:val="-15"/>
        </w:rPr>
        <w:t xml:space="preserve"> </w:t>
      </w:r>
      <w:r>
        <w:rPr>
          <w:spacing w:val="-6"/>
        </w:rPr>
        <w:t>not</w:t>
      </w:r>
      <w:r>
        <w:rPr>
          <w:spacing w:val="-13"/>
        </w:rPr>
        <w:t xml:space="preserve"> </w:t>
      </w:r>
      <w:r>
        <w:rPr>
          <w:spacing w:val="-6"/>
        </w:rPr>
        <w:t>yet</w:t>
      </w:r>
      <w:r>
        <w:rPr>
          <w:spacing w:val="-13"/>
        </w:rPr>
        <w:t xml:space="preserve"> </w:t>
      </w:r>
      <w:r>
        <w:rPr>
          <w:spacing w:val="-6"/>
        </w:rPr>
        <w:t>be</w:t>
      </w:r>
      <w:r>
        <w:rPr>
          <w:spacing w:val="-13"/>
        </w:rPr>
        <w:t xml:space="preserve"> </w:t>
      </w:r>
      <w:r>
        <w:rPr>
          <w:spacing w:val="-6"/>
        </w:rPr>
        <w:t>feasible</w:t>
      </w:r>
      <w:r>
        <w:rPr>
          <w:spacing w:val="-13"/>
        </w:rPr>
        <w:t xml:space="preserve"> </w:t>
      </w:r>
      <w:r>
        <w:rPr>
          <w:spacing w:val="-6"/>
        </w:rPr>
        <w:t>in</w:t>
      </w:r>
      <w:r>
        <w:rPr>
          <w:spacing w:val="-13"/>
        </w:rPr>
        <w:t xml:space="preserve"> </w:t>
      </w:r>
      <w:r>
        <w:rPr>
          <w:spacing w:val="-6"/>
        </w:rPr>
        <w:t>all</w:t>
      </w:r>
      <w:r>
        <w:rPr>
          <w:spacing w:val="-13"/>
        </w:rPr>
        <w:t xml:space="preserve"> </w:t>
      </w:r>
      <w:r>
        <w:rPr>
          <w:spacing w:val="-6"/>
        </w:rPr>
        <w:t>settings</w:t>
      </w:r>
      <w:r>
        <w:rPr>
          <w:spacing w:val="-15"/>
        </w:rPr>
        <w:t xml:space="preserve"> </w:t>
      </w:r>
      <w:r>
        <w:rPr>
          <w:spacing w:val="-6"/>
        </w:rPr>
        <w:t>because</w:t>
      </w:r>
      <w:r>
        <w:rPr>
          <w:spacing w:val="-13"/>
        </w:rPr>
        <w:t xml:space="preserve"> </w:t>
      </w:r>
      <w:r>
        <w:rPr>
          <w:spacing w:val="-6"/>
        </w:rPr>
        <w:t>of</w:t>
      </w:r>
      <w:r>
        <w:rPr>
          <w:spacing w:val="-15"/>
        </w:rPr>
        <w:t xml:space="preserve"> </w:t>
      </w:r>
      <w:r>
        <w:rPr>
          <w:spacing w:val="-6"/>
        </w:rPr>
        <w:t>human</w:t>
      </w:r>
      <w:r>
        <w:rPr>
          <w:spacing w:val="-13"/>
        </w:rPr>
        <w:t xml:space="preserve"> </w:t>
      </w:r>
      <w:r>
        <w:rPr>
          <w:spacing w:val="-6"/>
        </w:rPr>
        <w:t>or</w:t>
      </w:r>
      <w:r>
        <w:rPr>
          <w:spacing w:val="-16"/>
        </w:rPr>
        <w:t xml:space="preserve"> </w:t>
      </w:r>
      <w:r>
        <w:rPr>
          <w:spacing w:val="-6"/>
        </w:rPr>
        <w:t>material</w:t>
      </w:r>
      <w:r>
        <w:rPr>
          <w:spacing w:val="-13"/>
        </w:rPr>
        <w:t xml:space="preserve"> </w:t>
      </w:r>
      <w:r>
        <w:rPr>
          <w:spacing w:val="-6"/>
        </w:rPr>
        <w:t xml:space="preserve">resource </w:t>
      </w:r>
      <w:r>
        <w:rPr>
          <w:spacing w:val="-4"/>
        </w:rPr>
        <w:t>limitations.</w:t>
      </w:r>
      <w:r>
        <w:rPr>
          <w:spacing w:val="-16"/>
        </w:rPr>
        <w:t xml:space="preserve"> </w:t>
      </w:r>
      <w:r>
        <w:rPr>
          <w:spacing w:val="-4"/>
        </w:rPr>
        <w:t>In</w:t>
      </w:r>
      <w:r>
        <w:rPr>
          <w:spacing w:val="-16"/>
        </w:rPr>
        <w:t xml:space="preserve"> </w:t>
      </w:r>
      <w:r>
        <w:rPr>
          <w:spacing w:val="-4"/>
        </w:rPr>
        <w:t>such</w:t>
      </w:r>
      <w:r>
        <w:rPr>
          <w:spacing w:val="-16"/>
        </w:rPr>
        <w:t xml:space="preserve"> </w:t>
      </w:r>
      <w:r>
        <w:rPr>
          <w:spacing w:val="-4"/>
        </w:rPr>
        <w:t>contexts,</w:t>
      </w:r>
      <w:r>
        <w:rPr>
          <w:spacing w:val="-16"/>
        </w:rPr>
        <w:t xml:space="preserve"> </w:t>
      </w:r>
      <w:r>
        <w:rPr>
          <w:spacing w:val="-4"/>
        </w:rPr>
        <w:t>the</w:t>
      </w:r>
      <w:r>
        <w:rPr>
          <w:spacing w:val="-16"/>
        </w:rPr>
        <w:t xml:space="preserve"> </w:t>
      </w:r>
      <w:r>
        <w:rPr>
          <w:spacing w:val="-4"/>
        </w:rPr>
        <w:t>individual</w:t>
      </w:r>
      <w:r>
        <w:rPr>
          <w:spacing w:val="-16"/>
        </w:rPr>
        <w:t xml:space="preserve"> </w:t>
      </w:r>
      <w:r>
        <w:rPr>
          <w:spacing w:val="-4"/>
        </w:rPr>
        <w:t>recommendations</w:t>
      </w:r>
      <w:r>
        <w:rPr>
          <w:spacing w:val="-17"/>
        </w:rPr>
        <w:t xml:space="preserve"> </w:t>
      </w:r>
      <w:r>
        <w:rPr>
          <w:spacing w:val="-4"/>
        </w:rPr>
        <w:t>remain</w:t>
      </w:r>
      <w:r>
        <w:rPr>
          <w:spacing w:val="-16"/>
        </w:rPr>
        <w:t xml:space="preserve"> </w:t>
      </w:r>
      <w:r>
        <w:rPr>
          <w:spacing w:val="-4"/>
        </w:rPr>
        <w:t>applicable</w:t>
      </w:r>
      <w:r>
        <w:rPr>
          <w:spacing w:val="-16"/>
        </w:rPr>
        <w:t xml:space="preserve"> </w:t>
      </w:r>
      <w:r>
        <w:rPr>
          <w:spacing w:val="-4"/>
        </w:rPr>
        <w:t>and</w:t>
      </w:r>
      <w:r>
        <w:rPr>
          <w:spacing w:val="-16"/>
        </w:rPr>
        <w:t xml:space="preserve"> </w:t>
      </w:r>
      <w:r>
        <w:rPr>
          <w:spacing w:val="-4"/>
        </w:rPr>
        <w:t xml:space="preserve">should </w:t>
      </w:r>
      <w:r>
        <w:rPr>
          <w:w w:val="90"/>
        </w:rPr>
        <w:t>continue to guide practice until the full complement of the care bundle can be operationalized.</w:t>
      </w:r>
    </w:p>
    <w:p w14:paraId="05F594EF" w14:textId="77777777" w:rsidR="000B43E7" w:rsidRDefault="00B638EE">
      <w:pPr>
        <w:pStyle w:val="BodyText"/>
        <w:spacing w:before="170" w:line="271" w:lineRule="auto"/>
        <w:ind w:left="142" w:right="1662"/>
      </w:pPr>
      <w:r>
        <w:rPr>
          <w:w w:val="90"/>
        </w:rPr>
        <w:t xml:space="preserve">The recommendations also address key clinical scenarios that frequently arise during the treatment of PPH, including management of the retained placenta and timing of antibiotic </w:t>
      </w:r>
      <w:r>
        <w:rPr>
          <w:spacing w:val="-6"/>
        </w:rPr>
        <w:t>prophylaxis</w:t>
      </w:r>
      <w:r>
        <w:rPr>
          <w:spacing w:val="-14"/>
        </w:rPr>
        <w:t xml:space="preserve"> </w:t>
      </w:r>
      <w:r>
        <w:rPr>
          <w:spacing w:val="-6"/>
        </w:rPr>
        <w:t>after</w:t>
      </w:r>
      <w:r>
        <w:rPr>
          <w:spacing w:val="-15"/>
        </w:rPr>
        <w:t xml:space="preserve"> </w:t>
      </w:r>
      <w:r>
        <w:rPr>
          <w:spacing w:val="-6"/>
        </w:rPr>
        <w:t>manual</w:t>
      </w:r>
      <w:r>
        <w:rPr>
          <w:spacing w:val="-12"/>
        </w:rPr>
        <w:t xml:space="preserve"> </w:t>
      </w:r>
      <w:r>
        <w:rPr>
          <w:spacing w:val="-6"/>
        </w:rPr>
        <w:t>removal</w:t>
      </w:r>
      <w:r>
        <w:rPr>
          <w:spacing w:val="-12"/>
        </w:rPr>
        <w:t xml:space="preserve"> </w:t>
      </w:r>
      <w:r>
        <w:rPr>
          <w:spacing w:val="-6"/>
        </w:rPr>
        <w:t>of</w:t>
      </w:r>
      <w:r>
        <w:rPr>
          <w:spacing w:val="-14"/>
        </w:rPr>
        <w:t xml:space="preserve"> </w:t>
      </w:r>
      <w:r>
        <w:rPr>
          <w:spacing w:val="-6"/>
        </w:rPr>
        <w:t>a</w:t>
      </w:r>
      <w:r>
        <w:rPr>
          <w:spacing w:val="-12"/>
        </w:rPr>
        <w:t xml:space="preserve"> </w:t>
      </w:r>
      <w:r>
        <w:rPr>
          <w:spacing w:val="-6"/>
        </w:rPr>
        <w:t>retained</w:t>
      </w:r>
      <w:r>
        <w:rPr>
          <w:spacing w:val="-12"/>
        </w:rPr>
        <w:t xml:space="preserve"> </w:t>
      </w:r>
      <w:r>
        <w:rPr>
          <w:spacing w:val="-6"/>
        </w:rPr>
        <w:t>placenta.</w:t>
      </w:r>
      <w:r>
        <w:rPr>
          <w:spacing w:val="-12"/>
        </w:rPr>
        <w:t xml:space="preserve"> </w:t>
      </w:r>
      <w:r>
        <w:rPr>
          <w:spacing w:val="-6"/>
        </w:rPr>
        <w:t>Collectively,</w:t>
      </w:r>
      <w:r>
        <w:rPr>
          <w:spacing w:val="-12"/>
        </w:rPr>
        <w:t xml:space="preserve"> </w:t>
      </w:r>
      <w:r>
        <w:rPr>
          <w:spacing w:val="-6"/>
        </w:rPr>
        <w:t>this</w:t>
      </w:r>
      <w:r>
        <w:rPr>
          <w:spacing w:val="-14"/>
        </w:rPr>
        <w:t xml:space="preserve"> </w:t>
      </w:r>
      <w:r>
        <w:rPr>
          <w:spacing w:val="-6"/>
        </w:rPr>
        <w:t>section</w:t>
      </w:r>
      <w:r>
        <w:rPr>
          <w:spacing w:val="-12"/>
        </w:rPr>
        <w:t xml:space="preserve"> </w:t>
      </w:r>
      <w:r>
        <w:rPr>
          <w:spacing w:val="-6"/>
        </w:rPr>
        <w:t>equips providers</w:t>
      </w:r>
      <w:r>
        <w:rPr>
          <w:spacing w:val="-7"/>
        </w:rPr>
        <w:t xml:space="preserve"> </w:t>
      </w:r>
      <w:r>
        <w:rPr>
          <w:spacing w:val="-6"/>
        </w:rPr>
        <w:t>with a robust suite of</w:t>
      </w:r>
      <w:r>
        <w:rPr>
          <w:spacing w:val="-7"/>
        </w:rPr>
        <w:t xml:space="preserve"> </w:t>
      </w:r>
      <w:r>
        <w:rPr>
          <w:spacing w:val="-6"/>
        </w:rPr>
        <w:t>interventions</w:t>
      </w:r>
      <w:r>
        <w:rPr>
          <w:spacing w:val="-7"/>
        </w:rPr>
        <w:t xml:space="preserve"> </w:t>
      </w:r>
      <w:r>
        <w:rPr>
          <w:spacing w:val="-6"/>
        </w:rPr>
        <w:t>for</w:t>
      </w:r>
      <w:r>
        <w:rPr>
          <w:spacing w:val="-9"/>
        </w:rPr>
        <w:t xml:space="preserve"> </w:t>
      </w:r>
      <w:r>
        <w:rPr>
          <w:spacing w:val="-6"/>
        </w:rPr>
        <w:t>first-response care, supporting early</w:t>
      </w:r>
    </w:p>
    <w:p w14:paraId="395F3E43" w14:textId="77777777" w:rsidR="000B43E7" w:rsidRDefault="00B638EE">
      <w:pPr>
        <w:pStyle w:val="BodyText"/>
        <w:spacing w:before="1" w:line="271" w:lineRule="auto"/>
        <w:ind w:left="142" w:right="1564"/>
      </w:pPr>
      <w:r>
        <w:rPr>
          <w:w w:val="90"/>
        </w:rPr>
        <w:t xml:space="preserve">recognition of the underlying cause of bleeding and </w:t>
      </w:r>
      <w:proofErr w:type="gramStart"/>
      <w:r>
        <w:rPr>
          <w:w w:val="90"/>
        </w:rPr>
        <w:t>escalation</w:t>
      </w:r>
      <w:proofErr w:type="gramEnd"/>
      <w:r>
        <w:rPr>
          <w:w w:val="90"/>
        </w:rPr>
        <w:t xml:space="preserve"> when necessary, with the goal of </w:t>
      </w:r>
      <w:r>
        <w:rPr>
          <w:spacing w:val="-4"/>
        </w:rPr>
        <w:t>reducing</w:t>
      </w:r>
      <w:r>
        <w:rPr>
          <w:spacing w:val="-11"/>
        </w:rPr>
        <w:t xml:space="preserve"> </w:t>
      </w:r>
      <w:r>
        <w:rPr>
          <w:spacing w:val="-4"/>
        </w:rPr>
        <w:t>preventable</w:t>
      </w:r>
      <w:r>
        <w:rPr>
          <w:spacing w:val="-12"/>
        </w:rPr>
        <w:t xml:space="preserve"> </w:t>
      </w:r>
      <w:r>
        <w:rPr>
          <w:spacing w:val="-4"/>
        </w:rPr>
        <w:t>maternal</w:t>
      </w:r>
      <w:r>
        <w:rPr>
          <w:spacing w:val="-12"/>
        </w:rPr>
        <w:t xml:space="preserve"> </w:t>
      </w:r>
      <w:r>
        <w:rPr>
          <w:spacing w:val="-4"/>
        </w:rPr>
        <w:t>morbidity</w:t>
      </w:r>
      <w:r>
        <w:rPr>
          <w:spacing w:val="-13"/>
        </w:rPr>
        <w:t xml:space="preserve"> </w:t>
      </w:r>
      <w:r>
        <w:rPr>
          <w:spacing w:val="-4"/>
        </w:rPr>
        <w:t>and</w:t>
      </w:r>
      <w:r>
        <w:rPr>
          <w:spacing w:val="-12"/>
        </w:rPr>
        <w:t xml:space="preserve"> </w:t>
      </w:r>
      <w:r>
        <w:rPr>
          <w:spacing w:val="-4"/>
        </w:rPr>
        <w:t>mortality</w:t>
      </w:r>
      <w:r>
        <w:rPr>
          <w:spacing w:val="-13"/>
        </w:rPr>
        <w:t xml:space="preserve"> </w:t>
      </w:r>
      <w:r>
        <w:rPr>
          <w:spacing w:val="-4"/>
        </w:rPr>
        <w:t>from</w:t>
      </w:r>
      <w:r>
        <w:rPr>
          <w:spacing w:val="-12"/>
        </w:rPr>
        <w:t xml:space="preserve"> </w:t>
      </w:r>
      <w:r>
        <w:rPr>
          <w:spacing w:val="-4"/>
        </w:rPr>
        <w:t>PPH.</w:t>
      </w:r>
    </w:p>
    <w:p w14:paraId="15E454FA" w14:textId="77777777" w:rsidR="000B43E7" w:rsidRDefault="000B43E7">
      <w:pPr>
        <w:pStyle w:val="BodyText"/>
        <w:spacing w:before="7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5F0AD1EF" w14:textId="77777777">
        <w:trPr>
          <w:trHeight w:val="515"/>
        </w:trPr>
        <w:tc>
          <w:tcPr>
            <w:tcW w:w="9051" w:type="dxa"/>
            <w:shd w:val="clear" w:color="auto" w:fill="F36A29"/>
          </w:tcPr>
          <w:p w14:paraId="739CBCFB" w14:textId="77777777" w:rsidR="000B43E7" w:rsidRDefault="00B638EE">
            <w:pPr>
              <w:pStyle w:val="TableParagraph"/>
              <w:spacing w:before="133"/>
              <w:ind w:left="80"/>
            </w:pPr>
            <w:r>
              <w:rPr>
                <w:color w:val="FFFFFF"/>
              </w:rPr>
              <w:t>Uterotonics</w:t>
            </w:r>
            <w:r>
              <w:rPr>
                <w:color w:val="FFFFFF"/>
                <w:spacing w:val="-12"/>
              </w:rPr>
              <w:t xml:space="preserve"> </w:t>
            </w:r>
            <w:r>
              <w:rPr>
                <w:color w:val="FFFFFF"/>
              </w:rPr>
              <w:t>for</w:t>
            </w:r>
            <w:r>
              <w:rPr>
                <w:color w:val="FFFFFF"/>
                <w:spacing w:val="-19"/>
              </w:rPr>
              <w:t xml:space="preserve"> </w:t>
            </w:r>
            <w:r>
              <w:rPr>
                <w:color w:val="FFFFFF"/>
              </w:rPr>
              <w:t>the</w:t>
            </w:r>
            <w:r>
              <w:rPr>
                <w:color w:val="FFFFFF"/>
                <w:spacing w:val="-8"/>
              </w:rPr>
              <w:t xml:space="preserve"> </w:t>
            </w:r>
            <w:r>
              <w:rPr>
                <w:color w:val="FFFFFF"/>
              </w:rPr>
              <w:t>treatment</w:t>
            </w:r>
            <w:r>
              <w:rPr>
                <w:color w:val="FFFFFF"/>
                <w:spacing w:val="-8"/>
              </w:rPr>
              <w:t xml:space="preserve"> </w:t>
            </w:r>
            <w:r>
              <w:rPr>
                <w:color w:val="FFFFFF"/>
              </w:rPr>
              <w:t>of</w:t>
            </w:r>
            <w:r>
              <w:rPr>
                <w:color w:val="FFFFFF"/>
                <w:spacing w:val="-14"/>
              </w:rPr>
              <w:t xml:space="preserve"> </w:t>
            </w:r>
            <w:r>
              <w:rPr>
                <w:color w:val="FFFFFF"/>
              </w:rPr>
              <w:t>postpartum</w:t>
            </w:r>
            <w:r>
              <w:rPr>
                <w:color w:val="FFFFFF"/>
                <w:spacing w:val="-8"/>
              </w:rPr>
              <w:t xml:space="preserve"> </w:t>
            </w:r>
            <w:r>
              <w:rPr>
                <w:color w:val="FFFFFF"/>
                <w:spacing w:val="-2"/>
              </w:rPr>
              <w:t>haemorrhage</w:t>
            </w:r>
          </w:p>
        </w:tc>
      </w:tr>
      <w:tr w:rsidR="000B43E7" w14:paraId="275C5B07" w14:textId="77777777">
        <w:trPr>
          <w:trHeight w:val="1216"/>
        </w:trPr>
        <w:tc>
          <w:tcPr>
            <w:tcW w:w="9051" w:type="dxa"/>
            <w:tcBorders>
              <w:bottom w:val="single" w:sz="4" w:space="0" w:color="F36A29"/>
            </w:tcBorders>
          </w:tcPr>
          <w:p w14:paraId="3D24951E"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3184" behindDoc="1" locked="0" layoutInCell="1" allowOverlap="1" wp14:anchorId="1F9B0A64" wp14:editId="19EA65E3">
                      <wp:simplePos x="0" y="0"/>
                      <wp:positionH relativeFrom="column">
                        <wp:posOffset>4822206</wp:posOffset>
                      </wp:positionH>
                      <wp:positionV relativeFrom="paragraph">
                        <wp:posOffset>79677</wp:posOffset>
                      </wp:positionV>
                      <wp:extent cx="833119" cy="17970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10" name="Graphic 31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A3650EA">
                    <v:group id="Group 309" style="position:absolute;margin-left:379.7pt;margin-top:6.25pt;width:65.6pt;height:14.15pt;z-index:-19063296;mso-wrap-distance-left:0;mso-wrap-distance-right:0" coordsize="8331,1797" o:spid="_x0000_s1026" w14:anchorId="389BE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IJtMJ8LAwAAxAgAAA4AAAAAAAAAAAAAAAAALgIAAGRy&#10;cy9lMm9Eb2MueG1sUEsBAi0AFAAGAAgAAAAhAOm7bWjkAAAADgEAAA8AAAAAAAAAAAAAAAAAZQUA&#10;AGRycy9kb3ducmV2LnhtbFBLBQYAAAAABAAEAPMAAAB2BgAAAAA=&#10;">
                      <v:shape id="Graphic 310"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24</w:t>
            </w:r>
            <w:r>
              <w:rPr>
                <w:color w:val="F36A29"/>
                <w:sz w:val="24"/>
              </w:rPr>
              <w:tab/>
            </w:r>
            <w:r>
              <w:rPr>
                <w:color w:val="106A69"/>
                <w:spacing w:val="-2"/>
                <w:position w:val="1"/>
                <w:sz w:val="18"/>
              </w:rPr>
              <w:t>REVALIDATED</w:t>
            </w:r>
          </w:p>
          <w:p w14:paraId="3F796AD4" w14:textId="77777777" w:rsidR="000B43E7" w:rsidRDefault="00B638EE">
            <w:pPr>
              <w:pStyle w:val="TableParagraph"/>
              <w:spacing w:before="171"/>
              <w:rPr>
                <w:sz w:val="20"/>
              </w:rPr>
            </w:pPr>
            <w:r>
              <w:rPr>
                <w:w w:val="85"/>
                <w:sz w:val="20"/>
              </w:rPr>
              <w:t>Intravenous</w:t>
            </w:r>
            <w:r>
              <w:rPr>
                <w:spacing w:val="3"/>
                <w:sz w:val="20"/>
              </w:rPr>
              <w:t xml:space="preserve"> </w:t>
            </w:r>
            <w:r>
              <w:rPr>
                <w:w w:val="85"/>
                <w:sz w:val="20"/>
              </w:rPr>
              <w:t>oxytocin</w:t>
            </w:r>
            <w:r>
              <w:rPr>
                <w:spacing w:val="4"/>
                <w:sz w:val="20"/>
              </w:rPr>
              <w:t xml:space="preserve"> </w:t>
            </w:r>
            <w:r>
              <w:rPr>
                <w:w w:val="85"/>
                <w:sz w:val="20"/>
              </w:rPr>
              <w:t>is</w:t>
            </w:r>
            <w:r>
              <w:rPr>
                <w:spacing w:val="3"/>
                <w:sz w:val="20"/>
              </w:rPr>
              <w:t xml:space="preserve"> </w:t>
            </w:r>
            <w:r>
              <w:rPr>
                <w:w w:val="85"/>
                <w:sz w:val="20"/>
              </w:rPr>
              <w:t>the</w:t>
            </w:r>
            <w:r>
              <w:rPr>
                <w:spacing w:val="5"/>
                <w:sz w:val="20"/>
              </w:rPr>
              <w:t xml:space="preserve"> </w:t>
            </w:r>
            <w:r>
              <w:rPr>
                <w:w w:val="85"/>
                <w:sz w:val="20"/>
              </w:rPr>
              <w:t>recommended</w:t>
            </w:r>
            <w:r>
              <w:rPr>
                <w:spacing w:val="4"/>
                <w:sz w:val="20"/>
              </w:rPr>
              <w:t xml:space="preserve"> </w:t>
            </w:r>
            <w:r>
              <w:rPr>
                <w:w w:val="85"/>
                <w:sz w:val="20"/>
              </w:rPr>
              <w:t>uterotonic</w:t>
            </w:r>
            <w:r>
              <w:rPr>
                <w:spacing w:val="5"/>
                <w:sz w:val="20"/>
              </w:rPr>
              <w:t xml:space="preserve"> </w:t>
            </w:r>
            <w:r>
              <w:rPr>
                <w:w w:val="85"/>
                <w:sz w:val="20"/>
              </w:rPr>
              <w:t>drug</w:t>
            </w:r>
            <w:r>
              <w:rPr>
                <w:spacing w:val="5"/>
                <w:sz w:val="20"/>
              </w:rPr>
              <w:t xml:space="preserve"> </w:t>
            </w:r>
            <w:r>
              <w:rPr>
                <w:w w:val="85"/>
                <w:sz w:val="20"/>
              </w:rPr>
              <w:t>for</w:t>
            </w:r>
            <w:r>
              <w:rPr>
                <w:spacing w:val="1"/>
                <w:sz w:val="20"/>
              </w:rPr>
              <w:t xml:space="preserve"> </w:t>
            </w:r>
            <w:r>
              <w:rPr>
                <w:w w:val="85"/>
                <w:sz w:val="20"/>
              </w:rPr>
              <w:t>the</w:t>
            </w:r>
            <w:r>
              <w:rPr>
                <w:spacing w:val="5"/>
                <w:sz w:val="20"/>
              </w:rPr>
              <w:t xml:space="preserve"> </w:t>
            </w:r>
            <w:r>
              <w:rPr>
                <w:w w:val="85"/>
                <w:sz w:val="20"/>
              </w:rPr>
              <w:t>treatment</w:t>
            </w:r>
            <w:r>
              <w:rPr>
                <w:spacing w:val="4"/>
                <w:sz w:val="20"/>
              </w:rPr>
              <w:t xml:space="preserve"> </w:t>
            </w:r>
            <w:r>
              <w:rPr>
                <w:w w:val="85"/>
                <w:sz w:val="20"/>
              </w:rPr>
              <w:t>of</w:t>
            </w:r>
            <w:r>
              <w:rPr>
                <w:spacing w:val="3"/>
                <w:sz w:val="20"/>
              </w:rPr>
              <w:t xml:space="preserve"> </w:t>
            </w:r>
            <w:r>
              <w:rPr>
                <w:w w:val="85"/>
                <w:sz w:val="20"/>
              </w:rPr>
              <w:t>postpartum</w:t>
            </w:r>
            <w:r>
              <w:rPr>
                <w:spacing w:val="5"/>
                <w:sz w:val="20"/>
              </w:rPr>
              <w:t xml:space="preserve"> </w:t>
            </w:r>
            <w:r>
              <w:rPr>
                <w:spacing w:val="-2"/>
                <w:w w:val="85"/>
                <w:sz w:val="20"/>
              </w:rPr>
              <w:t>haemorrhage.</w:t>
            </w:r>
          </w:p>
          <w:p w14:paraId="30041312" w14:textId="77777777" w:rsidR="000B43E7" w:rsidRDefault="00B638EE">
            <w:pPr>
              <w:pStyle w:val="TableParagraph"/>
              <w:spacing w:before="10"/>
              <w:rPr>
                <w:i/>
                <w:sz w:val="20"/>
              </w:rPr>
            </w:pPr>
            <w:r>
              <w:rPr>
                <w:i/>
                <w:spacing w:val="-2"/>
                <w:w w:val="95"/>
                <w:sz w:val="20"/>
              </w:rPr>
              <w:t>(Recommended)</w:t>
            </w:r>
          </w:p>
        </w:tc>
      </w:tr>
      <w:tr w:rsidR="000B43E7" w14:paraId="0E065B8F" w14:textId="77777777">
        <w:trPr>
          <w:trHeight w:val="5323"/>
        </w:trPr>
        <w:tc>
          <w:tcPr>
            <w:tcW w:w="9051" w:type="dxa"/>
            <w:tcBorders>
              <w:top w:val="single" w:sz="4" w:space="0" w:color="F36A29"/>
              <w:bottom w:val="single" w:sz="4" w:space="0" w:color="F36A29"/>
            </w:tcBorders>
          </w:tcPr>
          <w:p w14:paraId="1D1CEBF2" w14:textId="77777777" w:rsidR="000B43E7" w:rsidRDefault="00B638EE">
            <w:pPr>
              <w:pStyle w:val="TableParagraph"/>
              <w:rPr>
                <w:sz w:val="20"/>
              </w:rPr>
            </w:pPr>
            <w:r>
              <w:rPr>
                <w:spacing w:val="-2"/>
                <w:sz w:val="20"/>
              </w:rPr>
              <w:t>Remarks</w:t>
            </w:r>
          </w:p>
          <w:p w14:paraId="79945291" w14:textId="77777777" w:rsidR="000B43E7" w:rsidRDefault="00B638EE">
            <w:pPr>
              <w:pStyle w:val="TableParagraph"/>
              <w:numPr>
                <w:ilvl w:val="0"/>
                <w:numId w:val="67"/>
              </w:numPr>
              <w:tabs>
                <w:tab w:val="left" w:pos="340"/>
              </w:tabs>
              <w:spacing w:before="67" w:line="249" w:lineRule="auto"/>
              <w:ind w:right="669"/>
              <w:rPr>
                <w:sz w:val="20"/>
              </w:rPr>
            </w:pPr>
            <w:r>
              <w:rPr>
                <w:w w:val="90"/>
                <w:sz w:val="20"/>
              </w:rPr>
              <w:t>The</w:t>
            </w:r>
            <w:r>
              <w:rPr>
                <w:spacing w:val="-12"/>
                <w:w w:val="90"/>
                <w:sz w:val="20"/>
              </w:rPr>
              <w:t xml:space="preserve"> </w:t>
            </w:r>
            <w:r>
              <w:rPr>
                <w:w w:val="90"/>
                <w:sz w:val="20"/>
              </w:rPr>
              <w:t>GDG</w:t>
            </w:r>
            <w:r>
              <w:rPr>
                <w:spacing w:val="-11"/>
                <w:w w:val="90"/>
                <w:sz w:val="20"/>
              </w:rPr>
              <w:t xml:space="preserve"> </w:t>
            </w:r>
            <w:r>
              <w:rPr>
                <w:w w:val="90"/>
                <w:sz w:val="20"/>
              </w:rPr>
              <w:t>recommended</w:t>
            </w:r>
            <w:r>
              <w:rPr>
                <w:spacing w:val="-12"/>
                <w:w w:val="90"/>
                <w:sz w:val="20"/>
              </w:rPr>
              <w:t xml:space="preserve"> </w:t>
            </w:r>
            <w:r>
              <w:rPr>
                <w:w w:val="90"/>
                <w:sz w:val="20"/>
              </w:rPr>
              <w:t>intravenous</w:t>
            </w:r>
            <w:r>
              <w:rPr>
                <w:spacing w:val="-12"/>
                <w:w w:val="90"/>
                <w:sz w:val="20"/>
              </w:rPr>
              <w:t xml:space="preserve"> </w:t>
            </w:r>
            <w:r>
              <w:rPr>
                <w:w w:val="90"/>
                <w:sz w:val="20"/>
              </w:rPr>
              <w:t>oxytocin</w:t>
            </w:r>
            <w:r>
              <w:rPr>
                <w:spacing w:val="-12"/>
                <w:w w:val="90"/>
                <w:sz w:val="20"/>
              </w:rPr>
              <w:t xml:space="preserve"> </w:t>
            </w:r>
            <w:r>
              <w:rPr>
                <w:w w:val="90"/>
                <w:sz w:val="20"/>
              </w:rPr>
              <w:t>as</w:t>
            </w:r>
            <w:r>
              <w:rPr>
                <w:spacing w:val="-12"/>
                <w:w w:val="90"/>
                <w:sz w:val="20"/>
              </w:rPr>
              <w:t xml:space="preserve"> </w:t>
            </w:r>
            <w:r>
              <w:rPr>
                <w:w w:val="90"/>
                <w:sz w:val="20"/>
              </w:rPr>
              <w:t>the</w:t>
            </w:r>
            <w:r>
              <w:rPr>
                <w:spacing w:val="-12"/>
                <w:w w:val="90"/>
                <w:sz w:val="20"/>
              </w:rPr>
              <w:t xml:space="preserve"> </w:t>
            </w:r>
            <w:r>
              <w:rPr>
                <w:w w:val="90"/>
                <w:sz w:val="20"/>
              </w:rPr>
              <w:t>first-line</w:t>
            </w:r>
            <w:r>
              <w:rPr>
                <w:spacing w:val="-11"/>
                <w:w w:val="90"/>
                <w:sz w:val="20"/>
              </w:rPr>
              <w:t xml:space="preserve"> </w:t>
            </w:r>
            <w:r>
              <w:rPr>
                <w:w w:val="90"/>
                <w:sz w:val="20"/>
              </w:rPr>
              <w:t>uterotonic</w:t>
            </w:r>
            <w:r>
              <w:rPr>
                <w:spacing w:val="-11"/>
                <w:w w:val="90"/>
                <w:sz w:val="20"/>
              </w:rPr>
              <w:t xml:space="preserve"> </w:t>
            </w:r>
            <w:r>
              <w:rPr>
                <w:w w:val="90"/>
                <w:sz w:val="20"/>
              </w:rPr>
              <w:t>drug</w:t>
            </w:r>
            <w:r>
              <w:rPr>
                <w:spacing w:val="-11"/>
                <w:w w:val="90"/>
                <w:sz w:val="20"/>
              </w:rPr>
              <w:t xml:space="preserve"> </w:t>
            </w:r>
            <w:r>
              <w:rPr>
                <w:w w:val="90"/>
                <w:sz w:val="20"/>
              </w:rPr>
              <w:t>for</w:t>
            </w:r>
            <w:r>
              <w:rPr>
                <w:spacing w:val="-12"/>
                <w:w w:val="90"/>
                <w:sz w:val="20"/>
              </w:rPr>
              <w:t xml:space="preserve"> </w:t>
            </w:r>
            <w:r>
              <w:rPr>
                <w:w w:val="90"/>
                <w:sz w:val="20"/>
              </w:rPr>
              <w:t>the</w:t>
            </w:r>
            <w:r>
              <w:rPr>
                <w:spacing w:val="-12"/>
                <w:w w:val="90"/>
                <w:sz w:val="20"/>
              </w:rPr>
              <w:t xml:space="preserve"> </w:t>
            </w:r>
            <w:r>
              <w:rPr>
                <w:w w:val="90"/>
                <w:sz w:val="20"/>
              </w:rPr>
              <w:t>treatment</w:t>
            </w:r>
            <w:r>
              <w:rPr>
                <w:spacing w:val="-11"/>
                <w:w w:val="90"/>
                <w:sz w:val="20"/>
              </w:rPr>
              <w:t xml:space="preserve"> </w:t>
            </w:r>
            <w:r>
              <w:rPr>
                <w:w w:val="90"/>
                <w:sz w:val="20"/>
              </w:rPr>
              <w:t>of</w:t>
            </w:r>
            <w:r>
              <w:rPr>
                <w:spacing w:val="-13"/>
                <w:w w:val="90"/>
                <w:sz w:val="20"/>
              </w:rPr>
              <w:t xml:space="preserve"> </w:t>
            </w:r>
            <w:r>
              <w:rPr>
                <w:w w:val="90"/>
                <w:sz w:val="20"/>
              </w:rPr>
              <w:t>PPH, including</w:t>
            </w:r>
            <w:r>
              <w:rPr>
                <w:spacing w:val="-10"/>
                <w:w w:val="90"/>
                <w:sz w:val="20"/>
              </w:rPr>
              <w:t xml:space="preserve"> </w:t>
            </w:r>
            <w:r>
              <w:rPr>
                <w:w w:val="90"/>
                <w:sz w:val="20"/>
              </w:rPr>
              <w:t>when</w:t>
            </w:r>
            <w:r>
              <w:rPr>
                <w:spacing w:val="-11"/>
                <w:w w:val="90"/>
                <w:sz w:val="20"/>
              </w:rPr>
              <w:t xml:space="preserve"> </w:t>
            </w:r>
            <w:r>
              <w:rPr>
                <w:w w:val="90"/>
                <w:sz w:val="20"/>
              </w:rPr>
              <w:t>women</w:t>
            </w:r>
            <w:r>
              <w:rPr>
                <w:spacing w:val="-11"/>
                <w:w w:val="90"/>
                <w:sz w:val="20"/>
              </w:rPr>
              <w:t xml:space="preserve"> </w:t>
            </w:r>
            <w:r>
              <w:rPr>
                <w:w w:val="90"/>
                <w:sz w:val="20"/>
              </w:rPr>
              <w:t>have</w:t>
            </w:r>
            <w:r>
              <w:rPr>
                <w:spacing w:val="-11"/>
                <w:w w:val="90"/>
                <w:sz w:val="20"/>
              </w:rPr>
              <w:t xml:space="preserve"> </w:t>
            </w:r>
            <w:r>
              <w:rPr>
                <w:w w:val="90"/>
                <w:sz w:val="20"/>
              </w:rPr>
              <w:t>already</w:t>
            </w:r>
            <w:r>
              <w:rPr>
                <w:spacing w:val="-12"/>
                <w:w w:val="90"/>
                <w:sz w:val="20"/>
              </w:rPr>
              <w:t xml:space="preserve"> </w:t>
            </w:r>
            <w:r>
              <w:rPr>
                <w:w w:val="90"/>
                <w:sz w:val="20"/>
              </w:rPr>
              <w:t>received</w:t>
            </w:r>
            <w:r>
              <w:rPr>
                <w:spacing w:val="-11"/>
                <w:w w:val="90"/>
                <w:sz w:val="20"/>
              </w:rPr>
              <w:t xml:space="preserve"> </w:t>
            </w:r>
            <w:r>
              <w:rPr>
                <w:w w:val="90"/>
                <w:sz w:val="20"/>
              </w:rPr>
              <w:t>this</w:t>
            </w:r>
            <w:r>
              <w:rPr>
                <w:spacing w:val="-12"/>
                <w:w w:val="90"/>
                <w:sz w:val="20"/>
              </w:rPr>
              <w:t xml:space="preserve"> </w:t>
            </w:r>
            <w:r>
              <w:rPr>
                <w:w w:val="90"/>
                <w:sz w:val="20"/>
              </w:rPr>
              <w:t>drug</w:t>
            </w:r>
            <w:r>
              <w:rPr>
                <w:spacing w:val="-10"/>
                <w:w w:val="90"/>
                <w:sz w:val="20"/>
              </w:rPr>
              <w:t xml:space="preserve"> </w:t>
            </w:r>
            <w:r>
              <w:rPr>
                <w:w w:val="90"/>
                <w:sz w:val="20"/>
              </w:rPr>
              <w:t>for</w:t>
            </w:r>
            <w:r>
              <w:rPr>
                <w:spacing w:val="-12"/>
                <w:w w:val="90"/>
                <w:sz w:val="20"/>
              </w:rPr>
              <w:t xml:space="preserve"> </w:t>
            </w:r>
            <w:r>
              <w:rPr>
                <w:w w:val="90"/>
                <w:sz w:val="20"/>
              </w:rPr>
              <w:t>the</w:t>
            </w:r>
            <w:r>
              <w:rPr>
                <w:spacing w:val="-11"/>
                <w:w w:val="90"/>
                <w:sz w:val="20"/>
              </w:rPr>
              <w:t xml:space="preserve"> </w:t>
            </w:r>
            <w:r>
              <w:rPr>
                <w:w w:val="90"/>
                <w:sz w:val="20"/>
              </w:rPr>
              <w:t>prophylaxis</w:t>
            </w:r>
            <w:r>
              <w:rPr>
                <w:spacing w:val="-12"/>
                <w:w w:val="90"/>
                <w:sz w:val="20"/>
              </w:rPr>
              <w:t xml:space="preserve"> </w:t>
            </w:r>
            <w:r>
              <w:rPr>
                <w:w w:val="90"/>
                <w:sz w:val="20"/>
              </w:rPr>
              <w:t>of</w:t>
            </w:r>
            <w:r>
              <w:rPr>
                <w:spacing w:val="-12"/>
                <w:w w:val="90"/>
                <w:sz w:val="20"/>
              </w:rPr>
              <w:t xml:space="preserve"> </w:t>
            </w:r>
            <w:r>
              <w:rPr>
                <w:w w:val="90"/>
                <w:sz w:val="20"/>
              </w:rPr>
              <w:t>PPH.</w:t>
            </w:r>
            <w:r>
              <w:rPr>
                <w:spacing w:val="-11"/>
                <w:w w:val="90"/>
                <w:sz w:val="20"/>
              </w:rPr>
              <w:t xml:space="preserve"> </w:t>
            </w:r>
            <w:r>
              <w:rPr>
                <w:w w:val="90"/>
                <w:sz w:val="20"/>
              </w:rPr>
              <w:t>Repeated</w:t>
            </w:r>
            <w:r>
              <w:rPr>
                <w:spacing w:val="-11"/>
                <w:w w:val="90"/>
                <w:sz w:val="20"/>
              </w:rPr>
              <w:t xml:space="preserve"> </w:t>
            </w:r>
            <w:r>
              <w:rPr>
                <w:w w:val="90"/>
                <w:sz w:val="20"/>
              </w:rPr>
              <w:t>dosing</w:t>
            </w:r>
            <w:r>
              <w:rPr>
                <w:spacing w:val="-10"/>
                <w:w w:val="90"/>
                <w:sz w:val="20"/>
              </w:rPr>
              <w:t xml:space="preserve"> </w:t>
            </w:r>
            <w:r>
              <w:rPr>
                <w:w w:val="90"/>
                <w:sz w:val="20"/>
              </w:rPr>
              <w:t>is considered safe and effective when PPH develops despite prophylactic use.</w:t>
            </w:r>
          </w:p>
          <w:p w14:paraId="4A307298" w14:textId="77777777" w:rsidR="000B43E7" w:rsidRDefault="00B638EE">
            <w:pPr>
              <w:pStyle w:val="TableParagraph"/>
              <w:numPr>
                <w:ilvl w:val="0"/>
                <w:numId w:val="67"/>
              </w:numPr>
              <w:tabs>
                <w:tab w:val="left" w:pos="340"/>
              </w:tabs>
              <w:spacing w:before="59" w:line="249" w:lineRule="auto"/>
              <w:ind w:right="577"/>
              <w:rPr>
                <w:sz w:val="20"/>
              </w:rPr>
            </w:pPr>
            <w:r>
              <w:rPr>
                <w:spacing w:val="-2"/>
                <w:w w:val="90"/>
                <w:sz w:val="20"/>
              </w:rPr>
              <w:t>The</w:t>
            </w:r>
            <w:r>
              <w:rPr>
                <w:spacing w:val="-4"/>
                <w:w w:val="90"/>
                <w:sz w:val="20"/>
              </w:rPr>
              <w:t xml:space="preserve"> </w:t>
            </w:r>
            <w:r>
              <w:rPr>
                <w:spacing w:val="-2"/>
                <w:w w:val="90"/>
                <w:sz w:val="20"/>
              </w:rPr>
              <w:t>GDG</w:t>
            </w:r>
            <w:r>
              <w:rPr>
                <w:spacing w:val="-4"/>
                <w:w w:val="90"/>
                <w:sz w:val="20"/>
              </w:rPr>
              <w:t xml:space="preserve"> </w:t>
            </w:r>
            <w:r>
              <w:rPr>
                <w:spacing w:val="-2"/>
                <w:w w:val="90"/>
                <w:sz w:val="20"/>
              </w:rPr>
              <w:t>recognized</w:t>
            </w:r>
            <w:r>
              <w:rPr>
                <w:spacing w:val="-4"/>
                <w:w w:val="90"/>
                <w:sz w:val="20"/>
              </w:rPr>
              <w:t xml:space="preserve"> </w:t>
            </w:r>
            <w:r>
              <w:rPr>
                <w:spacing w:val="-2"/>
                <w:w w:val="90"/>
                <w:sz w:val="20"/>
              </w:rPr>
              <w:t>that</w:t>
            </w:r>
            <w:r>
              <w:rPr>
                <w:spacing w:val="-4"/>
                <w:w w:val="90"/>
                <w:sz w:val="20"/>
              </w:rPr>
              <w:t xml:space="preserve"> </w:t>
            </w:r>
            <w:r>
              <w:rPr>
                <w:spacing w:val="-2"/>
                <w:w w:val="90"/>
                <w:sz w:val="20"/>
              </w:rPr>
              <w:t>intravenous</w:t>
            </w:r>
            <w:r>
              <w:rPr>
                <w:spacing w:val="-5"/>
                <w:w w:val="90"/>
                <w:sz w:val="20"/>
              </w:rPr>
              <w:t xml:space="preserve"> </w:t>
            </w:r>
            <w:r>
              <w:rPr>
                <w:spacing w:val="-2"/>
                <w:w w:val="90"/>
                <w:sz w:val="20"/>
              </w:rPr>
              <w:t>oxytocin</w:t>
            </w:r>
            <w:r>
              <w:rPr>
                <w:spacing w:val="-4"/>
                <w:w w:val="90"/>
                <w:sz w:val="20"/>
              </w:rPr>
              <w:t xml:space="preserve"> </w:t>
            </w:r>
            <w:r>
              <w:rPr>
                <w:spacing w:val="-2"/>
                <w:w w:val="90"/>
                <w:sz w:val="20"/>
              </w:rPr>
              <w:t>may</w:t>
            </w:r>
            <w:r>
              <w:rPr>
                <w:spacing w:val="-5"/>
                <w:w w:val="90"/>
                <w:sz w:val="20"/>
              </w:rPr>
              <w:t xml:space="preserve"> </w:t>
            </w:r>
            <w:r>
              <w:rPr>
                <w:spacing w:val="-2"/>
                <w:w w:val="90"/>
                <w:sz w:val="20"/>
              </w:rPr>
              <w:t>not</w:t>
            </w:r>
            <w:r>
              <w:rPr>
                <w:spacing w:val="-4"/>
                <w:w w:val="90"/>
                <w:sz w:val="20"/>
              </w:rPr>
              <w:t xml:space="preserve"> </w:t>
            </w:r>
            <w:r>
              <w:rPr>
                <w:spacing w:val="-2"/>
                <w:w w:val="90"/>
                <w:sz w:val="20"/>
              </w:rPr>
              <w:t>be</w:t>
            </w:r>
            <w:r>
              <w:rPr>
                <w:spacing w:val="-4"/>
                <w:w w:val="90"/>
                <w:sz w:val="20"/>
              </w:rPr>
              <w:t xml:space="preserve"> </w:t>
            </w:r>
            <w:r>
              <w:rPr>
                <w:spacing w:val="-2"/>
                <w:w w:val="90"/>
                <w:sz w:val="20"/>
              </w:rPr>
              <w:t>available</w:t>
            </w:r>
            <w:r>
              <w:rPr>
                <w:spacing w:val="-4"/>
                <w:w w:val="90"/>
                <w:sz w:val="20"/>
              </w:rPr>
              <w:t xml:space="preserve"> </w:t>
            </w:r>
            <w:r>
              <w:rPr>
                <w:spacing w:val="-2"/>
                <w:w w:val="90"/>
                <w:sz w:val="20"/>
              </w:rPr>
              <w:t>in</w:t>
            </w:r>
            <w:r>
              <w:rPr>
                <w:spacing w:val="-4"/>
                <w:w w:val="90"/>
                <w:sz w:val="20"/>
              </w:rPr>
              <w:t xml:space="preserve"> </w:t>
            </w:r>
            <w:r>
              <w:rPr>
                <w:spacing w:val="-2"/>
                <w:w w:val="90"/>
                <w:sz w:val="20"/>
              </w:rPr>
              <w:t>all</w:t>
            </w:r>
            <w:r>
              <w:rPr>
                <w:spacing w:val="-4"/>
                <w:w w:val="90"/>
                <w:sz w:val="20"/>
              </w:rPr>
              <w:t xml:space="preserve"> </w:t>
            </w:r>
            <w:r>
              <w:rPr>
                <w:spacing w:val="-2"/>
                <w:w w:val="90"/>
                <w:sz w:val="20"/>
              </w:rPr>
              <w:t>settings.</w:t>
            </w:r>
            <w:r>
              <w:rPr>
                <w:spacing w:val="-4"/>
                <w:w w:val="90"/>
                <w:sz w:val="20"/>
              </w:rPr>
              <w:t xml:space="preserve"> </w:t>
            </w:r>
            <w:r>
              <w:rPr>
                <w:spacing w:val="-2"/>
                <w:w w:val="90"/>
                <w:sz w:val="20"/>
              </w:rPr>
              <w:t>Health</w:t>
            </w:r>
            <w:r>
              <w:rPr>
                <w:spacing w:val="-4"/>
                <w:w w:val="90"/>
                <w:sz w:val="20"/>
              </w:rPr>
              <w:t xml:space="preserve"> </w:t>
            </w:r>
            <w:r>
              <w:rPr>
                <w:spacing w:val="-2"/>
                <w:w w:val="90"/>
                <w:sz w:val="20"/>
              </w:rPr>
              <w:t>care</w:t>
            </w:r>
            <w:r>
              <w:rPr>
                <w:spacing w:val="-4"/>
                <w:w w:val="90"/>
                <w:sz w:val="20"/>
              </w:rPr>
              <w:t xml:space="preserve"> </w:t>
            </w:r>
            <w:r>
              <w:rPr>
                <w:spacing w:val="-2"/>
                <w:w w:val="90"/>
                <w:sz w:val="20"/>
              </w:rPr>
              <w:t>decision-</w:t>
            </w:r>
            <w:r>
              <w:rPr>
                <w:w w:val="90"/>
                <w:sz w:val="20"/>
              </w:rPr>
              <w:t>makers are encouraged to prioritize the procurement and distribution of quality-assured oxytocin.</w:t>
            </w:r>
          </w:p>
          <w:p w14:paraId="3FA91D0A" w14:textId="77777777" w:rsidR="000B43E7" w:rsidRDefault="00B638EE">
            <w:pPr>
              <w:pStyle w:val="TableParagraph"/>
              <w:numPr>
                <w:ilvl w:val="0"/>
                <w:numId w:val="67"/>
              </w:numPr>
              <w:tabs>
                <w:tab w:val="left" w:pos="340"/>
              </w:tabs>
              <w:spacing w:before="58" w:line="249" w:lineRule="auto"/>
              <w:ind w:right="250"/>
              <w:rPr>
                <w:sz w:val="20"/>
              </w:rPr>
            </w:pPr>
            <w:r>
              <w:rPr>
                <w:w w:val="90"/>
                <w:sz w:val="20"/>
              </w:rPr>
              <w:t>For</w:t>
            </w:r>
            <w:r>
              <w:rPr>
                <w:spacing w:val="-6"/>
                <w:w w:val="90"/>
                <w:sz w:val="20"/>
              </w:rPr>
              <w:t xml:space="preserve"> </w:t>
            </w:r>
            <w:r>
              <w:rPr>
                <w:w w:val="90"/>
                <w:sz w:val="20"/>
              </w:rPr>
              <w:t>the</w:t>
            </w:r>
            <w:r>
              <w:rPr>
                <w:spacing w:val="-5"/>
                <w:w w:val="90"/>
                <w:sz w:val="20"/>
              </w:rPr>
              <w:t xml:space="preserve"> </w:t>
            </w:r>
            <w:r>
              <w:rPr>
                <w:w w:val="90"/>
                <w:sz w:val="20"/>
              </w:rPr>
              <w:t>treatment</w:t>
            </w:r>
            <w:r>
              <w:rPr>
                <w:spacing w:val="-5"/>
                <w:w w:val="90"/>
                <w:sz w:val="20"/>
              </w:rPr>
              <w:t xml:space="preserve"> </w:t>
            </w:r>
            <w:r>
              <w:rPr>
                <w:w w:val="90"/>
                <w:sz w:val="20"/>
              </w:rPr>
              <w:t>of</w:t>
            </w:r>
            <w:r>
              <w:rPr>
                <w:spacing w:val="-6"/>
                <w:w w:val="90"/>
                <w:sz w:val="20"/>
              </w:rPr>
              <w:t xml:space="preserve"> </w:t>
            </w:r>
            <w:r>
              <w:rPr>
                <w:w w:val="90"/>
                <w:sz w:val="20"/>
              </w:rPr>
              <w:t>PPH,</w:t>
            </w:r>
            <w:r>
              <w:rPr>
                <w:spacing w:val="-5"/>
                <w:w w:val="90"/>
                <w:sz w:val="20"/>
              </w:rPr>
              <w:t xml:space="preserve"> </w:t>
            </w:r>
            <w:r>
              <w:rPr>
                <w:w w:val="90"/>
                <w:sz w:val="20"/>
              </w:rPr>
              <w:t>10</w:t>
            </w:r>
            <w:r>
              <w:rPr>
                <w:spacing w:val="-5"/>
                <w:w w:val="90"/>
                <w:sz w:val="20"/>
              </w:rPr>
              <w:t xml:space="preserve"> </w:t>
            </w:r>
            <w:r>
              <w:rPr>
                <w:w w:val="90"/>
                <w:sz w:val="20"/>
              </w:rPr>
              <w:t>IU</w:t>
            </w:r>
            <w:r>
              <w:rPr>
                <w:spacing w:val="-5"/>
                <w:w w:val="90"/>
                <w:sz w:val="20"/>
              </w:rPr>
              <w:t xml:space="preserve"> </w:t>
            </w:r>
            <w:r>
              <w:rPr>
                <w:w w:val="90"/>
                <w:sz w:val="20"/>
              </w:rPr>
              <w:t>oxytocin</w:t>
            </w:r>
            <w:r>
              <w:rPr>
                <w:spacing w:val="-5"/>
                <w:w w:val="90"/>
                <w:sz w:val="20"/>
              </w:rPr>
              <w:t xml:space="preserve"> </w:t>
            </w:r>
            <w:r>
              <w:rPr>
                <w:w w:val="90"/>
                <w:sz w:val="20"/>
              </w:rPr>
              <w:t>is</w:t>
            </w:r>
            <w:r>
              <w:rPr>
                <w:spacing w:val="-6"/>
                <w:w w:val="90"/>
                <w:sz w:val="20"/>
              </w:rPr>
              <w:t xml:space="preserve"> </w:t>
            </w:r>
            <w:r>
              <w:rPr>
                <w:w w:val="90"/>
                <w:sz w:val="20"/>
              </w:rPr>
              <w:t>commonly</w:t>
            </w:r>
            <w:r>
              <w:rPr>
                <w:spacing w:val="-6"/>
                <w:w w:val="90"/>
                <w:sz w:val="20"/>
              </w:rPr>
              <w:t xml:space="preserve"> </w:t>
            </w:r>
            <w:r>
              <w:rPr>
                <w:w w:val="90"/>
                <w:sz w:val="20"/>
              </w:rPr>
              <w:t>administered</w:t>
            </w:r>
            <w:r>
              <w:rPr>
                <w:spacing w:val="-5"/>
                <w:w w:val="90"/>
                <w:sz w:val="20"/>
              </w:rPr>
              <w:t xml:space="preserve"> </w:t>
            </w:r>
            <w:r>
              <w:rPr>
                <w:w w:val="90"/>
                <w:sz w:val="20"/>
              </w:rPr>
              <w:t>intravenously</w:t>
            </w:r>
            <w:r>
              <w:rPr>
                <w:spacing w:val="-6"/>
                <w:w w:val="90"/>
                <w:sz w:val="20"/>
              </w:rPr>
              <w:t xml:space="preserve"> </w:t>
            </w:r>
            <w:r>
              <w:rPr>
                <w:w w:val="90"/>
                <w:sz w:val="20"/>
              </w:rPr>
              <w:t>as</w:t>
            </w:r>
            <w:r>
              <w:rPr>
                <w:spacing w:val="-6"/>
                <w:w w:val="90"/>
                <w:sz w:val="20"/>
              </w:rPr>
              <w:t xml:space="preserve"> </w:t>
            </w:r>
            <w:r>
              <w:rPr>
                <w:w w:val="90"/>
                <w:sz w:val="20"/>
              </w:rPr>
              <w:t>the</w:t>
            </w:r>
            <w:r>
              <w:rPr>
                <w:spacing w:val="-5"/>
                <w:w w:val="90"/>
                <w:sz w:val="20"/>
              </w:rPr>
              <w:t xml:space="preserve"> </w:t>
            </w:r>
            <w:r>
              <w:rPr>
                <w:w w:val="90"/>
                <w:sz w:val="20"/>
              </w:rPr>
              <w:t>initial</w:t>
            </w:r>
            <w:r>
              <w:rPr>
                <w:spacing w:val="-5"/>
                <w:w w:val="90"/>
                <w:sz w:val="20"/>
              </w:rPr>
              <w:t xml:space="preserve"> </w:t>
            </w:r>
            <w:r>
              <w:rPr>
                <w:w w:val="90"/>
                <w:sz w:val="20"/>
              </w:rPr>
              <w:t>dose.</w:t>
            </w:r>
            <w:r>
              <w:rPr>
                <w:spacing w:val="-5"/>
                <w:w w:val="90"/>
                <w:sz w:val="20"/>
              </w:rPr>
              <w:t xml:space="preserve"> </w:t>
            </w:r>
            <w:r>
              <w:rPr>
                <w:w w:val="90"/>
                <w:sz w:val="20"/>
              </w:rPr>
              <w:t>Rapid intravenous injection should be avoided to reduce the risk of hypotension and other adverse effects. The dose</w:t>
            </w:r>
            <w:r>
              <w:rPr>
                <w:spacing w:val="-6"/>
                <w:w w:val="90"/>
                <w:sz w:val="20"/>
              </w:rPr>
              <w:t xml:space="preserve"> </w:t>
            </w:r>
            <w:r>
              <w:rPr>
                <w:w w:val="90"/>
                <w:sz w:val="20"/>
              </w:rPr>
              <w:t>should</w:t>
            </w:r>
            <w:r>
              <w:rPr>
                <w:spacing w:val="-6"/>
                <w:w w:val="90"/>
                <w:sz w:val="20"/>
              </w:rPr>
              <w:t xml:space="preserve"> </w:t>
            </w:r>
            <w:r>
              <w:rPr>
                <w:w w:val="90"/>
                <w:sz w:val="20"/>
              </w:rPr>
              <w:t>preferably</w:t>
            </w:r>
            <w:r>
              <w:rPr>
                <w:spacing w:val="-7"/>
                <w:w w:val="90"/>
                <w:sz w:val="20"/>
              </w:rPr>
              <w:t xml:space="preserve"> </w:t>
            </w:r>
            <w:r>
              <w:rPr>
                <w:w w:val="90"/>
                <w:sz w:val="20"/>
              </w:rPr>
              <w:t>be</w:t>
            </w:r>
            <w:r>
              <w:rPr>
                <w:spacing w:val="-6"/>
                <w:w w:val="90"/>
                <w:sz w:val="20"/>
              </w:rPr>
              <w:t xml:space="preserve"> </w:t>
            </w:r>
            <w:r>
              <w:rPr>
                <w:w w:val="90"/>
                <w:sz w:val="20"/>
              </w:rPr>
              <w:t>diluted</w:t>
            </w:r>
            <w:r>
              <w:rPr>
                <w:spacing w:val="-6"/>
                <w:w w:val="90"/>
                <w:sz w:val="20"/>
              </w:rPr>
              <w:t xml:space="preserve"> </w:t>
            </w:r>
            <w:r>
              <w:rPr>
                <w:w w:val="90"/>
                <w:sz w:val="20"/>
              </w:rPr>
              <w:t>and</w:t>
            </w:r>
            <w:r>
              <w:rPr>
                <w:spacing w:val="-6"/>
                <w:w w:val="90"/>
                <w:sz w:val="20"/>
              </w:rPr>
              <w:t xml:space="preserve"> </w:t>
            </w:r>
            <w:r>
              <w:rPr>
                <w:w w:val="90"/>
                <w:sz w:val="20"/>
              </w:rPr>
              <w:t>administered</w:t>
            </w:r>
            <w:r>
              <w:rPr>
                <w:spacing w:val="-6"/>
                <w:w w:val="90"/>
                <w:sz w:val="20"/>
              </w:rPr>
              <w:t xml:space="preserve"> </w:t>
            </w:r>
            <w:r>
              <w:rPr>
                <w:w w:val="90"/>
                <w:sz w:val="20"/>
              </w:rPr>
              <w:t>slowly</w:t>
            </w:r>
            <w:r>
              <w:rPr>
                <w:spacing w:val="-7"/>
                <w:w w:val="90"/>
                <w:sz w:val="20"/>
              </w:rPr>
              <w:t xml:space="preserve"> </w:t>
            </w:r>
            <w:r>
              <w:rPr>
                <w:w w:val="90"/>
                <w:sz w:val="20"/>
              </w:rPr>
              <w:t>over</w:t>
            </w:r>
            <w:r>
              <w:rPr>
                <w:spacing w:val="-7"/>
                <w:w w:val="90"/>
                <w:sz w:val="20"/>
              </w:rPr>
              <w:t xml:space="preserve"> </w:t>
            </w:r>
            <w:r>
              <w:rPr>
                <w:w w:val="90"/>
                <w:sz w:val="20"/>
              </w:rPr>
              <w:t>1–2</w:t>
            </w:r>
            <w:r>
              <w:rPr>
                <w:spacing w:val="-6"/>
                <w:w w:val="90"/>
                <w:sz w:val="20"/>
              </w:rPr>
              <w:t xml:space="preserve"> </w:t>
            </w:r>
            <w:r>
              <w:rPr>
                <w:w w:val="90"/>
                <w:sz w:val="20"/>
              </w:rPr>
              <w:t>minutes</w:t>
            </w:r>
            <w:r>
              <w:rPr>
                <w:spacing w:val="-7"/>
                <w:w w:val="90"/>
                <w:sz w:val="20"/>
              </w:rPr>
              <w:t xml:space="preserve"> </w:t>
            </w:r>
            <w:r>
              <w:rPr>
                <w:w w:val="90"/>
                <w:sz w:val="20"/>
              </w:rPr>
              <w:t>as</w:t>
            </w:r>
            <w:r>
              <w:rPr>
                <w:spacing w:val="-7"/>
                <w:w w:val="90"/>
                <w:sz w:val="20"/>
              </w:rPr>
              <w:t xml:space="preserve"> </w:t>
            </w:r>
            <w:r>
              <w:rPr>
                <w:w w:val="90"/>
                <w:sz w:val="20"/>
              </w:rPr>
              <w:t>a</w:t>
            </w:r>
            <w:r>
              <w:rPr>
                <w:spacing w:val="-6"/>
                <w:w w:val="90"/>
                <w:sz w:val="20"/>
              </w:rPr>
              <w:t xml:space="preserve"> </w:t>
            </w:r>
            <w:r>
              <w:rPr>
                <w:w w:val="90"/>
                <w:sz w:val="20"/>
              </w:rPr>
              <w:t>bolus</w:t>
            </w:r>
            <w:r>
              <w:rPr>
                <w:spacing w:val="-7"/>
                <w:w w:val="90"/>
                <w:sz w:val="20"/>
              </w:rPr>
              <w:t xml:space="preserve"> </w:t>
            </w:r>
            <w:r>
              <w:rPr>
                <w:w w:val="90"/>
                <w:sz w:val="20"/>
              </w:rPr>
              <w:t>or</w:t>
            </w:r>
            <w:r>
              <w:rPr>
                <w:spacing w:val="-7"/>
                <w:w w:val="90"/>
                <w:sz w:val="20"/>
              </w:rPr>
              <w:t xml:space="preserve"> </w:t>
            </w:r>
            <w:r>
              <w:rPr>
                <w:w w:val="90"/>
                <w:sz w:val="20"/>
              </w:rPr>
              <w:t>diluted</w:t>
            </w:r>
            <w:r>
              <w:rPr>
                <w:spacing w:val="-6"/>
                <w:w w:val="90"/>
                <w:sz w:val="20"/>
              </w:rPr>
              <w:t xml:space="preserve"> </w:t>
            </w:r>
            <w:r>
              <w:rPr>
                <w:w w:val="90"/>
                <w:sz w:val="20"/>
              </w:rPr>
              <w:t>in</w:t>
            </w:r>
            <w:r>
              <w:rPr>
                <w:spacing w:val="-6"/>
                <w:w w:val="90"/>
                <w:sz w:val="20"/>
              </w:rPr>
              <w:t xml:space="preserve"> </w:t>
            </w:r>
            <w:r>
              <w:rPr>
                <w:w w:val="90"/>
                <w:sz w:val="20"/>
              </w:rPr>
              <w:t>a</w:t>
            </w:r>
            <w:r>
              <w:rPr>
                <w:spacing w:val="-6"/>
                <w:w w:val="90"/>
                <w:sz w:val="20"/>
              </w:rPr>
              <w:t xml:space="preserve"> </w:t>
            </w:r>
            <w:r>
              <w:rPr>
                <w:w w:val="90"/>
                <w:sz w:val="20"/>
              </w:rPr>
              <w:t>small volume</w:t>
            </w:r>
            <w:r>
              <w:rPr>
                <w:spacing w:val="-8"/>
                <w:w w:val="90"/>
                <w:sz w:val="20"/>
              </w:rPr>
              <w:t xml:space="preserve"> </w:t>
            </w:r>
            <w:r>
              <w:rPr>
                <w:w w:val="90"/>
                <w:sz w:val="20"/>
              </w:rPr>
              <w:t>of</w:t>
            </w:r>
            <w:r>
              <w:rPr>
                <w:spacing w:val="-9"/>
                <w:w w:val="90"/>
                <w:sz w:val="20"/>
              </w:rPr>
              <w:t xml:space="preserve"> </w:t>
            </w:r>
            <w:r>
              <w:rPr>
                <w:w w:val="90"/>
                <w:sz w:val="20"/>
              </w:rPr>
              <w:t>crystalloids</w:t>
            </w:r>
            <w:r>
              <w:rPr>
                <w:spacing w:val="-9"/>
                <w:w w:val="90"/>
                <w:sz w:val="20"/>
              </w:rPr>
              <w:t xml:space="preserve"> </w:t>
            </w:r>
            <w:r>
              <w:rPr>
                <w:w w:val="90"/>
                <w:sz w:val="20"/>
              </w:rPr>
              <w:t>and</w:t>
            </w:r>
            <w:r>
              <w:rPr>
                <w:spacing w:val="-8"/>
                <w:w w:val="90"/>
                <w:sz w:val="20"/>
              </w:rPr>
              <w:t xml:space="preserve"> </w:t>
            </w:r>
            <w:r>
              <w:rPr>
                <w:w w:val="90"/>
                <w:sz w:val="20"/>
              </w:rPr>
              <w:t>infused</w:t>
            </w:r>
            <w:r>
              <w:rPr>
                <w:spacing w:val="-8"/>
                <w:w w:val="90"/>
                <w:sz w:val="20"/>
              </w:rPr>
              <w:t xml:space="preserve"> </w:t>
            </w:r>
            <w:r>
              <w:rPr>
                <w:w w:val="90"/>
                <w:sz w:val="20"/>
              </w:rPr>
              <w:t>over</w:t>
            </w:r>
            <w:r>
              <w:rPr>
                <w:spacing w:val="-9"/>
                <w:w w:val="90"/>
                <w:sz w:val="20"/>
              </w:rPr>
              <w:t xml:space="preserve"> </w:t>
            </w:r>
            <w:r>
              <w:rPr>
                <w:w w:val="90"/>
                <w:sz w:val="20"/>
              </w:rPr>
              <w:t>5–10</w:t>
            </w:r>
            <w:r>
              <w:rPr>
                <w:spacing w:val="-8"/>
                <w:w w:val="90"/>
                <w:sz w:val="20"/>
              </w:rPr>
              <w:t xml:space="preserve"> </w:t>
            </w:r>
            <w:r>
              <w:rPr>
                <w:w w:val="90"/>
                <w:sz w:val="20"/>
              </w:rPr>
              <w:t>minutes.</w:t>
            </w:r>
            <w:r>
              <w:rPr>
                <w:spacing w:val="-8"/>
                <w:w w:val="90"/>
                <w:sz w:val="20"/>
              </w:rPr>
              <w:t xml:space="preserve"> </w:t>
            </w:r>
            <w:r>
              <w:rPr>
                <w:w w:val="90"/>
                <w:sz w:val="20"/>
              </w:rPr>
              <w:t>A</w:t>
            </w:r>
            <w:r>
              <w:rPr>
                <w:spacing w:val="-8"/>
                <w:w w:val="90"/>
                <w:sz w:val="20"/>
              </w:rPr>
              <w:t xml:space="preserve"> </w:t>
            </w:r>
            <w:r>
              <w:rPr>
                <w:w w:val="90"/>
                <w:sz w:val="20"/>
              </w:rPr>
              <w:t>maintenance</w:t>
            </w:r>
            <w:r>
              <w:rPr>
                <w:spacing w:val="-8"/>
                <w:w w:val="90"/>
                <w:sz w:val="20"/>
              </w:rPr>
              <w:t xml:space="preserve"> </w:t>
            </w:r>
            <w:r>
              <w:rPr>
                <w:w w:val="90"/>
                <w:sz w:val="20"/>
              </w:rPr>
              <w:t>infusion</w:t>
            </w:r>
            <w:r>
              <w:rPr>
                <w:spacing w:val="-8"/>
                <w:w w:val="90"/>
                <w:sz w:val="20"/>
              </w:rPr>
              <w:t xml:space="preserve"> </w:t>
            </w:r>
            <w:r>
              <w:rPr>
                <w:w w:val="90"/>
                <w:sz w:val="20"/>
              </w:rPr>
              <w:t>of</w:t>
            </w:r>
            <w:r>
              <w:rPr>
                <w:spacing w:val="-9"/>
                <w:w w:val="90"/>
                <w:sz w:val="20"/>
              </w:rPr>
              <w:t xml:space="preserve"> </w:t>
            </w:r>
            <w:r>
              <w:rPr>
                <w:w w:val="90"/>
                <w:sz w:val="20"/>
              </w:rPr>
              <w:t>oxytocin</w:t>
            </w:r>
            <w:r>
              <w:rPr>
                <w:spacing w:val="-8"/>
                <w:w w:val="90"/>
                <w:sz w:val="20"/>
              </w:rPr>
              <w:t xml:space="preserve"> </w:t>
            </w:r>
            <w:r>
              <w:rPr>
                <w:w w:val="90"/>
                <w:sz w:val="20"/>
              </w:rPr>
              <w:t>(10–20</w:t>
            </w:r>
            <w:r>
              <w:rPr>
                <w:spacing w:val="-8"/>
                <w:w w:val="90"/>
                <w:sz w:val="20"/>
              </w:rPr>
              <w:t xml:space="preserve"> </w:t>
            </w:r>
            <w:r>
              <w:rPr>
                <w:w w:val="90"/>
                <w:sz w:val="20"/>
              </w:rPr>
              <w:t>IU</w:t>
            </w:r>
            <w:r>
              <w:rPr>
                <w:spacing w:val="-8"/>
                <w:w w:val="90"/>
                <w:sz w:val="20"/>
              </w:rPr>
              <w:t xml:space="preserve"> </w:t>
            </w:r>
            <w:r>
              <w:rPr>
                <w:w w:val="90"/>
                <w:sz w:val="20"/>
              </w:rPr>
              <w:t>diluted in crystalloids) may be required over the subsequent 4 hours to sustain uterine contraction and prevent recurrence</w:t>
            </w:r>
            <w:r>
              <w:rPr>
                <w:spacing w:val="-9"/>
                <w:w w:val="90"/>
                <w:sz w:val="20"/>
              </w:rPr>
              <w:t xml:space="preserve"> </w:t>
            </w:r>
            <w:r>
              <w:rPr>
                <w:w w:val="90"/>
                <w:sz w:val="20"/>
              </w:rPr>
              <w:t>of</w:t>
            </w:r>
            <w:r>
              <w:rPr>
                <w:spacing w:val="-10"/>
                <w:w w:val="90"/>
                <w:sz w:val="20"/>
              </w:rPr>
              <w:t xml:space="preserve"> </w:t>
            </w:r>
            <w:r>
              <w:rPr>
                <w:w w:val="90"/>
                <w:sz w:val="20"/>
              </w:rPr>
              <w:t>bleeding</w:t>
            </w:r>
            <w:r>
              <w:rPr>
                <w:spacing w:val="-8"/>
                <w:w w:val="90"/>
                <w:sz w:val="20"/>
              </w:rPr>
              <w:t xml:space="preserve"> </w:t>
            </w:r>
            <w:r>
              <w:rPr>
                <w:w w:val="90"/>
                <w:sz w:val="20"/>
              </w:rPr>
              <w:t>after</w:t>
            </w:r>
            <w:r>
              <w:rPr>
                <w:spacing w:val="-10"/>
                <w:w w:val="90"/>
                <w:sz w:val="20"/>
              </w:rPr>
              <w:t xml:space="preserve"> </w:t>
            </w:r>
            <w:r>
              <w:rPr>
                <w:w w:val="90"/>
                <w:sz w:val="20"/>
              </w:rPr>
              <w:t>initial</w:t>
            </w:r>
            <w:r>
              <w:rPr>
                <w:spacing w:val="-9"/>
                <w:w w:val="90"/>
                <w:sz w:val="20"/>
              </w:rPr>
              <w:t xml:space="preserve"> </w:t>
            </w:r>
            <w:r>
              <w:rPr>
                <w:w w:val="90"/>
                <w:sz w:val="20"/>
              </w:rPr>
              <w:t>control</w:t>
            </w:r>
            <w:r>
              <w:rPr>
                <w:spacing w:val="-9"/>
                <w:w w:val="90"/>
                <w:sz w:val="20"/>
              </w:rPr>
              <w:t xml:space="preserve"> </w:t>
            </w:r>
            <w:r>
              <w:rPr>
                <w:w w:val="90"/>
                <w:sz w:val="20"/>
              </w:rPr>
              <w:t>of</w:t>
            </w:r>
            <w:r>
              <w:rPr>
                <w:spacing w:val="-10"/>
                <w:w w:val="90"/>
                <w:sz w:val="20"/>
              </w:rPr>
              <w:t xml:space="preserve"> </w:t>
            </w:r>
            <w:r>
              <w:rPr>
                <w:w w:val="90"/>
                <w:sz w:val="20"/>
              </w:rPr>
              <w:t>PPH.</w:t>
            </w:r>
            <w:r>
              <w:rPr>
                <w:spacing w:val="-9"/>
                <w:w w:val="90"/>
                <w:sz w:val="20"/>
              </w:rPr>
              <w:t xml:space="preserve"> </w:t>
            </w:r>
            <w:r>
              <w:rPr>
                <w:w w:val="90"/>
                <w:sz w:val="20"/>
              </w:rPr>
              <w:t>The</w:t>
            </w:r>
            <w:r>
              <w:rPr>
                <w:spacing w:val="-9"/>
                <w:w w:val="90"/>
                <w:sz w:val="20"/>
              </w:rPr>
              <w:t xml:space="preserve"> </w:t>
            </w:r>
            <w:r>
              <w:rPr>
                <w:w w:val="90"/>
                <w:sz w:val="20"/>
              </w:rPr>
              <w:t>infusion</w:t>
            </w:r>
            <w:r>
              <w:rPr>
                <w:spacing w:val="-9"/>
                <w:w w:val="90"/>
                <w:sz w:val="20"/>
              </w:rPr>
              <w:t xml:space="preserve"> </w:t>
            </w:r>
            <w:r>
              <w:rPr>
                <w:w w:val="90"/>
                <w:sz w:val="20"/>
              </w:rPr>
              <w:t>should</w:t>
            </w:r>
            <w:r>
              <w:rPr>
                <w:spacing w:val="-9"/>
                <w:w w:val="90"/>
                <w:sz w:val="20"/>
              </w:rPr>
              <w:t xml:space="preserve"> </w:t>
            </w:r>
            <w:r>
              <w:rPr>
                <w:w w:val="90"/>
                <w:sz w:val="20"/>
              </w:rPr>
              <w:t>be</w:t>
            </w:r>
            <w:r>
              <w:rPr>
                <w:spacing w:val="-9"/>
                <w:w w:val="90"/>
                <w:sz w:val="20"/>
              </w:rPr>
              <w:t xml:space="preserve"> </w:t>
            </w:r>
            <w:r>
              <w:rPr>
                <w:w w:val="90"/>
                <w:sz w:val="20"/>
              </w:rPr>
              <w:t>titrated</w:t>
            </w:r>
            <w:r>
              <w:rPr>
                <w:spacing w:val="-9"/>
                <w:w w:val="90"/>
                <w:sz w:val="20"/>
              </w:rPr>
              <w:t xml:space="preserve"> </w:t>
            </w:r>
            <w:r>
              <w:rPr>
                <w:w w:val="90"/>
                <w:sz w:val="20"/>
              </w:rPr>
              <w:t>based</w:t>
            </w:r>
            <w:r>
              <w:rPr>
                <w:spacing w:val="-9"/>
                <w:w w:val="90"/>
                <w:sz w:val="20"/>
              </w:rPr>
              <w:t xml:space="preserve"> </w:t>
            </w:r>
            <w:r>
              <w:rPr>
                <w:w w:val="90"/>
                <w:sz w:val="20"/>
              </w:rPr>
              <w:t>on</w:t>
            </w:r>
            <w:r>
              <w:rPr>
                <w:spacing w:val="-9"/>
                <w:w w:val="90"/>
                <w:sz w:val="20"/>
              </w:rPr>
              <w:t xml:space="preserve"> </w:t>
            </w:r>
            <w:r>
              <w:rPr>
                <w:w w:val="90"/>
                <w:sz w:val="20"/>
              </w:rPr>
              <w:t>uterine</w:t>
            </w:r>
            <w:r>
              <w:rPr>
                <w:spacing w:val="-9"/>
                <w:w w:val="90"/>
                <w:sz w:val="20"/>
              </w:rPr>
              <w:t xml:space="preserve"> </w:t>
            </w:r>
            <w:r>
              <w:rPr>
                <w:w w:val="90"/>
                <w:sz w:val="20"/>
              </w:rPr>
              <w:t>response</w:t>
            </w:r>
          </w:p>
          <w:p w14:paraId="55CBF115" w14:textId="77777777" w:rsidR="000B43E7" w:rsidRDefault="00B638EE">
            <w:pPr>
              <w:pStyle w:val="TableParagraph"/>
              <w:spacing w:before="5" w:line="249" w:lineRule="auto"/>
              <w:ind w:left="340" w:right="132"/>
              <w:rPr>
                <w:sz w:val="20"/>
              </w:rPr>
            </w:pPr>
            <w:r>
              <w:rPr>
                <w:w w:val="90"/>
                <w:sz w:val="20"/>
              </w:rPr>
              <w:t>and clinical condition. Ongoing monitoring of</w:t>
            </w:r>
            <w:r>
              <w:rPr>
                <w:spacing w:val="-1"/>
                <w:w w:val="90"/>
                <w:sz w:val="20"/>
              </w:rPr>
              <w:t xml:space="preserve"> </w:t>
            </w:r>
            <w:r>
              <w:rPr>
                <w:w w:val="90"/>
                <w:sz w:val="20"/>
              </w:rPr>
              <w:t>blood loss, uterine tone and haemodynamic status</w:t>
            </w:r>
            <w:r>
              <w:rPr>
                <w:spacing w:val="-1"/>
                <w:w w:val="90"/>
                <w:sz w:val="20"/>
              </w:rPr>
              <w:t xml:space="preserve"> </w:t>
            </w:r>
            <w:r>
              <w:rPr>
                <w:w w:val="90"/>
                <w:sz w:val="20"/>
              </w:rPr>
              <w:t xml:space="preserve">throughout this period is essential to ensure treatment effectiveness and to enable timely escalation if bleeding </w:t>
            </w:r>
            <w:r>
              <w:rPr>
                <w:spacing w:val="-4"/>
                <w:sz w:val="20"/>
              </w:rPr>
              <w:t>continues</w:t>
            </w:r>
            <w:r>
              <w:rPr>
                <w:spacing w:val="-18"/>
                <w:sz w:val="20"/>
              </w:rPr>
              <w:t xml:space="preserve"> </w:t>
            </w:r>
            <w:r>
              <w:rPr>
                <w:spacing w:val="-4"/>
                <w:sz w:val="20"/>
              </w:rPr>
              <w:t>or</w:t>
            </w:r>
            <w:r>
              <w:rPr>
                <w:spacing w:val="-18"/>
                <w:sz w:val="20"/>
              </w:rPr>
              <w:t xml:space="preserve"> </w:t>
            </w:r>
            <w:r>
              <w:rPr>
                <w:spacing w:val="-4"/>
                <w:sz w:val="20"/>
              </w:rPr>
              <w:t>the</w:t>
            </w:r>
            <w:r>
              <w:rPr>
                <w:spacing w:val="-17"/>
                <w:sz w:val="20"/>
              </w:rPr>
              <w:t xml:space="preserve"> </w:t>
            </w:r>
            <w:r>
              <w:rPr>
                <w:spacing w:val="-4"/>
                <w:sz w:val="20"/>
              </w:rPr>
              <w:t>woman’s</w:t>
            </w:r>
            <w:r>
              <w:rPr>
                <w:spacing w:val="-18"/>
                <w:sz w:val="20"/>
              </w:rPr>
              <w:t xml:space="preserve"> </w:t>
            </w:r>
            <w:r>
              <w:rPr>
                <w:spacing w:val="-4"/>
                <w:sz w:val="20"/>
              </w:rPr>
              <w:t>condition</w:t>
            </w:r>
            <w:r>
              <w:rPr>
                <w:spacing w:val="-17"/>
                <w:sz w:val="20"/>
              </w:rPr>
              <w:t xml:space="preserve"> </w:t>
            </w:r>
            <w:r>
              <w:rPr>
                <w:spacing w:val="-4"/>
                <w:sz w:val="20"/>
              </w:rPr>
              <w:t>deteriorates.</w:t>
            </w:r>
          </w:p>
          <w:p w14:paraId="0BEC946A" w14:textId="77777777" w:rsidR="000B43E7" w:rsidRDefault="00B638EE">
            <w:pPr>
              <w:pStyle w:val="TableParagraph"/>
              <w:numPr>
                <w:ilvl w:val="0"/>
                <w:numId w:val="67"/>
              </w:numPr>
              <w:tabs>
                <w:tab w:val="left" w:pos="340"/>
              </w:tabs>
              <w:spacing w:before="59" w:line="249" w:lineRule="auto"/>
              <w:ind w:right="538"/>
              <w:rPr>
                <w:sz w:val="20"/>
              </w:rPr>
            </w:pPr>
            <w:r>
              <w:rPr>
                <w:w w:val="90"/>
                <w:sz w:val="20"/>
              </w:rPr>
              <w:t>The</w:t>
            </w:r>
            <w:r>
              <w:rPr>
                <w:spacing w:val="-7"/>
                <w:w w:val="90"/>
                <w:sz w:val="20"/>
              </w:rPr>
              <w:t xml:space="preserve"> </w:t>
            </w:r>
            <w:r>
              <w:rPr>
                <w:w w:val="90"/>
                <w:sz w:val="20"/>
              </w:rPr>
              <w:t>GDG</w:t>
            </w:r>
            <w:r>
              <w:rPr>
                <w:spacing w:val="-7"/>
                <w:w w:val="90"/>
                <w:sz w:val="20"/>
              </w:rPr>
              <w:t xml:space="preserve"> </w:t>
            </w:r>
            <w:r>
              <w:rPr>
                <w:w w:val="90"/>
                <w:sz w:val="20"/>
              </w:rPr>
              <w:t>acknowledged</w:t>
            </w:r>
            <w:r>
              <w:rPr>
                <w:spacing w:val="-7"/>
                <w:w w:val="90"/>
                <w:sz w:val="20"/>
              </w:rPr>
              <w:t xml:space="preserve"> </w:t>
            </w:r>
            <w:r>
              <w:rPr>
                <w:w w:val="90"/>
                <w:sz w:val="20"/>
              </w:rPr>
              <w:t>that</w:t>
            </w:r>
            <w:r>
              <w:rPr>
                <w:spacing w:val="-7"/>
                <w:w w:val="90"/>
                <w:sz w:val="20"/>
              </w:rPr>
              <w:t xml:space="preserve"> </w:t>
            </w:r>
            <w:r>
              <w:rPr>
                <w:w w:val="90"/>
                <w:sz w:val="20"/>
              </w:rPr>
              <w:t>there</w:t>
            </w:r>
            <w:r>
              <w:rPr>
                <w:spacing w:val="-7"/>
                <w:w w:val="90"/>
                <w:sz w:val="20"/>
              </w:rPr>
              <w:t xml:space="preserve"> </w:t>
            </w:r>
            <w:r>
              <w:rPr>
                <w:w w:val="90"/>
                <w:sz w:val="20"/>
              </w:rPr>
              <w:t>is</w:t>
            </w:r>
            <w:r>
              <w:rPr>
                <w:spacing w:val="-8"/>
                <w:w w:val="90"/>
                <w:sz w:val="20"/>
              </w:rPr>
              <w:t xml:space="preserve"> </w:t>
            </w:r>
            <w:r>
              <w:rPr>
                <w:w w:val="90"/>
                <w:sz w:val="20"/>
              </w:rPr>
              <w:t>limited</w:t>
            </w:r>
            <w:r>
              <w:rPr>
                <w:spacing w:val="-7"/>
                <w:w w:val="90"/>
                <w:sz w:val="20"/>
              </w:rPr>
              <w:t xml:space="preserve"> </w:t>
            </w:r>
            <w:r>
              <w:rPr>
                <w:w w:val="90"/>
                <w:sz w:val="20"/>
              </w:rPr>
              <w:t>evidence</w:t>
            </w:r>
            <w:r>
              <w:rPr>
                <w:spacing w:val="-7"/>
                <w:w w:val="90"/>
                <w:sz w:val="20"/>
              </w:rPr>
              <w:t xml:space="preserve"> </w:t>
            </w:r>
            <w:r>
              <w:rPr>
                <w:w w:val="90"/>
                <w:sz w:val="20"/>
              </w:rPr>
              <w:t>from</w:t>
            </w:r>
            <w:r>
              <w:rPr>
                <w:spacing w:val="-7"/>
                <w:w w:val="90"/>
                <w:sz w:val="20"/>
              </w:rPr>
              <w:t xml:space="preserve"> </w:t>
            </w:r>
            <w:r>
              <w:rPr>
                <w:w w:val="90"/>
                <w:sz w:val="20"/>
              </w:rPr>
              <w:t>studies</w:t>
            </w:r>
            <w:r>
              <w:rPr>
                <w:spacing w:val="-8"/>
                <w:w w:val="90"/>
                <w:sz w:val="20"/>
              </w:rPr>
              <w:t xml:space="preserve"> </w:t>
            </w:r>
            <w:r>
              <w:rPr>
                <w:w w:val="90"/>
                <w:sz w:val="20"/>
              </w:rPr>
              <w:t>on</w:t>
            </w:r>
            <w:r>
              <w:rPr>
                <w:spacing w:val="-7"/>
                <w:w w:val="90"/>
                <w:sz w:val="20"/>
              </w:rPr>
              <w:t xml:space="preserve"> </w:t>
            </w:r>
            <w:r>
              <w:rPr>
                <w:w w:val="90"/>
                <w:sz w:val="20"/>
              </w:rPr>
              <w:t>the</w:t>
            </w:r>
            <w:r>
              <w:rPr>
                <w:spacing w:val="-7"/>
                <w:w w:val="90"/>
                <w:sz w:val="20"/>
              </w:rPr>
              <w:t xml:space="preserve"> </w:t>
            </w:r>
            <w:r>
              <w:rPr>
                <w:w w:val="90"/>
                <w:sz w:val="20"/>
              </w:rPr>
              <w:t>best</w:t>
            </w:r>
            <w:r>
              <w:rPr>
                <w:spacing w:val="-7"/>
                <w:w w:val="90"/>
                <w:sz w:val="20"/>
              </w:rPr>
              <w:t xml:space="preserve"> </w:t>
            </w:r>
            <w:r>
              <w:rPr>
                <w:w w:val="90"/>
                <w:sz w:val="20"/>
              </w:rPr>
              <w:t>oxytocin</w:t>
            </w:r>
            <w:r>
              <w:rPr>
                <w:spacing w:val="-7"/>
                <w:w w:val="90"/>
                <w:sz w:val="20"/>
              </w:rPr>
              <w:t xml:space="preserve"> </w:t>
            </w:r>
            <w:r>
              <w:rPr>
                <w:w w:val="90"/>
                <w:sz w:val="20"/>
              </w:rPr>
              <w:t>regimen</w:t>
            </w:r>
            <w:r>
              <w:rPr>
                <w:spacing w:val="-7"/>
                <w:w w:val="90"/>
                <w:sz w:val="20"/>
              </w:rPr>
              <w:t xml:space="preserve"> </w:t>
            </w:r>
            <w:r>
              <w:rPr>
                <w:w w:val="90"/>
                <w:sz w:val="20"/>
              </w:rPr>
              <w:t>for</w:t>
            </w:r>
            <w:r>
              <w:rPr>
                <w:spacing w:val="-8"/>
                <w:w w:val="90"/>
                <w:sz w:val="20"/>
              </w:rPr>
              <w:t xml:space="preserve"> </w:t>
            </w:r>
            <w:r>
              <w:rPr>
                <w:w w:val="90"/>
                <w:sz w:val="20"/>
              </w:rPr>
              <w:t>the treatment</w:t>
            </w:r>
            <w:r>
              <w:rPr>
                <w:spacing w:val="-5"/>
                <w:w w:val="90"/>
                <w:sz w:val="20"/>
              </w:rPr>
              <w:t xml:space="preserve"> </w:t>
            </w:r>
            <w:r>
              <w:rPr>
                <w:w w:val="90"/>
                <w:sz w:val="20"/>
              </w:rPr>
              <w:t>of</w:t>
            </w:r>
            <w:r>
              <w:rPr>
                <w:spacing w:val="-6"/>
                <w:w w:val="90"/>
                <w:sz w:val="20"/>
              </w:rPr>
              <w:t xml:space="preserve"> </w:t>
            </w:r>
            <w:r>
              <w:rPr>
                <w:w w:val="90"/>
                <w:sz w:val="20"/>
              </w:rPr>
              <w:t>PPH</w:t>
            </w:r>
            <w:r>
              <w:rPr>
                <w:spacing w:val="-5"/>
                <w:w w:val="90"/>
                <w:sz w:val="20"/>
              </w:rPr>
              <w:t xml:space="preserve"> </w:t>
            </w:r>
            <w:r>
              <w:rPr>
                <w:w w:val="90"/>
                <w:sz w:val="20"/>
              </w:rPr>
              <w:t>and</w:t>
            </w:r>
            <w:r>
              <w:rPr>
                <w:spacing w:val="-5"/>
                <w:w w:val="90"/>
                <w:sz w:val="20"/>
              </w:rPr>
              <w:t xml:space="preserve"> </w:t>
            </w:r>
            <w:r>
              <w:rPr>
                <w:w w:val="90"/>
                <w:sz w:val="20"/>
              </w:rPr>
              <w:t>noted</w:t>
            </w:r>
            <w:r>
              <w:rPr>
                <w:spacing w:val="-5"/>
                <w:w w:val="90"/>
                <w:sz w:val="20"/>
              </w:rPr>
              <w:t xml:space="preserve"> </w:t>
            </w:r>
            <w:r>
              <w:rPr>
                <w:w w:val="90"/>
                <w:sz w:val="20"/>
              </w:rPr>
              <w:t>that</w:t>
            </w:r>
            <w:r>
              <w:rPr>
                <w:spacing w:val="-5"/>
                <w:w w:val="90"/>
                <w:sz w:val="20"/>
              </w:rPr>
              <w:t xml:space="preserve"> </w:t>
            </w:r>
            <w:r>
              <w:rPr>
                <w:w w:val="90"/>
                <w:sz w:val="20"/>
              </w:rPr>
              <w:t>variations</w:t>
            </w:r>
            <w:r>
              <w:rPr>
                <w:spacing w:val="-6"/>
                <w:w w:val="90"/>
                <w:sz w:val="20"/>
              </w:rPr>
              <w:t xml:space="preserve"> </w:t>
            </w:r>
            <w:r>
              <w:rPr>
                <w:w w:val="90"/>
                <w:sz w:val="20"/>
              </w:rPr>
              <w:t>in</w:t>
            </w:r>
            <w:r>
              <w:rPr>
                <w:spacing w:val="-5"/>
                <w:w w:val="90"/>
                <w:sz w:val="20"/>
              </w:rPr>
              <w:t xml:space="preserve"> </w:t>
            </w:r>
            <w:r>
              <w:rPr>
                <w:w w:val="90"/>
                <w:sz w:val="20"/>
              </w:rPr>
              <w:t>oxytocin</w:t>
            </w:r>
            <w:r>
              <w:rPr>
                <w:spacing w:val="-5"/>
                <w:w w:val="90"/>
                <w:sz w:val="20"/>
              </w:rPr>
              <w:t xml:space="preserve"> </w:t>
            </w:r>
            <w:r>
              <w:rPr>
                <w:w w:val="90"/>
                <w:sz w:val="20"/>
              </w:rPr>
              <w:t>regimen</w:t>
            </w:r>
            <w:r>
              <w:rPr>
                <w:spacing w:val="-5"/>
                <w:w w:val="90"/>
                <w:sz w:val="20"/>
              </w:rPr>
              <w:t xml:space="preserve"> </w:t>
            </w:r>
            <w:r>
              <w:rPr>
                <w:w w:val="90"/>
                <w:sz w:val="20"/>
              </w:rPr>
              <w:t>exist</w:t>
            </w:r>
            <w:r>
              <w:rPr>
                <w:spacing w:val="-5"/>
                <w:w w:val="90"/>
                <w:sz w:val="20"/>
              </w:rPr>
              <w:t xml:space="preserve"> </w:t>
            </w:r>
            <w:r>
              <w:rPr>
                <w:w w:val="90"/>
                <w:sz w:val="20"/>
              </w:rPr>
              <w:t>both</w:t>
            </w:r>
            <w:r>
              <w:rPr>
                <w:spacing w:val="-5"/>
                <w:w w:val="90"/>
                <w:sz w:val="20"/>
              </w:rPr>
              <w:t xml:space="preserve"> </w:t>
            </w:r>
            <w:r>
              <w:rPr>
                <w:w w:val="90"/>
                <w:sz w:val="20"/>
              </w:rPr>
              <w:t>in</w:t>
            </w:r>
            <w:r>
              <w:rPr>
                <w:spacing w:val="-5"/>
                <w:w w:val="90"/>
                <w:sz w:val="20"/>
              </w:rPr>
              <w:t xml:space="preserve"> </w:t>
            </w:r>
            <w:r>
              <w:rPr>
                <w:w w:val="90"/>
                <w:sz w:val="20"/>
              </w:rPr>
              <w:t>the</w:t>
            </w:r>
            <w:r>
              <w:rPr>
                <w:spacing w:val="-5"/>
                <w:w w:val="90"/>
                <w:sz w:val="20"/>
              </w:rPr>
              <w:t xml:space="preserve"> </w:t>
            </w:r>
            <w:r>
              <w:rPr>
                <w:w w:val="90"/>
                <w:sz w:val="20"/>
              </w:rPr>
              <w:t>initial</w:t>
            </w:r>
            <w:r>
              <w:rPr>
                <w:spacing w:val="-5"/>
                <w:w w:val="90"/>
                <w:sz w:val="20"/>
              </w:rPr>
              <w:t xml:space="preserve"> </w:t>
            </w:r>
            <w:r>
              <w:rPr>
                <w:w w:val="90"/>
                <w:sz w:val="20"/>
              </w:rPr>
              <w:t>and</w:t>
            </w:r>
            <w:r>
              <w:rPr>
                <w:spacing w:val="-5"/>
                <w:w w:val="90"/>
                <w:sz w:val="20"/>
              </w:rPr>
              <w:t xml:space="preserve"> </w:t>
            </w:r>
            <w:r>
              <w:rPr>
                <w:w w:val="90"/>
                <w:sz w:val="20"/>
              </w:rPr>
              <w:t xml:space="preserve">maintenance doses and the </w:t>
            </w:r>
            <w:proofErr w:type="gramStart"/>
            <w:r>
              <w:rPr>
                <w:w w:val="90"/>
                <w:sz w:val="20"/>
              </w:rPr>
              <w:t>amount</w:t>
            </w:r>
            <w:proofErr w:type="gramEnd"/>
            <w:r>
              <w:rPr>
                <w:w w:val="90"/>
                <w:sz w:val="20"/>
              </w:rPr>
              <w:t xml:space="preserve"> of fluids used for dilution. The regimen provided here reflects consensus and successful implementation in a large-scale PPH trial, which demonstrated its feasibility and favourable </w:t>
            </w:r>
            <w:r>
              <w:rPr>
                <w:spacing w:val="-4"/>
                <w:sz w:val="20"/>
              </w:rPr>
              <w:t>outcomes</w:t>
            </w:r>
            <w:r>
              <w:rPr>
                <w:spacing w:val="-18"/>
                <w:sz w:val="20"/>
              </w:rPr>
              <w:t xml:space="preserve"> </w:t>
            </w:r>
            <w:r>
              <w:rPr>
                <w:spacing w:val="-4"/>
                <w:sz w:val="20"/>
              </w:rPr>
              <w:t>in</w:t>
            </w:r>
            <w:r>
              <w:rPr>
                <w:spacing w:val="-17"/>
                <w:sz w:val="20"/>
              </w:rPr>
              <w:t xml:space="preserve"> </w:t>
            </w:r>
            <w:r>
              <w:rPr>
                <w:spacing w:val="-4"/>
                <w:sz w:val="20"/>
              </w:rPr>
              <w:t>four</w:t>
            </w:r>
            <w:r>
              <w:rPr>
                <w:spacing w:val="-18"/>
                <w:sz w:val="20"/>
              </w:rPr>
              <w:t xml:space="preserve"> </w:t>
            </w:r>
            <w:r>
              <w:rPr>
                <w:spacing w:val="-4"/>
                <w:sz w:val="20"/>
              </w:rPr>
              <w:t>low-</w:t>
            </w:r>
            <w:r>
              <w:rPr>
                <w:spacing w:val="-17"/>
                <w:sz w:val="20"/>
              </w:rPr>
              <w:t xml:space="preserve"> </w:t>
            </w:r>
            <w:r>
              <w:rPr>
                <w:spacing w:val="-4"/>
                <w:sz w:val="20"/>
              </w:rPr>
              <w:t>and</w:t>
            </w:r>
            <w:r>
              <w:rPr>
                <w:spacing w:val="-17"/>
                <w:sz w:val="20"/>
              </w:rPr>
              <w:t xml:space="preserve"> </w:t>
            </w:r>
            <w:r>
              <w:rPr>
                <w:spacing w:val="-4"/>
                <w:sz w:val="20"/>
              </w:rPr>
              <w:t>middle-income</w:t>
            </w:r>
            <w:r>
              <w:rPr>
                <w:spacing w:val="-17"/>
                <w:sz w:val="20"/>
              </w:rPr>
              <w:t xml:space="preserve"> </w:t>
            </w:r>
            <w:r>
              <w:rPr>
                <w:spacing w:val="-4"/>
                <w:sz w:val="20"/>
              </w:rPr>
              <w:t>countries.</w:t>
            </w:r>
          </w:p>
        </w:tc>
      </w:tr>
    </w:tbl>
    <w:p w14:paraId="529071C8" w14:textId="77777777" w:rsidR="000B43E7" w:rsidRDefault="000B43E7">
      <w:pPr>
        <w:pStyle w:val="TableParagraph"/>
        <w:rPr>
          <w:sz w:val="20"/>
        </w:rPr>
        <w:sectPr w:rsidR="000B43E7">
          <w:pgSz w:w="11910" w:h="16840"/>
          <w:pgMar w:top="880" w:right="1275" w:bottom="780" w:left="1275" w:header="0" w:footer="584" w:gutter="0"/>
          <w:cols w:space="720"/>
        </w:sectPr>
      </w:pPr>
    </w:p>
    <w:p w14:paraId="0A69D42F" w14:textId="77777777" w:rsidR="000B43E7" w:rsidRDefault="000B43E7">
      <w:pPr>
        <w:pStyle w:val="BodyText"/>
      </w:pPr>
    </w:p>
    <w:p w14:paraId="18FDD057" w14:textId="77777777" w:rsidR="000B43E7" w:rsidRDefault="000B43E7">
      <w:pPr>
        <w:pStyle w:val="BodyText"/>
      </w:pPr>
    </w:p>
    <w:p w14:paraId="5C2E5519" w14:textId="77777777" w:rsidR="000B43E7" w:rsidRDefault="000B43E7">
      <w:pPr>
        <w:pStyle w:val="BodyText"/>
      </w:pPr>
    </w:p>
    <w:p w14:paraId="78838276" w14:textId="77777777" w:rsidR="000B43E7" w:rsidRDefault="000B43E7">
      <w:pPr>
        <w:pStyle w:val="BodyText"/>
      </w:pPr>
    </w:p>
    <w:p w14:paraId="6830D5A9" w14:textId="77777777" w:rsidR="000B43E7" w:rsidRDefault="000B43E7">
      <w:pPr>
        <w:pStyle w:val="BodyText"/>
      </w:pPr>
    </w:p>
    <w:p w14:paraId="3481AAB5" w14:textId="77777777" w:rsidR="000B43E7" w:rsidRDefault="000B43E7">
      <w:pPr>
        <w:pStyle w:val="BodyText"/>
      </w:pPr>
    </w:p>
    <w:p w14:paraId="6D7EB453"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7A9621C5" w14:textId="77777777">
        <w:trPr>
          <w:trHeight w:val="1456"/>
        </w:trPr>
        <w:tc>
          <w:tcPr>
            <w:tcW w:w="9051" w:type="dxa"/>
            <w:tcBorders>
              <w:top w:val="single" w:sz="4" w:space="0" w:color="F36A29"/>
              <w:bottom w:val="single" w:sz="4" w:space="0" w:color="F36A29"/>
            </w:tcBorders>
          </w:tcPr>
          <w:p w14:paraId="30D8B470"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3696" behindDoc="1" locked="0" layoutInCell="1" allowOverlap="1" wp14:anchorId="50537AD9" wp14:editId="2D9CB851">
                      <wp:simplePos x="0" y="0"/>
                      <wp:positionH relativeFrom="column">
                        <wp:posOffset>4822206</wp:posOffset>
                      </wp:positionH>
                      <wp:positionV relativeFrom="paragraph">
                        <wp:posOffset>79673</wp:posOffset>
                      </wp:positionV>
                      <wp:extent cx="833119" cy="17970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12" name="Graphic 312"/>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44358FA">
                    <v:group id="Group 311" style="position:absolute;margin-left:379.7pt;margin-top:6.25pt;width:65.6pt;height:14.15pt;z-index:-19062784;mso-wrap-distance-left:0;mso-wrap-distance-right:0" coordsize="8331,1797" o:spid="_x0000_s1026" w14:anchorId="48A2D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M4ZTAQLAwAAxAgAAA4AAAAAAAAAAAAAAAAALgIAAGRy&#10;cy9lMm9Eb2MueG1sUEsBAi0AFAAGAAgAAAAhAOm7bWjkAAAADgEAAA8AAAAAAAAAAAAAAAAAZQUA&#10;AGRycy9kb3ducmV2LnhtbFBLBQYAAAAABAAEAPMAAAB2BgAAAAA=&#10;">
                      <v:shape id="Graphic 312"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">
                        <v:path arrowok="t"/>
                      </v:shape>
                    </v:group>
                  </w:pict>
                </mc:Fallback>
              </mc:AlternateContent>
            </w:r>
            <w:bookmarkStart w:id="73" w:name="_bookmark31"/>
            <w:bookmarkEnd w:id="73"/>
            <w:r>
              <w:rPr>
                <w:color w:val="F36A29"/>
                <w:spacing w:val="-6"/>
                <w:sz w:val="24"/>
              </w:rPr>
              <w:t>Recommendation</w:t>
            </w:r>
            <w:r>
              <w:rPr>
                <w:color w:val="F36A29"/>
                <w:spacing w:val="-3"/>
                <w:sz w:val="24"/>
              </w:rPr>
              <w:t xml:space="preserve"> </w:t>
            </w:r>
            <w:r>
              <w:rPr>
                <w:color w:val="F36A29"/>
                <w:spacing w:val="-5"/>
                <w:sz w:val="24"/>
              </w:rPr>
              <w:t>25</w:t>
            </w:r>
            <w:r>
              <w:rPr>
                <w:color w:val="F36A29"/>
                <w:sz w:val="24"/>
              </w:rPr>
              <w:tab/>
            </w:r>
            <w:r>
              <w:rPr>
                <w:color w:val="106A69"/>
                <w:spacing w:val="-2"/>
                <w:position w:val="1"/>
                <w:sz w:val="18"/>
              </w:rPr>
              <w:t>REVALIDATED</w:t>
            </w:r>
          </w:p>
          <w:p w14:paraId="048EEFE7" w14:textId="77777777" w:rsidR="000B43E7" w:rsidRDefault="00B638EE">
            <w:pPr>
              <w:pStyle w:val="TableParagraph"/>
              <w:spacing w:before="171" w:line="249" w:lineRule="auto"/>
              <w:rPr>
                <w:i/>
                <w:sz w:val="20"/>
              </w:rPr>
            </w:pPr>
            <w:r>
              <w:rPr>
                <w:w w:val="90"/>
                <w:sz w:val="20"/>
              </w:rPr>
              <w:t>If</w:t>
            </w:r>
            <w:r>
              <w:rPr>
                <w:spacing w:val="-5"/>
                <w:w w:val="90"/>
                <w:sz w:val="20"/>
              </w:rPr>
              <w:t xml:space="preserve"> </w:t>
            </w:r>
            <w:r>
              <w:rPr>
                <w:w w:val="90"/>
                <w:sz w:val="20"/>
              </w:rPr>
              <w:t>intravenous</w:t>
            </w:r>
            <w:r>
              <w:rPr>
                <w:spacing w:val="-4"/>
                <w:w w:val="90"/>
                <w:sz w:val="20"/>
              </w:rPr>
              <w:t xml:space="preserve"> </w:t>
            </w:r>
            <w:r>
              <w:rPr>
                <w:w w:val="90"/>
                <w:sz w:val="20"/>
              </w:rPr>
              <w:t>oxytocin</w:t>
            </w:r>
            <w:r>
              <w:rPr>
                <w:spacing w:val="-4"/>
                <w:w w:val="90"/>
                <w:sz w:val="20"/>
              </w:rPr>
              <w:t xml:space="preserve"> </w:t>
            </w:r>
            <w:r>
              <w:rPr>
                <w:w w:val="90"/>
                <w:sz w:val="20"/>
              </w:rPr>
              <w:t>is</w:t>
            </w:r>
            <w:r>
              <w:rPr>
                <w:spacing w:val="-4"/>
                <w:w w:val="90"/>
                <w:sz w:val="20"/>
              </w:rPr>
              <w:t xml:space="preserve"> </w:t>
            </w:r>
            <w:r>
              <w:rPr>
                <w:w w:val="90"/>
                <w:sz w:val="20"/>
              </w:rPr>
              <w:t>unavailable,</w:t>
            </w:r>
            <w:r>
              <w:rPr>
                <w:spacing w:val="-3"/>
                <w:w w:val="90"/>
                <w:sz w:val="20"/>
              </w:rPr>
              <w:t xml:space="preserve"> </w:t>
            </w:r>
            <w:r>
              <w:rPr>
                <w:w w:val="90"/>
                <w:sz w:val="20"/>
              </w:rPr>
              <w:t>or</w:t>
            </w:r>
            <w:r>
              <w:rPr>
                <w:spacing w:val="-5"/>
                <w:w w:val="90"/>
                <w:sz w:val="20"/>
              </w:rPr>
              <w:t xml:space="preserve"> </w:t>
            </w:r>
            <w:r>
              <w:rPr>
                <w:w w:val="90"/>
                <w:sz w:val="20"/>
              </w:rPr>
              <w:t>if</w:t>
            </w:r>
            <w:r>
              <w:rPr>
                <w:spacing w:val="-5"/>
                <w:w w:val="90"/>
                <w:sz w:val="20"/>
              </w:rPr>
              <w:t xml:space="preserve"> </w:t>
            </w:r>
            <w:r>
              <w:rPr>
                <w:w w:val="90"/>
                <w:sz w:val="20"/>
              </w:rPr>
              <w:t>the</w:t>
            </w:r>
            <w:r>
              <w:rPr>
                <w:spacing w:val="-4"/>
                <w:w w:val="90"/>
                <w:sz w:val="20"/>
              </w:rPr>
              <w:t xml:space="preserve"> </w:t>
            </w:r>
            <w:r>
              <w:rPr>
                <w:w w:val="90"/>
                <w:sz w:val="20"/>
              </w:rPr>
              <w:t>bleeding</w:t>
            </w:r>
            <w:r>
              <w:rPr>
                <w:spacing w:val="-3"/>
                <w:w w:val="90"/>
                <w:sz w:val="20"/>
              </w:rPr>
              <w:t xml:space="preserve"> </w:t>
            </w:r>
            <w:r>
              <w:rPr>
                <w:w w:val="90"/>
                <w:sz w:val="20"/>
              </w:rPr>
              <w:t>does</w:t>
            </w:r>
            <w:r>
              <w:rPr>
                <w:spacing w:val="-4"/>
                <w:w w:val="90"/>
                <w:sz w:val="20"/>
              </w:rPr>
              <w:t xml:space="preserve"> </w:t>
            </w:r>
            <w:r>
              <w:rPr>
                <w:w w:val="90"/>
                <w:sz w:val="20"/>
              </w:rPr>
              <w:t>not</w:t>
            </w:r>
            <w:r>
              <w:rPr>
                <w:spacing w:val="-4"/>
                <w:w w:val="90"/>
                <w:sz w:val="20"/>
              </w:rPr>
              <w:t xml:space="preserve"> </w:t>
            </w:r>
            <w:r>
              <w:rPr>
                <w:w w:val="90"/>
                <w:sz w:val="20"/>
              </w:rPr>
              <w:t>respond</w:t>
            </w:r>
            <w:r>
              <w:rPr>
                <w:spacing w:val="-4"/>
                <w:w w:val="90"/>
                <w:sz w:val="20"/>
              </w:rPr>
              <w:t xml:space="preserve"> </w:t>
            </w:r>
            <w:r>
              <w:rPr>
                <w:w w:val="90"/>
                <w:sz w:val="20"/>
              </w:rPr>
              <w:t>to</w:t>
            </w:r>
            <w:r>
              <w:rPr>
                <w:spacing w:val="-3"/>
                <w:w w:val="90"/>
                <w:sz w:val="20"/>
              </w:rPr>
              <w:t xml:space="preserve"> </w:t>
            </w:r>
            <w:r>
              <w:rPr>
                <w:w w:val="90"/>
                <w:sz w:val="20"/>
              </w:rPr>
              <w:t>oxytocin,</w:t>
            </w:r>
            <w:r>
              <w:rPr>
                <w:spacing w:val="-3"/>
                <w:w w:val="90"/>
                <w:sz w:val="20"/>
              </w:rPr>
              <w:t xml:space="preserve"> </w:t>
            </w:r>
            <w:r>
              <w:rPr>
                <w:w w:val="90"/>
                <w:sz w:val="20"/>
              </w:rPr>
              <w:t>the</w:t>
            </w:r>
            <w:r>
              <w:rPr>
                <w:spacing w:val="-4"/>
                <w:w w:val="90"/>
                <w:sz w:val="20"/>
              </w:rPr>
              <w:t xml:space="preserve"> </w:t>
            </w:r>
            <w:r>
              <w:rPr>
                <w:w w:val="90"/>
                <w:sz w:val="20"/>
              </w:rPr>
              <w:t>use</w:t>
            </w:r>
            <w:r>
              <w:rPr>
                <w:spacing w:val="-4"/>
                <w:w w:val="90"/>
                <w:sz w:val="20"/>
              </w:rPr>
              <w:t xml:space="preserve"> </w:t>
            </w:r>
            <w:r>
              <w:rPr>
                <w:w w:val="90"/>
                <w:sz w:val="20"/>
              </w:rPr>
              <w:t>of</w:t>
            </w:r>
            <w:r>
              <w:rPr>
                <w:spacing w:val="-5"/>
                <w:w w:val="90"/>
                <w:sz w:val="20"/>
              </w:rPr>
              <w:t xml:space="preserve"> </w:t>
            </w:r>
            <w:r>
              <w:rPr>
                <w:w w:val="90"/>
                <w:sz w:val="20"/>
              </w:rPr>
              <w:t xml:space="preserve">intravenous ergometrine, oxytocin and ergometrine </w:t>
            </w:r>
            <w:proofErr w:type="gramStart"/>
            <w:r>
              <w:rPr>
                <w:w w:val="90"/>
                <w:sz w:val="20"/>
              </w:rPr>
              <w:t>fixed-dose</w:t>
            </w:r>
            <w:proofErr w:type="gramEnd"/>
            <w:r>
              <w:rPr>
                <w:w w:val="90"/>
                <w:sz w:val="20"/>
              </w:rPr>
              <w:t xml:space="preserve"> combined, or a prostaglandin drug (including sublingual misoprostol, 800 μg) is recommended. </w:t>
            </w:r>
            <w:r>
              <w:rPr>
                <w:i/>
                <w:w w:val="90"/>
                <w:sz w:val="20"/>
              </w:rPr>
              <w:t>(Recommended)</w:t>
            </w:r>
          </w:p>
        </w:tc>
      </w:tr>
      <w:tr w:rsidR="000B43E7" w14:paraId="5AF88013" w14:textId="77777777">
        <w:trPr>
          <w:trHeight w:val="2090"/>
        </w:trPr>
        <w:tc>
          <w:tcPr>
            <w:tcW w:w="9051" w:type="dxa"/>
            <w:tcBorders>
              <w:top w:val="single" w:sz="4" w:space="0" w:color="F36A29"/>
              <w:bottom w:val="single" w:sz="4" w:space="0" w:color="F36A29"/>
            </w:tcBorders>
          </w:tcPr>
          <w:p w14:paraId="6C9A6CE3" w14:textId="77777777" w:rsidR="000B43E7" w:rsidRDefault="00B638EE">
            <w:pPr>
              <w:pStyle w:val="TableParagraph"/>
              <w:rPr>
                <w:sz w:val="20"/>
              </w:rPr>
            </w:pPr>
            <w:r>
              <w:rPr>
                <w:spacing w:val="-2"/>
                <w:sz w:val="20"/>
              </w:rPr>
              <w:t>Remarks</w:t>
            </w:r>
          </w:p>
          <w:p w14:paraId="7B503713" w14:textId="77777777" w:rsidR="000B43E7" w:rsidRDefault="00B638EE">
            <w:pPr>
              <w:pStyle w:val="TableParagraph"/>
              <w:numPr>
                <w:ilvl w:val="0"/>
                <w:numId w:val="66"/>
              </w:numPr>
              <w:tabs>
                <w:tab w:val="left" w:pos="340"/>
              </w:tabs>
              <w:spacing w:before="67" w:line="249" w:lineRule="auto"/>
              <w:ind w:right="801"/>
              <w:rPr>
                <w:sz w:val="20"/>
              </w:rPr>
            </w:pPr>
            <w:r>
              <w:rPr>
                <w:w w:val="90"/>
                <w:sz w:val="20"/>
              </w:rPr>
              <w:t>In settings where intravenous oxytocin is unavailable to women who have received prophylactic intramuscular</w:t>
            </w:r>
            <w:r>
              <w:rPr>
                <w:spacing w:val="-11"/>
                <w:w w:val="90"/>
                <w:sz w:val="20"/>
              </w:rPr>
              <w:t xml:space="preserve"> </w:t>
            </w:r>
            <w:r>
              <w:rPr>
                <w:w w:val="90"/>
                <w:sz w:val="20"/>
              </w:rPr>
              <w:t>oxytocin</w:t>
            </w:r>
            <w:r>
              <w:rPr>
                <w:spacing w:val="-10"/>
                <w:w w:val="90"/>
                <w:sz w:val="20"/>
              </w:rPr>
              <w:t xml:space="preserve"> </w:t>
            </w:r>
            <w:r>
              <w:rPr>
                <w:w w:val="90"/>
                <w:sz w:val="20"/>
              </w:rPr>
              <w:t>during</w:t>
            </w:r>
            <w:r>
              <w:rPr>
                <w:spacing w:val="-9"/>
                <w:w w:val="90"/>
                <w:sz w:val="20"/>
              </w:rPr>
              <w:t xml:space="preserve"> </w:t>
            </w:r>
            <w:r>
              <w:rPr>
                <w:w w:val="90"/>
                <w:sz w:val="20"/>
              </w:rPr>
              <w:t>the</w:t>
            </w:r>
            <w:r>
              <w:rPr>
                <w:spacing w:val="-10"/>
                <w:w w:val="90"/>
                <w:sz w:val="20"/>
              </w:rPr>
              <w:t xml:space="preserve"> </w:t>
            </w:r>
            <w:r>
              <w:rPr>
                <w:w w:val="90"/>
                <w:sz w:val="20"/>
              </w:rPr>
              <w:t>third</w:t>
            </w:r>
            <w:r>
              <w:rPr>
                <w:spacing w:val="-10"/>
                <w:w w:val="90"/>
                <w:sz w:val="20"/>
              </w:rPr>
              <w:t xml:space="preserve"> </w:t>
            </w:r>
            <w:r>
              <w:rPr>
                <w:w w:val="90"/>
                <w:sz w:val="20"/>
              </w:rPr>
              <w:t>stage</w:t>
            </w:r>
            <w:r>
              <w:rPr>
                <w:spacing w:val="-10"/>
                <w:w w:val="90"/>
                <w:sz w:val="20"/>
              </w:rPr>
              <w:t xml:space="preserve"> </w:t>
            </w:r>
            <w:r>
              <w:rPr>
                <w:w w:val="90"/>
                <w:sz w:val="20"/>
              </w:rPr>
              <w:t>of</w:t>
            </w:r>
            <w:r>
              <w:rPr>
                <w:spacing w:val="-11"/>
                <w:w w:val="90"/>
                <w:sz w:val="20"/>
              </w:rPr>
              <w:t xml:space="preserve"> </w:t>
            </w:r>
            <w:r>
              <w:rPr>
                <w:w w:val="90"/>
                <w:sz w:val="20"/>
              </w:rPr>
              <w:t>labour,</w:t>
            </w:r>
            <w:r>
              <w:rPr>
                <w:spacing w:val="-10"/>
                <w:w w:val="90"/>
                <w:sz w:val="20"/>
              </w:rPr>
              <w:t xml:space="preserve"> </w:t>
            </w: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considered</w:t>
            </w:r>
            <w:r>
              <w:rPr>
                <w:spacing w:val="-10"/>
                <w:w w:val="90"/>
                <w:sz w:val="20"/>
              </w:rPr>
              <w:t xml:space="preserve"> </w:t>
            </w:r>
            <w:r>
              <w:rPr>
                <w:w w:val="90"/>
                <w:sz w:val="20"/>
              </w:rPr>
              <w:t>misoprostol</w:t>
            </w:r>
            <w:r>
              <w:rPr>
                <w:spacing w:val="-10"/>
                <w:w w:val="90"/>
                <w:sz w:val="20"/>
              </w:rPr>
              <w:t xml:space="preserve"> </w:t>
            </w:r>
            <w:r>
              <w:rPr>
                <w:w w:val="90"/>
                <w:sz w:val="20"/>
              </w:rPr>
              <w:t>to</w:t>
            </w:r>
            <w:r>
              <w:rPr>
                <w:spacing w:val="-10"/>
                <w:w w:val="90"/>
                <w:sz w:val="20"/>
              </w:rPr>
              <w:t xml:space="preserve"> </w:t>
            </w:r>
            <w:r>
              <w:rPr>
                <w:w w:val="90"/>
                <w:sz w:val="20"/>
              </w:rPr>
              <w:t>be</w:t>
            </w:r>
            <w:r>
              <w:rPr>
                <w:spacing w:val="-10"/>
                <w:w w:val="90"/>
                <w:sz w:val="20"/>
              </w:rPr>
              <w:t xml:space="preserve"> </w:t>
            </w:r>
            <w:r>
              <w:rPr>
                <w:w w:val="90"/>
                <w:sz w:val="20"/>
              </w:rPr>
              <w:t>a</w:t>
            </w:r>
            <w:r>
              <w:rPr>
                <w:spacing w:val="-10"/>
                <w:w w:val="90"/>
                <w:sz w:val="20"/>
              </w:rPr>
              <w:t xml:space="preserve"> </w:t>
            </w:r>
            <w:r>
              <w:rPr>
                <w:w w:val="90"/>
                <w:sz w:val="20"/>
              </w:rPr>
              <w:t xml:space="preserve">valid </w:t>
            </w:r>
            <w:r>
              <w:rPr>
                <w:spacing w:val="-4"/>
                <w:sz w:val="20"/>
              </w:rPr>
              <w:t>alternative</w:t>
            </w:r>
            <w:r>
              <w:rPr>
                <w:spacing w:val="-15"/>
                <w:sz w:val="20"/>
              </w:rPr>
              <w:t xml:space="preserve"> </w:t>
            </w:r>
            <w:r>
              <w:rPr>
                <w:spacing w:val="-4"/>
                <w:sz w:val="20"/>
              </w:rPr>
              <w:t>for</w:t>
            </w:r>
            <w:r>
              <w:rPr>
                <w:spacing w:val="-16"/>
                <w:sz w:val="20"/>
              </w:rPr>
              <w:t xml:space="preserve"> </w:t>
            </w:r>
            <w:r>
              <w:rPr>
                <w:spacing w:val="-4"/>
                <w:sz w:val="20"/>
              </w:rPr>
              <w:t>the</w:t>
            </w:r>
            <w:r>
              <w:rPr>
                <w:spacing w:val="-15"/>
                <w:sz w:val="20"/>
              </w:rPr>
              <w:t xml:space="preserve"> </w:t>
            </w:r>
            <w:r>
              <w:rPr>
                <w:spacing w:val="-4"/>
                <w:sz w:val="20"/>
              </w:rPr>
              <w:t>treatment</w:t>
            </w:r>
            <w:r>
              <w:rPr>
                <w:spacing w:val="-15"/>
                <w:sz w:val="20"/>
              </w:rPr>
              <w:t xml:space="preserve"> </w:t>
            </w:r>
            <w:r>
              <w:rPr>
                <w:spacing w:val="-4"/>
                <w:sz w:val="20"/>
              </w:rPr>
              <w:t>of</w:t>
            </w:r>
            <w:r>
              <w:rPr>
                <w:spacing w:val="-16"/>
                <w:sz w:val="20"/>
              </w:rPr>
              <w:t xml:space="preserve"> </w:t>
            </w:r>
            <w:r>
              <w:rPr>
                <w:spacing w:val="-4"/>
                <w:sz w:val="20"/>
              </w:rPr>
              <w:t>PPH.</w:t>
            </w:r>
          </w:p>
          <w:p w14:paraId="4F5DC26C" w14:textId="77777777" w:rsidR="000B43E7" w:rsidRDefault="00B638EE">
            <w:pPr>
              <w:pStyle w:val="TableParagraph"/>
              <w:numPr>
                <w:ilvl w:val="0"/>
                <w:numId w:val="66"/>
              </w:numPr>
              <w:tabs>
                <w:tab w:val="left" w:pos="340"/>
              </w:tabs>
              <w:spacing w:before="59" w:line="249" w:lineRule="auto"/>
              <w:ind w:right="145"/>
              <w:rPr>
                <w:sz w:val="20"/>
              </w:rPr>
            </w:pPr>
            <w:r>
              <w:rPr>
                <w:w w:val="90"/>
                <w:sz w:val="20"/>
              </w:rPr>
              <w:t>If PPH prophylaxis with misoprostol has been administered and if injectable uterotonics are unavailable, there</w:t>
            </w:r>
            <w:r>
              <w:rPr>
                <w:spacing w:val="-4"/>
                <w:w w:val="90"/>
                <w:sz w:val="20"/>
              </w:rPr>
              <w:t xml:space="preserve"> </w:t>
            </w:r>
            <w:r>
              <w:rPr>
                <w:w w:val="90"/>
                <w:sz w:val="20"/>
              </w:rPr>
              <w:t>is</w:t>
            </w:r>
            <w:r>
              <w:rPr>
                <w:spacing w:val="-5"/>
                <w:w w:val="90"/>
                <w:sz w:val="20"/>
              </w:rPr>
              <w:t xml:space="preserve"> </w:t>
            </w:r>
            <w:r>
              <w:rPr>
                <w:w w:val="90"/>
                <w:sz w:val="20"/>
              </w:rPr>
              <w:t>insufficient</w:t>
            </w:r>
            <w:r>
              <w:rPr>
                <w:spacing w:val="-4"/>
                <w:w w:val="90"/>
                <w:sz w:val="20"/>
              </w:rPr>
              <w:t xml:space="preserve"> </w:t>
            </w:r>
            <w:r>
              <w:rPr>
                <w:w w:val="90"/>
                <w:sz w:val="20"/>
              </w:rPr>
              <w:t>evidence</w:t>
            </w:r>
            <w:r>
              <w:rPr>
                <w:spacing w:val="-4"/>
                <w:w w:val="90"/>
                <w:sz w:val="20"/>
              </w:rPr>
              <w:t xml:space="preserve"> </w:t>
            </w:r>
            <w:r>
              <w:rPr>
                <w:w w:val="90"/>
                <w:sz w:val="20"/>
              </w:rPr>
              <w:t>to</w:t>
            </w:r>
            <w:r>
              <w:rPr>
                <w:spacing w:val="-4"/>
                <w:w w:val="90"/>
                <w:sz w:val="20"/>
              </w:rPr>
              <w:t xml:space="preserve"> </w:t>
            </w:r>
            <w:r>
              <w:rPr>
                <w:w w:val="90"/>
                <w:sz w:val="20"/>
              </w:rPr>
              <w:t>guide</w:t>
            </w:r>
            <w:r>
              <w:rPr>
                <w:spacing w:val="-4"/>
                <w:w w:val="90"/>
                <w:sz w:val="20"/>
              </w:rPr>
              <w:t xml:space="preserve"> </w:t>
            </w:r>
            <w:r>
              <w:rPr>
                <w:w w:val="90"/>
                <w:sz w:val="20"/>
              </w:rPr>
              <w:t>additional</w:t>
            </w:r>
            <w:r>
              <w:rPr>
                <w:spacing w:val="-4"/>
                <w:w w:val="90"/>
                <w:sz w:val="20"/>
              </w:rPr>
              <w:t xml:space="preserve"> </w:t>
            </w:r>
            <w:r>
              <w:rPr>
                <w:w w:val="90"/>
                <w:sz w:val="20"/>
              </w:rPr>
              <w:t>misoprostol</w:t>
            </w:r>
            <w:r>
              <w:rPr>
                <w:spacing w:val="-4"/>
                <w:w w:val="90"/>
                <w:sz w:val="20"/>
              </w:rPr>
              <w:t xml:space="preserve"> </w:t>
            </w:r>
            <w:r>
              <w:rPr>
                <w:w w:val="90"/>
                <w:sz w:val="20"/>
              </w:rPr>
              <w:t>dosing.</w:t>
            </w:r>
            <w:r>
              <w:rPr>
                <w:spacing w:val="-4"/>
                <w:w w:val="90"/>
                <w:sz w:val="20"/>
              </w:rPr>
              <w:t xml:space="preserve"> </w:t>
            </w:r>
            <w:r>
              <w:rPr>
                <w:w w:val="90"/>
                <w:sz w:val="20"/>
              </w:rPr>
              <w:t>Providers</w:t>
            </w:r>
            <w:r>
              <w:rPr>
                <w:spacing w:val="-5"/>
                <w:w w:val="90"/>
                <w:sz w:val="20"/>
              </w:rPr>
              <w:t xml:space="preserve"> </w:t>
            </w:r>
            <w:r>
              <w:rPr>
                <w:w w:val="90"/>
                <w:sz w:val="20"/>
              </w:rPr>
              <w:t>should</w:t>
            </w:r>
            <w:r>
              <w:rPr>
                <w:spacing w:val="-4"/>
                <w:w w:val="90"/>
                <w:sz w:val="20"/>
              </w:rPr>
              <w:t xml:space="preserve"> </w:t>
            </w:r>
            <w:r>
              <w:rPr>
                <w:w w:val="90"/>
                <w:sz w:val="20"/>
              </w:rPr>
              <w:t>weigh</w:t>
            </w:r>
            <w:r>
              <w:rPr>
                <w:spacing w:val="-4"/>
                <w:w w:val="90"/>
                <w:sz w:val="20"/>
              </w:rPr>
              <w:t xml:space="preserve"> </w:t>
            </w:r>
            <w:r>
              <w:rPr>
                <w:w w:val="90"/>
                <w:sz w:val="20"/>
              </w:rPr>
              <w:t>the</w:t>
            </w:r>
            <w:r>
              <w:rPr>
                <w:spacing w:val="-4"/>
                <w:w w:val="90"/>
                <w:sz w:val="20"/>
              </w:rPr>
              <w:t xml:space="preserve"> </w:t>
            </w:r>
            <w:r>
              <w:rPr>
                <w:w w:val="90"/>
                <w:sz w:val="20"/>
              </w:rPr>
              <w:t>potential</w:t>
            </w:r>
            <w:r>
              <w:rPr>
                <w:spacing w:val="-4"/>
                <w:w w:val="90"/>
                <w:sz w:val="20"/>
              </w:rPr>
              <w:t xml:space="preserve"> </w:t>
            </w:r>
            <w:r>
              <w:rPr>
                <w:w w:val="90"/>
                <w:sz w:val="20"/>
              </w:rPr>
              <w:t xml:space="preserve">for </w:t>
            </w:r>
            <w:r>
              <w:rPr>
                <w:spacing w:val="-6"/>
                <w:sz w:val="20"/>
              </w:rPr>
              <w:t>toxicity</w:t>
            </w:r>
            <w:r>
              <w:rPr>
                <w:spacing w:val="-13"/>
                <w:sz w:val="20"/>
              </w:rPr>
              <w:t xml:space="preserve"> </w:t>
            </w:r>
            <w:r>
              <w:rPr>
                <w:spacing w:val="-6"/>
                <w:sz w:val="20"/>
              </w:rPr>
              <w:t>when</w:t>
            </w:r>
            <w:r>
              <w:rPr>
                <w:spacing w:val="-12"/>
                <w:sz w:val="20"/>
              </w:rPr>
              <w:t xml:space="preserve"> </w:t>
            </w:r>
            <w:r>
              <w:rPr>
                <w:spacing w:val="-6"/>
                <w:sz w:val="20"/>
              </w:rPr>
              <w:t>considering</w:t>
            </w:r>
            <w:r>
              <w:rPr>
                <w:spacing w:val="-10"/>
                <w:sz w:val="20"/>
              </w:rPr>
              <w:t xml:space="preserve"> </w:t>
            </w:r>
            <w:r>
              <w:rPr>
                <w:spacing w:val="-6"/>
                <w:sz w:val="20"/>
              </w:rPr>
              <w:t>repeated</w:t>
            </w:r>
            <w:r>
              <w:rPr>
                <w:spacing w:val="-12"/>
                <w:sz w:val="20"/>
              </w:rPr>
              <w:t xml:space="preserve"> </w:t>
            </w:r>
            <w:r>
              <w:rPr>
                <w:spacing w:val="-6"/>
                <w:sz w:val="20"/>
              </w:rPr>
              <w:t>doses.</w:t>
            </w:r>
          </w:p>
        </w:tc>
      </w:tr>
      <w:tr w:rsidR="000B43E7" w14:paraId="3802A9F0" w14:textId="77777777">
        <w:trPr>
          <w:trHeight w:val="6397"/>
        </w:trPr>
        <w:tc>
          <w:tcPr>
            <w:tcW w:w="9051" w:type="dxa"/>
            <w:tcBorders>
              <w:top w:val="single" w:sz="4" w:space="0" w:color="F36A29"/>
              <w:bottom w:val="single" w:sz="4" w:space="0" w:color="F36A29"/>
            </w:tcBorders>
          </w:tcPr>
          <w:p w14:paraId="0A5646C0" w14:textId="77777777" w:rsidR="000B43E7" w:rsidRDefault="00B638EE">
            <w:pPr>
              <w:pStyle w:val="TableParagraph"/>
              <w:numPr>
                <w:ilvl w:val="0"/>
                <w:numId w:val="65"/>
              </w:numPr>
              <w:tabs>
                <w:tab w:val="left" w:pos="340"/>
              </w:tabs>
              <w:spacing w:line="249" w:lineRule="auto"/>
              <w:ind w:right="774"/>
              <w:rPr>
                <w:sz w:val="20"/>
              </w:rPr>
            </w:pPr>
            <w:r>
              <w:rPr>
                <w:w w:val="90"/>
                <w:sz w:val="20"/>
              </w:rPr>
              <w:t>There</w:t>
            </w:r>
            <w:r>
              <w:rPr>
                <w:spacing w:val="-6"/>
                <w:w w:val="90"/>
                <w:sz w:val="20"/>
              </w:rPr>
              <w:t xml:space="preserve"> </w:t>
            </w:r>
            <w:r>
              <w:rPr>
                <w:w w:val="90"/>
                <w:sz w:val="20"/>
              </w:rPr>
              <w:t>is</w:t>
            </w:r>
            <w:r>
              <w:rPr>
                <w:spacing w:val="-7"/>
                <w:w w:val="90"/>
                <w:sz w:val="20"/>
              </w:rPr>
              <w:t xml:space="preserve"> </w:t>
            </w:r>
            <w:r>
              <w:rPr>
                <w:w w:val="90"/>
                <w:sz w:val="20"/>
              </w:rPr>
              <w:t>no</w:t>
            </w:r>
            <w:r>
              <w:rPr>
                <w:spacing w:val="-6"/>
                <w:w w:val="90"/>
                <w:sz w:val="20"/>
              </w:rPr>
              <w:t xml:space="preserve"> </w:t>
            </w:r>
            <w:r>
              <w:rPr>
                <w:w w:val="90"/>
                <w:sz w:val="20"/>
              </w:rPr>
              <w:t>added</w:t>
            </w:r>
            <w:r>
              <w:rPr>
                <w:spacing w:val="-6"/>
                <w:w w:val="90"/>
                <w:sz w:val="20"/>
              </w:rPr>
              <w:t xml:space="preserve"> </w:t>
            </w:r>
            <w:r>
              <w:rPr>
                <w:w w:val="90"/>
                <w:sz w:val="20"/>
              </w:rPr>
              <w:t>benefit</w:t>
            </w:r>
            <w:r>
              <w:rPr>
                <w:spacing w:val="-6"/>
                <w:w w:val="90"/>
                <w:sz w:val="20"/>
              </w:rPr>
              <w:t xml:space="preserve"> </w:t>
            </w:r>
            <w:r>
              <w:rPr>
                <w:w w:val="90"/>
                <w:sz w:val="20"/>
              </w:rPr>
              <w:t>to</w:t>
            </w:r>
            <w:r>
              <w:rPr>
                <w:spacing w:val="-6"/>
                <w:w w:val="90"/>
                <w:sz w:val="20"/>
              </w:rPr>
              <w:t xml:space="preserve"> </w:t>
            </w:r>
            <w:r>
              <w:rPr>
                <w:w w:val="90"/>
                <w:sz w:val="20"/>
              </w:rPr>
              <w:t>offering</w:t>
            </w:r>
            <w:r>
              <w:rPr>
                <w:spacing w:val="-5"/>
                <w:w w:val="90"/>
                <w:sz w:val="20"/>
              </w:rPr>
              <w:t xml:space="preserve"> </w:t>
            </w:r>
            <w:r>
              <w:rPr>
                <w:w w:val="90"/>
                <w:sz w:val="20"/>
              </w:rPr>
              <w:t>misoprostol</w:t>
            </w:r>
            <w:r>
              <w:rPr>
                <w:spacing w:val="-6"/>
                <w:w w:val="90"/>
                <w:sz w:val="20"/>
              </w:rPr>
              <w:t xml:space="preserve"> </w:t>
            </w:r>
            <w:r>
              <w:rPr>
                <w:w w:val="90"/>
                <w:sz w:val="20"/>
              </w:rPr>
              <w:t>simultaneously</w:t>
            </w:r>
            <w:r>
              <w:rPr>
                <w:spacing w:val="-7"/>
                <w:w w:val="90"/>
                <w:sz w:val="20"/>
              </w:rPr>
              <w:t xml:space="preserve"> </w:t>
            </w:r>
            <w:r>
              <w:rPr>
                <w:w w:val="90"/>
                <w:sz w:val="20"/>
              </w:rPr>
              <w:t>to</w:t>
            </w:r>
            <w:r>
              <w:rPr>
                <w:spacing w:val="-6"/>
                <w:w w:val="90"/>
                <w:sz w:val="20"/>
              </w:rPr>
              <w:t xml:space="preserve"> </w:t>
            </w:r>
            <w:r>
              <w:rPr>
                <w:w w:val="90"/>
                <w:sz w:val="20"/>
              </w:rPr>
              <w:t>women</w:t>
            </w:r>
            <w:r>
              <w:rPr>
                <w:spacing w:val="-6"/>
                <w:w w:val="90"/>
                <w:sz w:val="20"/>
              </w:rPr>
              <w:t xml:space="preserve"> </w:t>
            </w:r>
            <w:r>
              <w:rPr>
                <w:w w:val="90"/>
                <w:sz w:val="20"/>
              </w:rPr>
              <w:t>receiving</w:t>
            </w:r>
            <w:r>
              <w:rPr>
                <w:spacing w:val="-5"/>
                <w:w w:val="90"/>
                <w:sz w:val="20"/>
              </w:rPr>
              <w:t xml:space="preserve"> </w:t>
            </w:r>
            <w:r>
              <w:rPr>
                <w:w w:val="90"/>
                <w:sz w:val="20"/>
              </w:rPr>
              <w:t>oxytocin</w:t>
            </w:r>
            <w:r>
              <w:rPr>
                <w:spacing w:val="-6"/>
                <w:w w:val="90"/>
                <w:sz w:val="20"/>
              </w:rPr>
              <w:t xml:space="preserve"> </w:t>
            </w:r>
            <w:r>
              <w:rPr>
                <w:w w:val="90"/>
                <w:sz w:val="20"/>
              </w:rPr>
              <w:t>for</w:t>
            </w:r>
            <w:r>
              <w:rPr>
                <w:spacing w:val="-7"/>
                <w:w w:val="90"/>
                <w:sz w:val="20"/>
              </w:rPr>
              <w:t xml:space="preserve"> </w:t>
            </w:r>
            <w:r>
              <w:rPr>
                <w:w w:val="90"/>
                <w:sz w:val="20"/>
              </w:rPr>
              <w:t xml:space="preserve">the </w:t>
            </w:r>
            <w:r>
              <w:rPr>
                <w:spacing w:val="-4"/>
                <w:sz w:val="20"/>
              </w:rPr>
              <w:t>treatment</w:t>
            </w:r>
            <w:r>
              <w:rPr>
                <w:spacing w:val="-17"/>
                <w:sz w:val="20"/>
              </w:rPr>
              <w:t xml:space="preserve"> </w:t>
            </w:r>
            <w:r>
              <w:rPr>
                <w:spacing w:val="-4"/>
                <w:sz w:val="20"/>
              </w:rPr>
              <w:t>of</w:t>
            </w:r>
            <w:r>
              <w:rPr>
                <w:spacing w:val="-18"/>
                <w:sz w:val="20"/>
              </w:rPr>
              <w:t xml:space="preserve"> </w:t>
            </w:r>
            <w:r>
              <w:rPr>
                <w:spacing w:val="-4"/>
                <w:sz w:val="20"/>
              </w:rPr>
              <w:t>PPH</w:t>
            </w:r>
            <w:r>
              <w:rPr>
                <w:spacing w:val="-17"/>
                <w:sz w:val="20"/>
              </w:rPr>
              <w:t xml:space="preserve"> </w:t>
            </w:r>
            <w:r>
              <w:rPr>
                <w:spacing w:val="-4"/>
                <w:sz w:val="20"/>
              </w:rPr>
              <w:t>(i.e.</w:t>
            </w:r>
            <w:r>
              <w:rPr>
                <w:spacing w:val="-17"/>
                <w:sz w:val="20"/>
              </w:rPr>
              <w:t xml:space="preserve"> </w:t>
            </w:r>
            <w:r>
              <w:rPr>
                <w:spacing w:val="-4"/>
                <w:sz w:val="20"/>
              </w:rPr>
              <w:t>adjunct</w:t>
            </w:r>
            <w:r>
              <w:rPr>
                <w:spacing w:val="-17"/>
                <w:sz w:val="20"/>
              </w:rPr>
              <w:t xml:space="preserve"> </w:t>
            </w:r>
            <w:r>
              <w:rPr>
                <w:spacing w:val="-4"/>
                <w:sz w:val="20"/>
              </w:rPr>
              <w:t>misoprostol).</w:t>
            </w:r>
          </w:p>
          <w:p w14:paraId="2AE4F22B" w14:textId="77777777" w:rsidR="000B43E7" w:rsidRDefault="00B638EE">
            <w:pPr>
              <w:pStyle w:val="TableParagraph"/>
              <w:numPr>
                <w:ilvl w:val="0"/>
                <w:numId w:val="65"/>
              </w:numPr>
              <w:tabs>
                <w:tab w:val="left" w:pos="340"/>
              </w:tabs>
              <w:spacing w:before="59" w:line="249" w:lineRule="auto"/>
              <w:ind w:right="134"/>
              <w:rPr>
                <w:sz w:val="20"/>
              </w:rPr>
            </w:pPr>
            <w:r>
              <w:rPr>
                <w:w w:val="90"/>
                <w:sz w:val="20"/>
              </w:rPr>
              <w:t>The</w:t>
            </w:r>
            <w:r>
              <w:rPr>
                <w:spacing w:val="-11"/>
                <w:w w:val="90"/>
                <w:sz w:val="20"/>
              </w:rPr>
              <w:t xml:space="preserve"> </w:t>
            </w:r>
            <w:r>
              <w:rPr>
                <w:w w:val="90"/>
                <w:sz w:val="20"/>
              </w:rPr>
              <w:t>GDG</w:t>
            </w:r>
            <w:r>
              <w:rPr>
                <w:spacing w:val="-11"/>
                <w:w w:val="90"/>
                <w:sz w:val="20"/>
              </w:rPr>
              <w:t xml:space="preserve"> </w:t>
            </w:r>
            <w:r>
              <w:rPr>
                <w:w w:val="90"/>
                <w:sz w:val="20"/>
              </w:rPr>
              <w:t>noted</w:t>
            </w:r>
            <w:r>
              <w:rPr>
                <w:spacing w:val="-11"/>
                <w:w w:val="90"/>
                <w:sz w:val="20"/>
              </w:rPr>
              <w:t xml:space="preserve"> </w:t>
            </w:r>
            <w:r>
              <w:rPr>
                <w:w w:val="90"/>
                <w:sz w:val="20"/>
              </w:rPr>
              <w:t>that</w:t>
            </w:r>
            <w:r>
              <w:rPr>
                <w:spacing w:val="-11"/>
                <w:w w:val="90"/>
                <w:sz w:val="20"/>
              </w:rPr>
              <w:t xml:space="preserve"> </w:t>
            </w:r>
            <w:r>
              <w:rPr>
                <w:w w:val="90"/>
                <w:sz w:val="20"/>
              </w:rPr>
              <w:t>the</w:t>
            </w:r>
            <w:r>
              <w:rPr>
                <w:spacing w:val="-11"/>
                <w:w w:val="90"/>
                <w:sz w:val="20"/>
              </w:rPr>
              <w:t xml:space="preserve"> </w:t>
            </w:r>
            <w:r>
              <w:rPr>
                <w:w w:val="90"/>
                <w:sz w:val="20"/>
              </w:rPr>
              <w:t>two</w:t>
            </w:r>
            <w:r>
              <w:rPr>
                <w:spacing w:val="-11"/>
                <w:w w:val="90"/>
                <w:sz w:val="20"/>
              </w:rPr>
              <w:t xml:space="preserve"> </w:t>
            </w:r>
            <w:r>
              <w:rPr>
                <w:w w:val="90"/>
                <w:sz w:val="20"/>
              </w:rPr>
              <w:t>largest</w:t>
            </w:r>
            <w:r>
              <w:rPr>
                <w:spacing w:val="-11"/>
                <w:w w:val="90"/>
                <w:sz w:val="20"/>
              </w:rPr>
              <w:t xml:space="preserve"> </w:t>
            </w:r>
            <w:r>
              <w:rPr>
                <w:w w:val="90"/>
                <w:sz w:val="20"/>
              </w:rPr>
              <w:t>trials</w:t>
            </w:r>
            <w:r>
              <w:rPr>
                <w:spacing w:val="-12"/>
                <w:w w:val="90"/>
                <w:sz w:val="20"/>
              </w:rPr>
              <w:t xml:space="preserve"> </w:t>
            </w:r>
            <w:r>
              <w:rPr>
                <w:w w:val="90"/>
                <w:sz w:val="20"/>
              </w:rPr>
              <w:t>of</w:t>
            </w:r>
            <w:r>
              <w:rPr>
                <w:spacing w:val="-12"/>
                <w:w w:val="90"/>
                <w:sz w:val="20"/>
              </w:rPr>
              <w:t xml:space="preserve"> </w:t>
            </w:r>
            <w:r>
              <w:rPr>
                <w:w w:val="90"/>
                <w:sz w:val="20"/>
              </w:rPr>
              <w:t>misoprostol</w:t>
            </w:r>
            <w:r>
              <w:rPr>
                <w:spacing w:val="-11"/>
                <w:w w:val="90"/>
                <w:sz w:val="20"/>
              </w:rPr>
              <w:t xml:space="preserve"> </w:t>
            </w:r>
            <w:r>
              <w:rPr>
                <w:w w:val="90"/>
                <w:sz w:val="20"/>
              </w:rPr>
              <w:t>for</w:t>
            </w:r>
            <w:r>
              <w:rPr>
                <w:spacing w:val="-12"/>
                <w:w w:val="90"/>
                <w:sz w:val="20"/>
              </w:rPr>
              <w:t xml:space="preserve"> </w:t>
            </w:r>
            <w:r>
              <w:rPr>
                <w:w w:val="90"/>
                <w:sz w:val="20"/>
              </w:rPr>
              <w:t>the</w:t>
            </w:r>
            <w:r>
              <w:rPr>
                <w:spacing w:val="-11"/>
                <w:w w:val="90"/>
                <w:sz w:val="20"/>
              </w:rPr>
              <w:t xml:space="preserve"> </w:t>
            </w:r>
            <w:r>
              <w:rPr>
                <w:w w:val="90"/>
                <w:sz w:val="20"/>
              </w:rPr>
              <w:t>treatment</w:t>
            </w:r>
            <w:r>
              <w:rPr>
                <w:spacing w:val="-11"/>
                <w:w w:val="90"/>
                <w:sz w:val="20"/>
              </w:rPr>
              <w:t xml:space="preserve"> </w:t>
            </w:r>
            <w:r>
              <w:rPr>
                <w:w w:val="90"/>
                <w:sz w:val="20"/>
              </w:rPr>
              <w:t>of</w:t>
            </w:r>
            <w:r>
              <w:rPr>
                <w:spacing w:val="-12"/>
                <w:w w:val="90"/>
                <w:sz w:val="20"/>
              </w:rPr>
              <w:t xml:space="preserve"> </w:t>
            </w:r>
            <w:r>
              <w:rPr>
                <w:w w:val="90"/>
                <w:sz w:val="20"/>
              </w:rPr>
              <w:t>PPH</w:t>
            </w:r>
            <w:r>
              <w:rPr>
                <w:spacing w:val="-11"/>
                <w:w w:val="90"/>
                <w:sz w:val="20"/>
              </w:rPr>
              <w:t xml:space="preserve"> </w:t>
            </w:r>
            <w:r>
              <w:rPr>
                <w:w w:val="90"/>
                <w:sz w:val="20"/>
              </w:rPr>
              <w:t>reported</w:t>
            </w:r>
            <w:r>
              <w:rPr>
                <w:spacing w:val="-11"/>
                <w:w w:val="90"/>
                <w:sz w:val="20"/>
              </w:rPr>
              <w:t xml:space="preserve"> </w:t>
            </w:r>
            <w:r>
              <w:rPr>
                <w:w w:val="90"/>
                <w:sz w:val="20"/>
              </w:rPr>
              <w:t>the</w:t>
            </w:r>
            <w:r>
              <w:rPr>
                <w:spacing w:val="-11"/>
                <w:w w:val="90"/>
                <w:sz w:val="20"/>
              </w:rPr>
              <w:t xml:space="preserve"> </w:t>
            </w:r>
            <w:r>
              <w:rPr>
                <w:w w:val="90"/>
                <w:sz w:val="20"/>
              </w:rPr>
              <w:t>use</w:t>
            </w:r>
            <w:r>
              <w:rPr>
                <w:spacing w:val="-11"/>
                <w:w w:val="90"/>
                <w:sz w:val="20"/>
              </w:rPr>
              <w:t xml:space="preserve"> </w:t>
            </w:r>
            <w:r>
              <w:rPr>
                <w:w w:val="90"/>
                <w:sz w:val="20"/>
              </w:rPr>
              <w:t>of</w:t>
            </w:r>
            <w:r>
              <w:rPr>
                <w:spacing w:val="-12"/>
                <w:w w:val="90"/>
                <w:sz w:val="20"/>
              </w:rPr>
              <w:t xml:space="preserve"> </w:t>
            </w:r>
            <w:proofErr w:type="gramStart"/>
            <w:r>
              <w:rPr>
                <w:w w:val="90"/>
                <w:sz w:val="20"/>
              </w:rPr>
              <w:t>a</w:t>
            </w:r>
            <w:proofErr w:type="gramEnd"/>
            <w:r>
              <w:rPr>
                <w:spacing w:val="-11"/>
                <w:w w:val="90"/>
                <w:sz w:val="20"/>
              </w:rPr>
              <w:t xml:space="preserve"> </w:t>
            </w:r>
            <w:r>
              <w:rPr>
                <w:w w:val="90"/>
                <w:sz w:val="20"/>
              </w:rPr>
              <w:t>800-μg dose</w:t>
            </w:r>
            <w:r>
              <w:rPr>
                <w:spacing w:val="-10"/>
                <w:w w:val="90"/>
                <w:sz w:val="20"/>
              </w:rPr>
              <w:t xml:space="preserve"> </w:t>
            </w:r>
            <w:r>
              <w:rPr>
                <w:w w:val="90"/>
                <w:sz w:val="20"/>
              </w:rPr>
              <w:t>administered</w:t>
            </w:r>
            <w:r>
              <w:rPr>
                <w:spacing w:val="-10"/>
                <w:w w:val="90"/>
                <w:sz w:val="20"/>
              </w:rPr>
              <w:t xml:space="preserve"> </w:t>
            </w:r>
            <w:r>
              <w:rPr>
                <w:w w:val="90"/>
                <w:sz w:val="20"/>
              </w:rPr>
              <w:t>sublingually</w:t>
            </w:r>
            <w:r>
              <w:rPr>
                <w:spacing w:val="-10"/>
                <w:w w:val="90"/>
                <w:sz w:val="20"/>
              </w:rPr>
              <w:t xml:space="preserve"> </w:t>
            </w:r>
            <w:hyperlink w:anchor="_bookmark50" w:history="1">
              <w:r w:rsidR="000B43E7">
                <w:rPr>
                  <w:i/>
                  <w:w w:val="90"/>
                  <w:sz w:val="20"/>
                </w:rPr>
                <w:t>(56,</w:t>
              </w:r>
              <w:r w:rsidR="000B43E7">
                <w:rPr>
                  <w:i/>
                  <w:spacing w:val="-10"/>
                  <w:w w:val="90"/>
                  <w:sz w:val="20"/>
                </w:rPr>
                <w:t xml:space="preserve"> </w:t>
              </w:r>
              <w:r w:rsidR="000B43E7">
                <w:rPr>
                  <w:i/>
                  <w:w w:val="90"/>
                  <w:sz w:val="20"/>
                </w:rPr>
                <w:t>57)</w:t>
              </w:r>
            </w:hyperlink>
            <w:r>
              <w:rPr>
                <w:w w:val="90"/>
                <w:sz w:val="20"/>
              </w:rPr>
              <w:t>.</w:t>
            </w:r>
            <w:r>
              <w:rPr>
                <w:spacing w:val="-10"/>
                <w:w w:val="90"/>
                <w:sz w:val="20"/>
              </w:rPr>
              <w:t xml:space="preserve"> </w:t>
            </w:r>
            <w:r>
              <w:rPr>
                <w:w w:val="90"/>
                <w:sz w:val="20"/>
              </w:rPr>
              <w:t>Most</w:t>
            </w:r>
            <w:r>
              <w:rPr>
                <w:spacing w:val="-10"/>
                <w:w w:val="90"/>
                <w:sz w:val="20"/>
              </w:rPr>
              <w:t xml:space="preserve"> </w:t>
            </w:r>
            <w:r>
              <w:rPr>
                <w:w w:val="90"/>
                <w:sz w:val="20"/>
              </w:rPr>
              <w:t>of</w:t>
            </w:r>
            <w:r>
              <w:rPr>
                <w:spacing w:val="-11"/>
                <w:w w:val="90"/>
                <w:sz w:val="20"/>
              </w:rPr>
              <w:t xml:space="preserve"> </w:t>
            </w: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members</w:t>
            </w:r>
            <w:r>
              <w:rPr>
                <w:spacing w:val="-11"/>
                <w:w w:val="90"/>
                <w:sz w:val="20"/>
              </w:rPr>
              <w:t xml:space="preserve"> </w:t>
            </w:r>
            <w:r>
              <w:rPr>
                <w:w w:val="90"/>
                <w:sz w:val="20"/>
              </w:rPr>
              <w:t>agreed</w:t>
            </w:r>
            <w:r>
              <w:rPr>
                <w:spacing w:val="-10"/>
                <w:w w:val="90"/>
                <w:sz w:val="20"/>
              </w:rPr>
              <w:t xml:space="preserve"> </w:t>
            </w:r>
            <w:r>
              <w:rPr>
                <w:w w:val="90"/>
                <w:sz w:val="20"/>
              </w:rPr>
              <w:t>that</w:t>
            </w:r>
            <w:r>
              <w:rPr>
                <w:spacing w:val="-10"/>
                <w:w w:val="90"/>
                <w:sz w:val="20"/>
              </w:rPr>
              <w:t xml:space="preserve"> </w:t>
            </w:r>
            <w:r>
              <w:rPr>
                <w:w w:val="90"/>
                <w:sz w:val="20"/>
              </w:rPr>
              <w:t>800</w:t>
            </w:r>
            <w:r>
              <w:rPr>
                <w:spacing w:val="-10"/>
                <w:w w:val="90"/>
                <w:sz w:val="20"/>
              </w:rPr>
              <w:t xml:space="preserve"> </w:t>
            </w:r>
            <w:r>
              <w:rPr>
                <w:w w:val="90"/>
                <w:sz w:val="20"/>
              </w:rPr>
              <w:t>μg</w:t>
            </w:r>
            <w:r>
              <w:rPr>
                <w:spacing w:val="-9"/>
                <w:w w:val="90"/>
                <w:sz w:val="20"/>
              </w:rPr>
              <w:t xml:space="preserve"> </w:t>
            </w:r>
            <w:r>
              <w:rPr>
                <w:w w:val="90"/>
                <w:sz w:val="20"/>
              </w:rPr>
              <w:t>is</w:t>
            </w:r>
            <w:r>
              <w:rPr>
                <w:spacing w:val="-11"/>
                <w:w w:val="90"/>
                <w:sz w:val="20"/>
              </w:rPr>
              <w:t xml:space="preserve"> </w:t>
            </w:r>
            <w:r>
              <w:rPr>
                <w:w w:val="90"/>
                <w:sz w:val="20"/>
              </w:rPr>
              <w:t>an</w:t>
            </w:r>
            <w:r>
              <w:rPr>
                <w:spacing w:val="-10"/>
                <w:w w:val="90"/>
                <w:sz w:val="20"/>
              </w:rPr>
              <w:t xml:space="preserve"> </w:t>
            </w:r>
            <w:r>
              <w:rPr>
                <w:w w:val="90"/>
                <w:sz w:val="20"/>
              </w:rPr>
              <w:t>acceptable sublingual</w:t>
            </w:r>
            <w:r>
              <w:rPr>
                <w:spacing w:val="-2"/>
                <w:w w:val="90"/>
                <w:sz w:val="20"/>
              </w:rPr>
              <w:t xml:space="preserve"> </w:t>
            </w:r>
            <w:r>
              <w:rPr>
                <w:w w:val="90"/>
                <w:sz w:val="20"/>
              </w:rPr>
              <w:t>misoprostol</w:t>
            </w:r>
            <w:r>
              <w:rPr>
                <w:spacing w:val="-2"/>
                <w:w w:val="90"/>
                <w:sz w:val="20"/>
              </w:rPr>
              <w:t xml:space="preserve"> </w:t>
            </w:r>
            <w:r>
              <w:rPr>
                <w:w w:val="90"/>
                <w:sz w:val="20"/>
              </w:rPr>
              <w:t>dose</w:t>
            </w:r>
            <w:r>
              <w:rPr>
                <w:spacing w:val="-2"/>
                <w:w w:val="90"/>
                <w:sz w:val="20"/>
              </w:rPr>
              <w:t xml:space="preserve"> </w:t>
            </w:r>
            <w:r>
              <w:rPr>
                <w:w w:val="90"/>
                <w:sz w:val="20"/>
              </w:rPr>
              <w:t>for</w:t>
            </w:r>
            <w:r>
              <w:rPr>
                <w:spacing w:val="-3"/>
                <w:w w:val="90"/>
                <w:sz w:val="20"/>
              </w:rPr>
              <w:t xml:space="preserve"> </w:t>
            </w:r>
            <w:r>
              <w:rPr>
                <w:w w:val="90"/>
                <w:sz w:val="20"/>
              </w:rPr>
              <w:t>the</w:t>
            </w:r>
            <w:r>
              <w:rPr>
                <w:spacing w:val="-2"/>
                <w:w w:val="90"/>
                <w:sz w:val="20"/>
              </w:rPr>
              <w:t xml:space="preserve"> </w:t>
            </w:r>
            <w:r>
              <w:rPr>
                <w:w w:val="90"/>
                <w:sz w:val="20"/>
              </w:rPr>
              <w:t>treatment</w:t>
            </w:r>
            <w:r>
              <w:rPr>
                <w:spacing w:val="-2"/>
                <w:w w:val="90"/>
                <w:sz w:val="20"/>
              </w:rPr>
              <w:t xml:space="preserve"> </w:t>
            </w:r>
            <w:r>
              <w:rPr>
                <w:w w:val="90"/>
                <w:sz w:val="20"/>
              </w:rPr>
              <w:t>of</w:t>
            </w:r>
            <w:r>
              <w:rPr>
                <w:spacing w:val="-3"/>
                <w:w w:val="90"/>
                <w:sz w:val="20"/>
              </w:rPr>
              <w:t xml:space="preserve"> </w:t>
            </w:r>
            <w:r>
              <w:rPr>
                <w:w w:val="90"/>
                <w:sz w:val="20"/>
              </w:rPr>
              <w:t>PPH,</w:t>
            </w:r>
            <w:r>
              <w:rPr>
                <w:spacing w:val="-2"/>
                <w:w w:val="90"/>
                <w:sz w:val="20"/>
              </w:rPr>
              <w:t xml:space="preserve"> </w:t>
            </w:r>
            <w:r>
              <w:rPr>
                <w:w w:val="90"/>
                <w:sz w:val="20"/>
              </w:rPr>
              <w:t>although</w:t>
            </w:r>
            <w:r>
              <w:rPr>
                <w:spacing w:val="-2"/>
                <w:w w:val="90"/>
                <w:sz w:val="20"/>
              </w:rPr>
              <w:t xml:space="preserve"> </w:t>
            </w:r>
            <w:r>
              <w:rPr>
                <w:w w:val="90"/>
                <w:sz w:val="20"/>
              </w:rPr>
              <w:t>some</w:t>
            </w:r>
            <w:r>
              <w:rPr>
                <w:spacing w:val="-2"/>
                <w:w w:val="90"/>
                <w:sz w:val="20"/>
              </w:rPr>
              <w:t xml:space="preserve"> </w:t>
            </w:r>
            <w:r>
              <w:rPr>
                <w:w w:val="90"/>
                <w:sz w:val="20"/>
              </w:rPr>
              <w:t>members</w:t>
            </w:r>
            <w:r>
              <w:rPr>
                <w:spacing w:val="-3"/>
                <w:w w:val="90"/>
                <w:sz w:val="20"/>
              </w:rPr>
              <w:t xml:space="preserve"> </w:t>
            </w:r>
            <w:r>
              <w:rPr>
                <w:w w:val="90"/>
                <w:sz w:val="20"/>
              </w:rPr>
              <w:t>of</w:t>
            </w:r>
            <w:r>
              <w:rPr>
                <w:spacing w:val="-3"/>
                <w:w w:val="90"/>
                <w:sz w:val="20"/>
              </w:rPr>
              <w:t xml:space="preserve"> </w:t>
            </w:r>
            <w:r>
              <w:rPr>
                <w:w w:val="90"/>
                <w:sz w:val="20"/>
              </w:rPr>
              <w:t>the</w:t>
            </w:r>
            <w:r>
              <w:rPr>
                <w:spacing w:val="-2"/>
                <w:w w:val="90"/>
                <w:sz w:val="20"/>
              </w:rPr>
              <w:t xml:space="preserve"> </w:t>
            </w:r>
            <w:r>
              <w:rPr>
                <w:w w:val="90"/>
                <w:sz w:val="20"/>
              </w:rPr>
              <w:t>GDG</w:t>
            </w:r>
            <w:r>
              <w:rPr>
                <w:spacing w:val="-2"/>
                <w:w w:val="90"/>
                <w:sz w:val="20"/>
              </w:rPr>
              <w:t xml:space="preserve"> </w:t>
            </w:r>
            <w:r>
              <w:rPr>
                <w:w w:val="90"/>
                <w:sz w:val="20"/>
              </w:rPr>
              <w:t>expressed</w:t>
            </w:r>
          </w:p>
          <w:p w14:paraId="2C2B1ADD" w14:textId="77777777" w:rsidR="000B43E7" w:rsidRDefault="00B638EE">
            <w:pPr>
              <w:pStyle w:val="TableParagraph"/>
              <w:spacing w:before="2"/>
              <w:ind w:left="340"/>
              <w:rPr>
                <w:sz w:val="20"/>
              </w:rPr>
            </w:pPr>
            <w:r>
              <w:rPr>
                <w:w w:val="90"/>
                <w:sz w:val="20"/>
              </w:rPr>
              <w:t>concern</w:t>
            </w:r>
            <w:r>
              <w:rPr>
                <w:spacing w:val="-12"/>
                <w:w w:val="90"/>
                <w:sz w:val="20"/>
              </w:rPr>
              <w:t xml:space="preserve"> </w:t>
            </w:r>
            <w:r>
              <w:rPr>
                <w:w w:val="90"/>
                <w:sz w:val="20"/>
              </w:rPr>
              <w:t>related</w:t>
            </w:r>
            <w:r>
              <w:rPr>
                <w:spacing w:val="-11"/>
                <w:w w:val="90"/>
                <w:sz w:val="20"/>
              </w:rPr>
              <w:t xml:space="preserve"> </w:t>
            </w:r>
            <w:r>
              <w:rPr>
                <w:w w:val="90"/>
                <w:sz w:val="20"/>
              </w:rPr>
              <w:t>to</w:t>
            </w:r>
            <w:r>
              <w:rPr>
                <w:spacing w:val="-11"/>
                <w:w w:val="90"/>
                <w:sz w:val="20"/>
              </w:rPr>
              <w:t xml:space="preserve"> </w:t>
            </w:r>
            <w:r>
              <w:rPr>
                <w:w w:val="90"/>
                <w:sz w:val="20"/>
              </w:rPr>
              <w:t>the</w:t>
            </w:r>
            <w:r>
              <w:rPr>
                <w:spacing w:val="-11"/>
                <w:w w:val="90"/>
                <w:sz w:val="20"/>
              </w:rPr>
              <w:t xml:space="preserve"> </w:t>
            </w:r>
            <w:r>
              <w:rPr>
                <w:w w:val="90"/>
                <w:sz w:val="20"/>
              </w:rPr>
              <w:t>risk</w:t>
            </w:r>
            <w:r>
              <w:rPr>
                <w:spacing w:val="-12"/>
                <w:w w:val="90"/>
                <w:sz w:val="20"/>
              </w:rPr>
              <w:t xml:space="preserve"> </w:t>
            </w:r>
            <w:r>
              <w:rPr>
                <w:w w:val="90"/>
                <w:sz w:val="20"/>
              </w:rPr>
              <w:t>of</w:t>
            </w:r>
            <w:r>
              <w:rPr>
                <w:spacing w:val="-12"/>
                <w:w w:val="90"/>
                <w:sz w:val="20"/>
              </w:rPr>
              <w:t xml:space="preserve"> </w:t>
            </w:r>
            <w:r>
              <w:rPr>
                <w:w w:val="90"/>
                <w:sz w:val="20"/>
              </w:rPr>
              <w:t>hyperpyrexia</w:t>
            </w:r>
            <w:r>
              <w:rPr>
                <w:spacing w:val="-11"/>
                <w:w w:val="90"/>
                <w:sz w:val="20"/>
              </w:rPr>
              <w:t xml:space="preserve"> </w:t>
            </w:r>
            <w:r>
              <w:rPr>
                <w:w w:val="90"/>
                <w:sz w:val="20"/>
              </w:rPr>
              <w:t>associated</w:t>
            </w:r>
            <w:r>
              <w:rPr>
                <w:spacing w:val="-11"/>
                <w:w w:val="90"/>
                <w:sz w:val="20"/>
              </w:rPr>
              <w:t xml:space="preserve"> </w:t>
            </w:r>
            <w:r>
              <w:rPr>
                <w:w w:val="90"/>
                <w:sz w:val="20"/>
              </w:rPr>
              <w:t>with</w:t>
            </w:r>
            <w:r>
              <w:rPr>
                <w:spacing w:val="-11"/>
                <w:w w:val="90"/>
                <w:sz w:val="20"/>
              </w:rPr>
              <w:t xml:space="preserve"> </w:t>
            </w:r>
            <w:r>
              <w:rPr>
                <w:w w:val="90"/>
                <w:sz w:val="20"/>
              </w:rPr>
              <w:t>this</w:t>
            </w:r>
            <w:r>
              <w:rPr>
                <w:spacing w:val="-13"/>
                <w:w w:val="90"/>
                <w:sz w:val="20"/>
              </w:rPr>
              <w:t xml:space="preserve"> </w:t>
            </w:r>
            <w:r>
              <w:rPr>
                <w:spacing w:val="-2"/>
                <w:w w:val="90"/>
                <w:sz w:val="20"/>
              </w:rPr>
              <w:t>dosage.</w:t>
            </w:r>
          </w:p>
          <w:p w14:paraId="0CB24F74" w14:textId="77777777" w:rsidR="000B43E7" w:rsidRDefault="00B638EE">
            <w:pPr>
              <w:pStyle w:val="TableParagraph"/>
              <w:numPr>
                <w:ilvl w:val="0"/>
                <w:numId w:val="65"/>
              </w:numPr>
              <w:tabs>
                <w:tab w:val="left" w:pos="340"/>
              </w:tabs>
              <w:spacing w:before="67" w:line="249" w:lineRule="auto"/>
              <w:ind w:right="398"/>
              <w:rPr>
                <w:sz w:val="20"/>
              </w:rPr>
            </w:pPr>
            <w:r>
              <w:rPr>
                <w:w w:val="90"/>
                <w:sz w:val="20"/>
              </w:rPr>
              <w:t>If</w:t>
            </w:r>
            <w:r>
              <w:rPr>
                <w:spacing w:val="-2"/>
                <w:w w:val="90"/>
                <w:sz w:val="20"/>
              </w:rPr>
              <w:t xml:space="preserve"> </w:t>
            </w:r>
            <w:r>
              <w:rPr>
                <w:w w:val="90"/>
                <w:sz w:val="20"/>
              </w:rPr>
              <w:t>intravenous</w:t>
            </w:r>
            <w:r>
              <w:rPr>
                <w:spacing w:val="-2"/>
                <w:w w:val="90"/>
                <w:sz w:val="20"/>
              </w:rPr>
              <w:t xml:space="preserve"> </w:t>
            </w:r>
            <w:r>
              <w:rPr>
                <w:w w:val="90"/>
                <w:sz w:val="20"/>
              </w:rPr>
              <w:t>oxytocin</w:t>
            </w:r>
            <w:r>
              <w:rPr>
                <w:spacing w:val="-1"/>
                <w:w w:val="90"/>
                <w:sz w:val="20"/>
              </w:rPr>
              <w:t xml:space="preserve"> </w:t>
            </w:r>
            <w:r>
              <w:rPr>
                <w:w w:val="90"/>
                <w:sz w:val="20"/>
              </w:rPr>
              <w:t>has</w:t>
            </w:r>
            <w:r>
              <w:rPr>
                <w:spacing w:val="-2"/>
                <w:w w:val="90"/>
                <w:sz w:val="20"/>
              </w:rPr>
              <w:t xml:space="preserve"> </w:t>
            </w:r>
            <w:r>
              <w:rPr>
                <w:w w:val="90"/>
                <w:sz w:val="20"/>
              </w:rPr>
              <w:t>been</w:t>
            </w:r>
            <w:r>
              <w:rPr>
                <w:spacing w:val="-1"/>
                <w:w w:val="90"/>
                <w:sz w:val="20"/>
              </w:rPr>
              <w:t xml:space="preserve"> </w:t>
            </w:r>
            <w:r>
              <w:rPr>
                <w:w w:val="90"/>
                <w:sz w:val="20"/>
              </w:rPr>
              <w:t>used</w:t>
            </w:r>
            <w:r>
              <w:rPr>
                <w:spacing w:val="-1"/>
                <w:w w:val="90"/>
                <w:sz w:val="20"/>
              </w:rPr>
              <w:t xml:space="preserve"> </w:t>
            </w:r>
            <w:r>
              <w:rPr>
                <w:w w:val="90"/>
                <w:sz w:val="20"/>
              </w:rPr>
              <w:t>for</w:t>
            </w:r>
            <w:r>
              <w:rPr>
                <w:spacing w:val="-2"/>
                <w:w w:val="90"/>
                <w:sz w:val="20"/>
              </w:rPr>
              <w:t xml:space="preserve"> </w:t>
            </w:r>
            <w:r>
              <w:rPr>
                <w:w w:val="90"/>
                <w:sz w:val="20"/>
              </w:rPr>
              <w:t>the</w:t>
            </w:r>
            <w:r>
              <w:rPr>
                <w:spacing w:val="-1"/>
                <w:w w:val="90"/>
                <w:sz w:val="20"/>
              </w:rPr>
              <w:t xml:space="preserve"> </w:t>
            </w:r>
            <w:r>
              <w:rPr>
                <w:w w:val="90"/>
                <w:sz w:val="20"/>
              </w:rPr>
              <w:t>treatment</w:t>
            </w:r>
            <w:r>
              <w:rPr>
                <w:spacing w:val="-1"/>
                <w:w w:val="90"/>
                <w:sz w:val="20"/>
              </w:rPr>
              <w:t xml:space="preserve"> </w:t>
            </w:r>
            <w:r>
              <w:rPr>
                <w:w w:val="90"/>
                <w:sz w:val="20"/>
              </w:rPr>
              <w:t>of</w:t>
            </w:r>
            <w:r>
              <w:rPr>
                <w:spacing w:val="-2"/>
                <w:w w:val="90"/>
                <w:sz w:val="20"/>
              </w:rPr>
              <w:t xml:space="preserve"> </w:t>
            </w:r>
            <w:r>
              <w:rPr>
                <w:w w:val="90"/>
                <w:sz w:val="20"/>
              </w:rPr>
              <w:t>PPH</w:t>
            </w:r>
            <w:r>
              <w:rPr>
                <w:spacing w:val="-1"/>
                <w:w w:val="90"/>
                <w:sz w:val="20"/>
              </w:rPr>
              <w:t xml:space="preserve"> </w:t>
            </w:r>
            <w:r>
              <w:rPr>
                <w:w w:val="90"/>
                <w:sz w:val="20"/>
              </w:rPr>
              <w:t>and</w:t>
            </w:r>
            <w:r>
              <w:rPr>
                <w:spacing w:val="-1"/>
                <w:w w:val="90"/>
                <w:sz w:val="20"/>
              </w:rPr>
              <w:t xml:space="preserve"> </w:t>
            </w:r>
            <w:r>
              <w:rPr>
                <w:w w:val="90"/>
                <w:sz w:val="20"/>
              </w:rPr>
              <w:t>the</w:t>
            </w:r>
            <w:r>
              <w:rPr>
                <w:spacing w:val="-1"/>
                <w:w w:val="90"/>
                <w:sz w:val="20"/>
              </w:rPr>
              <w:t xml:space="preserve"> </w:t>
            </w:r>
            <w:r>
              <w:rPr>
                <w:w w:val="90"/>
                <w:sz w:val="20"/>
              </w:rPr>
              <w:t>bleeding does</w:t>
            </w:r>
            <w:r>
              <w:rPr>
                <w:spacing w:val="-2"/>
                <w:w w:val="90"/>
                <w:sz w:val="20"/>
              </w:rPr>
              <w:t xml:space="preserve"> </w:t>
            </w:r>
            <w:r>
              <w:rPr>
                <w:w w:val="90"/>
                <w:sz w:val="20"/>
              </w:rPr>
              <w:t>not</w:t>
            </w:r>
            <w:r>
              <w:rPr>
                <w:spacing w:val="-1"/>
                <w:w w:val="90"/>
                <w:sz w:val="20"/>
              </w:rPr>
              <w:t xml:space="preserve"> </w:t>
            </w:r>
            <w:r>
              <w:rPr>
                <w:w w:val="90"/>
                <w:sz w:val="20"/>
              </w:rPr>
              <w:t>stop,</w:t>
            </w:r>
            <w:r>
              <w:rPr>
                <w:spacing w:val="-1"/>
                <w:w w:val="90"/>
                <w:sz w:val="20"/>
              </w:rPr>
              <w:t xml:space="preserve"> </w:t>
            </w:r>
            <w:r>
              <w:rPr>
                <w:w w:val="90"/>
                <w:sz w:val="20"/>
              </w:rPr>
              <w:t>there</w:t>
            </w:r>
            <w:r>
              <w:rPr>
                <w:spacing w:val="-1"/>
                <w:w w:val="90"/>
                <w:sz w:val="20"/>
              </w:rPr>
              <w:t xml:space="preserve"> </w:t>
            </w:r>
            <w:r>
              <w:rPr>
                <w:w w:val="90"/>
                <w:sz w:val="20"/>
              </w:rPr>
              <w:t>is paucity of data to recommend preferences for second-line uterotonic drug treatment. Decisions in such situations</w:t>
            </w:r>
            <w:r>
              <w:rPr>
                <w:spacing w:val="-9"/>
                <w:w w:val="90"/>
                <w:sz w:val="20"/>
              </w:rPr>
              <w:t xml:space="preserve"> </w:t>
            </w:r>
            <w:r>
              <w:rPr>
                <w:w w:val="90"/>
                <w:sz w:val="20"/>
              </w:rPr>
              <w:t>must</w:t>
            </w:r>
            <w:r>
              <w:rPr>
                <w:spacing w:val="-7"/>
                <w:w w:val="90"/>
                <w:sz w:val="20"/>
              </w:rPr>
              <w:t xml:space="preserve"> </w:t>
            </w:r>
            <w:r>
              <w:rPr>
                <w:w w:val="90"/>
                <w:sz w:val="20"/>
              </w:rPr>
              <w:t>be</w:t>
            </w:r>
            <w:r>
              <w:rPr>
                <w:spacing w:val="-7"/>
                <w:w w:val="90"/>
                <w:sz w:val="20"/>
              </w:rPr>
              <w:t xml:space="preserve"> </w:t>
            </w:r>
            <w:r>
              <w:rPr>
                <w:w w:val="90"/>
                <w:sz w:val="20"/>
              </w:rPr>
              <w:t>guided</w:t>
            </w:r>
            <w:r>
              <w:rPr>
                <w:spacing w:val="-7"/>
                <w:w w:val="90"/>
                <w:sz w:val="20"/>
              </w:rPr>
              <w:t xml:space="preserve"> </w:t>
            </w:r>
            <w:r>
              <w:rPr>
                <w:w w:val="90"/>
                <w:sz w:val="20"/>
              </w:rPr>
              <w:t>by</w:t>
            </w:r>
            <w:r>
              <w:rPr>
                <w:spacing w:val="-9"/>
                <w:w w:val="90"/>
                <w:sz w:val="20"/>
              </w:rPr>
              <w:t xml:space="preserve"> </w:t>
            </w:r>
            <w:r>
              <w:rPr>
                <w:w w:val="90"/>
                <w:sz w:val="20"/>
              </w:rPr>
              <w:t>the</w:t>
            </w:r>
            <w:r>
              <w:rPr>
                <w:spacing w:val="-7"/>
                <w:w w:val="90"/>
                <w:sz w:val="20"/>
              </w:rPr>
              <w:t xml:space="preserve"> </w:t>
            </w:r>
            <w:r>
              <w:rPr>
                <w:w w:val="90"/>
                <w:sz w:val="20"/>
              </w:rPr>
              <w:t>experience</w:t>
            </w:r>
            <w:r>
              <w:rPr>
                <w:spacing w:val="-7"/>
                <w:w w:val="90"/>
                <w:sz w:val="20"/>
              </w:rPr>
              <w:t xml:space="preserve"> </w:t>
            </w:r>
            <w:r>
              <w:rPr>
                <w:w w:val="90"/>
                <w:sz w:val="20"/>
              </w:rPr>
              <w:t>of</w:t>
            </w:r>
            <w:r>
              <w:rPr>
                <w:spacing w:val="-9"/>
                <w:w w:val="90"/>
                <w:sz w:val="20"/>
              </w:rPr>
              <w:t xml:space="preserve"> </w:t>
            </w:r>
            <w:r>
              <w:rPr>
                <w:w w:val="90"/>
                <w:sz w:val="20"/>
              </w:rPr>
              <w:t>the</w:t>
            </w:r>
            <w:r>
              <w:rPr>
                <w:spacing w:val="-7"/>
                <w:w w:val="90"/>
                <w:sz w:val="20"/>
              </w:rPr>
              <w:t xml:space="preserve"> </w:t>
            </w:r>
            <w:r>
              <w:rPr>
                <w:w w:val="90"/>
                <w:sz w:val="20"/>
              </w:rPr>
              <w:t>provider,</w:t>
            </w:r>
            <w:r>
              <w:rPr>
                <w:spacing w:val="-7"/>
                <w:w w:val="90"/>
                <w:sz w:val="20"/>
              </w:rPr>
              <w:t xml:space="preserve"> </w:t>
            </w:r>
            <w:r>
              <w:rPr>
                <w:w w:val="90"/>
                <w:sz w:val="20"/>
              </w:rPr>
              <w:t>the</w:t>
            </w:r>
            <w:r>
              <w:rPr>
                <w:spacing w:val="-7"/>
                <w:w w:val="90"/>
                <w:sz w:val="20"/>
              </w:rPr>
              <w:t xml:space="preserve"> </w:t>
            </w:r>
            <w:r>
              <w:rPr>
                <w:w w:val="90"/>
                <w:sz w:val="20"/>
              </w:rPr>
              <w:t>availability</w:t>
            </w:r>
            <w:r>
              <w:rPr>
                <w:spacing w:val="-9"/>
                <w:w w:val="90"/>
                <w:sz w:val="20"/>
              </w:rPr>
              <w:t xml:space="preserve"> </w:t>
            </w:r>
            <w:r>
              <w:rPr>
                <w:w w:val="90"/>
                <w:sz w:val="20"/>
              </w:rPr>
              <w:t>of</w:t>
            </w:r>
            <w:r>
              <w:rPr>
                <w:spacing w:val="-9"/>
                <w:w w:val="90"/>
                <w:sz w:val="20"/>
              </w:rPr>
              <w:t xml:space="preserve"> </w:t>
            </w:r>
            <w:r>
              <w:rPr>
                <w:w w:val="90"/>
                <w:sz w:val="20"/>
              </w:rPr>
              <w:t>the</w:t>
            </w:r>
            <w:r>
              <w:rPr>
                <w:spacing w:val="-7"/>
                <w:w w:val="90"/>
                <w:sz w:val="20"/>
              </w:rPr>
              <w:t xml:space="preserve"> </w:t>
            </w:r>
            <w:r>
              <w:rPr>
                <w:w w:val="90"/>
                <w:sz w:val="20"/>
              </w:rPr>
              <w:t>drugs</w:t>
            </w:r>
            <w:r>
              <w:rPr>
                <w:spacing w:val="-9"/>
                <w:w w:val="90"/>
                <w:sz w:val="20"/>
              </w:rPr>
              <w:t xml:space="preserve"> </w:t>
            </w:r>
            <w:r>
              <w:rPr>
                <w:w w:val="90"/>
                <w:sz w:val="20"/>
              </w:rPr>
              <w:t>and</w:t>
            </w:r>
            <w:r>
              <w:rPr>
                <w:spacing w:val="-7"/>
                <w:w w:val="90"/>
                <w:sz w:val="20"/>
              </w:rPr>
              <w:t xml:space="preserve"> </w:t>
            </w:r>
            <w:r>
              <w:rPr>
                <w:w w:val="90"/>
                <w:sz w:val="20"/>
              </w:rPr>
              <w:t>by</w:t>
            </w:r>
            <w:r>
              <w:rPr>
                <w:spacing w:val="-9"/>
                <w:w w:val="90"/>
                <w:sz w:val="20"/>
              </w:rPr>
              <w:t xml:space="preserve"> </w:t>
            </w:r>
            <w:r>
              <w:rPr>
                <w:w w:val="90"/>
                <w:sz w:val="20"/>
              </w:rPr>
              <w:t>the</w:t>
            </w:r>
            <w:r>
              <w:rPr>
                <w:spacing w:val="-7"/>
                <w:w w:val="90"/>
                <w:sz w:val="20"/>
              </w:rPr>
              <w:t xml:space="preserve"> </w:t>
            </w:r>
            <w:r>
              <w:rPr>
                <w:w w:val="90"/>
                <w:sz w:val="20"/>
              </w:rPr>
              <w:t xml:space="preserve">known </w:t>
            </w:r>
            <w:r>
              <w:rPr>
                <w:spacing w:val="-2"/>
                <w:sz w:val="20"/>
              </w:rPr>
              <w:t>contraindications.</w:t>
            </w:r>
          </w:p>
          <w:p w14:paraId="2F9ECD57" w14:textId="77777777" w:rsidR="000B43E7" w:rsidRDefault="00B638EE">
            <w:pPr>
              <w:pStyle w:val="TableParagraph"/>
              <w:numPr>
                <w:ilvl w:val="0"/>
                <w:numId w:val="65"/>
              </w:numPr>
              <w:tabs>
                <w:tab w:val="left" w:pos="340"/>
              </w:tabs>
              <w:spacing w:before="60" w:line="249" w:lineRule="auto"/>
              <w:ind w:right="328"/>
              <w:rPr>
                <w:sz w:val="20"/>
              </w:rPr>
            </w:pPr>
            <w:r>
              <w:rPr>
                <w:w w:val="90"/>
                <w:sz w:val="20"/>
              </w:rPr>
              <w:t>In</w:t>
            </w:r>
            <w:r>
              <w:rPr>
                <w:spacing w:val="-6"/>
                <w:w w:val="90"/>
                <w:sz w:val="20"/>
              </w:rPr>
              <w:t xml:space="preserve"> </w:t>
            </w:r>
            <w:r>
              <w:rPr>
                <w:w w:val="90"/>
                <w:sz w:val="20"/>
              </w:rPr>
              <w:t>situations</w:t>
            </w:r>
            <w:r>
              <w:rPr>
                <w:spacing w:val="-7"/>
                <w:w w:val="90"/>
                <w:sz w:val="20"/>
              </w:rPr>
              <w:t xml:space="preserve"> </w:t>
            </w:r>
            <w:r>
              <w:rPr>
                <w:w w:val="90"/>
                <w:sz w:val="20"/>
              </w:rPr>
              <w:t>in</w:t>
            </w:r>
            <w:r>
              <w:rPr>
                <w:spacing w:val="-6"/>
                <w:w w:val="90"/>
                <w:sz w:val="20"/>
              </w:rPr>
              <w:t xml:space="preserve"> </w:t>
            </w:r>
            <w:r>
              <w:rPr>
                <w:w w:val="90"/>
                <w:sz w:val="20"/>
              </w:rPr>
              <w:t>which</w:t>
            </w:r>
            <w:r>
              <w:rPr>
                <w:spacing w:val="-6"/>
                <w:w w:val="90"/>
                <w:sz w:val="20"/>
              </w:rPr>
              <w:t xml:space="preserve"> </w:t>
            </w:r>
            <w:r>
              <w:rPr>
                <w:w w:val="90"/>
                <w:sz w:val="20"/>
              </w:rPr>
              <w:t>intramuscular</w:t>
            </w:r>
            <w:r>
              <w:rPr>
                <w:spacing w:val="-7"/>
                <w:w w:val="90"/>
                <w:sz w:val="20"/>
              </w:rPr>
              <w:t xml:space="preserve"> </w:t>
            </w:r>
            <w:r>
              <w:rPr>
                <w:w w:val="90"/>
                <w:sz w:val="20"/>
              </w:rPr>
              <w:t>oxytocin</w:t>
            </w:r>
            <w:r>
              <w:rPr>
                <w:spacing w:val="-6"/>
                <w:w w:val="90"/>
                <w:sz w:val="20"/>
              </w:rPr>
              <w:t xml:space="preserve"> </w:t>
            </w:r>
            <w:r>
              <w:rPr>
                <w:w w:val="90"/>
                <w:sz w:val="20"/>
              </w:rPr>
              <w:t>can</w:t>
            </w:r>
            <w:r>
              <w:rPr>
                <w:spacing w:val="-6"/>
                <w:w w:val="90"/>
                <w:sz w:val="20"/>
              </w:rPr>
              <w:t xml:space="preserve"> </w:t>
            </w:r>
            <w:r>
              <w:rPr>
                <w:w w:val="90"/>
                <w:sz w:val="20"/>
              </w:rPr>
              <w:t>be</w:t>
            </w:r>
            <w:r>
              <w:rPr>
                <w:spacing w:val="-6"/>
                <w:w w:val="90"/>
                <w:sz w:val="20"/>
              </w:rPr>
              <w:t xml:space="preserve"> </w:t>
            </w:r>
            <w:r>
              <w:rPr>
                <w:w w:val="90"/>
                <w:sz w:val="20"/>
              </w:rPr>
              <w:t>administered</w:t>
            </w:r>
            <w:r>
              <w:rPr>
                <w:spacing w:val="-6"/>
                <w:w w:val="90"/>
                <w:sz w:val="20"/>
              </w:rPr>
              <w:t xml:space="preserve"> </w:t>
            </w:r>
            <w:r>
              <w:rPr>
                <w:w w:val="90"/>
                <w:sz w:val="20"/>
              </w:rPr>
              <w:t>and</w:t>
            </w:r>
            <w:r>
              <w:rPr>
                <w:spacing w:val="-6"/>
                <w:w w:val="90"/>
                <w:sz w:val="20"/>
              </w:rPr>
              <w:t xml:space="preserve"> </w:t>
            </w:r>
            <w:r>
              <w:rPr>
                <w:w w:val="90"/>
                <w:sz w:val="20"/>
              </w:rPr>
              <w:t>there</w:t>
            </w:r>
            <w:r>
              <w:rPr>
                <w:spacing w:val="-6"/>
                <w:w w:val="90"/>
                <w:sz w:val="20"/>
              </w:rPr>
              <w:t xml:space="preserve"> </w:t>
            </w:r>
            <w:r>
              <w:rPr>
                <w:w w:val="90"/>
                <w:sz w:val="20"/>
              </w:rPr>
              <w:t>is</w:t>
            </w:r>
            <w:r>
              <w:rPr>
                <w:spacing w:val="-7"/>
                <w:w w:val="90"/>
                <w:sz w:val="20"/>
              </w:rPr>
              <w:t xml:space="preserve"> </w:t>
            </w:r>
            <w:r>
              <w:rPr>
                <w:w w:val="90"/>
                <w:sz w:val="20"/>
              </w:rPr>
              <w:t>no</w:t>
            </w:r>
            <w:r>
              <w:rPr>
                <w:spacing w:val="-6"/>
                <w:w w:val="90"/>
                <w:sz w:val="20"/>
              </w:rPr>
              <w:t xml:space="preserve"> </w:t>
            </w:r>
            <w:r>
              <w:rPr>
                <w:w w:val="90"/>
                <w:sz w:val="20"/>
              </w:rPr>
              <w:t>possibility</w:t>
            </w:r>
            <w:r>
              <w:rPr>
                <w:spacing w:val="-7"/>
                <w:w w:val="90"/>
                <w:sz w:val="20"/>
              </w:rPr>
              <w:t xml:space="preserve"> </w:t>
            </w:r>
            <w:r>
              <w:rPr>
                <w:w w:val="90"/>
                <w:sz w:val="20"/>
              </w:rPr>
              <w:t>of</w:t>
            </w:r>
            <w:r>
              <w:rPr>
                <w:spacing w:val="-7"/>
                <w:w w:val="90"/>
                <w:sz w:val="20"/>
              </w:rPr>
              <w:t xml:space="preserve"> </w:t>
            </w:r>
            <w:r>
              <w:rPr>
                <w:w w:val="90"/>
                <w:sz w:val="20"/>
              </w:rPr>
              <w:t>intravenous treatment with ergot alkaloids/injectable prostaglandins, there is a paucity of data to recommend a preference for intramuscular oxytocin over misoprostol or other uterotonics. Decisions in such situations must be guided by the experience of the provider, the availability of the drugs and by the known</w:t>
            </w:r>
          </w:p>
          <w:p w14:paraId="7A383EEB" w14:textId="77777777" w:rsidR="000B43E7" w:rsidRDefault="00B638EE">
            <w:pPr>
              <w:pStyle w:val="TableParagraph"/>
              <w:spacing w:before="3"/>
              <w:ind w:left="340"/>
              <w:rPr>
                <w:sz w:val="20"/>
              </w:rPr>
            </w:pPr>
            <w:r>
              <w:rPr>
                <w:spacing w:val="-2"/>
                <w:sz w:val="20"/>
              </w:rPr>
              <w:t>contraindications.</w:t>
            </w:r>
          </w:p>
          <w:p w14:paraId="5AD2C60A" w14:textId="77777777" w:rsidR="000B43E7" w:rsidRDefault="00B638EE">
            <w:pPr>
              <w:pStyle w:val="TableParagraph"/>
              <w:numPr>
                <w:ilvl w:val="0"/>
                <w:numId w:val="65"/>
              </w:numPr>
              <w:tabs>
                <w:tab w:val="left" w:pos="340"/>
              </w:tabs>
              <w:spacing w:before="67" w:line="249" w:lineRule="auto"/>
              <w:ind w:right="196"/>
              <w:rPr>
                <w:sz w:val="20"/>
              </w:rPr>
            </w:pPr>
            <w:r>
              <w:rPr>
                <w:w w:val="90"/>
                <w:sz w:val="20"/>
              </w:rPr>
              <w:t>Carbetocin</w:t>
            </w:r>
            <w:r>
              <w:rPr>
                <w:spacing w:val="-9"/>
                <w:w w:val="90"/>
                <w:sz w:val="20"/>
              </w:rPr>
              <w:t xml:space="preserve"> </w:t>
            </w:r>
            <w:r>
              <w:rPr>
                <w:w w:val="90"/>
                <w:sz w:val="20"/>
              </w:rPr>
              <w:t>(heat-stable</w:t>
            </w:r>
            <w:r>
              <w:rPr>
                <w:spacing w:val="-9"/>
                <w:w w:val="90"/>
                <w:sz w:val="20"/>
              </w:rPr>
              <w:t xml:space="preserve"> </w:t>
            </w:r>
            <w:r>
              <w:rPr>
                <w:w w:val="90"/>
                <w:sz w:val="20"/>
              </w:rPr>
              <w:t>and</w:t>
            </w:r>
            <w:r>
              <w:rPr>
                <w:spacing w:val="-9"/>
                <w:w w:val="90"/>
                <w:sz w:val="20"/>
              </w:rPr>
              <w:t xml:space="preserve"> </w:t>
            </w:r>
            <w:r>
              <w:rPr>
                <w:w w:val="90"/>
                <w:sz w:val="20"/>
              </w:rPr>
              <w:t>non-heat-stable</w:t>
            </w:r>
            <w:r>
              <w:rPr>
                <w:spacing w:val="-9"/>
                <w:w w:val="90"/>
                <w:sz w:val="20"/>
              </w:rPr>
              <w:t xml:space="preserve"> </w:t>
            </w:r>
            <w:r>
              <w:rPr>
                <w:w w:val="90"/>
                <w:sz w:val="20"/>
              </w:rPr>
              <w:t>formulations),</w:t>
            </w:r>
            <w:r>
              <w:rPr>
                <w:spacing w:val="-9"/>
                <w:w w:val="90"/>
                <w:sz w:val="20"/>
              </w:rPr>
              <w:t xml:space="preserve"> </w:t>
            </w:r>
            <w:r>
              <w:rPr>
                <w:w w:val="90"/>
                <w:sz w:val="20"/>
              </w:rPr>
              <w:t>although</w:t>
            </w:r>
            <w:r>
              <w:rPr>
                <w:spacing w:val="-9"/>
                <w:w w:val="90"/>
                <w:sz w:val="20"/>
              </w:rPr>
              <w:t xml:space="preserve"> </w:t>
            </w:r>
            <w:r>
              <w:rPr>
                <w:w w:val="90"/>
                <w:sz w:val="20"/>
              </w:rPr>
              <w:t>recommended</w:t>
            </w:r>
            <w:r>
              <w:rPr>
                <w:spacing w:val="-9"/>
                <w:w w:val="90"/>
                <w:sz w:val="20"/>
              </w:rPr>
              <w:t xml:space="preserve"> </w:t>
            </w:r>
            <w:r>
              <w:rPr>
                <w:w w:val="90"/>
                <w:sz w:val="20"/>
              </w:rPr>
              <w:t>for</w:t>
            </w:r>
            <w:r>
              <w:rPr>
                <w:spacing w:val="-10"/>
                <w:w w:val="90"/>
                <w:sz w:val="20"/>
              </w:rPr>
              <w:t xml:space="preserve"> </w:t>
            </w:r>
            <w:r>
              <w:rPr>
                <w:w w:val="90"/>
                <w:sz w:val="20"/>
              </w:rPr>
              <w:t>PPH</w:t>
            </w:r>
            <w:r>
              <w:rPr>
                <w:spacing w:val="-9"/>
                <w:w w:val="90"/>
                <w:sz w:val="20"/>
              </w:rPr>
              <w:t xml:space="preserve"> </w:t>
            </w:r>
            <w:r>
              <w:rPr>
                <w:w w:val="90"/>
                <w:sz w:val="20"/>
              </w:rPr>
              <w:t>prevention,</w:t>
            </w:r>
            <w:r>
              <w:rPr>
                <w:spacing w:val="-9"/>
                <w:w w:val="90"/>
                <w:sz w:val="20"/>
              </w:rPr>
              <w:t xml:space="preserve"> </w:t>
            </w:r>
            <w:r>
              <w:rPr>
                <w:w w:val="90"/>
                <w:sz w:val="20"/>
              </w:rPr>
              <w:t>has not</w:t>
            </w:r>
            <w:r>
              <w:rPr>
                <w:spacing w:val="-12"/>
                <w:w w:val="90"/>
                <w:sz w:val="20"/>
              </w:rPr>
              <w:t xml:space="preserve"> </w:t>
            </w:r>
            <w:r>
              <w:rPr>
                <w:w w:val="90"/>
                <w:sz w:val="20"/>
              </w:rPr>
              <w:t>been</w:t>
            </w:r>
            <w:r>
              <w:rPr>
                <w:spacing w:val="-11"/>
                <w:w w:val="90"/>
                <w:sz w:val="20"/>
              </w:rPr>
              <w:t xml:space="preserve"> </w:t>
            </w:r>
            <w:r>
              <w:rPr>
                <w:w w:val="90"/>
                <w:sz w:val="20"/>
              </w:rPr>
              <w:t>adequately</w:t>
            </w:r>
            <w:r>
              <w:rPr>
                <w:spacing w:val="-13"/>
                <w:w w:val="90"/>
                <w:sz w:val="20"/>
              </w:rPr>
              <w:t xml:space="preserve"> </w:t>
            </w:r>
            <w:r>
              <w:rPr>
                <w:w w:val="90"/>
                <w:sz w:val="20"/>
              </w:rPr>
              <w:t>studied</w:t>
            </w:r>
            <w:r>
              <w:rPr>
                <w:spacing w:val="-11"/>
                <w:w w:val="90"/>
                <w:sz w:val="20"/>
              </w:rPr>
              <w:t xml:space="preserve"> </w:t>
            </w:r>
            <w:r>
              <w:rPr>
                <w:w w:val="90"/>
                <w:sz w:val="20"/>
              </w:rPr>
              <w:t>for</w:t>
            </w:r>
            <w:r>
              <w:rPr>
                <w:spacing w:val="-13"/>
                <w:w w:val="90"/>
                <w:sz w:val="20"/>
              </w:rPr>
              <w:t xml:space="preserve"> </w:t>
            </w:r>
            <w:r>
              <w:rPr>
                <w:w w:val="90"/>
                <w:sz w:val="20"/>
              </w:rPr>
              <w:t>repeated</w:t>
            </w:r>
            <w:r>
              <w:rPr>
                <w:spacing w:val="-11"/>
                <w:w w:val="90"/>
                <w:sz w:val="20"/>
              </w:rPr>
              <w:t xml:space="preserve"> </w:t>
            </w:r>
            <w:r>
              <w:rPr>
                <w:w w:val="90"/>
                <w:sz w:val="20"/>
              </w:rPr>
              <w:t>dosing</w:t>
            </w:r>
            <w:r>
              <w:rPr>
                <w:spacing w:val="-11"/>
                <w:w w:val="90"/>
                <w:sz w:val="20"/>
              </w:rPr>
              <w:t xml:space="preserve"> </w:t>
            </w:r>
            <w:r>
              <w:rPr>
                <w:w w:val="90"/>
                <w:sz w:val="20"/>
              </w:rPr>
              <w:t>for</w:t>
            </w:r>
            <w:r>
              <w:rPr>
                <w:spacing w:val="-12"/>
                <w:w w:val="90"/>
                <w:sz w:val="20"/>
              </w:rPr>
              <w:t xml:space="preserve"> </w:t>
            </w:r>
            <w:r>
              <w:rPr>
                <w:w w:val="90"/>
                <w:sz w:val="20"/>
              </w:rPr>
              <w:t>PPH</w:t>
            </w:r>
            <w:r>
              <w:rPr>
                <w:spacing w:val="-11"/>
                <w:w w:val="90"/>
                <w:sz w:val="20"/>
              </w:rPr>
              <w:t xml:space="preserve"> </w:t>
            </w:r>
            <w:r>
              <w:rPr>
                <w:w w:val="90"/>
                <w:sz w:val="20"/>
              </w:rPr>
              <w:t>treatment,</w:t>
            </w:r>
            <w:r>
              <w:rPr>
                <w:spacing w:val="-12"/>
                <w:w w:val="90"/>
                <w:sz w:val="20"/>
              </w:rPr>
              <w:t xml:space="preserve"> </w:t>
            </w:r>
            <w:r>
              <w:rPr>
                <w:w w:val="90"/>
                <w:sz w:val="20"/>
              </w:rPr>
              <w:t>when</w:t>
            </w:r>
            <w:r>
              <w:rPr>
                <w:spacing w:val="-11"/>
                <w:w w:val="90"/>
                <w:sz w:val="20"/>
              </w:rPr>
              <w:t xml:space="preserve"> </w:t>
            </w:r>
            <w:r>
              <w:rPr>
                <w:w w:val="90"/>
                <w:sz w:val="20"/>
              </w:rPr>
              <w:t>carbetocin</w:t>
            </w:r>
            <w:r>
              <w:rPr>
                <w:spacing w:val="-12"/>
                <w:w w:val="90"/>
                <w:sz w:val="20"/>
              </w:rPr>
              <w:t xml:space="preserve"> </w:t>
            </w:r>
            <w:r>
              <w:rPr>
                <w:w w:val="90"/>
                <w:sz w:val="20"/>
              </w:rPr>
              <w:t>has</w:t>
            </w:r>
            <w:r>
              <w:rPr>
                <w:spacing w:val="-12"/>
                <w:w w:val="90"/>
                <w:sz w:val="20"/>
              </w:rPr>
              <w:t xml:space="preserve"> </w:t>
            </w:r>
            <w:r>
              <w:rPr>
                <w:w w:val="90"/>
                <w:sz w:val="20"/>
              </w:rPr>
              <w:t>been</w:t>
            </w:r>
            <w:r>
              <w:rPr>
                <w:spacing w:val="-12"/>
                <w:w w:val="90"/>
                <w:sz w:val="20"/>
              </w:rPr>
              <w:t xml:space="preserve"> </w:t>
            </w:r>
            <w:r>
              <w:rPr>
                <w:w w:val="90"/>
                <w:sz w:val="20"/>
              </w:rPr>
              <w:t>used</w:t>
            </w:r>
            <w:r>
              <w:rPr>
                <w:spacing w:val="-11"/>
                <w:w w:val="90"/>
                <w:sz w:val="20"/>
              </w:rPr>
              <w:t xml:space="preserve"> </w:t>
            </w:r>
            <w:r>
              <w:rPr>
                <w:w w:val="90"/>
                <w:sz w:val="20"/>
              </w:rPr>
              <w:t>for</w:t>
            </w:r>
            <w:r>
              <w:rPr>
                <w:spacing w:val="-13"/>
                <w:w w:val="90"/>
                <w:sz w:val="20"/>
              </w:rPr>
              <w:t xml:space="preserve"> </w:t>
            </w:r>
            <w:r>
              <w:rPr>
                <w:w w:val="90"/>
                <w:sz w:val="20"/>
              </w:rPr>
              <w:t>PPH prophylaxis. Therefore, the use of carbetocin (heat-stable and non-heat-stable formulations) in this context should be discouraged until robust evidence on safety</w:t>
            </w:r>
            <w:r>
              <w:rPr>
                <w:spacing w:val="-2"/>
                <w:w w:val="90"/>
                <w:sz w:val="20"/>
              </w:rPr>
              <w:t xml:space="preserve"> </w:t>
            </w:r>
            <w:r>
              <w:rPr>
                <w:w w:val="90"/>
                <w:sz w:val="20"/>
              </w:rPr>
              <w:t>and efficacy</w:t>
            </w:r>
            <w:r>
              <w:rPr>
                <w:spacing w:val="-2"/>
                <w:w w:val="90"/>
                <w:sz w:val="20"/>
              </w:rPr>
              <w:t xml:space="preserve"> </w:t>
            </w:r>
            <w:r>
              <w:rPr>
                <w:w w:val="90"/>
                <w:sz w:val="20"/>
              </w:rPr>
              <w:t>for</w:t>
            </w:r>
            <w:r>
              <w:rPr>
                <w:spacing w:val="-2"/>
                <w:w w:val="90"/>
                <w:sz w:val="20"/>
              </w:rPr>
              <w:t xml:space="preserve"> </w:t>
            </w:r>
            <w:r>
              <w:rPr>
                <w:w w:val="90"/>
                <w:sz w:val="20"/>
              </w:rPr>
              <w:t>PPH treatment becomes</w:t>
            </w:r>
            <w:r>
              <w:rPr>
                <w:spacing w:val="-2"/>
                <w:w w:val="90"/>
                <w:sz w:val="20"/>
              </w:rPr>
              <w:t xml:space="preserve"> </w:t>
            </w:r>
            <w:r>
              <w:rPr>
                <w:w w:val="90"/>
                <w:sz w:val="20"/>
              </w:rPr>
              <w:t>available.</w:t>
            </w:r>
          </w:p>
          <w:p w14:paraId="63045375" w14:textId="77777777" w:rsidR="000B43E7" w:rsidRDefault="00B638EE">
            <w:pPr>
              <w:pStyle w:val="TableParagraph"/>
              <w:numPr>
                <w:ilvl w:val="0"/>
                <w:numId w:val="65"/>
              </w:numPr>
              <w:tabs>
                <w:tab w:val="left" w:pos="340"/>
              </w:tabs>
              <w:spacing w:before="60" w:line="249" w:lineRule="auto"/>
              <w:ind w:right="331"/>
              <w:rPr>
                <w:sz w:val="20"/>
              </w:rPr>
            </w:pPr>
            <w:r>
              <w:rPr>
                <w:w w:val="90"/>
                <w:sz w:val="20"/>
              </w:rPr>
              <w:t>While</w:t>
            </w:r>
            <w:r>
              <w:rPr>
                <w:spacing w:val="-5"/>
                <w:w w:val="90"/>
                <w:sz w:val="20"/>
              </w:rPr>
              <w:t xml:space="preserve"> </w:t>
            </w:r>
            <w:r>
              <w:rPr>
                <w:w w:val="90"/>
                <w:sz w:val="20"/>
              </w:rPr>
              <w:t>there</w:t>
            </w:r>
            <w:r>
              <w:rPr>
                <w:spacing w:val="-5"/>
                <w:w w:val="90"/>
                <w:sz w:val="20"/>
              </w:rPr>
              <w:t xml:space="preserve"> </w:t>
            </w:r>
            <w:r>
              <w:rPr>
                <w:w w:val="90"/>
                <w:sz w:val="20"/>
              </w:rPr>
              <w:t>is</w:t>
            </w:r>
            <w:r>
              <w:rPr>
                <w:spacing w:val="-6"/>
                <w:w w:val="90"/>
                <w:sz w:val="20"/>
              </w:rPr>
              <w:t xml:space="preserve"> </w:t>
            </w:r>
            <w:r>
              <w:rPr>
                <w:w w:val="90"/>
                <w:sz w:val="20"/>
              </w:rPr>
              <w:t>no</w:t>
            </w:r>
            <w:r>
              <w:rPr>
                <w:spacing w:val="-5"/>
                <w:w w:val="90"/>
                <w:sz w:val="20"/>
              </w:rPr>
              <w:t xml:space="preserve"> </w:t>
            </w:r>
            <w:r>
              <w:rPr>
                <w:w w:val="90"/>
                <w:sz w:val="20"/>
              </w:rPr>
              <w:t>evidence</w:t>
            </w:r>
            <w:r>
              <w:rPr>
                <w:spacing w:val="-5"/>
                <w:w w:val="90"/>
                <w:sz w:val="20"/>
              </w:rPr>
              <w:t xml:space="preserve"> </w:t>
            </w:r>
            <w:r>
              <w:rPr>
                <w:w w:val="90"/>
                <w:sz w:val="20"/>
              </w:rPr>
              <w:t>to</w:t>
            </w:r>
            <w:r>
              <w:rPr>
                <w:spacing w:val="-5"/>
                <w:w w:val="90"/>
                <w:sz w:val="20"/>
              </w:rPr>
              <w:t xml:space="preserve"> </w:t>
            </w:r>
            <w:r>
              <w:rPr>
                <w:w w:val="90"/>
                <w:sz w:val="20"/>
              </w:rPr>
              <w:t>suggest</w:t>
            </w:r>
            <w:r>
              <w:rPr>
                <w:spacing w:val="-5"/>
                <w:w w:val="90"/>
                <w:sz w:val="20"/>
              </w:rPr>
              <w:t xml:space="preserve"> </w:t>
            </w:r>
            <w:r>
              <w:rPr>
                <w:w w:val="90"/>
                <w:sz w:val="20"/>
              </w:rPr>
              <w:t>that</w:t>
            </w:r>
            <w:r>
              <w:rPr>
                <w:spacing w:val="-5"/>
                <w:w w:val="90"/>
                <w:sz w:val="20"/>
              </w:rPr>
              <w:t xml:space="preserve"> </w:t>
            </w:r>
            <w:r>
              <w:rPr>
                <w:w w:val="90"/>
                <w:sz w:val="20"/>
              </w:rPr>
              <w:t>carbetocin</w:t>
            </w:r>
            <w:r>
              <w:rPr>
                <w:spacing w:val="-5"/>
                <w:w w:val="90"/>
                <w:sz w:val="20"/>
              </w:rPr>
              <w:t xml:space="preserve"> </w:t>
            </w:r>
            <w:r>
              <w:rPr>
                <w:w w:val="90"/>
                <w:sz w:val="20"/>
              </w:rPr>
              <w:t>is</w:t>
            </w:r>
            <w:r>
              <w:rPr>
                <w:spacing w:val="-6"/>
                <w:w w:val="90"/>
                <w:sz w:val="20"/>
              </w:rPr>
              <w:t xml:space="preserve"> </w:t>
            </w:r>
            <w:r>
              <w:rPr>
                <w:w w:val="90"/>
                <w:sz w:val="20"/>
              </w:rPr>
              <w:t>less</w:t>
            </w:r>
            <w:r>
              <w:rPr>
                <w:spacing w:val="-6"/>
                <w:w w:val="90"/>
                <w:sz w:val="20"/>
              </w:rPr>
              <w:t xml:space="preserve"> </w:t>
            </w:r>
            <w:r>
              <w:rPr>
                <w:w w:val="90"/>
                <w:sz w:val="20"/>
              </w:rPr>
              <w:t>safe</w:t>
            </w:r>
            <w:r>
              <w:rPr>
                <w:spacing w:val="-5"/>
                <w:w w:val="90"/>
                <w:sz w:val="20"/>
              </w:rPr>
              <w:t xml:space="preserve"> </w:t>
            </w:r>
            <w:r>
              <w:rPr>
                <w:w w:val="90"/>
                <w:sz w:val="20"/>
              </w:rPr>
              <w:t>or</w:t>
            </w:r>
            <w:r>
              <w:rPr>
                <w:spacing w:val="-6"/>
                <w:w w:val="90"/>
                <w:sz w:val="20"/>
              </w:rPr>
              <w:t xml:space="preserve"> </w:t>
            </w:r>
            <w:r>
              <w:rPr>
                <w:w w:val="90"/>
                <w:sz w:val="20"/>
              </w:rPr>
              <w:t>less</w:t>
            </w:r>
            <w:r>
              <w:rPr>
                <w:spacing w:val="-6"/>
                <w:w w:val="90"/>
                <w:sz w:val="20"/>
              </w:rPr>
              <w:t xml:space="preserve"> </w:t>
            </w:r>
            <w:r>
              <w:rPr>
                <w:w w:val="90"/>
                <w:sz w:val="20"/>
              </w:rPr>
              <w:t>effective</w:t>
            </w:r>
            <w:r>
              <w:rPr>
                <w:spacing w:val="-5"/>
                <w:w w:val="90"/>
                <w:sz w:val="20"/>
              </w:rPr>
              <w:t xml:space="preserve"> </w:t>
            </w:r>
            <w:r>
              <w:rPr>
                <w:w w:val="90"/>
                <w:sz w:val="20"/>
              </w:rPr>
              <w:t>than</w:t>
            </w:r>
            <w:r>
              <w:rPr>
                <w:spacing w:val="-5"/>
                <w:w w:val="90"/>
                <w:sz w:val="20"/>
              </w:rPr>
              <w:t xml:space="preserve"> </w:t>
            </w:r>
            <w:r>
              <w:rPr>
                <w:w w:val="90"/>
                <w:sz w:val="20"/>
              </w:rPr>
              <w:t>the</w:t>
            </w:r>
            <w:r>
              <w:rPr>
                <w:spacing w:val="-5"/>
                <w:w w:val="90"/>
                <w:sz w:val="20"/>
              </w:rPr>
              <w:t xml:space="preserve"> </w:t>
            </w:r>
            <w:r>
              <w:rPr>
                <w:w w:val="90"/>
                <w:sz w:val="20"/>
              </w:rPr>
              <w:t>injectable uterotonics</w:t>
            </w:r>
            <w:r>
              <w:rPr>
                <w:spacing w:val="-9"/>
                <w:w w:val="90"/>
                <w:sz w:val="20"/>
              </w:rPr>
              <w:t xml:space="preserve"> </w:t>
            </w:r>
            <w:r>
              <w:rPr>
                <w:w w:val="90"/>
                <w:sz w:val="20"/>
              </w:rPr>
              <w:t>recommended</w:t>
            </w:r>
            <w:r>
              <w:rPr>
                <w:spacing w:val="-8"/>
                <w:w w:val="90"/>
                <w:sz w:val="20"/>
              </w:rPr>
              <w:t xml:space="preserve"> </w:t>
            </w:r>
            <w:r>
              <w:rPr>
                <w:w w:val="90"/>
                <w:sz w:val="20"/>
              </w:rPr>
              <w:t>here</w:t>
            </w:r>
            <w:r>
              <w:rPr>
                <w:spacing w:val="-8"/>
                <w:w w:val="90"/>
                <w:sz w:val="20"/>
              </w:rPr>
              <w:t xml:space="preserve"> </w:t>
            </w:r>
            <w:r>
              <w:rPr>
                <w:w w:val="90"/>
                <w:sz w:val="20"/>
              </w:rPr>
              <w:t>for</w:t>
            </w:r>
            <w:r>
              <w:rPr>
                <w:spacing w:val="-9"/>
                <w:w w:val="90"/>
                <w:sz w:val="20"/>
              </w:rPr>
              <w:t xml:space="preserve"> </w:t>
            </w:r>
            <w:r>
              <w:rPr>
                <w:w w:val="90"/>
                <w:sz w:val="20"/>
              </w:rPr>
              <w:t>PPH</w:t>
            </w:r>
            <w:r>
              <w:rPr>
                <w:spacing w:val="-8"/>
                <w:w w:val="90"/>
                <w:sz w:val="20"/>
              </w:rPr>
              <w:t xml:space="preserve"> </w:t>
            </w:r>
            <w:r>
              <w:rPr>
                <w:w w:val="90"/>
                <w:sz w:val="20"/>
              </w:rPr>
              <w:t>treatment,</w:t>
            </w:r>
            <w:r>
              <w:rPr>
                <w:spacing w:val="-8"/>
                <w:w w:val="90"/>
                <w:sz w:val="20"/>
              </w:rPr>
              <w:t xml:space="preserve"> </w:t>
            </w:r>
            <w:r>
              <w:rPr>
                <w:w w:val="90"/>
                <w:sz w:val="20"/>
              </w:rPr>
              <w:t>its</w:t>
            </w:r>
            <w:r>
              <w:rPr>
                <w:spacing w:val="-9"/>
                <w:w w:val="90"/>
                <w:sz w:val="20"/>
              </w:rPr>
              <w:t xml:space="preserve"> </w:t>
            </w:r>
            <w:r>
              <w:rPr>
                <w:w w:val="90"/>
                <w:sz w:val="20"/>
              </w:rPr>
              <w:t>use</w:t>
            </w:r>
            <w:r>
              <w:rPr>
                <w:spacing w:val="-8"/>
                <w:w w:val="90"/>
                <w:sz w:val="20"/>
              </w:rPr>
              <w:t xml:space="preserve"> </w:t>
            </w:r>
            <w:r>
              <w:rPr>
                <w:w w:val="90"/>
                <w:sz w:val="20"/>
              </w:rPr>
              <w:t>in</w:t>
            </w:r>
            <w:r>
              <w:rPr>
                <w:spacing w:val="-8"/>
                <w:w w:val="90"/>
                <w:sz w:val="20"/>
              </w:rPr>
              <w:t xml:space="preserve"> </w:t>
            </w:r>
            <w:r>
              <w:rPr>
                <w:w w:val="90"/>
                <w:sz w:val="20"/>
              </w:rPr>
              <w:t>this</w:t>
            </w:r>
            <w:r>
              <w:rPr>
                <w:spacing w:val="-9"/>
                <w:w w:val="90"/>
                <w:sz w:val="20"/>
              </w:rPr>
              <w:t xml:space="preserve"> </w:t>
            </w:r>
            <w:r>
              <w:rPr>
                <w:w w:val="90"/>
                <w:sz w:val="20"/>
              </w:rPr>
              <w:t>context</w:t>
            </w:r>
            <w:r>
              <w:rPr>
                <w:spacing w:val="-8"/>
                <w:w w:val="90"/>
                <w:sz w:val="20"/>
              </w:rPr>
              <w:t xml:space="preserve"> </w:t>
            </w:r>
            <w:r>
              <w:rPr>
                <w:w w:val="90"/>
                <w:sz w:val="20"/>
              </w:rPr>
              <w:t>has</w:t>
            </w:r>
            <w:r>
              <w:rPr>
                <w:spacing w:val="-9"/>
                <w:w w:val="90"/>
                <w:sz w:val="20"/>
              </w:rPr>
              <w:t xml:space="preserve"> </w:t>
            </w:r>
            <w:r>
              <w:rPr>
                <w:w w:val="90"/>
                <w:sz w:val="20"/>
              </w:rPr>
              <w:t>not</w:t>
            </w:r>
            <w:r>
              <w:rPr>
                <w:spacing w:val="-8"/>
                <w:w w:val="90"/>
                <w:sz w:val="20"/>
              </w:rPr>
              <w:t xml:space="preserve"> </w:t>
            </w:r>
            <w:r>
              <w:rPr>
                <w:w w:val="90"/>
                <w:sz w:val="20"/>
              </w:rPr>
              <w:t>been</w:t>
            </w:r>
            <w:r>
              <w:rPr>
                <w:spacing w:val="-8"/>
                <w:w w:val="90"/>
                <w:sz w:val="20"/>
              </w:rPr>
              <w:t xml:space="preserve"> </w:t>
            </w:r>
            <w:r>
              <w:rPr>
                <w:w w:val="90"/>
                <w:sz w:val="20"/>
              </w:rPr>
              <w:t>adequately</w:t>
            </w:r>
            <w:r>
              <w:rPr>
                <w:spacing w:val="-9"/>
                <w:w w:val="90"/>
                <w:sz w:val="20"/>
              </w:rPr>
              <w:t xml:space="preserve"> </w:t>
            </w:r>
            <w:r>
              <w:rPr>
                <w:w w:val="90"/>
                <w:sz w:val="20"/>
              </w:rPr>
              <w:t>studied. In</w:t>
            </w:r>
            <w:r>
              <w:rPr>
                <w:spacing w:val="-8"/>
                <w:w w:val="90"/>
                <w:sz w:val="20"/>
              </w:rPr>
              <w:t xml:space="preserve"> </w:t>
            </w:r>
            <w:r>
              <w:rPr>
                <w:w w:val="90"/>
                <w:sz w:val="20"/>
              </w:rPr>
              <w:t>contrast,</w:t>
            </w:r>
            <w:r>
              <w:rPr>
                <w:spacing w:val="-8"/>
                <w:w w:val="90"/>
                <w:sz w:val="20"/>
              </w:rPr>
              <w:t xml:space="preserve"> </w:t>
            </w:r>
            <w:r>
              <w:rPr>
                <w:w w:val="90"/>
                <w:sz w:val="20"/>
              </w:rPr>
              <w:t>ergometrine</w:t>
            </w:r>
            <w:r>
              <w:rPr>
                <w:spacing w:val="-8"/>
                <w:w w:val="90"/>
                <w:sz w:val="20"/>
              </w:rPr>
              <w:t xml:space="preserve"> </w:t>
            </w:r>
            <w:r>
              <w:rPr>
                <w:w w:val="90"/>
                <w:sz w:val="20"/>
              </w:rPr>
              <w:t>and</w:t>
            </w:r>
            <w:r>
              <w:rPr>
                <w:spacing w:val="-8"/>
                <w:w w:val="90"/>
                <w:sz w:val="20"/>
              </w:rPr>
              <w:t xml:space="preserve"> </w:t>
            </w:r>
            <w:r>
              <w:rPr>
                <w:w w:val="90"/>
                <w:sz w:val="20"/>
              </w:rPr>
              <w:t>the</w:t>
            </w:r>
            <w:r>
              <w:rPr>
                <w:spacing w:val="-8"/>
                <w:w w:val="90"/>
                <w:sz w:val="20"/>
              </w:rPr>
              <w:t xml:space="preserve"> </w:t>
            </w:r>
            <w:r>
              <w:rPr>
                <w:w w:val="90"/>
                <w:sz w:val="20"/>
              </w:rPr>
              <w:t>fixed-dose</w:t>
            </w:r>
            <w:r>
              <w:rPr>
                <w:spacing w:val="-8"/>
                <w:w w:val="90"/>
                <w:sz w:val="20"/>
              </w:rPr>
              <w:t xml:space="preserve"> </w:t>
            </w:r>
            <w:r>
              <w:rPr>
                <w:w w:val="90"/>
                <w:sz w:val="20"/>
              </w:rPr>
              <w:t>oxytocin</w:t>
            </w:r>
            <w:r>
              <w:rPr>
                <w:spacing w:val="-8"/>
                <w:w w:val="90"/>
                <w:sz w:val="20"/>
              </w:rPr>
              <w:t xml:space="preserve"> </w:t>
            </w:r>
            <w:r>
              <w:rPr>
                <w:w w:val="90"/>
                <w:sz w:val="20"/>
              </w:rPr>
              <w:t>and</w:t>
            </w:r>
            <w:r>
              <w:rPr>
                <w:spacing w:val="-8"/>
                <w:w w:val="90"/>
                <w:sz w:val="20"/>
              </w:rPr>
              <w:t xml:space="preserve"> </w:t>
            </w:r>
            <w:r>
              <w:rPr>
                <w:w w:val="90"/>
                <w:sz w:val="20"/>
              </w:rPr>
              <w:t>ergometrine</w:t>
            </w:r>
            <w:r>
              <w:rPr>
                <w:spacing w:val="-8"/>
                <w:w w:val="90"/>
                <w:sz w:val="20"/>
              </w:rPr>
              <w:t xml:space="preserve"> </w:t>
            </w:r>
            <w:r>
              <w:rPr>
                <w:w w:val="90"/>
                <w:sz w:val="20"/>
              </w:rPr>
              <w:t>combination</w:t>
            </w:r>
            <w:r>
              <w:rPr>
                <w:spacing w:val="-8"/>
                <w:w w:val="90"/>
                <w:sz w:val="20"/>
              </w:rPr>
              <w:t xml:space="preserve"> </w:t>
            </w:r>
            <w:r>
              <w:rPr>
                <w:w w:val="90"/>
                <w:sz w:val="20"/>
              </w:rPr>
              <w:t>have</w:t>
            </w:r>
            <w:r>
              <w:rPr>
                <w:spacing w:val="-8"/>
                <w:w w:val="90"/>
                <w:sz w:val="20"/>
              </w:rPr>
              <w:t xml:space="preserve"> </w:t>
            </w:r>
            <w:r>
              <w:rPr>
                <w:w w:val="90"/>
                <w:sz w:val="20"/>
              </w:rPr>
              <w:t>a</w:t>
            </w:r>
            <w:r>
              <w:rPr>
                <w:spacing w:val="-8"/>
                <w:w w:val="90"/>
                <w:sz w:val="20"/>
              </w:rPr>
              <w:t xml:space="preserve"> </w:t>
            </w:r>
            <w:r>
              <w:rPr>
                <w:w w:val="90"/>
                <w:sz w:val="20"/>
              </w:rPr>
              <w:t>longer</w:t>
            </w:r>
            <w:r>
              <w:rPr>
                <w:spacing w:val="-9"/>
                <w:w w:val="90"/>
                <w:sz w:val="20"/>
              </w:rPr>
              <w:t xml:space="preserve"> </w:t>
            </w:r>
            <w:r>
              <w:rPr>
                <w:w w:val="90"/>
                <w:sz w:val="20"/>
              </w:rPr>
              <w:t>history</w:t>
            </w:r>
            <w:r>
              <w:rPr>
                <w:spacing w:val="-9"/>
                <w:w w:val="90"/>
                <w:sz w:val="20"/>
              </w:rPr>
              <w:t xml:space="preserve"> </w:t>
            </w:r>
            <w:r>
              <w:rPr>
                <w:w w:val="90"/>
                <w:sz w:val="20"/>
              </w:rPr>
              <w:t>of clinical</w:t>
            </w:r>
            <w:r>
              <w:rPr>
                <w:spacing w:val="-6"/>
                <w:w w:val="90"/>
                <w:sz w:val="20"/>
              </w:rPr>
              <w:t xml:space="preserve"> </w:t>
            </w:r>
            <w:r>
              <w:rPr>
                <w:w w:val="90"/>
                <w:sz w:val="20"/>
              </w:rPr>
              <w:t>use</w:t>
            </w:r>
            <w:r>
              <w:rPr>
                <w:spacing w:val="-6"/>
                <w:w w:val="90"/>
                <w:sz w:val="20"/>
              </w:rPr>
              <w:t xml:space="preserve"> </w:t>
            </w:r>
            <w:r>
              <w:rPr>
                <w:w w:val="90"/>
                <w:sz w:val="20"/>
              </w:rPr>
              <w:t>for</w:t>
            </w:r>
            <w:r>
              <w:rPr>
                <w:spacing w:val="-7"/>
                <w:w w:val="90"/>
                <w:sz w:val="20"/>
              </w:rPr>
              <w:t xml:space="preserve"> </w:t>
            </w:r>
            <w:r>
              <w:rPr>
                <w:w w:val="90"/>
                <w:sz w:val="20"/>
              </w:rPr>
              <w:t>both</w:t>
            </w:r>
            <w:r>
              <w:rPr>
                <w:spacing w:val="-6"/>
                <w:w w:val="90"/>
                <w:sz w:val="20"/>
              </w:rPr>
              <w:t xml:space="preserve"> </w:t>
            </w:r>
            <w:r>
              <w:rPr>
                <w:w w:val="90"/>
                <w:sz w:val="20"/>
              </w:rPr>
              <w:t>the</w:t>
            </w:r>
            <w:r>
              <w:rPr>
                <w:spacing w:val="-6"/>
                <w:w w:val="90"/>
                <w:sz w:val="20"/>
              </w:rPr>
              <w:t xml:space="preserve"> </w:t>
            </w:r>
            <w:r>
              <w:rPr>
                <w:w w:val="90"/>
                <w:sz w:val="20"/>
              </w:rPr>
              <w:t>prevention</w:t>
            </w:r>
            <w:r>
              <w:rPr>
                <w:spacing w:val="-6"/>
                <w:w w:val="90"/>
                <w:sz w:val="20"/>
              </w:rPr>
              <w:t xml:space="preserve"> </w:t>
            </w:r>
            <w:r>
              <w:rPr>
                <w:w w:val="90"/>
                <w:sz w:val="20"/>
              </w:rPr>
              <w:t>and</w:t>
            </w:r>
            <w:r>
              <w:rPr>
                <w:spacing w:val="-6"/>
                <w:w w:val="90"/>
                <w:sz w:val="20"/>
              </w:rPr>
              <w:t xml:space="preserve"> </w:t>
            </w:r>
            <w:r>
              <w:rPr>
                <w:w w:val="90"/>
                <w:sz w:val="20"/>
              </w:rPr>
              <w:t>treatment</w:t>
            </w:r>
            <w:r>
              <w:rPr>
                <w:spacing w:val="-6"/>
                <w:w w:val="90"/>
                <w:sz w:val="20"/>
              </w:rPr>
              <w:t xml:space="preserve"> </w:t>
            </w:r>
            <w:r>
              <w:rPr>
                <w:w w:val="90"/>
                <w:sz w:val="20"/>
              </w:rPr>
              <w:t>of</w:t>
            </w:r>
            <w:r>
              <w:rPr>
                <w:spacing w:val="-7"/>
                <w:w w:val="90"/>
                <w:sz w:val="20"/>
              </w:rPr>
              <w:t xml:space="preserve"> </w:t>
            </w:r>
            <w:r>
              <w:rPr>
                <w:w w:val="90"/>
                <w:sz w:val="20"/>
              </w:rPr>
              <w:t>PPH,</w:t>
            </w:r>
            <w:r>
              <w:rPr>
                <w:spacing w:val="-6"/>
                <w:w w:val="90"/>
                <w:sz w:val="20"/>
              </w:rPr>
              <w:t xml:space="preserve"> </w:t>
            </w:r>
            <w:r>
              <w:rPr>
                <w:w w:val="90"/>
                <w:sz w:val="20"/>
              </w:rPr>
              <w:t>and</w:t>
            </w:r>
            <w:r>
              <w:rPr>
                <w:spacing w:val="-6"/>
                <w:w w:val="90"/>
                <w:sz w:val="20"/>
              </w:rPr>
              <w:t xml:space="preserve"> </w:t>
            </w:r>
            <w:r>
              <w:rPr>
                <w:w w:val="90"/>
                <w:sz w:val="20"/>
              </w:rPr>
              <w:t>their</w:t>
            </w:r>
            <w:r>
              <w:rPr>
                <w:spacing w:val="-7"/>
                <w:w w:val="90"/>
                <w:sz w:val="20"/>
              </w:rPr>
              <w:t xml:space="preserve"> </w:t>
            </w:r>
            <w:r>
              <w:rPr>
                <w:w w:val="90"/>
                <w:sz w:val="20"/>
              </w:rPr>
              <w:t>safety</w:t>
            </w:r>
            <w:r>
              <w:rPr>
                <w:spacing w:val="-7"/>
                <w:w w:val="90"/>
                <w:sz w:val="20"/>
              </w:rPr>
              <w:t xml:space="preserve"> </w:t>
            </w:r>
            <w:r>
              <w:rPr>
                <w:w w:val="90"/>
                <w:sz w:val="20"/>
              </w:rPr>
              <w:t>concerns</w:t>
            </w:r>
            <w:r>
              <w:rPr>
                <w:spacing w:val="-7"/>
                <w:w w:val="90"/>
                <w:sz w:val="20"/>
              </w:rPr>
              <w:t xml:space="preserve"> </w:t>
            </w:r>
            <w:r>
              <w:rPr>
                <w:w w:val="90"/>
                <w:sz w:val="20"/>
              </w:rPr>
              <w:t>are</w:t>
            </w:r>
            <w:r>
              <w:rPr>
                <w:spacing w:val="-6"/>
                <w:w w:val="90"/>
                <w:sz w:val="20"/>
              </w:rPr>
              <w:t xml:space="preserve"> </w:t>
            </w:r>
            <w:r>
              <w:rPr>
                <w:w w:val="90"/>
                <w:sz w:val="20"/>
              </w:rPr>
              <w:t>known</w:t>
            </w:r>
            <w:r>
              <w:rPr>
                <w:spacing w:val="-6"/>
                <w:w w:val="90"/>
                <w:sz w:val="20"/>
              </w:rPr>
              <w:t xml:space="preserve"> </w:t>
            </w:r>
            <w:r>
              <w:rPr>
                <w:w w:val="90"/>
                <w:sz w:val="20"/>
              </w:rPr>
              <w:t>and</w:t>
            </w:r>
            <w:r>
              <w:rPr>
                <w:spacing w:val="-6"/>
                <w:w w:val="90"/>
                <w:sz w:val="20"/>
              </w:rPr>
              <w:t xml:space="preserve"> </w:t>
            </w:r>
            <w:r>
              <w:rPr>
                <w:w w:val="90"/>
                <w:sz w:val="20"/>
              </w:rPr>
              <w:t>can</w:t>
            </w:r>
            <w:r>
              <w:rPr>
                <w:spacing w:val="-6"/>
                <w:w w:val="90"/>
                <w:sz w:val="20"/>
              </w:rPr>
              <w:t xml:space="preserve"> </w:t>
            </w:r>
            <w:r>
              <w:rPr>
                <w:w w:val="90"/>
                <w:sz w:val="20"/>
              </w:rPr>
              <w:t xml:space="preserve">be </w:t>
            </w:r>
            <w:r>
              <w:rPr>
                <w:spacing w:val="-2"/>
                <w:sz w:val="20"/>
              </w:rPr>
              <w:t>mitigated</w:t>
            </w:r>
            <w:r>
              <w:rPr>
                <w:spacing w:val="-10"/>
                <w:sz w:val="20"/>
              </w:rPr>
              <w:t xml:space="preserve"> </w:t>
            </w:r>
            <w:r>
              <w:rPr>
                <w:spacing w:val="-2"/>
                <w:sz w:val="20"/>
              </w:rPr>
              <w:t>in</w:t>
            </w:r>
            <w:r>
              <w:rPr>
                <w:spacing w:val="-10"/>
                <w:sz w:val="20"/>
              </w:rPr>
              <w:t xml:space="preserve"> </w:t>
            </w:r>
            <w:r>
              <w:rPr>
                <w:spacing w:val="-2"/>
                <w:sz w:val="20"/>
              </w:rPr>
              <w:t>clinical</w:t>
            </w:r>
            <w:r>
              <w:rPr>
                <w:spacing w:val="-10"/>
                <w:sz w:val="20"/>
              </w:rPr>
              <w:t xml:space="preserve"> </w:t>
            </w:r>
            <w:r>
              <w:rPr>
                <w:spacing w:val="-2"/>
                <w:sz w:val="20"/>
              </w:rPr>
              <w:t>practice.</w:t>
            </w:r>
          </w:p>
        </w:tc>
      </w:tr>
    </w:tbl>
    <w:p w14:paraId="57BAF285" w14:textId="77777777" w:rsidR="000B43E7" w:rsidRDefault="000B43E7">
      <w:pPr>
        <w:pStyle w:val="TableParagraph"/>
        <w:rPr>
          <w:sz w:val="20"/>
        </w:rPr>
        <w:sectPr w:rsidR="000B43E7">
          <w:pgSz w:w="11910" w:h="16840"/>
          <w:pgMar w:top="880" w:right="1275" w:bottom="800" w:left="1275" w:header="0" w:footer="607" w:gutter="0"/>
          <w:cols w:space="720"/>
        </w:sectPr>
      </w:pPr>
    </w:p>
    <w:p w14:paraId="39F6CD0E" w14:textId="77777777" w:rsidR="000B43E7" w:rsidRDefault="000B43E7">
      <w:pPr>
        <w:pStyle w:val="BodyText"/>
      </w:pPr>
    </w:p>
    <w:p w14:paraId="4C256BC6" w14:textId="77777777" w:rsidR="000B43E7" w:rsidRDefault="000B43E7">
      <w:pPr>
        <w:pStyle w:val="BodyText"/>
      </w:pPr>
    </w:p>
    <w:p w14:paraId="52A47507" w14:textId="77777777" w:rsidR="000B43E7" w:rsidRDefault="000B43E7">
      <w:pPr>
        <w:pStyle w:val="BodyText"/>
      </w:pPr>
    </w:p>
    <w:p w14:paraId="0A2A6F2E" w14:textId="77777777" w:rsidR="000B43E7" w:rsidRDefault="000B43E7">
      <w:pPr>
        <w:pStyle w:val="BodyText"/>
      </w:pPr>
    </w:p>
    <w:p w14:paraId="18F7DED4" w14:textId="77777777" w:rsidR="000B43E7" w:rsidRDefault="000B43E7">
      <w:pPr>
        <w:pStyle w:val="BodyText"/>
      </w:pPr>
    </w:p>
    <w:p w14:paraId="782C1772" w14:textId="77777777" w:rsidR="000B43E7" w:rsidRDefault="000B43E7">
      <w:pPr>
        <w:pStyle w:val="BodyText"/>
      </w:pPr>
    </w:p>
    <w:p w14:paraId="4E8C659A" w14:textId="77777777" w:rsidR="000B43E7" w:rsidRDefault="000B43E7">
      <w:pPr>
        <w:pStyle w:val="BodyText"/>
        <w:spacing w:before="38"/>
      </w:pPr>
    </w:p>
    <w:tbl>
      <w:tblPr>
        <w:tblW w:w="0" w:type="auto"/>
        <w:tblInd w:w="155" w:type="dxa"/>
        <w:tblLayout w:type="fixed"/>
        <w:tblCellMar>
          <w:left w:w="0" w:type="dxa"/>
          <w:right w:w="0" w:type="dxa"/>
        </w:tblCellMar>
        <w:tblLook w:val="01E0" w:firstRow="1" w:lastRow="1" w:firstColumn="1" w:lastColumn="1" w:noHBand="0" w:noVBand="0"/>
      </w:tblPr>
      <w:tblGrid>
        <w:gridCol w:w="9051"/>
      </w:tblGrid>
      <w:tr w:rsidR="000B43E7" w14:paraId="7AB0D0FF" w14:textId="77777777">
        <w:trPr>
          <w:trHeight w:val="512"/>
        </w:trPr>
        <w:tc>
          <w:tcPr>
            <w:tcW w:w="9051" w:type="dxa"/>
            <w:shd w:val="clear" w:color="auto" w:fill="F36A29"/>
          </w:tcPr>
          <w:p w14:paraId="7B22A214" w14:textId="77777777" w:rsidR="000B43E7" w:rsidRDefault="00B638EE">
            <w:pPr>
              <w:pStyle w:val="TableParagraph"/>
              <w:spacing w:before="131"/>
              <w:ind w:left="79"/>
            </w:pPr>
            <w:r>
              <w:rPr>
                <w:color w:val="FFFFFF"/>
                <w:spacing w:val="-2"/>
              </w:rPr>
              <w:t>Uterine</w:t>
            </w:r>
            <w:r>
              <w:rPr>
                <w:color w:val="FFFFFF"/>
                <w:spacing w:val="-9"/>
              </w:rPr>
              <w:t xml:space="preserve"> </w:t>
            </w:r>
            <w:r>
              <w:rPr>
                <w:color w:val="FFFFFF"/>
                <w:spacing w:val="-2"/>
              </w:rPr>
              <w:t>massage</w:t>
            </w:r>
            <w:r>
              <w:rPr>
                <w:color w:val="FFFFFF"/>
                <w:spacing w:val="-9"/>
              </w:rPr>
              <w:t xml:space="preserve"> </w:t>
            </w:r>
            <w:r>
              <w:rPr>
                <w:color w:val="FFFFFF"/>
                <w:spacing w:val="-2"/>
              </w:rPr>
              <w:t>for</w:t>
            </w:r>
            <w:r>
              <w:rPr>
                <w:color w:val="FFFFFF"/>
                <w:spacing w:val="-18"/>
              </w:rPr>
              <w:t xml:space="preserve"> </w:t>
            </w:r>
            <w:r>
              <w:rPr>
                <w:color w:val="FFFFFF"/>
                <w:spacing w:val="-2"/>
              </w:rPr>
              <w:t>the</w:t>
            </w:r>
            <w:r>
              <w:rPr>
                <w:color w:val="FFFFFF"/>
                <w:spacing w:val="-9"/>
              </w:rPr>
              <w:t xml:space="preserve"> </w:t>
            </w:r>
            <w:r>
              <w:rPr>
                <w:color w:val="FFFFFF"/>
                <w:spacing w:val="-2"/>
              </w:rPr>
              <w:t>treatment</w:t>
            </w:r>
            <w:r>
              <w:rPr>
                <w:color w:val="FFFFFF"/>
                <w:spacing w:val="-9"/>
              </w:rPr>
              <w:t xml:space="preserve"> </w:t>
            </w:r>
            <w:r>
              <w:rPr>
                <w:color w:val="FFFFFF"/>
                <w:spacing w:val="-2"/>
              </w:rPr>
              <w:t>of</w:t>
            </w:r>
            <w:r>
              <w:rPr>
                <w:color w:val="FFFFFF"/>
                <w:spacing w:val="-15"/>
              </w:rPr>
              <w:t xml:space="preserve"> </w:t>
            </w:r>
            <w:r>
              <w:rPr>
                <w:color w:val="FFFFFF"/>
                <w:spacing w:val="-2"/>
              </w:rPr>
              <w:t>postpartum</w:t>
            </w:r>
            <w:r>
              <w:rPr>
                <w:color w:val="FFFFFF"/>
                <w:spacing w:val="-8"/>
              </w:rPr>
              <w:t xml:space="preserve"> </w:t>
            </w:r>
            <w:r>
              <w:rPr>
                <w:color w:val="FFFFFF"/>
                <w:spacing w:val="-2"/>
              </w:rPr>
              <w:t>haemorrhage</w:t>
            </w:r>
          </w:p>
        </w:tc>
      </w:tr>
      <w:tr w:rsidR="000B43E7" w14:paraId="4EC2B3FA" w14:textId="77777777">
        <w:trPr>
          <w:trHeight w:val="1033"/>
        </w:trPr>
        <w:tc>
          <w:tcPr>
            <w:tcW w:w="9051" w:type="dxa"/>
            <w:tcBorders>
              <w:bottom w:val="single" w:sz="4" w:space="0" w:color="F36A29"/>
            </w:tcBorders>
          </w:tcPr>
          <w:p w14:paraId="6C4ED0E1"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4208" behindDoc="1" locked="0" layoutInCell="1" allowOverlap="1" wp14:anchorId="7057BAF6" wp14:editId="70AC70C4">
                      <wp:simplePos x="0" y="0"/>
                      <wp:positionH relativeFrom="column">
                        <wp:posOffset>4822203</wp:posOffset>
                      </wp:positionH>
                      <wp:positionV relativeFrom="paragraph">
                        <wp:posOffset>79677</wp:posOffset>
                      </wp:positionV>
                      <wp:extent cx="833119" cy="17970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14" name="Graphic 314"/>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BE77457">
                    <v:group id="Group 313" style="position:absolute;margin-left:379.7pt;margin-top:6.25pt;width:65.6pt;height:14.15pt;z-index:-19062272;mso-wrap-distance-left:0;mso-wrap-distance-right:0" coordsize="8331,1797" o:spid="_x0000_s1026" w14:anchorId="18DA8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">
                      <v:shape id="Graphic 314"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26</w:t>
            </w:r>
            <w:r>
              <w:rPr>
                <w:color w:val="F36A29"/>
                <w:sz w:val="24"/>
              </w:rPr>
              <w:tab/>
            </w:r>
            <w:r>
              <w:rPr>
                <w:color w:val="106A69"/>
                <w:spacing w:val="-2"/>
                <w:position w:val="1"/>
                <w:sz w:val="18"/>
              </w:rPr>
              <w:t>REVALIDATED</w:t>
            </w:r>
          </w:p>
          <w:p w14:paraId="26B02686" w14:textId="77777777" w:rsidR="000B43E7" w:rsidRDefault="00B638EE">
            <w:pPr>
              <w:pStyle w:val="TableParagraph"/>
              <w:spacing w:before="171"/>
              <w:rPr>
                <w:i/>
                <w:sz w:val="20"/>
              </w:rPr>
            </w:pPr>
            <w:r>
              <w:rPr>
                <w:w w:val="90"/>
                <w:sz w:val="20"/>
              </w:rPr>
              <w:t>Uterine</w:t>
            </w:r>
            <w:r>
              <w:rPr>
                <w:spacing w:val="-3"/>
                <w:sz w:val="20"/>
              </w:rPr>
              <w:t xml:space="preserve"> </w:t>
            </w:r>
            <w:r>
              <w:rPr>
                <w:w w:val="90"/>
                <w:sz w:val="20"/>
              </w:rPr>
              <w:t>massage</w:t>
            </w:r>
            <w:r>
              <w:rPr>
                <w:spacing w:val="-2"/>
                <w:sz w:val="20"/>
              </w:rPr>
              <w:t xml:space="preserve"> </w:t>
            </w:r>
            <w:r>
              <w:rPr>
                <w:w w:val="90"/>
                <w:sz w:val="20"/>
              </w:rPr>
              <w:t>is</w:t>
            </w:r>
            <w:r>
              <w:rPr>
                <w:spacing w:val="-4"/>
                <w:sz w:val="20"/>
              </w:rPr>
              <w:t xml:space="preserve"> </w:t>
            </w:r>
            <w:r>
              <w:rPr>
                <w:w w:val="90"/>
                <w:sz w:val="20"/>
              </w:rPr>
              <w:t>recommended</w:t>
            </w:r>
            <w:r>
              <w:rPr>
                <w:spacing w:val="-2"/>
                <w:sz w:val="20"/>
              </w:rPr>
              <w:t xml:space="preserve"> </w:t>
            </w:r>
            <w:r>
              <w:rPr>
                <w:w w:val="90"/>
                <w:sz w:val="20"/>
              </w:rPr>
              <w:t>for</w:t>
            </w:r>
            <w:r>
              <w:rPr>
                <w:spacing w:val="-5"/>
                <w:sz w:val="20"/>
              </w:rPr>
              <w:t xml:space="preserve"> </w:t>
            </w:r>
            <w:r>
              <w:rPr>
                <w:w w:val="90"/>
                <w:sz w:val="20"/>
              </w:rPr>
              <w:t>the</w:t>
            </w:r>
            <w:r>
              <w:rPr>
                <w:spacing w:val="-2"/>
                <w:sz w:val="20"/>
              </w:rPr>
              <w:t xml:space="preserve"> </w:t>
            </w:r>
            <w:r>
              <w:rPr>
                <w:w w:val="90"/>
                <w:sz w:val="20"/>
              </w:rPr>
              <w:t>treatment</w:t>
            </w:r>
            <w:r>
              <w:rPr>
                <w:spacing w:val="-2"/>
                <w:sz w:val="20"/>
              </w:rPr>
              <w:t xml:space="preserve"> </w:t>
            </w:r>
            <w:r>
              <w:rPr>
                <w:w w:val="90"/>
                <w:sz w:val="20"/>
              </w:rPr>
              <w:t>of</w:t>
            </w:r>
            <w:r>
              <w:rPr>
                <w:spacing w:val="-4"/>
                <w:sz w:val="20"/>
              </w:rPr>
              <w:t xml:space="preserve"> </w:t>
            </w:r>
            <w:r>
              <w:rPr>
                <w:w w:val="90"/>
                <w:sz w:val="20"/>
              </w:rPr>
              <w:t>postpartum</w:t>
            </w:r>
            <w:r>
              <w:rPr>
                <w:spacing w:val="-2"/>
                <w:sz w:val="20"/>
              </w:rPr>
              <w:t xml:space="preserve"> </w:t>
            </w:r>
            <w:r>
              <w:rPr>
                <w:w w:val="90"/>
                <w:sz w:val="20"/>
              </w:rPr>
              <w:t>haemorrhage.</w:t>
            </w:r>
            <w:r>
              <w:rPr>
                <w:spacing w:val="-4"/>
                <w:sz w:val="20"/>
              </w:rPr>
              <w:t xml:space="preserve"> </w:t>
            </w:r>
            <w:r>
              <w:rPr>
                <w:i/>
                <w:spacing w:val="-2"/>
                <w:w w:val="90"/>
                <w:sz w:val="20"/>
              </w:rPr>
              <w:t>(Recommended)</w:t>
            </w:r>
          </w:p>
        </w:tc>
      </w:tr>
      <w:tr w:rsidR="000B43E7" w14:paraId="117516FD" w14:textId="77777777">
        <w:trPr>
          <w:trHeight w:val="4293"/>
        </w:trPr>
        <w:tc>
          <w:tcPr>
            <w:tcW w:w="9051" w:type="dxa"/>
            <w:tcBorders>
              <w:top w:val="single" w:sz="4" w:space="0" w:color="F36A29"/>
              <w:bottom w:val="single" w:sz="4" w:space="0" w:color="F36A29"/>
            </w:tcBorders>
          </w:tcPr>
          <w:p w14:paraId="1E7F5ABC" w14:textId="77777777" w:rsidR="000B43E7" w:rsidRDefault="00B638EE">
            <w:pPr>
              <w:pStyle w:val="TableParagraph"/>
              <w:rPr>
                <w:sz w:val="20"/>
              </w:rPr>
            </w:pPr>
            <w:r>
              <w:rPr>
                <w:spacing w:val="-2"/>
                <w:sz w:val="20"/>
              </w:rPr>
              <w:t>Remarks</w:t>
            </w:r>
          </w:p>
          <w:p w14:paraId="16C89AC4" w14:textId="77777777" w:rsidR="000B43E7" w:rsidRDefault="00B638EE">
            <w:pPr>
              <w:pStyle w:val="TableParagraph"/>
              <w:numPr>
                <w:ilvl w:val="0"/>
                <w:numId w:val="64"/>
              </w:numPr>
              <w:tabs>
                <w:tab w:val="left" w:pos="338"/>
                <w:tab w:val="left" w:pos="340"/>
              </w:tabs>
              <w:spacing w:before="67" w:line="249" w:lineRule="auto"/>
              <w:ind w:right="215"/>
              <w:rPr>
                <w:sz w:val="20"/>
              </w:rPr>
            </w:pPr>
            <w:r>
              <w:rPr>
                <w:w w:val="90"/>
                <w:sz w:val="20"/>
              </w:rPr>
              <w:t xml:space="preserve">Uterine massage as a therapeutic measure is defined as the rubbing of the uterus achieved through the </w:t>
            </w:r>
            <w:r>
              <w:rPr>
                <w:spacing w:val="-6"/>
                <w:sz w:val="20"/>
              </w:rPr>
              <w:t>manual</w:t>
            </w:r>
            <w:r>
              <w:rPr>
                <w:spacing w:val="-11"/>
                <w:sz w:val="20"/>
              </w:rPr>
              <w:t xml:space="preserve"> </w:t>
            </w:r>
            <w:r>
              <w:rPr>
                <w:spacing w:val="-6"/>
                <w:sz w:val="20"/>
              </w:rPr>
              <w:t>massaging</w:t>
            </w:r>
            <w:r>
              <w:rPr>
                <w:spacing w:val="-10"/>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abdomen.</w:t>
            </w:r>
            <w:r>
              <w:rPr>
                <w:spacing w:val="-11"/>
                <w:sz w:val="20"/>
              </w:rPr>
              <w:t xml:space="preserve"> </w:t>
            </w:r>
            <w:r>
              <w:rPr>
                <w:spacing w:val="-6"/>
                <w:sz w:val="20"/>
              </w:rPr>
              <w:t>This</w:t>
            </w:r>
            <w:r>
              <w:rPr>
                <w:spacing w:val="-12"/>
                <w:sz w:val="20"/>
              </w:rPr>
              <w:t xml:space="preserve"> </w:t>
            </w:r>
            <w:r>
              <w:rPr>
                <w:spacing w:val="-6"/>
                <w:sz w:val="20"/>
              </w:rPr>
              <w:t>is</w:t>
            </w:r>
            <w:r>
              <w:rPr>
                <w:spacing w:val="-12"/>
                <w:sz w:val="20"/>
              </w:rPr>
              <w:t xml:space="preserve"> </w:t>
            </w:r>
            <w:r>
              <w:rPr>
                <w:spacing w:val="-6"/>
                <w:sz w:val="20"/>
              </w:rPr>
              <w:t>typically</w:t>
            </w:r>
            <w:r>
              <w:rPr>
                <w:spacing w:val="-12"/>
                <w:sz w:val="20"/>
              </w:rPr>
              <w:t xml:space="preserve"> </w:t>
            </w:r>
            <w:r>
              <w:rPr>
                <w:spacing w:val="-6"/>
                <w:sz w:val="20"/>
              </w:rPr>
              <w:t>sustained</w:t>
            </w:r>
            <w:r>
              <w:rPr>
                <w:spacing w:val="-11"/>
                <w:sz w:val="20"/>
              </w:rPr>
              <w:t xml:space="preserve"> </w:t>
            </w:r>
            <w:r>
              <w:rPr>
                <w:spacing w:val="-6"/>
                <w:sz w:val="20"/>
              </w:rPr>
              <w:t>until</w:t>
            </w:r>
            <w:r>
              <w:rPr>
                <w:spacing w:val="-11"/>
                <w:sz w:val="20"/>
              </w:rPr>
              <w:t xml:space="preserve"> </w:t>
            </w:r>
            <w:r>
              <w:rPr>
                <w:spacing w:val="-6"/>
                <w:sz w:val="20"/>
              </w:rPr>
              <w:t>the</w:t>
            </w:r>
            <w:r>
              <w:rPr>
                <w:spacing w:val="-11"/>
                <w:sz w:val="20"/>
              </w:rPr>
              <w:t xml:space="preserve"> </w:t>
            </w:r>
            <w:r>
              <w:rPr>
                <w:spacing w:val="-6"/>
                <w:sz w:val="20"/>
              </w:rPr>
              <w:t>bleeding</w:t>
            </w:r>
            <w:r>
              <w:rPr>
                <w:spacing w:val="-10"/>
                <w:sz w:val="20"/>
              </w:rPr>
              <w:t xml:space="preserve"> </w:t>
            </w:r>
            <w:r>
              <w:rPr>
                <w:spacing w:val="-6"/>
                <w:sz w:val="20"/>
              </w:rPr>
              <w:t>stops</w:t>
            </w:r>
            <w:r>
              <w:rPr>
                <w:spacing w:val="-12"/>
                <w:sz w:val="20"/>
              </w:rPr>
              <w:t xml:space="preserve"> </w:t>
            </w:r>
            <w:r>
              <w:rPr>
                <w:spacing w:val="-6"/>
                <w:sz w:val="20"/>
              </w:rPr>
              <w:t>or</w:t>
            </w:r>
            <w:r>
              <w:rPr>
                <w:spacing w:val="-13"/>
                <w:sz w:val="20"/>
              </w:rPr>
              <w:t xml:space="preserve"> </w:t>
            </w:r>
            <w:r>
              <w:rPr>
                <w:spacing w:val="-6"/>
                <w:sz w:val="20"/>
              </w:rPr>
              <w:t>the</w:t>
            </w:r>
            <w:r>
              <w:rPr>
                <w:spacing w:val="-11"/>
                <w:sz w:val="20"/>
              </w:rPr>
              <w:t xml:space="preserve"> </w:t>
            </w:r>
            <w:r>
              <w:rPr>
                <w:spacing w:val="-6"/>
                <w:sz w:val="20"/>
              </w:rPr>
              <w:t xml:space="preserve">uterus </w:t>
            </w:r>
            <w:r>
              <w:rPr>
                <w:w w:val="90"/>
                <w:sz w:val="20"/>
              </w:rPr>
              <w:t>contracts.</w:t>
            </w:r>
            <w:r>
              <w:rPr>
                <w:spacing w:val="-10"/>
                <w:w w:val="90"/>
                <w:sz w:val="20"/>
              </w:rPr>
              <w:t xml:space="preserve"> </w:t>
            </w: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emphasized</w:t>
            </w:r>
            <w:r>
              <w:rPr>
                <w:spacing w:val="-10"/>
                <w:w w:val="90"/>
                <w:sz w:val="20"/>
              </w:rPr>
              <w:t xml:space="preserve"> </w:t>
            </w:r>
            <w:r>
              <w:rPr>
                <w:w w:val="90"/>
                <w:sz w:val="20"/>
              </w:rPr>
              <w:t>that</w:t>
            </w:r>
            <w:r>
              <w:rPr>
                <w:spacing w:val="-10"/>
                <w:w w:val="90"/>
                <w:sz w:val="20"/>
              </w:rPr>
              <w:t xml:space="preserve"> </w:t>
            </w:r>
            <w:r>
              <w:rPr>
                <w:w w:val="90"/>
                <w:sz w:val="20"/>
              </w:rPr>
              <w:t>uterine</w:t>
            </w:r>
            <w:r>
              <w:rPr>
                <w:spacing w:val="-10"/>
                <w:w w:val="90"/>
                <w:sz w:val="20"/>
              </w:rPr>
              <w:t xml:space="preserve"> </w:t>
            </w:r>
            <w:r>
              <w:rPr>
                <w:w w:val="90"/>
                <w:sz w:val="20"/>
              </w:rPr>
              <w:t>massage</w:t>
            </w:r>
            <w:r>
              <w:rPr>
                <w:spacing w:val="-10"/>
                <w:w w:val="90"/>
                <w:sz w:val="20"/>
              </w:rPr>
              <w:t xml:space="preserve"> </w:t>
            </w:r>
            <w:r>
              <w:rPr>
                <w:w w:val="90"/>
                <w:sz w:val="20"/>
              </w:rPr>
              <w:t>should</w:t>
            </w:r>
            <w:r>
              <w:rPr>
                <w:spacing w:val="-10"/>
                <w:w w:val="90"/>
                <w:sz w:val="20"/>
              </w:rPr>
              <w:t xml:space="preserve"> </w:t>
            </w:r>
            <w:r>
              <w:rPr>
                <w:w w:val="90"/>
                <w:sz w:val="20"/>
              </w:rPr>
              <w:t>be</w:t>
            </w:r>
            <w:r>
              <w:rPr>
                <w:spacing w:val="-10"/>
                <w:w w:val="90"/>
                <w:sz w:val="20"/>
              </w:rPr>
              <w:t xml:space="preserve"> </w:t>
            </w:r>
            <w:r>
              <w:rPr>
                <w:w w:val="90"/>
                <w:sz w:val="20"/>
              </w:rPr>
              <w:t>started</w:t>
            </w:r>
            <w:r>
              <w:rPr>
                <w:spacing w:val="-10"/>
                <w:w w:val="90"/>
                <w:sz w:val="20"/>
              </w:rPr>
              <w:t xml:space="preserve"> </w:t>
            </w:r>
            <w:r>
              <w:rPr>
                <w:w w:val="90"/>
                <w:sz w:val="20"/>
              </w:rPr>
              <w:t>once</w:t>
            </w:r>
            <w:r>
              <w:rPr>
                <w:spacing w:val="-10"/>
                <w:w w:val="90"/>
                <w:sz w:val="20"/>
              </w:rPr>
              <w:t xml:space="preserve"> </w:t>
            </w:r>
            <w:r>
              <w:rPr>
                <w:w w:val="90"/>
                <w:sz w:val="20"/>
              </w:rPr>
              <w:t>PPH</w:t>
            </w:r>
            <w:r>
              <w:rPr>
                <w:spacing w:val="-10"/>
                <w:w w:val="90"/>
                <w:sz w:val="20"/>
              </w:rPr>
              <w:t xml:space="preserve"> </w:t>
            </w:r>
            <w:r>
              <w:rPr>
                <w:w w:val="90"/>
                <w:sz w:val="20"/>
              </w:rPr>
              <w:t>has</w:t>
            </w:r>
            <w:r>
              <w:rPr>
                <w:spacing w:val="-11"/>
                <w:w w:val="90"/>
                <w:sz w:val="20"/>
              </w:rPr>
              <w:t xml:space="preserve"> </w:t>
            </w:r>
            <w:r>
              <w:rPr>
                <w:w w:val="90"/>
                <w:sz w:val="20"/>
              </w:rPr>
              <w:t>been</w:t>
            </w:r>
            <w:r>
              <w:rPr>
                <w:spacing w:val="-10"/>
                <w:w w:val="90"/>
                <w:sz w:val="20"/>
              </w:rPr>
              <w:t xml:space="preserve"> </w:t>
            </w:r>
            <w:r>
              <w:rPr>
                <w:w w:val="90"/>
                <w:sz w:val="20"/>
              </w:rPr>
              <w:t>diagnosed,</w:t>
            </w:r>
            <w:r>
              <w:rPr>
                <w:spacing w:val="-10"/>
                <w:w w:val="90"/>
                <w:sz w:val="20"/>
              </w:rPr>
              <w:t xml:space="preserve"> </w:t>
            </w:r>
            <w:r>
              <w:rPr>
                <w:w w:val="90"/>
                <w:sz w:val="20"/>
              </w:rPr>
              <w:t xml:space="preserve">as part of the first-response treatment bundle, which includes administration of uterotonics, tranexamic acid, </w:t>
            </w:r>
            <w:r>
              <w:rPr>
                <w:spacing w:val="-4"/>
                <w:sz w:val="20"/>
              </w:rPr>
              <w:t>intravenous</w:t>
            </w:r>
            <w:r>
              <w:rPr>
                <w:spacing w:val="-17"/>
                <w:sz w:val="20"/>
              </w:rPr>
              <w:t xml:space="preserve"> </w:t>
            </w:r>
            <w:r>
              <w:rPr>
                <w:spacing w:val="-4"/>
                <w:sz w:val="20"/>
              </w:rPr>
              <w:t>fluids</w:t>
            </w:r>
            <w:r>
              <w:rPr>
                <w:spacing w:val="-17"/>
                <w:sz w:val="20"/>
              </w:rPr>
              <w:t xml:space="preserve"> </w:t>
            </w:r>
            <w:r>
              <w:rPr>
                <w:spacing w:val="-4"/>
                <w:sz w:val="20"/>
              </w:rPr>
              <w:t>and</w:t>
            </w:r>
            <w:r>
              <w:rPr>
                <w:spacing w:val="-16"/>
                <w:sz w:val="20"/>
              </w:rPr>
              <w:t xml:space="preserve"> </w:t>
            </w:r>
            <w:r>
              <w:rPr>
                <w:spacing w:val="-4"/>
                <w:sz w:val="20"/>
              </w:rPr>
              <w:t>examination</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genital</w:t>
            </w:r>
            <w:r>
              <w:rPr>
                <w:spacing w:val="-16"/>
                <w:sz w:val="20"/>
              </w:rPr>
              <w:t xml:space="preserve"> </w:t>
            </w:r>
            <w:r>
              <w:rPr>
                <w:spacing w:val="-4"/>
                <w:sz w:val="20"/>
              </w:rPr>
              <w:t>tract</w:t>
            </w:r>
            <w:r>
              <w:rPr>
                <w:spacing w:val="-16"/>
                <w:sz w:val="20"/>
              </w:rPr>
              <w:t xml:space="preserve"> </w:t>
            </w:r>
            <w:r>
              <w:rPr>
                <w:spacing w:val="-4"/>
                <w:sz w:val="20"/>
              </w:rPr>
              <w:t>and</w:t>
            </w:r>
            <w:r>
              <w:rPr>
                <w:spacing w:val="-16"/>
                <w:sz w:val="20"/>
              </w:rPr>
              <w:t xml:space="preserve"> </w:t>
            </w:r>
            <w:r>
              <w:rPr>
                <w:spacing w:val="-4"/>
                <w:sz w:val="20"/>
              </w:rPr>
              <w:t>escalation</w:t>
            </w:r>
            <w:r>
              <w:rPr>
                <w:spacing w:val="-16"/>
                <w:sz w:val="20"/>
              </w:rPr>
              <w:t xml:space="preserve"> </w:t>
            </w:r>
            <w:r>
              <w:rPr>
                <w:spacing w:val="-4"/>
                <w:sz w:val="20"/>
              </w:rPr>
              <w:t>of</w:t>
            </w:r>
            <w:r>
              <w:rPr>
                <w:spacing w:val="-17"/>
                <w:sz w:val="20"/>
              </w:rPr>
              <w:t xml:space="preserve"> </w:t>
            </w:r>
            <w:r>
              <w:rPr>
                <w:spacing w:val="-4"/>
                <w:sz w:val="20"/>
              </w:rPr>
              <w:t>care.</w:t>
            </w:r>
          </w:p>
          <w:p w14:paraId="28E61B16" w14:textId="77777777" w:rsidR="000B43E7" w:rsidRDefault="00B638EE">
            <w:pPr>
              <w:pStyle w:val="TableParagraph"/>
              <w:numPr>
                <w:ilvl w:val="0"/>
                <w:numId w:val="64"/>
              </w:numPr>
              <w:tabs>
                <w:tab w:val="left" w:pos="339"/>
              </w:tabs>
              <w:spacing w:before="61"/>
              <w:ind w:left="339" w:hanging="226"/>
              <w:rPr>
                <w:sz w:val="20"/>
              </w:rPr>
            </w:pPr>
            <w:r>
              <w:rPr>
                <w:spacing w:val="-2"/>
                <w:w w:val="90"/>
                <w:sz w:val="20"/>
              </w:rPr>
              <w:t>The</w:t>
            </w:r>
            <w:r>
              <w:rPr>
                <w:spacing w:val="-6"/>
                <w:w w:val="90"/>
                <w:sz w:val="20"/>
              </w:rPr>
              <w:t xml:space="preserve"> </w:t>
            </w:r>
            <w:r>
              <w:rPr>
                <w:spacing w:val="-2"/>
                <w:w w:val="90"/>
                <w:sz w:val="20"/>
              </w:rPr>
              <w:t>initial</w:t>
            </w:r>
            <w:r>
              <w:rPr>
                <w:spacing w:val="-5"/>
                <w:w w:val="90"/>
                <w:sz w:val="20"/>
              </w:rPr>
              <w:t xml:space="preserve"> </w:t>
            </w:r>
            <w:r>
              <w:rPr>
                <w:spacing w:val="-2"/>
                <w:w w:val="90"/>
                <w:sz w:val="20"/>
              </w:rPr>
              <w:t>rubbing</w:t>
            </w:r>
            <w:r>
              <w:rPr>
                <w:spacing w:val="-5"/>
                <w:w w:val="90"/>
                <w:sz w:val="20"/>
              </w:rPr>
              <w:t xml:space="preserve"> </w:t>
            </w:r>
            <w:r>
              <w:rPr>
                <w:spacing w:val="-2"/>
                <w:w w:val="90"/>
                <w:sz w:val="20"/>
              </w:rPr>
              <w:t>of</w:t>
            </w:r>
            <w:r>
              <w:rPr>
                <w:spacing w:val="-7"/>
                <w:w w:val="90"/>
                <w:sz w:val="20"/>
              </w:rPr>
              <w:t xml:space="preserve"> </w:t>
            </w:r>
            <w:r>
              <w:rPr>
                <w:spacing w:val="-2"/>
                <w:w w:val="90"/>
                <w:sz w:val="20"/>
              </w:rPr>
              <w:t>the</w:t>
            </w:r>
            <w:r>
              <w:rPr>
                <w:spacing w:val="-6"/>
                <w:w w:val="90"/>
                <w:sz w:val="20"/>
              </w:rPr>
              <w:t xml:space="preserve"> </w:t>
            </w:r>
            <w:r>
              <w:rPr>
                <w:spacing w:val="-2"/>
                <w:w w:val="90"/>
                <w:sz w:val="20"/>
              </w:rPr>
              <w:t>uterus</w:t>
            </w:r>
            <w:r>
              <w:rPr>
                <w:spacing w:val="-6"/>
                <w:w w:val="90"/>
                <w:sz w:val="20"/>
              </w:rPr>
              <w:t xml:space="preserve"> </w:t>
            </w:r>
            <w:r>
              <w:rPr>
                <w:spacing w:val="-2"/>
                <w:w w:val="90"/>
                <w:sz w:val="20"/>
              </w:rPr>
              <w:t>and</w:t>
            </w:r>
            <w:r>
              <w:rPr>
                <w:spacing w:val="-6"/>
                <w:w w:val="90"/>
                <w:sz w:val="20"/>
              </w:rPr>
              <w:t xml:space="preserve"> </w:t>
            </w:r>
            <w:r>
              <w:rPr>
                <w:spacing w:val="-2"/>
                <w:w w:val="90"/>
                <w:sz w:val="20"/>
              </w:rPr>
              <w:t>expression</w:t>
            </w:r>
            <w:r>
              <w:rPr>
                <w:spacing w:val="-6"/>
                <w:w w:val="90"/>
                <w:sz w:val="20"/>
              </w:rPr>
              <w:t xml:space="preserve"> </w:t>
            </w:r>
            <w:r>
              <w:rPr>
                <w:spacing w:val="-2"/>
                <w:w w:val="90"/>
                <w:sz w:val="20"/>
              </w:rPr>
              <w:t>of</w:t>
            </w:r>
            <w:r>
              <w:rPr>
                <w:spacing w:val="-7"/>
                <w:w w:val="90"/>
                <w:sz w:val="20"/>
              </w:rPr>
              <w:t xml:space="preserve"> </w:t>
            </w:r>
            <w:r>
              <w:rPr>
                <w:spacing w:val="-2"/>
                <w:w w:val="90"/>
                <w:sz w:val="20"/>
              </w:rPr>
              <w:t>blood</w:t>
            </w:r>
            <w:r>
              <w:rPr>
                <w:spacing w:val="-6"/>
                <w:w w:val="90"/>
                <w:sz w:val="20"/>
              </w:rPr>
              <w:t xml:space="preserve"> </w:t>
            </w:r>
            <w:r>
              <w:rPr>
                <w:spacing w:val="-2"/>
                <w:w w:val="90"/>
                <w:sz w:val="20"/>
              </w:rPr>
              <w:t>clots</w:t>
            </w:r>
            <w:r>
              <w:rPr>
                <w:spacing w:val="-6"/>
                <w:w w:val="90"/>
                <w:sz w:val="20"/>
              </w:rPr>
              <w:t xml:space="preserve"> </w:t>
            </w:r>
            <w:r>
              <w:rPr>
                <w:spacing w:val="-2"/>
                <w:w w:val="90"/>
                <w:sz w:val="20"/>
              </w:rPr>
              <w:t>are</w:t>
            </w:r>
            <w:r>
              <w:rPr>
                <w:spacing w:val="-6"/>
                <w:w w:val="90"/>
                <w:sz w:val="20"/>
              </w:rPr>
              <w:t xml:space="preserve"> </w:t>
            </w:r>
            <w:r>
              <w:rPr>
                <w:spacing w:val="-2"/>
                <w:w w:val="90"/>
                <w:sz w:val="20"/>
              </w:rPr>
              <w:t>not</w:t>
            </w:r>
            <w:r>
              <w:rPr>
                <w:spacing w:val="-6"/>
                <w:w w:val="90"/>
                <w:sz w:val="20"/>
              </w:rPr>
              <w:t xml:space="preserve"> </w:t>
            </w:r>
            <w:r>
              <w:rPr>
                <w:spacing w:val="-2"/>
                <w:w w:val="90"/>
                <w:sz w:val="20"/>
              </w:rPr>
              <w:t>regarded</w:t>
            </w:r>
            <w:r>
              <w:rPr>
                <w:spacing w:val="-6"/>
                <w:w w:val="90"/>
                <w:sz w:val="20"/>
              </w:rPr>
              <w:t xml:space="preserve"> </w:t>
            </w:r>
            <w:r>
              <w:rPr>
                <w:spacing w:val="-2"/>
                <w:w w:val="90"/>
                <w:sz w:val="20"/>
              </w:rPr>
              <w:t>as</w:t>
            </w:r>
            <w:r>
              <w:rPr>
                <w:spacing w:val="-6"/>
                <w:w w:val="90"/>
                <w:sz w:val="20"/>
              </w:rPr>
              <w:t xml:space="preserve"> </w:t>
            </w:r>
            <w:r>
              <w:rPr>
                <w:spacing w:val="-2"/>
                <w:w w:val="90"/>
                <w:sz w:val="20"/>
              </w:rPr>
              <w:t>therapeutic</w:t>
            </w:r>
            <w:r>
              <w:rPr>
                <w:spacing w:val="-6"/>
                <w:w w:val="90"/>
                <w:sz w:val="20"/>
              </w:rPr>
              <w:t xml:space="preserve"> </w:t>
            </w:r>
            <w:r>
              <w:rPr>
                <w:spacing w:val="-2"/>
                <w:w w:val="90"/>
                <w:sz w:val="20"/>
              </w:rPr>
              <w:t>uterine</w:t>
            </w:r>
            <w:r>
              <w:rPr>
                <w:spacing w:val="-6"/>
                <w:w w:val="90"/>
                <w:sz w:val="20"/>
              </w:rPr>
              <w:t xml:space="preserve"> </w:t>
            </w:r>
            <w:r>
              <w:rPr>
                <w:spacing w:val="-2"/>
                <w:w w:val="90"/>
                <w:sz w:val="20"/>
              </w:rPr>
              <w:t>massage.</w:t>
            </w:r>
          </w:p>
          <w:p w14:paraId="1EA9D237" w14:textId="77777777" w:rsidR="000B43E7" w:rsidRDefault="00B638EE">
            <w:pPr>
              <w:pStyle w:val="TableParagraph"/>
              <w:numPr>
                <w:ilvl w:val="0"/>
                <w:numId w:val="64"/>
              </w:numPr>
              <w:tabs>
                <w:tab w:val="left" w:pos="338"/>
                <w:tab w:val="left" w:pos="340"/>
              </w:tabs>
              <w:spacing w:before="66" w:line="249" w:lineRule="auto"/>
              <w:ind w:right="115"/>
              <w:rPr>
                <w:sz w:val="20"/>
              </w:rPr>
            </w:pPr>
            <w:r>
              <w:rPr>
                <w:w w:val="90"/>
                <w:sz w:val="20"/>
              </w:rPr>
              <w:t xml:space="preserve">Uterine massage may be repeated or continued intermittently, based on the clinical response, particularly if </w:t>
            </w:r>
            <w:r>
              <w:rPr>
                <w:spacing w:val="-4"/>
                <w:sz w:val="20"/>
              </w:rPr>
              <w:t>bleeding</w:t>
            </w:r>
            <w:r>
              <w:rPr>
                <w:spacing w:val="-6"/>
                <w:sz w:val="20"/>
              </w:rPr>
              <w:t xml:space="preserve"> </w:t>
            </w:r>
            <w:r>
              <w:rPr>
                <w:spacing w:val="-4"/>
                <w:sz w:val="20"/>
              </w:rPr>
              <w:t>persists</w:t>
            </w:r>
            <w:r>
              <w:rPr>
                <w:spacing w:val="-9"/>
                <w:sz w:val="20"/>
              </w:rPr>
              <w:t xml:space="preserve"> </w:t>
            </w:r>
            <w:r>
              <w:rPr>
                <w:spacing w:val="-4"/>
                <w:sz w:val="20"/>
              </w:rPr>
              <w:t>despite</w:t>
            </w:r>
            <w:r>
              <w:rPr>
                <w:spacing w:val="-8"/>
                <w:sz w:val="20"/>
              </w:rPr>
              <w:t xml:space="preserve"> </w:t>
            </w:r>
            <w:r>
              <w:rPr>
                <w:spacing w:val="-4"/>
                <w:sz w:val="20"/>
              </w:rPr>
              <w:t>administration</w:t>
            </w:r>
            <w:r>
              <w:rPr>
                <w:spacing w:val="-8"/>
                <w:sz w:val="20"/>
              </w:rPr>
              <w:t xml:space="preserve"> </w:t>
            </w:r>
            <w:r>
              <w:rPr>
                <w:spacing w:val="-4"/>
                <w:sz w:val="20"/>
              </w:rPr>
              <w:t>of</w:t>
            </w:r>
            <w:r>
              <w:rPr>
                <w:spacing w:val="-9"/>
                <w:sz w:val="20"/>
              </w:rPr>
              <w:t xml:space="preserve"> </w:t>
            </w:r>
            <w:r>
              <w:rPr>
                <w:spacing w:val="-4"/>
                <w:sz w:val="20"/>
              </w:rPr>
              <w:t>uterotonics.</w:t>
            </w:r>
          </w:p>
          <w:p w14:paraId="73F25CCC" w14:textId="77777777" w:rsidR="000B43E7" w:rsidRDefault="00B638EE">
            <w:pPr>
              <w:pStyle w:val="TableParagraph"/>
              <w:numPr>
                <w:ilvl w:val="0"/>
                <w:numId w:val="64"/>
              </w:numPr>
              <w:tabs>
                <w:tab w:val="left" w:pos="338"/>
                <w:tab w:val="left" w:pos="340"/>
              </w:tabs>
              <w:spacing w:before="59" w:line="249" w:lineRule="auto"/>
              <w:ind w:right="180"/>
              <w:rPr>
                <w:sz w:val="20"/>
              </w:rPr>
            </w:pPr>
            <w:r>
              <w:rPr>
                <w:w w:val="90"/>
                <w:sz w:val="20"/>
              </w:rPr>
              <w:t xml:space="preserve">The GDG noted that the application of this intervention requires </w:t>
            </w:r>
            <w:proofErr w:type="gramStart"/>
            <w:r>
              <w:rPr>
                <w:w w:val="90"/>
                <w:sz w:val="20"/>
              </w:rPr>
              <w:t>training</w:t>
            </w:r>
            <w:proofErr w:type="gramEnd"/>
            <w:r>
              <w:rPr>
                <w:w w:val="90"/>
                <w:sz w:val="20"/>
              </w:rPr>
              <w:t xml:space="preserve"> and that maternal discomfort and </w:t>
            </w:r>
            <w:r>
              <w:rPr>
                <w:spacing w:val="-6"/>
                <w:sz w:val="20"/>
              </w:rPr>
              <w:t>complications</w:t>
            </w:r>
            <w:r>
              <w:rPr>
                <w:spacing w:val="-9"/>
                <w:sz w:val="20"/>
              </w:rPr>
              <w:t xml:space="preserve"> </w:t>
            </w:r>
            <w:r>
              <w:rPr>
                <w:spacing w:val="-6"/>
                <w:sz w:val="20"/>
              </w:rPr>
              <w:t>associated</w:t>
            </w:r>
            <w:r>
              <w:rPr>
                <w:spacing w:val="-7"/>
                <w:sz w:val="20"/>
              </w:rPr>
              <w:t xml:space="preserve"> </w:t>
            </w:r>
            <w:r>
              <w:rPr>
                <w:spacing w:val="-6"/>
                <w:sz w:val="20"/>
              </w:rPr>
              <w:t>with</w:t>
            </w:r>
            <w:r>
              <w:rPr>
                <w:spacing w:val="-7"/>
                <w:sz w:val="20"/>
              </w:rPr>
              <w:t xml:space="preserve"> </w:t>
            </w:r>
            <w:r>
              <w:rPr>
                <w:spacing w:val="-6"/>
                <w:sz w:val="20"/>
              </w:rPr>
              <w:t>these</w:t>
            </w:r>
            <w:r>
              <w:rPr>
                <w:spacing w:val="-7"/>
                <w:sz w:val="20"/>
              </w:rPr>
              <w:t xml:space="preserve"> </w:t>
            </w:r>
            <w:r>
              <w:rPr>
                <w:spacing w:val="-6"/>
                <w:sz w:val="20"/>
              </w:rPr>
              <w:t>procedures</w:t>
            </w:r>
            <w:r>
              <w:rPr>
                <w:spacing w:val="-9"/>
                <w:sz w:val="20"/>
              </w:rPr>
              <w:t xml:space="preserve"> </w:t>
            </w:r>
            <w:r>
              <w:rPr>
                <w:spacing w:val="-6"/>
                <w:sz w:val="20"/>
              </w:rPr>
              <w:t>have</w:t>
            </w:r>
            <w:r>
              <w:rPr>
                <w:spacing w:val="-7"/>
                <w:sz w:val="20"/>
              </w:rPr>
              <w:t xml:space="preserve"> </w:t>
            </w:r>
            <w:r>
              <w:rPr>
                <w:spacing w:val="-6"/>
                <w:sz w:val="20"/>
              </w:rPr>
              <w:t>been</w:t>
            </w:r>
            <w:r>
              <w:rPr>
                <w:spacing w:val="-7"/>
                <w:sz w:val="20"/>
              </w:rPr>
              <w:t xml:space="preserve"> </w:t>
            </w:r>
            <w:r>
              <w:rPr>
                <w:spacing w:val="-6"/>
                <w:sz w:val="20"/>
              </w:rPr>
              <w:t>reported.</w:t>
            </w:r>
          </w:p>
          <w:p w14:paraId="33DEEFA0" w14:textId="77777777" w:rsidR="000B43E7" w:rsidRDefault="00B638EE">
            <w:pPr>
              <w:pStyle w:val="TableParagraph"/>
              <w:numPr>
                <w:ilvl w:val="0"/>
                <w:numId w:val="64"/>
              </w:numPr>
              <w:tabs>
                <w:tab w:val="left" w:pos="338"/>
              </w:tabs>
              <w:spacing w:before="58"/>
              <w:ind w:left="338" w:hanging="225"/>
              <w:rPr>
                <w:sz w:val="20"/>
              </w:rPr>
            </w:pPr>
            <w:r>
              <w:rPr>
                <w:w w:val="90"/>
                <w:sz w:val="20"/>
              </w:rPr>
              <w:t>When</w:t>
            </w:r>
            <w:r>
              <w:rPr>
                <w:spacing w:val="-1"/>
                <w:w w:val="90"/>
                <w:sz w:val="20"/>
              </w:rPr>
              <w:t xml:space="preserve"> </w:t>
            </w:r>
            <w:r>
              <w:rPr>
                <w:w w:val="90"/>
                <w:sz w:val="20"/>
              </w:rPr>
              <w:t>formulating</w:t>
            </w:r>
            <w:r>
              <w:rPr>
                <w:spacing w:val="-4"/>
                <w:sz w:val="20"/>
              </w:rPr>
              <w:t xml:space="preserve"> </w:t>
            </w:r>
            <w:r>
              <w:rPr>
                <w:w w:val="90"/>
                <w:sz w:val="20"/>
              </w:rPr>
              <w:t>this</w:t>
            </w:r>
            <w:r>
              <w:rPr>
                <w:spacing w:val="-2"/>
                <w:w w:val="90"/>
                <w:sz w:val="20"/>
              </w:rPr>
              <w:t xml:space="preserve"> </w:t>
            </w:r>
            <w:r>
              <w:rPr>
                <w:w w:val="90"/>
                <w:sz w:val="20"/>
              </w:rPr>
              <w:t>recommendation,</w:t>
            </w:r>
            <w:r>
              <w:rPr>
                <w:spacing w:val="-5"/>
                <w:sz w:val="20"/>
              </w:rPr>
              <w:t xml:space="preserve"> </w:t>
            </w:r>
            <w:r>
              <w:rPr>
                <w:w w:val="90"/>
                <w:sz w:val="20"/>
              </w:rPr>
              <w:t>the</w:t>
            </w:r>
            <w:r>
              <w:rPr>
                <w:spacing w:val="-1"/>
                <w:w w:val="90"/>
                <w:sz w:val="20"/>
              </w:rPr>
              <w:t xml:space="preserve"> </w:t>
            </w:r>
            <w:r>
              <w:rPr>
                <w:w w:val="90"/>
                <w:sz w:val="20"/>
              </w:rPr>
              <w:t>low</w:t>
            </w:r>
            <w:r>
              <w:rPr>
                <w:spacing w:val="-1"/>
                <w:w w:val="90"/>
                <w:sz w:val="20"/>
              </w:rPr>
              <w:t xml:space="preserve"> </w:t>
            </w:r>
            <w:r>
              <w:rPr>
                <w:w w:val="90"/>
                <w:sz w:val="20"/>
              </w:rPr>
              <w:t>cost</w:t>
            </w:r>
            <w:r>
              <w:rPr>
                <w:spacing w:val="-6"/>
                <w:sz w:val="20"/>
              </w:rPr>
              <w:t xml:space="preserve"> </w:t>
            </w:r>
            <w:r>
              <w:rPr>
                <w:w w:val="90"/>
                <w:sz w:val="20"/>
              </w:rPr>
              <w:t>and</w:t>
            </w:r>
            <w:r>
              <w:rPr>
                <w:spacing w:val="-6"/>
                <w:sz w:val="20"/>
              </w:rPr>
              <w:t xml:space="preserve"> </w:t>
            </w:r>
            <w:r>
              <w:rPr>
                <w:w w:val="90"/>
                <w:sz w:val="20"/>
              </w:rPr>
              <w:t>safety</w:t>
            </w:r>
            <w:r>
              <w:rPr>
                <w:spacing w:val="-1"/>
                <w:w w:val="90"/>
                <w:sz w:val="20"/>
              </w:rPr>
              <w:t xml:space="preserve"> </w:t>
            </w:r>
            <w:r>
              <w:rPr>
                <w:w w:val="90"/>
                <w:sz w:val="20"/>
              </w:rPr>
              <w:t>of</w:t>
            </w:r>
            <w:r>
              <w:rPr>
                <w:spacing w:val="-2"/>
                <w:w w:val="90"/>
                <w:sz w:val="20"/>
              </w:rPr>
              <w:t xml:space="preserve"> </w:t>
            </w:r>
            <w:r>
              <w:rPr>
                <w:w w:val="90"/>
                <w:sz w:val="20"/>
              </w:rPr>
              <w:t>uterine</w:t>
            </w:r>
            <w:r>
              <w:rPr>
                <w:spacing w:val="-5"/>
                <w:sz w:val="20"/>
              </w:rPr>
              <w:t xml:space="preserve"> </w:t>
            </w:r>
            <w:r>
              <w:rPr>
                <w:w w:val="90"/>
                <w:sz w:val="20"/>
              </w:rPr>
              <w:t>massage</w:t>
            </w:r>
            <w:r>
              <w:rPr>
                <w:spacing w:val="-1"/>
                <w:w w:val="90"/>
                <w:sz w:val="20"/>
              </w:rPr>
              <w:t xml:space="preserve"> </w:t>
            </w:r>
            <w:r>
              <w:rPr>
                <w:w w:val="90"/>
                <w:sz w:val="20"/>
              </w:rPr>
              <w:t>were</w:t>
            </w:r>
            <w:r>
              <w:rPr>
                <w:spacing w:val="-5"/>
                <w:sz w:val="20"/>
              </w:rPr>
              <w:t xml:space="preserve"> </w:t>
            </w:r>
            <w:r>
              <w:rPr>
                <w:spacing w:val="-2"/>
                <w:w w:val="90"/>
                <w:sz w:val="20"/>
              </w:rPr>
              <w:t>considered.</w:t>
            </w:r>
          </w:p>
          <w:p w14:paraId="0A9BAE29" w14:textId="77777777" w:rsidR="000B43E7" w:rsidRDefault="00B638EE">
            <w:pPr>
              <w:pStyle w:val="TableParagraph"/>
              <w:numPr>
                <w:ilvl w:val="0"/>
                <w:numId w:val="64"/>
              </w:numPr>
              <w:tabs>
                <w:tab w:val="left" w:pos="338"/>
                <w:tab w:val="left" w:pos="340"/>
              </w:tabs>
              <w:spacing w:before="67" w:line="249" w:lineRule="auto"/>
              <w:ind w:right="148"/>
              <w:rPr>
                <w:sz w:val="20"/>
              </w:rPr>
            </w:pPr>
            <w:r>
              <w:rPr>
                <w:w w:val="90"/>
                <w:sz w:val="20"/>
              </w:rPr>
              <w:t>This recommendation is specific to the treatment of PPH and not intended for</w:t>
            </w:r>
            <w:r>
              <w:rPr>
                <w:spacing w:val="-1"/>
                <w:w w:val="90"/>
                <w:sz w:val="20"/>
              </w:rPr>
              <w:t xml:space="preserve"> </w:t>
            </w:r>
            <w:r>
              <w:rPr>
                <w:w w:val="90"/>
                <w:sz w:val="20"/>
              </w:rPr>
              <w:t>routine or</w:t>
            </w:r>
            <w:r>
              <w:rPr>
                <w:spacing w:val="-1"/>
                <w:w w:val="90"/>
                <w:sz w:val="20"/>
              </w:rPr>
              <w:t xml:space="preserve"> </w:t>
            </w:r>
            <w:r>
              <w:rPr>
                <w:w w:val="90"/>
                <w:sz w:val="20"/>
              </w:rPr>
              <w:t xml:space="preserve">sustained use as a preventive measure in women who have already received prophylactic uterotonics (see </w:t>
            </w:r>
            <w:hyperlink w:anchor="_bookmark26" w:history="1">
              <w:r w:rsidR="000B43E7">
                <w:rPr>
                  <w:w w:val="90"/>
                  <w:sz w:val="20"/>
                </w:rPr>
                <w:t>Recommendation</w:t>
              </w:r>
            </w:hyperlink>
            <w:r>
              <w:rPr>
                <w:w w:val="90"/>
                <w:sz w:val="20"/>
              </w:rPr>
              <w:t xml:space="preserve"> </w:t>
            </w:r>
            <w:hyperlink w:anchor="_bookmark26" w:history="1">
              <w:r w:rsidR="000B43E7">
                <w:rPr>
                  <w:spacing w:val="-4"/>
                  <w:sz w:val="20"/>
                </w:rPr>
                <w:t>20</w:t>
              </w:r>
            </w:hyperlink>
            <w:r>
              <w:rPr>
                <w:spacing w:val="-16"/>
                <w:sz w:val="20"/>
              </w:rPr>
              <w:t xml:space="preserve"> </w:t>
            </w:r>
            <w:r>
              <w:rPr>
                <w:spacing w:val="-4"/>
                <w:sz w:val="20"/>
              </w:rPr>
              <w:t>on</w:t>
            </w:r>
            <w:r>
              <w:rPr>
                <w:spacing w:val="-16"/>
                <w:sz w:val="20"/>
              </w:rPr>
              <w:t xml:space="preserve"> </w:t>
            </w:r>
            <w:r>
              <w:rPr>
                <w:spacing w:val="-4"/>
                <w:sz w:val="20"/>
              </w:rPr>
              <w:t>uterine</w:t>
            </w:r>
            <w:r>
              <w:rPr>
                <w:spacing w:val="-16"/>
                <w:sz w:val="20"/>
              </w:rPr>
              <w:t xml:space="preserve"> </w:t>
            </w:r>
            <w:r>
              <w:rPr>
                <w:spacing w:val="-4"/>
                <w:sz w:val="20"/>
              </w:rPr>
              <w:t>massage</w:t>
            </w:r>
            <w:r>
              <w:rPr>
                <w:spacing w:val="-16"/>
                <w:sz w:val="20"/>
              </w:rPr>
              <w:t xml:space="preserve"> </w:t>
            </w:r>
            <w:r>
              <w:rPr>
                <w:spacing w:val="-4"/>
                <w:sz w:val="20"/>
              </w:rPr>
              <w:t>for</w:t>
            </w:r>
            <w:r>
              <w:rPr>
                <w:spacing w:val="-18"/>
                <w:sz w:val="20"/>
              </w:rPr>
              <w:t xml:space="preserve"> </w:t>
            </w:r>
            <w:r>
              <w:rPr>
                <w:spacing w:val="-4"/>
                <w:sz w:val="20"/>
              </w:rPr>
              <w:t>PPH</w:t>
            </w:r>
            <w:r>
              <w:rPr>
                <w:spacing w:val="-16"/>
                <w:sz w:val="20"/>
              </w:rPr>
              <w:t xml:space="preserve"> </w:t>
            </w:r>
            <w:r>
              <w:rPr>
                <w:spacing w:val="-4"/>
                <w:sz w:val="20"/>
              </w:rPr>
              <w:t>prevention).</w:t>
            </w:r>
          </w:p>
        </w:tc>
      </w:tr>
      <w:tr w:rsidR="000B43E7" w14:paraId="574E02B1" w14:textId="77777777">
        <w:trPr>
          <w:trHeight w:val="160"/>
        </w:trPr>
        <w:tc>
          <w:tcPr>
            <w:tcW w:w="9051" w:type="dxa"/>
            <w:tcBorders>
              <w:top w:val="single" w:sz="4" w:space="0" w:color="F36A29"/>
            </w:tcBorders>
          </w:tcPr>
          <w:p w14:paraId="6845C2C6" w14:textId="77777777" w:rsidR="000B43E7" w:rsidRDefault="000B43E7">
            <w:pPr>
              <w:pStyle w:val="TableParagraph"/>
              <w:spacing w:before="0"/>
              <w:ind w:left="0"/>
              <w:rPr>
                <w:rFonts w:ascii="Times New Roman"/>
                <w:sz w:val="10"/>
              </w:rPr>
            </w:pPr>
          </w:p>
        </w:tc>
      </w:tr>
      <w:tr w:rsidR="000B43E7" w14:paraId="719BF148" w14:textId="77777777">
        <w:trPr>
          <w:trHeight w:val="515"/>
        </w:trPr>
        <w:tc>
          <w:tcPr>
            <w:tcW w:w="9051" w:type="dxa"/>
            <w:shd w:val="clear" w:color="auto" w:fill="F36A29"/>
          </w:tcPr>
          <w:p w14:paraId="66CA1531" w14:textId="77777777" w:rsidR="000B43E7" w:rsidRDefault="00B638EE">
            <w:pPr>
              <w:pStyle w:val="TableParagraph"/>
              <w:spacing w:before="133"/>
              <w:ind w:left="79"/>
            </w:pPr>
            <w:r>
              <w:rPr>
                <w:color w:val="FFFFFF"/>
              </w:rPr>
              <w:t>Antifibrinolytics</w:t>
            </w:r>
            <w:r>
              <w:rPr>
                <w:color w:val="FFFFFF"/>
                <w:spacing w:val="-5"/>
              </w:rPr>
              <w:t xml:space="preserve"> </w:t>
            </w:r>
            <w:r>
              <w:rPr>
                <w:color w:val="FFFFFF"/>
              </w:rPr>
              <w:t>for</w:t>
            </w:r>
            <w:r>
              <w:rPr>
                <w:color w:val="FFFFFF"/>
                <w:spacing w:val="-12"/>
              </w:rPr>
              <w:t xml:space="preserve"> </w:t>
            </w:r>
            <w:r>
              <w:rPr>
                <w:color w:val="FFFFFF"/>
              </w:rPr>
              <w:t>the treatment</w:t>
            </w:r>
            <w:r>
              <w:rPr>
                <w:color w:val="FFFFFF"/>
                <w:spacing w:val="-1"/>
              </w:rPr>
              <w:t xml:space="preserve"> </w:t>
            </w:r>
            <w:r>
              <w:rPr>
                <w:color w:val="FFFFFF"/>
              </w:rPr>
              <w:t>of</w:t>
            </w:r>
            <w:r>
              <w:rPr>
                <w:color w:val="FFFFFF"/>
                <w:spacing w:val="-7"/>
              </w:rPr>
              <w:t xml:space="preserve"> </w:t>
            </w:r>
            <w:r>
              <w:rPr>
                <w:color w:val="FFFFFF"/>
              </w:rPr>
              <w:t xml:space="preserve">postpartum </w:t>
            </w:r>
            <w:r>
              <w:rPr>
                <w:color w:val="FFFFFF"/>
                <w:spacing w:val="-2"/>
              </w:rPr>
              <w:t>haemorrhage</w:t>
            </w:r>
          </w:p>
        </w:tc>
      </w:tr>
      <w:tr w:rsidR="000B43E7" w14:paraId="5CE37B9B" w14:textId="77777777">
        <w:trPr>
          <w:trHeight w:val="1273"/>
        </w:trPr>
        <w:tc>
          <w:tcPr>
            <w:tcW w:w="9051" w:type="dxa"/>
            <w:tcBorders>
              <w:bottom w:val="single" w:sz="4" w:space="0" w:color="F36A29"/>
            </w:tcBorders>
          </w:tcPr>
          <w:p w14:paraId="06845A5C"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54720" behindDoc="1" locked="0" layoutInCell="1" allowOverlap="1" wp14:anchorId="226F03B8" wp14:editId="17EE6EB5">
                      <wp:simplePos x="0" y="0"/>
                      <wp:positionH relativeFrom="column">
                        <wp:posOffset>5142893</wp:posOffset>
                      </wp:positionH>
                      <wp:positionV relativeFrom="paragraph">
                        <wp:posOffset>79001</wp:posOffset>
                      </wp:positionV>
                      <wp:extent cx="509905" cy="17970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16" name="Graphic 316"/>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6731B7C">
                    <v:group id="Group 315" style="position:absolute;margin-left:404.95pt;margin-top:6.2pt;width:40.15pt;height:14.15pt;z-index:-19061760;mso-wrap-distance-left:0;mso-wrap-distance-right:0" coordsize="509905,179705" o:spid="_x0000_s1026" w14:anchorId="3C5A4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">
                      <v:shape id="Graphic 316"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">
                        <v:path arrowok="t"/>
                      </v:shape>
                    </v:group>
                  </w:pict>
                </mc:Fallback>
              </mc:AlternateContent>
            </w:r>
            <w:bookmarkStart w:id="74" w:name="_bookmark32"/>
            <w:bookmarkEnd w:id="74"/>
            <w:r>
              <w:rPr>
                <w:color w:val="F36A29"/>
                <w:spacing w:val="-6"/>
                <w:sz w:val="24"/>
              </w:rPr>
              <w:t>Recommendation</w:t>
            </w:r>
            <w:r>
              <w:rPr>
                <w:color w:val="F36A29"/>
                <w:spacing w:val="-3"/>
                <w:sz w:val="24"/>
              </w:rPr>
              <w:t xml:space="preserve"> </w:t>
            </w:r>
            <w:r>
              <w:rPr>
                <w:color w:val="F36A29"/>
                <w:spacing w:val="-5"/>
                <w:sz w:val="24"/>
              </w:rPr>
              <w:t>27</w:t>
            </w:r>
            <w:r>
              <w:rPr>
                <w:color w:val="F36A29"/>
                <w:sz w:val="24"/>
              </w:rPr>
              <w:tab/>
            </w:r>
            <w:r>
              <w:rPr>
                <w:color w:val="106A69"/>
                <w:spacing w:val="-2"/>
                <w:position w:val="1"/>
                <w:sz w:val="18"/>
              </w:rPr>
              <w:t>EDITED</w:t>
            </w:r>
          </w:p>
          <w:p w14:paraId="1E8B30FF" w14:textId="77777777" w:rsidR="000B43E7" w:rsidRDefault="00B638EE">
            <w:pPr>
              <w:pStyle w:val="TableParagraph"/>
              <w:spacing w:before="171" w:line="249" w:lineRule="auto"/>
              <w:ind w:right="132"/>
              <w:rPr>
                <w:i/>
                <w:sz w:val="20"/>
              </w:rPr>
            </w:pPr>
            <w:r>
              <w:rPr>
                <w:w w:val="90"/>
                <w:sz w:val="20"/>
              </w:rPr>
              <w:t xml:space="preserve">Early use of intravenous tranexamic acid (within 3 hours of birth) in addition to standard care is recommended for women with postpartum haemorrhage after vaginal birth or caesarean section. </w:t>
            </w:r>
            <w:r>
              <w:rPr>
                <w:i/>
                <w:w w:val="90"/>
                <w:sz w:val="20"/>
              </w:rPr>
              <w:t>(Recommended)</w:t>
            </w:r>
          </w:p>
        </w:tc>
      </w:tr>
      <w:tr w:rsidR="000B43E7" w14:paraId="6890C59D" w14:textId="77777777">
        <w:trPr>
          <w:trHeight w:val="3883"/>
        </w:trPr>
        <w:tc>
          <w:tcPr>
            <w:tcW w:w="9051" w:type="dxa"/>
            <w:tcBorders>
              <w:top w:val="single" w:sz="4" w:space="0" w:color="F36A29"/>
              <w:bottom w:val="single" w:sz="4" w:space="0" w:color="F36A29"/>
            </w:tcBorders>
          </w:tcPr>
          <w:p w14:paraId="1E09C267" w14:textId="77777777" w:rsidR="000B43E7" w:rsidRDefault="00B638EE">
            <w:pPr>
              <w:pStyle w:val="TableParagraph"/>
              <w:rPr>
                <w:sz w:val="20"/>
              </w:rPr>
            </w:pPr>
            <w:r>
              <w:rPr>
                <w:spacing w:val="-2"/>
                <w:sz w:val="20"/>
              </w:rPr>
              <w:t>Remarks</w:t>
            </w:r>
          </w:p>
          <w:p w14:paraId="77739BC4" w14:textId="77777777" w:rsidR="000B43E7" w:rsidRDefault="00B638EE">
            <w:pPr>
              <w:pStyle w:val="TableParagraph"/>
              <w:numPr>
                <w:ilvl w:val="0"/>
                <w:numId w:val="63"/>
              </w:numPr>
              <w:tabs>
                <w:tab w:val="left" w:pos="338"/>
                <w:tab w:val="left" w:pos="340"/>
              </w:tabs>
              <w:spacing w:before="67" w:line="249" w:lineRule="auto"/>
              <w:ind w:right="475"/>
              <w:rPr>
                <w:sz w:val="20"/>
              </w:rPr>
            </w:pPr>
            <w:r>
              <w:rPr>
                <w:w w:val="90"/>
                <w:sz w:val="20"/>
              </w:rPr>
              <w:t>Based</w:t>
            </w:r>
            <w:r>
              <w:rPr>
                <w:spacing w:val="-10"/>
                <w:w w:val="90"/>
                <w:sz w:val="20"/>
              </w:rPr>
              <w:t xml:space="preserve"> </w:t>
            </w:r>
            <w:r>
              <w:rPr>
                <w:w w:val="90"/>
                <w:sz w:val="20"/>
              </w:rPr>
              <w:t>on</w:t>
            </w:r>
            <w:r>
              <w:rPr>
                <w:spacing w:val="-10"/>
                <w:w w:val="90"/>
                <w:sz w:val="20"/>
              </w:rPr>
              <w:t xml:space="preserve"> </w:t>
            </w:r>
            <w:r>
              <w:rPr>
                <w:w w:val="90"/>
                <w:sz w:val="20"/>
              </w:rPr>
              <w:t>the</w:t>
            </w:r>
            <w:r>
              <w:rPr>
                <w:spacing w:val="-10"/>
                <w:w w:val="90"/>
                <w:sz w:val="20"/>
              </w:rPr>
              <w:t xml:space="preserve"> </w:t>
            </w:r>
            <w:r>
              <w:rPr>
                <w:w w:val="90"/>
                <w:sz w:val="20"/>
              </w:rPr>
              <w:t>dosing</w:t>
            </w:r>
            <w:r>
              <w:rPr>
                <w:spacing w:val="-9"/>
                <w:w w:val="90"/>
                <w:sz w:val="20"/>
              </w:rPr>
              <w:t xml:space="preserve"> </w:t>
            </w:r>
            <w:r>
              <w:rPr>
                <w:w w:val="90"/>
                <w:sz w:val="20"/>
              </w:rPr>
              <w:t>regimen</w:t>
            </w:r>
            <w:r>
              <w:rPr>
                <w:spacing w:val="-10"/>
                <w:w w:val="90"/>
                <w:sz w:val="20"/>
              </w:rPr>
              <w:t xml:space="preserve"> </w:t>
            </w:r>
            <w:r>
              <w:rPr>
                <w:w w:val="90"/>
                <w:sz w:val="20"/>
              </w:rPr>
              <w:t>used</w:t>
            </w:r>
            <w:r>
              <w:rPr>
                <w:spacing w:val="-10"/>
                <w:w w:val="90"/>
                <w:sz w:val="20"/>
              </w:rPr>
              <w:t xml:space="preserve"> </w:t>
            </w:r>
            <w:r>
              <w:rPr>
                <w:w w:val="90"/>
                <w:sz w:val="20"/>
              </w:rPr>
              <w:t>in</w:t>
            </w:r>
            <w:r>
              <w:rPr>
                <w:spacing w:val="-10"/>
                <w:w w:val="90"/>
                <w:sz w:val="20"/>
              </w:rPr>
              <w:t xml:space="preserve"> </w:t>
            </w:r>
            <w:r>
              <w:rPr>
                <w:w w:val="90"/>
                <w:sz w:val="20"/>
              </w:rPr>
              <w:t>the</w:t>
            </w:r>
            <w:r>
              <w:rPr>
                <w:spacing w:val="-10"/>
                <w:w w:val="90"/>
                <w:sz w:val="20"/>
              </w:rPr>
              <w:t xml:space="preserve"> </w:t>
            </w:r>
            <w:r>
              <w:rPr>
                <w:w w:val="90"/>
                <w:sz w:val="20"/>
              </w:rPr>
              <w:t>WOMAN</w:t>
            </w:r>
            <w:r>
              <w:rPr>
                <w:spacing w:val="-10"/>
                <w:w w:val="90"/>
                <w:sz w:val="20"/>
              </w:rPr>
              <w:t xml:space="preserve"> </w:t>
            </w:r>
            <w:r>
              <w:rPr>
                <w:w w:val="90"/>
                <w:sz w:val="20"/>
              </w:rPr>
              <w:t>trial</w:t>
            </w:r>
            <w:r>
              <w:rPr>
                <w:spacing w:val="-11"/>
                <w:w w:val="90"/>
                <w:sz w:val="20"/>
              </w:rPr>
              <w:t xml:space="preserve"> </w:t>
            </w:r>
            <w:hyperlink w:anchor="_bookmark50" w:history="1">
              <w:r w:rsidR="000B43E7">
                <w:rPr>
                  <w:i/>
                  <w:w w:val="90"/>
                  <w:sz w:val="20"/>
                </w:rPr>
                <w:t>(58)</w:t>
              </w:r>
            </w:hyperlink>
            <w:r>
              <w:rPr>
                <w:w w:val="90"/>
                <w:sz w:val="20"/>
              </w:rPr>
              <w:t>,</w:t>
            </w:r>
            <w:r>
              <w:rPr>
                <w:spacing w:val="-10"/>
                <w:w w:val="90"/>
                <w:sz w:val="20"/>
              </w:rPr>
              <w:t xml:space="preserve"> </w:t>
            </w: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supports</w:t>
            </w:r>
            <w:r>
              <w:rPr>
                <w:spacing w:val="-11"/>
                <w:w w:val="90"/>
                <w:sz w:val="20"/>
              </w:rPr>
              <w:t xml:space="preserve"> </w:t>
            </w:r>
            <w:r>
              <w:rPr>
                <w:w w:val="90"/>
                <w:sz w:val="20"/>
              </w:rPr>
              <w:t>the</w:t>
            </w:r>
            <w:r>
              <w:rPr>
                <w:spacing w:val="-10"/>
                <w:w w:val="90"/>
                <w:sz w:val="20"/>
              </w:rPr>
              <w:t xml:space="preserve"> </w:t>
            </w:r>
            <w:r>
              <w:rPr>
                <w:w w:val="90"/>
                <w:sz w:val="20"/>
              </w:rPr>
              <w:t>administration</w:t>
            </w:r>
            <w:r>
              <w:rPr>
                <w:spacing w:val="-10"/>
                <w:w w:val="90"/>
                <w:sz w:val="20"/>
              </w:rPr>
              <w:t xml:space="preserve"> </w:t>
            </w:r>
            <w:r>
              <w:rPr>
                <w:w w:val="90"/>
                <w:sz w:val="20"/>
              </w:rPr>
              <w:t>of</w:t>
            </w:r>
            <w:r>
              <w:rPr>
                <w:spacing w:val="-11"/>
                <w:w w:val="90"/>
                <w:sz w:val="20"/>
              </w:rPr>
              <w:t xml:space="preserve"> </w:t>
            </w:r>
            <w:r>
              <w:rPr>
                <w:w w:val="90"/>
                <w:sz w:val="20"/>
              </w:rPr>
              <w:t>TXA at</w:t>
            </w:r>
            <w:r>
              <w:rPr>
                <w:spacing w:val="-4"/>
                <w:w w:val="90"/>
                <w:sz w:val="20"/>
              </w:rPr>
              <w:t xml:space="preserve"> </w:t>
            </w:r>
            <w:r>
              <w:rPr>
                <w:w w:val="90"/>
                <w:sz w:val="20"/>
              </w:rPr>
              <w:t>a</w:t>
            </w:r>
            <w:r>
              <w:rPr>
                <w:spacing w:val="-4"/>
                <w:w w:val="90"/>
                <w:sz w:val="20"/>
              </w:rPr>
              <w:t xml:space="preserve"> </w:t>
            </w:r>
            <w:r>
              <w:rPr>
                <w:w w:val="90"/>
                <w:sz w:val="20"/>
              </w:rPr>
              <w:t>fixed</w:t>
            </w:r>
            <w:r>
              <w:rPr>
                <w:spacing w:val="-4"/>
                <w:w w:val="90"/>
                <w:sz w:val="20"/>
              </w:rPr>
              <w:t xml:space="preserve"> </w:t>
            </w:r>
            <w:r>
              <w:rPr>
                <w:w w:val="90"/>
                <w:sz w:val="20"/>
              </w:rPr>
              <w:t>dose</w:t>
            </w:r>
            <w:r>
              <w:rPr>
                <w:spacing w:val="-4"/>
                <w:w w:val="90"/>
                <w:sz w:val="20"/>
              </w:rPr>
              <w:t xml:space="preserve"> </w:t>
            </w:r>
            <w:r>
              <w:rPr>
                <w:w w:val="90"/>
                <w:sz w:val="20"/>
              </w:rPr>
              <w:t>of</w:t>
            </w:r>
            <w:r>
              <w:rPr>
                <w:spacing w:val="-5"/>
                <w:w w:val="90"/>
                <w:sz w:val="20"/>
              </w:rPr>
              <w:t xml:space="preserve"> </w:t>
            </w:r>
            <w:r>
              <w:rPr>
                <w:w w:val="90"/>
                <w:sz w:val="20"/>
              </w:rPr>
              <w:t>1</w:t>
            </w:r>
            <w:r>
              <w:rPr>
                <w:spacing w:val="-4"/>
                <w:w w:val="90"/>
                <w:sz w:val="20"/>
              </w:rPr>
              <w:t xml:space="preserve"> </w:t>
            </w:r>
            <w:r>
              <w:rPr>
                <w:w w:val="90"/>
                <w:sz w:val="20"/>
              </w:rPr>
              <w:t>g</w:t>
            </w:r>
            <w:r>
              <w:rPr>
                <w:spacing w:val="-3"/>
                <w:w w:val="90"/>
                <w:sz w:val="20"/>
              </w:rPr>
              <w:t xml:space="preserve"> </w:t>
            </w:r>
            <w:r>
              <w:rPr>
                <w:w w:val="90"/>
                <w:sz w:val="20"/>
              </w:rPr>
              <w:t>(100</w:t>
            </w:r>
            <w:r>
              <w:rPr>
                <w:spacing w:val="-4"/>
                <w:w w:val="90"/>
                <w:sz w:val="20"/>
              </w:rPr>
              <w:t xml:space="preserve"> </w:t>
            </w:r>
            <w:r>
              <w:rPr>
                <w:w w:val="90"/>
                <w:sz w:val="20"/>
              </w:rPr>
              <w:t>mg/mL)</w:t>
            </w:r>
            <w:r>
              <w:rPr>
                <w:spacing w:val="-4"/>
                <w:w w:val="90"/>
                <w:sz w:val="20"/>
              </w:rPr>
              <w:t xml:space="preserve"> </w:t>
            </w:r>
            <w:r>
              <w:rPr>
                <w:w w:val="90"/>
                <w:sz w:val="20"/>
              </w:rPr>
              <w:t>intravenously</w:t>
            </w:r>
            <w:r>
              <w:rPr>
                <w:spacing w:val="-5"/>
                <w:w w:val="90"/>
                <w:sz w:val="20"/>
              </w:rPr>
              <w:t xml:space="preserve"> </w:t>
            </w:r>
            <w:r>
              <w:rPr>
                <w:w w:val="90"/>
                <w:sz w:val="20"/>
              </w:rPr>
              <w:t>at</w:t>
            </w:r>
            <w:r>
              <w:rPr>
                <w:spacing w:val="-4"/>
                <w:w w:val="90"/>
                <w:sz w:val="20"/>
              </w:rPr>
              <w:t xml:space="preserve"> </w:t>
            </w:r>
            <w:r>
              <w:rPr>
                <w:w w:val="90"/>
                <w:sz w:val="20"/>
              </w:rPr>
              <w:t>1</w:t>
            </w:r>
            <w:r>
              <w:rPr>
                <w:spacing w:val="-4"/>
                <w:w w:val="90"/>
                <w:sz w:val="20"/>
              </w:rPr>
              <w:t xml:space="preserve"> </w:t>
            </w:r>
            <w:r>
              <w:rPr>
                <w:w w:val="90"/>
                <w:sz w:val="20"/>
              </w:rPr>
              <w:t>mL</w:t>
            </w:r>
            <w:r>
              <w:rPr>
                <w:spacing w:val="-4"/>
                <w:w w:val="90"/>
                <w:sz w:val="20"/>
              </w:rPr>
              <w:t xml:space="preserve"> </w:t>
            </w:r>
            <w:r>
              <w:rPr>
                <w:w w:val="90"/>
                <w:sz w:val="20"/>
              </w:rPr>
              <w:t>per</w:t>
            </w:r>
            <w:r>
              <w:rPr>
                <w:spacing w:val="-7"/>
                <w:w w:val="90"/>
                <w:sz w:val="20"/>
              </w:rPr>
              <w:t xml:space="preserve"> </w:t>
            </w:r>
            <w:r>
              <w:rPr>
                <w:w w:val="90"/>
                <w:sz w:val="20"/>
              </w:rPr>
              <w:t>minute</w:t>
            </w:r>
            <w:r>
              <w:rPr>
                <w:spacing w:val="-4"/>
                <w:w w:val="90"/>
                <w:sz w:val="20"/>
              </w:rPr>
              <w:t xml:space="preserve"> </w:t>
            </w:r>
            <w:r>
              <w:rPr>
                <w:w w:val="90"/>
                <w:sz w:val="20"/>
              </w:rPr>
              <w:t>(i.e.</w:t>
            </w:r>
            <w:r>
              <w:rPr>
                <w:spacing w:val="-4"/>
                <w:w w:val="90"/>
                <w:sz w:val="20"/>
              </w:rPr>
              <w:t xml:space="preserve"> </w:t>
            </w:r>
            <w:r>
              <w:rPr>
                <w:w w:val="90"/>
                <w:sz w:val="20"/>
              </w:rPr>
              <w:t>administered</w:t>
            </w:r>
            <w:r>
              <w:rPr>
                <w:spacing w:val="-4"/>
                <w:w w:val="90"/>
                <w:sz w:val="20"/>
              </w:rPr>
              <w:t xml:space="preserve"> </w:t>
            </w:r>
            <w:r>
              <w:rPr>
                <w:w w:val="90"/>
                <w:sz w:val="20"/>
              </w:rPr>
              <w:t>over</w:t>
            </w:r>
            <w:r>
              <w:rPr>
                <w:spacing w:val="-7"/>
                <w:w w:val="90"/>
                <w:sz w:val="20"/>
              </w:rPr>
              <w:t xml:space="preserve"> </w:t>
            </w:r>
            <w:r>
              <w:rPr>
                <w:w w:val="90"/>
                <w:sz w:val="20"/>
              </w:rPr>
              <w:t>10</w:t>
            </w:r>
            <w:r>
              <w:rPr>
                <w:spacing w:val="-4"/>
                <w:w w:val="90"/>
                <w:sz w:val="20"/>
              </w:rPr>
              <w:t xml:space="preserve"> </w:t>
            </w:r>
            <w:r>
              <w:rPr>
                <w:w w:val="90"/>
                <w:sz w:val="20"/>
              </w:rPr>
              <w:t>minutes),</w:t>
            </w:r>
          </w:p>
          <w:p w14:paraId="292BB0CE" w14:textId="77777777" w:rsidR="000B43E7" w:rsidRDefault="00B638EE">
            <w:pPr>
              <w:pStyle w:val="TableParagraph"/>
              <w:spacing w:before="2" w:line="249" w:lineRule="auto"/>
              <w:ind w:left="340" w:right="233"/>
              <w:rPr>
                <w:sz w:val="20"/>
              </w:rPr>
            </w:pPr>
            <w:r>
              <w:rPr>
                <w:w w:val="90"/>
                <w:sz w:val="20"/>
              </w:rPr>
              <w:t>with a second dose of</w:t>
            </w:r>
            <w:r>
              <w:rPr>
                <w:spacing w:val="-1"/>
                <w:w w:val="90"/>
                <w:sz w:val="20"/>
              </w:rPr>
              <w:t xml:space="preserve"> </w:t>
            </w:r>
            <w:r>
              <w:rPr>
                <w:w w:val="90"/>
                <w:sz w:val="20"/>
              </w:rPr>
              <w:t>1 g intravenously</w:t>
            </w:r>
            <w:r>
              <w:rPr>
                <w:spacing w:val="-1"/>
                <w:w w:val="90"/>
                <w:sz w:val="20"/>
              </w:rPr>
              <w:t xml:space="preserve"> </w:t>
            </w:r>
            <w:r>
              <w:rPr>
                <w:w w:val="90"/>
                <w:sz w:val="20"/>
              </w:rPr>
              <w:t>if</w:t>
            </w:r>
            <w:r>
              <w:rPr>
                <w:spacing w:val="-1"/>
                <w:w w:val="90"/>
                <w:sz w:val="20"/>
              </w:rPr>
              <w:t xml:space="preserve"> </w:t>
            </w:r>
            <w:r>
              <w:rPr>
                <w:w w:val="90"/>
                <w:sz w:val="20"/>
              </w:rPr>
              <w:t>bleeding continues</w:t>
            </w:r>
            <w:r>
              <w:rPr>
                <w:spacing w:val="-1"/>
                <w:w w:val="90"/>
                <w:sz w:val="20"/>
              </w:rPr>
              <w:t xml:space="preserve"> </w:t>
            </w:r>
            <w:r>
              <w:rPr>
                <w:w w:val="90"/>
                <w:sz w:val="20"/>
              </w:rPr>
              <w:t>after</w:t>
            </w:r>
            <w:r>
              <w:rPr>
                <w:spacing w:val="-2"/>
                <w:w w:val="90"/>
                <w:sz w:val="20"/>
              </w:rPr>
              <w:t xml:space="preserve"> </w:t>
            </w:r>
            <w:r>
              <w:rPr>
                <w:w w:val="90"/>
                <w:sz w:val="20"/>
              </w:rPr>
              <w:t>30 minutes</w:t>
            </w:r>
            <w:r>
              <w:rPr>
                <w:spacing w:val="-1"/>
                <w:w w:val="90"/>
                <w:sz w:val="20"/>
              </w:rPr>
              <w:t xml:space="preserve"> </w:t>
            </w:r>
            <w:r>
              <w:rPr>
                <w:w w:val="90"/>
                <w:sz w:val="20"/>
              </w:rPr>
              <w:t>or</w:t>
            </w:r>
            <w:r>
              <w:rPr>
                <w:spacing w:val="-2"/>
                <w:w w:val="90"/>
                <w:sz w:val="20"/>
              </w:rPr>
              <w:t xml:space="preserve"> </w:t>
            </w:r>
            <w:r>
              <w:rPr>
                <w:w w:val="90"/>
                <w:sz w:val="20"/>
              </w:rPr>
              <w:t>if</w:t>
            </w:r>
            <w:r>
              <w:rPr>
                <w:spacing w:val="-1"/>
                <w:w w:val="90"/>
                <w:sz w:val="20"/>
              </w:rPr>
              <w:t xml:space="preserve"> </w:t>
            </w:r>
            <w:r>
              <w:rPr>
                <w:w w:val="90"/>
                <w:sz w:val="20"/>
              </w:rPr>
              <w:t>bleeding restarts</w:t>
            </w:r>
            <w:r>
              <w:rPr>
                <w:spacing w:val="-1"/>
                <w:w w:val="90"/>
                <w:sz w:val="20"/>
              </w:rPr>
              <w:t xml:space="preserve"> </w:t>
            </w:r>
            <w:r>
              <w:rPr>
                <w:w w:val="90"/>
                <w:sz w:val="20"/>
              </w:rPr>
              <w:t xml:space="preserve">within </w:t>
            </w:r>
            <w:r>
              <w:rPr>
                <w:spacing w:val="-2"/>
                <w:sz w:val="20"/>
              </w:rPr>
              <w:t>24</w:t>
            </w:r>
            <w:r>
              <w:rPr>
                <w:spacing w:val="-15"/>
                <w:sz w:val="20"/>
              </w:rPr>
              <w:t xml:space="preserve"> </w:t>
            </w:r>
            <w:r>
              <w:rPr>
                <w:spacing w:val="-2"/>
                <w:sz w:val="20"/>
              </w:rPr>
              <w:t>hours</w:t>
            </w:r>
            <w:r>
              <w:rPr>
                <w:spacing w:val="-16"/>
                <w:sz w:val="20"/>
              </w:rPr>
              <w:t xml:space="preserve"> </w:t>
            </w:r>
            <w:r>
              <w:rPr>
                <w:spacing w:val="-2"/>
                <w:sz w:val="20"/>
              </w:rPr>
              <w:t>of</w:t>
            </w:r>
            <w:r>
              <w:rPr>
                <w:spacing w:val="-16"/>
                <w:sz w:val="20"/>
              </w:rPr>
              <w:t xml:space="preserve"> </w:t>
            </w:r>
            <w:r>
              <w:rPr>
                <w:spacing w:val="-2"/>
                <w:sz w:val="20"/>
              </w:rPr>
              <w:t>completing</w:t>
            </w:r>
            <w:r>
              <w:rPr>
                <w:spacing w:val="-14"/>
                <w:sz w:val="20"/>
              </w:rPr>
              <w:t xml:space="preserve"> </w:t>
            </w:r>
            <w:r>
              <w:rPr>
                <w:spacing w:val="-2"/>
                <w:sz w:val="20"/>
              </w:rPr>
              <w:t>the</w:t>
            </w:r>
            <w:r>
              <w:rPr>
                <w:spacing w:val="-15"/>
                <w:sz w:val="20"/>
              </w:rPr>
              <w:t xml:space="preserve"> </w:t>
            </w:r>
            <w:r>
              <w:rPr>
                <w:spacing w:val="-2"/>
                <w:sz w:val="20"/>
              </w:rPr>
              <w:t>first</w:t>
            </w:r>
            <w:r>
              <w:rPr>
                <w:spacing w:val="-15"/>
                <w:sz w:val="20"/>
              </w:rPr>
              <w:t xml:space="preserve"> </w:t>
            </w:r>
            <w:r>
              <w:rPr>
                <w:spacing w:val="-2"/>
                <w:sz w:val="20"/>
              </w:rPr>
              <w:t>dose.</w:t>
            </w:r>
          </w:p>
          <w:p w14:paraId="0C2A9965" w14:textId="77777777" w:rsidR="000B43E7" w:rsidRDefault="00B638EE">
            <w:pPr>
              <w:pStyle w:val="TableParagraph"/>
              <w:numPr>
                <w:ilvl w:val="0"/>
                <w:numId w:val="63"/>
              </w:numPr>
              <w:tabs>
                <w:tab w:val="left" w:pos="338"/>
                <w:tab w:val="left" w:pos="340"/>
              </w:tabs>
              <w:spacing w:before="58" w:line="249" w:lineRule="auto"/>
              <w:ind w:right="546"/>
              <w:rPr>
                <w:sz w:val="20"/>
              </w:rPr>
            </w:pPr>
            <w:r>
              <w:rPr>
                <w:w w:val="90"/>
                <w:sz w:val="20"/>
              </w:rPr>
              <w:t>The</w:t>
            </w:r>
            <w:r>
              <w:rPr>
                <w:spacing w:val="-10"/>
                <w:w w:val="90"/>
                <w:sz w:val="20"/>
              </w:rPr>
              <w:t xml:space="preserve"> </w:t>
            </w:r>
            <w:r>
              <w:rPr>
                <w:w w:val="90"/>
                <w:sz w:val="20"/>
              </w:rPr>
              <w:t>GDG</w:t>
            </w:r>
            <w:r>
              <w:rPr>
                <w:spacing w:val="-10"/>
                <w:w w:val="90"/>
                <w:sz w:val="20"/>
              </w:rPr>
              <w:t xml:space="preserve"> </w:t>
            </w:r>
            <w:r>
              <w:rPr>
                <w:w w:val="90"/>
                <w:sz w:val="20"/>
              </w:rPr>
              <w:t>acknowledged</w:t>
            </w:r>
            <w:r>
              <w:rPr>
                <w:spacing w:val="-10"/>
                <w:w w:val="90"/>
                <w:sz w:val="20"/>
              </w:rPr>
              <w:t xml:space="preserve"> </w:t>
            </w:r>
            <w:r>
              <w:rPr>
                <w:w w:val="90"/>
                <w:sz w:val="20"/>
              </w:rPr>
              <w:t>that</w:t>
            </w:r>
            <w:r>
              <w:rPr>
                <w:spacing w:val="-10"/>
                <w:w w:val="90"/>
                <w:sz w:val="20"/>
              </w:rPr>
              <w:t xml:space="preserve"> </w:t>
            </w:r>
            <w:r>
              <w:rPr>
                <w:w w:val="90"/>
                <w:sz w:val="20"/>
              </w:rPr>
              <w:t>while</w:t>
            </w:r>
            <w:r>
              <w:rPr>
                <w:spacing w:val="-10"/>
                <w:w w:val="90"/>
                <w:sz w:val="20"/>
              </w:rPr>
              <w:t xml:space="preserve"> </w:t>
            </w:r>
            <w:r>
              <w:rPr>
                <w:w w:val="90"/>
                <w:sz w:val="20"/>
              </w:rPr>
              <w:t>the</w:t>
            </w:r>
            <w:r>
              <w:rPr>
                <w:spacing w:val="-10"/>
                <w:w w:val="90"/>
                <w:sz w:val="20"/>
              </w:rPr>
              <w:t xml:space="preserve"> </w:t>
            </w:r>
            <w:r>
              <w:rPr>
                <w:w w:val="90"/>
                <w:sz w:val="20"/>
              </w:rPr>
              <w:t>WOMAN</w:t>
            </w:r>
            <w:r>
              <w:rPr>
                <w:spacing w:val="-10"/>
                <w:w w:val="90"/>
                <w:sz w:val="20"/>
              </w:rPr>
              <w:t xml:space="preserve"> </w:t>
            </w:r>
            <w:r>
              <w:rPr>
                <w:w w:val="90"/>
                <w:sz w:val="20"/>
              </w:rPr>
              <w:t>trial</w:t>
            </w:r>
            <w:r>
              <w:rPr>
                <w:spacing w:val="-10"/>
                <w:w w:val="90"/>
                <w:sz w:val="20"/>
              </w:rPr>
              <w:t xml:space="preserve"> </w:t>
            </w:r>
            <w:r>
              <w:rPr>
                <w:w w:val="90"/>
                <w:sz w:val="20"/>
              </w:rPr>
              <w:t>used</w:t>
            </w:r>
            <w:r>
              <w:rPr>
                <w:spacing w:val="-12"/>
                <w:w w:val="90"/>
                <w:sz w:val="20"/>
              </w:rPr>
              <w:t xml:space="preserve"> </w:t>
            </w:r>
            <w:r>
              <w:rPr>
                <w:i/>
                <w:w w:val="90"/>
                <w:sz w:val="20"/>
              </w:rPr>
              <w:t>clinically</w:t>
            </w:r>
            <w:r>
              <w:rPr>
                <w:i/>
                <w:spacing w:val="-10"/>
                <w:w w:val="90"/>
                <w:sz w:val="20"/>
              </w:rPr>
              <w:t xml:space="preserve"> </w:t>
            </w:r>
            <w:r>
              <w:rPr>
                <w:i/>
                <w:w w:val="90"/>
                <w:sz w:val="20"/>
              </w:rPr>
              <w:t>diagnosed</w:t>
            </w:r>
            <w:r>
              <w:rPr>
                <w:i/>
                <w:spacing w:val="-10"/>
                <w:w w:val="90"/>
                <w:sz w:val="20"/>
              </w:rPr>
              <w:t xml:space="preserve"> </w:t>
            </w:r>
            <w:r>
              <w:rPr>
                <w:i/>
                <w:w w:val="90"/>
                <w:sz w:val="20"/>
              </w:rPr>
              <w:t>PPH</w:t>
            </w:r>
            <w:r>
              <w:rPr>
                <w:i/>
                <w:spacing w:val="-9"/>
                <w:w w:val="90"/>
                <w:sz w:val="20"/>
              </w:rPr>
              <w:t xml:space="preserve"> </w:t>
            </w:r>
            <w:r>
              <w:rPr>
                <w:w w:val="90"/>
                <w:sz w:val="20"/>
              </w:rPr>
              <w:t>based</w:t>
            </w:r>
            <w:r>
              <w:rPr>
                <w:spacing w:val="-10"/>
                <w:w w:val="90"/>
                <w:sz w:val="20"/>
              </w:rPr>
              <w:t xml:space="preserve"> </w:t>
            </w:r>
            <w:r>
              <w:rPr>
                <w:w w:val="90"/>
                <w:sz w:val="20"/>
              </w:rPr>
              <w:t>on</w:t>
            </w:r>
            <w:r>
              <w:rPr>
                <w:spacing w:val="-10"/>
                <w:w w:val="90"/>
                <w:sz w:val="20"/>
              </w:rPr>
              <w:t xml:space="preserve"> </w:t>
            </w:r>
            <w:r>
              <w:rPr>
                <w:w w:val="90"/>
                <w:sz w:val="20"/>
              </w:rPr>
              <w:t>estimated blood loss or signs of haemodynamic instability, the diagnosis of PPH should no longer rely solely on</w:t>
            </w:r>
          </w:p>
          <w:p w14:paraId="594B60E7" w14:textId="77777777" w:rsidR="000B43E7" w:rsidRDefault="00B638EE">
            <w:pPr>
              <w:pStyle w:val="TableParagraph"/>
              <w:spacing w:before="2" w:line="249" w:lineRule="auto"/>
              <w:ind w:left="340"/>
              <w:rPr>
                <w:sz w:val="20"/>
              </w:rPr>
            </w:pPr>
            <w:r>
              <w:rPr>
                <w:w w:val="90"/>
                <w:sz w:val="20"/>
              </w:rPr>
              <w:t xml:space="preserve">clinical estimation. Therefore, this recommendation has been aligned with the updated WHO guidance on objective blood loss assessment and diagnostic criteria for PPH, which include ≥300 mL blood loss with </w:t>
            </w:r>
            <w:r>
              <w:rPr>
                <w:spacing w:val="-6"/>
                <w:sz w:val="20"/>
              </w:rPr>
              <w:t>abnormal</w:t>
            </w:r>
            <w:r>
              <w:rPr>
                <w:spacing w:val="-13"/>
                <w:sz w:val="20"/>
              </w:rPr>
              <w:t xml:space="preserve"> </w:t>
            </w:r>
            <w:r>
              <w:rPr>
                <w:spacing w:val="-6"/>
                <w:sz w:val="20"/>
              </w:rPr>
              <w:t>haemodynamic</w:t>
            </w:r>
            <w:r>
              <w:rPr>
                <w:spacing w:val="-13"/>
                <w:sz w:val="20"/>
              </w:rPr>
              <w:t xml:space="preserve"> </w:t>
            </w:r>
            <w:r>
              <w:rPr>
                <w:spacing w:val="-6"/>
                <w:sz w:val="20"/>
              </w:rPr>
              <w:t>signs</w:t>
            </w:r>
            <w:r>
              <w:rPr>
                <w:spacing w:val="-15"/>
                <w:sz w:val="20"/>
              </w:rPr>
              <w:t xml:space="preserve"> </w:t>
            </w:r>
            <w:r>
              <w:rPr>
                <w:spacing w:val="-6"/>
                <w:sz w:val="20"/>
              </w:rPr>
              <w:t>or</w:t>
            </w:r>
            <w:r>
              <w:rPr>
                <w:spacing w:val="-16"/>
                <w:sz w:val="20"/>
              </w:rPr>
              <w:t xml:space="preserve"> </w:t>
            </w:r>
            <w:r>
              <w:rPr>
                <w:spacing w:val="-6"/>
                <w:sz w:val="20"/>
              </w:rPr>
              <w:t>≥500</w:t>
            </w:r>
            <w:r>
              <w:rPr>
                <w:spacing w:val="-13"/>
                <w:sz w:val="20"/>
              </w:rPr>
              <w:t xml:space="preserve"> </w:t>
            </w:r>
            <w:r>
              <w:rPr>
                <w:spacing w:val="-6"/>
                <w:sz w:val="20"/>
              </w:rPr>
              <w:t>mL</w:t>
            </w:r>
            <w:r>
              <w:rPr>
                <w:spacing w:val="-13"/>
                <w:sz w:val="20"/>
              </w:rPr>
              <w:t xml:space="preserve"> </w:t>
            </w:r>
            <w:r>
              <w:rPr>
                <w:spacing w:val="-6"/>
                <w:sz w:val="20"/>
              </w:rPr>
              <w:t>blood</w:t>
            </w:r>
            <w:r>
              <w:rPr>
                <w:spacing w:val="-13"/>
                <w:sz w:val="20"/>
              </w:rPr>
              <w:t xml:space="preserve"> </w:t>
            </w:r>
            <w:r>
              <w:rPr>
                <w:spacing w:val="-6"/>
                <w:sz w:val="20"/>
              </w:rPr>
              <w:t>loss,</w:t>
            </w:r>
            <w:r>
              <w:rPr>
                <w:spacing w:val="-13"/>
                <w:sz w:val="20"/>
              </w:rPr>
              <w:t xml:space="preserve"> </w:t>
            </w:r>
            <w:r>
              <w:rPr>
                <w:spacing w:val="-6"/>
                <w:sz w:val="20"/>
              </w:rPr>
              <w:t>whichever</w:t>
            </w:r>
            <w:r>
              <w:rPr>
                <w:spacing w:val="-16"/>
                <w:sz w:val="20"/>
              </w:rPr>
              <w:t xml:space="preserve"> </w:t>
            </w:r>
            <w:r>
              <w:rPr>
                <w:spacing w:val="-6"/>
                <w:sz w:val="20"/>
              </w:rPr>
              <w:t>occurs</w:t>
            </w:r>
            <w:r>
              <w:rPr>
                <w:spacing w:val="-15"/>
                <w:sz w:val="20"/>
              </w:rPr>
              <w:t xml:space="preserve"> </w:t>
            </w:r>
            <w:r>
              <w:rPr>
                <w:spacing w:val="-6"/>
                <w:sz w:val="20"/>
              </w:rPr>
              <w:t>first.</w:t>
            </w:r>
          </w:p>
          <w:p w14:paraId="3BD15403" w14:textId="77777777" w:rsidR="000B43E7" w:rsidRDefault="00B638EE">
            <w:pPr>
              <w:pStyle w:val="TableParagraph"/>
              <w:numPr>
                <w:ilvl w:val="0"/>
                <w:numId w:val="63"/>
              </w:numPr>
              <w:tabs>
                <w:tab w:val="left" w:pos="338"/>
                <w:tab w:val="left" w:pos="340"/>
              </w:tabs>
              <w:spacing w:before="59" w:line="249" w:lineRule="auto"/>
              <w:ind w:right="173"/>
              <w:rPr>
                <w:sz w:val="20"/>
              </w:rPr>
            </w:pPr>
            <w:r>
              <w:rPr>
                <w:w w:val="90"/>
                <w:sz w:val="20"/>
              </w:rPr>
              <w:t>Based</w:t>
            </w:r>
            <w:r>
              <w:rPr>
                <w:spacing w:val="-1"/>
                <w:w w:val="90"/>
                <w:sz w:val="20"/>
              </w:rPr>
              <w:t xml:space="preserve"> </w:t>
            </w:r>
            <w:r>
              <w:rPr>
                <w:w w:val="90"/>
                <w:sz w:val="20"/>
              </w:rPr>
              <w:t>on</w:t>
            </w:r>
            <w:r>
              <w:rPr>
                <w:spacing w:val="-1"/>
                <w:w w:val="90"/>
                <w:sz w:val="20"/>
              </w:rPr>
              <w:t xml:space="preserve"> </w:t>
            </w:r>
            <w:r>
              <w:rPr>
                <w:w w:val="90"/>
                <w:sz w:val="20"/>
              </w:rPr>
              <w:t>evidence</w:t>
            </w:r>
            <w:r>
              <w:rPr>
                <w:spacing w:val="-1"/>
                <w:w w:val="90"/>
                <w:sz w:val="20"/>
              </w:rPr>
              <w:t xml:space="preserve"> </w:t>
            </w:r>
            <w:r>
              <w:rPr>
                <w:w w:val="90"/>
                <w:sz w:val="20"/>
              </w:rPr>
              <w:t>from</w:t>
            </w:r>
            <w:r>
              <w:rPr>
                <w:spacing w:val="-1"/>
                <w:w w:val="90"/>
                <w:sz w:val="20"/>
              </w:rPr>
              <w:t xml:space="preserve"> </w:t>
            </w:r>
            <w:r>
              <w:rPr>
                <w:w w:val="90"/>
                <w:sz w:val="20"/>
              </w:rPr>
              <w:t>the</w:t>
            </w:r>
            <w:r>
              <w:rPr>
                <w:spacing w:val="-1"/>
                <w:w w:val="90"/>
                <w:sz w:val="20"/>
              </w:rPr>
              <w:t xml:space="preserve"> </w:t>
            </w:r>
            <w:r>
              <w:rPr>
                <w:w w:val="90"/>
                <w:sz w:val="20"/>
              </w:rPr>
              <w:t>WOMAN</w:t>
            </w:r>
            <w:r>
              <w:rPr>
                <w:spacing w:val="-1"/>
                <w:w w:val="90"/>
                <w:sz w:val="20"/>
              </w:rPr>
              <w:t xml:space="preserve"> </w:t>
            </w:r>
            <w:r>
              <w:rPr>
                <w:w w:val="90"/>
                <w:sz w:val="20"/>
              </w:rPr>
              <w:t>trial,</w:t>
            </w:r>
            <w:r>
              <w:rPr>
                <w:spacing w:val="-1"/>
                <w:w w:val="90"/>
                <w:sz w:val="20"/>
              </w:rPr>
              <w:t xml:space="preserve"> </w:t>
            </w:r>
            <w:r>
              <w:rPr>
                <w:w w:val="90"/>
                <w:sz w:val="20"/>
              </w:rPr>
              <w:t>the</w:t>
            </w:r>
            <w:r>
              <w:rPr>
                <w:spacing w:val="-1"/>
                <w:w w:val="90"/>
                <w:sz w:val="20"/>
              </w:rPr>
              <w:t xml:space="preserve"> </w:t>
            </w:r>
            <w:r>
              <w:rPr>
                <w:w w:val="90"/>
                <w:sz w:val="20"/>
              </w:rPr>
              <w:t>reference</w:t>
            </w:r>
            <w:r>
              <w:rPr>
                <w:spacing w:val="-1"/>
                <w:w w:val="90"/>
                <w:sz w:val="20"/>
              </w:rPr>
              <w:t xml:space="preserve"> </w:t>
            </w:r>
            <w:r>
              <w:rPr>
                <w:w w:val="90"/>
                <w:sz w:val="20"/>
              </w:rPr>
              <w:t>point</w:t>
            </w:r>
            <w:r>
              <w:rPr>
                <w:spacing w:val="-1"/>
                <w:w w:val="90"/>
                <w:sz w:val="20"/>
              </w:rPr>
              <w:t xml:space="preserve"> </w:t>
            </w:r>
            <w:r>
              <w:rPr>
                <w:w w:val="90"/>
                <w:sz w:val="20"/>
              </w:rPr>
              <w:t>for</w:t>
            </w:r>
            <w:r>
              <w:rPr>
                <w:spacing w:val="-4"/>
                <w:w w:val="90"/>
                <w:sz w:val="20"/>
              </w:rPr>
              <w:t xml:space="preserve"> </w:t>
            </w:r>
            <w:r>
              <w:rPr>
                <w:w w:val="90"/>
                <w:sz w:val="20"/>
              </w:rPr>
              <w:t>the</w:t>
            </w:r>
            <w:r>
              <w:rPr>
                <w:spacing w:val="-1"/>
                <w:w w:val="90"/>
                <w:sz w:val="20"/>
              </w:rPr>
              <w:t xml:space="preserve"> </w:t>
            </w:r>
            <w:r>
              <w:rPr>
                <w:w w:val="90"/>
                <w:sz w:val="20"/>
              </w:rPr>
              <w:t>start</w:t>
            </w:r>
            <w:r>
              <w:rPr>
                <w:spacing w:val="-1"/>
                <w:w w:val="90"/>
                <w:sz w:val="20"/>
              </w:rPr>
              <w:t xml:space="preserve"> </w:t>
            </w:r>
            <w:r>
              <w:rPr>
                <w:w w:val="90"/>
                <w:sz w:val="20"/>
              </w:rPr>
              <w:t>of</w:t>
            </w:r>
            <w:r>
              <w:rPr>
                <w:spacing w:val="-3"/>
                <w:w w:val="90"/>
                <w:sz w:val="20"/>
              </w:rPr>
              <w:t xml:space="preserve"> </w:t>
            </w:r>
            <w:r>
              <w:rPr>
                <w:w w:val="90"/>
                <w:sz w:val="20"/>
              </w:rPr>
              <w:t>the</w:t>
            </w:r>
            <w:r>
              <w:rPr>
                <w:spacing w:val="-1"/>
                <w:w w:val="90"/>
                <w:sz w:val="20"/>
              </w:rPr>
              <w:t xml:space="preserve"> </w:t>
            </w:r>
            <w:r>
              <w:rPr>
                <w:w w:val="90"/>
                <w:sz w:val="20"/>
              </w:rPr>
              <w:t>3-hour</w:t>
            </w:r>
            <w:r>
              <w:rPr>
                <w:spacing w:val="-4"/>
                <w:w w:val="90"/>
                <w:sz w:val="20"/>
              </w:rPr>
              <w:t xml:space="preserve"> </w:t>
            </w:r>
            <w:r>
              <w:rPr>
                <w:w w:val="90"/>
                <w:sz w:val="20"/>
              </w:rPr>
              <w:t>window</w:t>
            </w:r>
            <w:r>
              <w:rPr>
                <w:spacing w:val="-3"/>
                <w:w w:val="90"/>
                <w:sz w:val="20"/>
              </w:rPr>
              <w:t xml:space="preserve"> </w:t>
            </w:r>
            <w:r>
              <w:rPr>
                <w:w w:val="90"/>
                <w:sz w:val="20"/>
              </w:rPr>
              <w:t>for</w:t>
            </w:r>
            <w:r>
              <w:rPr>
                <w:spacing w:val="-4"/>
                <w:w w:val="90"/>
                <w:sz w:val="20"/>
              </w:rPr>
              <w:t xml:space="preserve"> </w:t>
            </w:r>
            <w:r>
              <w:rPr>
                <w:w w:val="90"/>
                <w:sz w:val="20"/>
              </w:rPr>
              <w:t xml:space="preserve">starting </w:t>
            </w:r>
            <w:r>
              <w:rPr>
                <w:spacing w:val="-6"/>
                <w:sz w:val="20"/>
              </w:rPr>
              <w:t>TXA</w:t>
            </w:r>
            <w:r>
              <w:rPr>
                <w:spacing w:val="-11"/>
                <w:sz w:val="20"/>
              </w:rPr>
              <w:t xml:space="preserve"> </w:t>
            </w:r>
            <w:r>
              <w:rPr>
                <w:spacing w:val="-6"/>
                <w:sz w:val="20"/>
              </w:rPr>
              <w:t>administration</w:t>
            </w:r>
            <w:r>
              <w:rPr>
                <w:spacing w:val="-11"/>
                <w:sz w:val="20"/>
              </w:rPr>
              <w:t xml:space="preserve"> </w:t>
            </w:r>
            <w:r>
              <w:rPr>
                <w:spacing w:val="-6"/>
                <w:sz w:val="20"/>
              </w:rPr>
              <w:t>is</w:t>
            </w:r>
            <w:r>
              <w:rPr>
                <w:spacing w:val="-12"/>
                <w:sz w:val="20"/>
              </w:rPr>
              <w:t xml:space="preserve"> </w:t>
            </w:r>
            <w:r>
              <w:rPr>
                <w:spacing w:val="-6"/>
                <w:sz w:val="20"/>
              </w:rPr>
              <w:t>time</w:t>
            </w:r>
            <w:r>
              <w:rPr>
                <w:spacing w:val="-11"/>
                <w:sz w:val="20"/>
              </w:rPr>
              <w:t xml:space="preserve"> </w:t>
            </w:r>
            <w:r>
              <w:rPr>
                <w:spacing w:val="-6"/>
                <w:sz w:val="20"/>
              </w:rPr>
              <w:t>of</w:t>
            </w:r>
            <w:r>
              <w:rPr>
                <w:spacing w:val="-12"/>
                <w:sz w:val="20"/>
              </w:rPr>
              <w:t xml:space="preserve"> </w:t>
            </w:r>
            <w:r>
              <w:rPr>
                <w:spacing w:val="-6"/>
                <w:sz w:val="20"/>
              </w:rPr>
              <w:t>birth.</w:t>
            </w:r>
            <w:r>
              <w:rPr>
                <w:spacing w:val="-11"/>
                <w:sz w:val="20"/>
              </w:rPr>
              <w:t xml:space="preserve"> </w:t>
            </w:r>
            <w:r>
              <w:rPr>
                <w:spacing w:val="-6"/>
                <w:sz w:val="20"/>
              </w:rPr>
              <w:t>If</w:t>
            </w:r>
            <w:r>
              <w:rPr>
                <w:spacing w:val="-12"/>
                <w:sz w:val="20"/>
              </w:rPr>
              <w:t xml:space="preserve"> </w:t>
            </w:r>
            <w:r>
              <w:rPr>
                <w:spacing w:val="-6"/>
                <w:sz w:val="20"/>
              </w:rPr>
              <w:t>time</w:t>
            </w:r>
            <w:r>
              <w:rPr>
                <w:spacing w:val="-11"/>
                <w:sz w:val="20"/>
              </w:rPr>
              <w:t xml:space="preserve"> </w:t>
            </w:r>
            <w:r>
              <w:rPr>
                <w:spacing w:val="-6"/>
                <w:sz w:val="20"/>
              </w:rPr>
              <w:t>of</w:t>
            </w:r>
            <w:r>
              <w:rPr>
                <w:spacing w:val="-12"/>
                <w:sz w:val="20"/>
              </w:rPr>
              <w:t xml:space="preserve"> </w:t>
            </w:r>
            <w:r>
              <w:rPr>
                <w:spacing w:val="-6"/>
                <w:sz w:val="20"/>
              </w:rPr>
              <w:t>birth</w:t>
            </w:r>
            <w:r>
              <w:rPr>
                <w:spacing w:val="-11"/>
                <w:sz w:val="20"/>
              </w:rPr>
              <w:t xml:space="preserve"> </w:t>
            </w:r>
            <w:r>
              <w:rPr>
                <w:spacing w:val="-6"/>
                <w:sz w:val="20"/>
              </w:rPr>
              <w:t>is</w:t>
            </w:r>
            <w:r>
              <w:rPr>
                <w:spacing w:val="-12"/>
                <w:sz w:val="20"/>
              </w:rPr>
              <w:t xml:space="preserve"> </w:t>
            </w:r>
            <w:r>
              <w:rPr>
                <w:spacing w:val="-6"/>
                <w:sz w:val="20"/>
              </w:rPr>
              <w:t>unknown,</w:t>
            </w:r>
            <w:r>
              <w:rPr>
                <w:spacing w:val="-11"/>
                <w:sz w:val="20"/>
              </w:rPr>
              <w:t xml:space="preserve"> </w:t>
            </w:r>
            <w:r>
              <w:rPr>
                <w:spacing w:val="-6"/>
                <w:sz w:val="20"/>
              </w:rPr>
              <w:t>the</w:t>
            </w:r>
            <w:r>
              <w:rPr>
                <w:spacing w:val="-11"/>
                <w:sz w:val="20"/>
              </w:rPr>
              <w:t xml:space="preserve"> </w:t>
            </w:r>
            <w:r>
              <w:rPr>
                <w:spacing w:val="-6"/>
                <w:sz w:val="20"/>
              </w:rPr>
              <w:t>best</w:t>
            </w:r>
            <w:r>
              <w:rPr>
                <w:spacing w:val="-11"/>
                <w:sz w:val="20"/>
              </w:rPr>
              <w:t xml:space="preserve"> </w:t>
            </w:r>
            <w:r>
              <w:rPr>
                <w:spacing w:val="-6"/>
                <w:sz w:val="20"/>
              </w:rPr>
              <w:t>estimate</w:t>
            </w:r>
            <w:r>
              <w:rPr>
                <w:spacing w:val="-11"/>
                <w:sz w:val="20"/>
              </w:rPr>
              <w:t xml:space="preserve"> </w:t>
            </w:r>
            <w:r>
              <w:rPr>
                <w:spacing w:val="-6"/>
                <w:sz w:val="20"/>
              </w:rPr>
              <w:t>of</w:t>
            </w:r>
            <w:r>
              <w:rPr>
                <w:spacing w:val="-12"/>
                <w:sz w:val="20"/>
              </w:rPr>
              <w:t xml:space="preserve"> </w:t>
            </w:r>
            <w:r>
              <w:rPr>
                <w:spacing w:val="-6"/>
                <w:sz w:val="20"/>
              </w:rPr>
              <w:t>time</w:t>
            </w:r>
            <w:r>
              <w:rPr>
                <w:spacing w:val="-11"/>
                <w:sz w:val="20"/>
              </w:rPr>
              <w:t xml:space="preserve"> </w:t>
            </w:r>
            <w:r>
              <w:rPr>
                <w:spacing w:val="-6"/>
                <w:sz w:val="20"/>
              </w:rPr>
              <w:t>of</w:t>
            </w:r>
            <w:r>
              <w:rPr>
                <w:spacing w:val="-12"/>
                <w:sz w:val="20"/>
              </w:rPr>
              <w:t xml:space="preserve"> </w:t>
            </w:r>
            <w:r>
              <w:rPr>
                <w:spacing w:val="-6"/>
                <w:sz w:val="20"/>
              </w:rPr>
              <w:t>birth</w:t>
            </w:r>
            <w:r>
              <w:rPr>
                <w:spacing w:val="-11"/>
                <w:sz w:val="20"/>
              </w:rPr>
              <w:t xml:space="preserve"> </w:t>
            </w:r>
            <w:r>
              <w:rPr>
                <w:spacing w:val="-6"/>
                <w:sz w:val="20"/>
              </w:rPr>
              <w:t>should</w:t>
            </w:r>
            <w:r>
              <w:rPr>
                <w:spacing w:val="-11"/>
                <w:sz w:val="20"/>
              </w:rPr>
              <w:t xml:space="preserve"> </w:t>
            </w:r>
            <w:r>
              <w:rPr>
                <w:spacing w:val="-6"/>
                <w:sz w:val="20"/>
              </w:rPr>
              <w:t xml:space="preserve">be </w:t>
            </w:r>
            <w:r>
              <w:rPr>
                <w:w w:val="90"/>
                <w:sz w:val="20"/>
              </w:rPr>
              <w:t>used as the reference point. Because most deaths due to PPH occur</w:t>
            </w:r>
            <w:r>
              <w:rPr>
                <w:spacing w:val="-1"/>
                <w:w w:val="90"/>
                <w:sz w:val="20"/>
              </w:rPr>
              <w:t xml:space="preserve"> </w:t>
            </w:r>
            <w:r>
              <w:rPr>
                <w:w w:val="90"/>
                <w:sz w:val="20"/>
              </w:rPr>
              <w:t>within the first 2–3 hours after</w:t>
            </w:r>
            <w:r>
              <w:rPr>
                <w:spacing w:val="-1"/>
                <w:w w:val="90"/>
                <w:sz w:val="20"/>
              </w:rPr>
              <w:t xml:space="preserve"> </w:t>
            </w:r>
            <w:r>
              <w:rPr>
                <w:w w:val="90"/>
                <w:sz w:val="20"/>
              </w:rPr>
              <w:t>birth, it is critical that TXA is given as soon as possible to achieve clinical benefits.</w:t>
            </w:r>
          </w:p>
        </w:tc>
      </w:tr>
    </w:tbl>
    <w:p w14:paraId="14F9FFAA"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55D1D840" w14:textId="77777777" w:rsidR="000B43E7" w:rsidRDefault="000B43E7">
      <w:pPr>
        <w:pStyle w:val="BodyText"/>
      </w:pPr>
    </w:p>
    <w:p w14:paraId="6E61F1A1" w14:textId="77777777" w:rsidR="000B43E7" w:rsidRDefault="000B43E7">
      <w:pPr>
        <w:pStyle w:val="BodyText"/>
      </w:pPr>
    </w:p>
    <w:p w14:paraId="3E7F9A49" w14:textId="77777777" w:rsidR="000B43E7" w:rsidRDefault="000B43E7">
      <w:pPr>
        <w:pStyle w:val="BodyText"/>
      </w:pPr>
    </w:p>
    <w:p w14:paraId="404EB278" w14:textId="77777777" w:rsidR="000B43E7" w:rsidRDefault="000B43E7">
      <w:pPr>
        <w:pStyle w:val="BodyText"/>
      </w:pPr>
    </w:p>
    <w:p w14:paraId="2621782B" w14:textId="77777777" w:rsidR="000B43E7" w:rsidRDefault="000B43E7">
      <w:pPr>
        <w:pStyle w:val="BodyText"/>
      </w:pPr>
    </w:p>
    <w:p w14:paraId="6D0BC38A" w14:textId="77777777" w:rsidR="000B43E7" w:rsidRDefault="000B43E7">
      <w:pPr>
        <w:pStyle w:val="BodyText"/>
      </w:pPr>
    </w:p>
    <w:p w14:paraId="77596EA1"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6FDEF2EC" w14:textId="77777777">
        <w:trPr>
          <w:trHeight w:val="5620"/>
        </w:trPr>
        <w:tc>
          <w:tcPr>
            <w:tcW w:w="9051" w:type="dxa"/>
            <w:tcBorders>
              <w:top w:val="single" w:sz="4" w:space="0" w:color="F36A29"/>
              <w:bottom w:val="single" w:sz="4" w:space="0" w:color="F36A29"/>
            </w:tcBorders>
          </w:tcPr>
          <w:p w14:paraId="3CF60D1A" w14:textId="77777777" w:rsidR="000B43E7" w:rsidRDefault="00B638EE">
            <w:pPr>
              <w:pStyle w:val="TableParagraph"/>
              <w:numPr>
                <w:ilvl w:val="0"/>
                <w:numId w:val="62"/>
              </w:numPr>
              <w:tabs>
                <w:tab w:val="left" w:pos="338"/>
                <w:tab w:val="left" w:pos="340"/>
              </w:tabs>
              <w:spacing w:line="249" w:lineRule="auto"/>
              <w:ind w:right="141"/>
              <w:rPr>
                <w:sz w:val="20"/>
              </w:rPr>
            </w:pPr>
            <w:r>
              <w:rPr>
                <w:w w:val="90"/>
                <w:sz w:val="20"/>
              </w:rPr>
              <w:t xml:space="preserve">Analysis of the effects of timing of administration in the WOMAN trial, as well as a meta-analysis of the individual participant data of 40 138 bleeding patients (including WOMAN trial participants), indicates that </w:t>
            </w:r>
            <w:r>
              <w:rPr>
                <w:spacing w:val="-6"/>
                <w:sz w:val="20"/>
              </w:rPr>
              <w:t>TXA</w:t>
            </w:r>
            <w:r>
              <w:rPr>
                <w:spacing w:val="-13"/>
                <w:sz w:val="20"/>
              </w:rPr>
              <w:t xml:space="preserve"> </w:t>
            </w:r>
            <w:r>
              <w:rPr>
                <w:spacing w:val="-6"/>
                <w:sz w:val="20"/>
              </w:rPr>
              <w:t>administration</w:t>
            </w:r>
            <w:r>
              <w:rPr>
                <w:spacing w:val="-13"/>
                <w:sz w:val="20"/>
              </w:rPr>
              <w:t xml:space="preserve"> </w:t>
            </w:r>
            <w:r>
              <w:rPr>
                <w:spacing w:val="-6"/>
                <w:sz w:val="20"/>
              </w:rPr>
              <w:t>beyond</w:t>
            </w:r>
            <w:r>
              <w:rPr>
                <w:spacing w:val="-13"/>
                <w:sz w:val="20"/>
              </w:rPr>
              <w:t xml:space="preserve"> </w:t>
            </w:r>
            <w:r>
              <w:rPr>
                <w:spacing w:val="-6"/>
                <w:sz w:val="20"/>
              </w:rPr>
              <w:t>3</w:t>
            </w:r>
            <w:r>
              <w:rPr>
                <w:spacing w:val="-13"/>
                <w:sz w:val="20"/>
              </w:rPr>
              <w:t xml:space="preserve"> </w:t>
            </w:r>
            <w:r>
              <w:rPr>
                <w:spacing w:val="-6"/>
                <w:sz w:val="20"/>
              </w:rPr>
              <w:t>hours</w:t>
            </w:r>
            <w:r>
              <w:rPr>
                <w:spacing w:val="-14"/>
                <w:sz w:val="20"/>
              </w:rPr>
              <w:t xml:space="preserve"> </w:t>
            </w:r>
            <w:r>
              <w:rPr>
                <w:spacing w:val="-6"/>
                <w:sz w:val="20"/>
              </w:rPr>
              <w:t>does</w:t>
            </w:r>
            <w:r>
              <w:rPr>
                <w:spacing w:val="-14"/>
                <w:sz w:val="20"/>
              </w:rPr>
              <w:t xml:space="preserve"> </w:t>
            </w:r>
            <w:r>
              <w:rPr>
                <w:spacing w:val="-6"/>
                <w:sz w:val="20"/>
              </w:rPr>
              <w:t>not</w:t>
            </w:r>
            <w:r>
              <w:rPr>
                <w:spacing w:val="-13"/>
                <w:sz w:val="20"/>
              </w:rPr>
              <w:t xml:space="preserve"> </w:t>
            </w:r>
            <w:r>
              <w:rPr>
                <w:spacing w:val="-6"/>
                <w:sz w:val="20"/>
              </w:rPr>
              <w:t>confer</w:t>
            </w:r>
            <w:r>
              <w:rPr>
                <w:spacing w:val="-15"/>
                <w:sz w:val="20"/>
              </w:rPr>
              <w:t xml:space="preserve"> </w:t>
            </w:r>
            <w:r>
              <w:rPr>
                <w:spacing w:val="-6"/>
                <w:sz w:val="20"/>
              </w:rPr>
              <w:t>any</w:t>
            </w:r>
            <w:r>
              <w:rPr>
                <w:spacing w:val="-14"/>
                <w:sz w:val="20"/>
              </w:rPr>
              <w:t xml:space="preserve"> </w:t>
            </w:r>
            <w:r>
              <w:rPr>
                <w:spacing w:val="-6"/>
                <w:sz w:val="20"/>
              </w:rPr>
              <w:t>clinical</w:t>
            </w:r>
            <w:r>
              <w:rPr>
                <w:spacing w:val="-13"/>
                <w:sz w:val="20"/>
              </w:rPr>
              <w:t xml:space="preserve"> </w:t>
            </w:r>
            <w:r>
              <w:rPr>
                <w:spacing w:val="-6"/>
                <w:sz w:val="20"/>
              </w:rPr>
              <w:t>benefit.</w:t>
            </w:r>
            <w:r>
              <w:rPr>
                <w:spacing w:val="-13"/>
                <w:sz w:val="20"/>
              </w:rPr>
              <w:t xml:space="preserve"> </w:t>
            </w:r>
            <w:r>
              <w:rPr>
                <w:spacing w:val="-6"/>
                <w:sz w:val="20"/>
              </w:rPr>
              <w:t>Furthermore,</w:t>
            </w:r>
            <w:r>
              <w:rPr>
                <w:spacing w:val="-13"/>
                <w:sz w:val="20"/>
              </w:rPr>
              <w:t xml:space="preserve"> </w:t>
            </w:r>
            <w:r>
              <w:rPr>
                <w:spacing w:val="-6"/>
                <w:sz w:val="20"/>
              </w:rPr>
              <w:t>the</w:t>
            </w:r>
            <w:r>
              <w:rPr>
                <w:spacing w:val="-13"/>
                <w:sz w:val="20"/>
              </w:rPr>
              <w:t xml:space="preserve"> </w:t>
            </w:r>
            <w:r>
              <w:rPr>
                <w:spacing w:val="-6"/>
                <w:sz w:val="20"/>
              </w:rPr>
              <w:t>point</w:t>
            </w:r>
            <w:r>
              <w:rPr>
                <w:spacing w:val="-13"/>
                <w:sz w:val="20"/>
              </w:rPr>
              <w:t xml:space="preserve"> </w:t>
            </w:r>
            <w:r>
              <w:rPr>
                <w:spacing w:val="-6"/>
                <w:sz w:val="20"/>
              </w:rPr>
              <w:t xml:space="preserve">estimates </w:t>
            </w:r>
            <w:r>
              <w:rPr>
                <w:w w:val="90"/>
                <w:sz w:val="20"/>
              </w:rPr>
              <w:t>of</w:t>
            </w:r>
            <w:r>
              <w:rPr>
                <w:spacing w:val="-4"/>
                <w:w w:val="90"/>
                <w:sz w:val="20"/>
              </w:rPr>
              <w:t xml:space="preserve"> </w:t>
            </w:r>
            <w:r>
              <w:rPr>
                <w:w w:val="90"/>
                <w:sz w:val="20"/>
              </w:rPr>
              <w:t>effect</w:t>
            </w:r>
            <w:r>
              <w:rPr>
                <w:spacing w:val="-3"/>
                <w:w w:val="90"/>
                <w:sz w:val="20"/>
              </w:rPr>
              <w:t xml:space="preserve"> </w:t>
            </w:r>
            <w:r>
              <w:rPr>
                <w:w w:val="90"/>
                <w:sz w:val="20"/>
              </w:rPr>
              <w:t>of</w:t>
            </w:r>
            <w:r>
              <w:rPr>
                <w:spacing w:val="-4"/>
                <w:w w:val="90"/>
                <w:sz w:val="20"/>
              </w:rPr>
              <w:t xml:space="preserve"> </w:t>
            </w:r>
            <w:r>
              <w:rPr>
                <w:w w:val="90"/>
                <w:sz w:val="20"/>
              </w:rPr>
              <w:t>TXA</w:t>
            </w:r>
            <w:r>
              <w:rPr>
                <w:spacing w:val="-3"/>
                <w:w w:val="90"/>
                <w:sz w:val="20"/>
              </w:rPr>
              <w:t xml:space="preserve"> </w:t>
            </w:r>
            <w:r>
              <w:rPr>
                <w:w w:val="90"/>
                <w:sz w:val="20"/>
              </w:rPr>
              <w:t>use</w:t>
            </w:r>
            <w:r>
              <w:rPr>
                <w:spacing w:val="-3"/>
                <w:w w:val="90"/>
                <w:sz w:val="20"/>
              </w:rPr>
              <w:t xml:space="preserve"> </w:t>
            </w:r>
            <w:r>
              <w:rPr>
                <w:w w:val="90"/>
                <w:sz w:val="20"/>
              </w:rPr>
              <w:t>beyond</w:t>
            </w:r>
            <w:r>
              <w:rPr>
                <w:spacing w:val="-3"/>
                <w:w w:val="90"/>
                <w:sz w:val="20"/>
              </w:rPr>
              <w:t xml:space="preserve"> </w:t>
            </w:r>
            <w:r>
              <w:rPr>
                <w:w w:val="90"/>
                <w:sz w:val="20"/>
              </w:rPr>
              <w:t>3</w:t>
            </w:r>
            <w:r>
              <w:rPr>
                <w:spacing w:val="-3"/>
                <w:w w:val="90"/>
                <w:sz w:val="20"/>
              </w:rPr>
              <w:t xml:space="preserve"> </w:t>
            </w:r>
            <w:r>
              <w:rPr>
                <w:w w:val="90"/>
                <w:sz w:val="20"/>
              </w:rPr>
              <w:t>hours</w:t>
            </w:r>
            <w:r>
              <w:rPr>
                <w:spacing w:val="-4"/>
                <w:w w:val="90"/>
                <w:sz w:val="20"/>
              </w:rPr>
              <w:t xml:space="preserve"> </w:t>
            </w:r>
            <w:r>
              <w:rPr>
                <w:w w:val="90"/>
                <w:sz w:val="20"/>
              </w:rPr>
              <w:t>on</w:t>
            </w:r>
            <w:r>
              <w:rPr>
                <w:spacing w:val="-3"/>
                <w:w w:val="90"/>
                <w:sz w:val="20"/>
              </w:rPr>
              <w:t xml:space="preserve"> </w:t>
            </w:r>
            <w:r>
              <w:rPr>
                <w:w w:val="90"/>
                <w:sz w:val="20"/>
              </w:rPr>
              <w:t>death</w:t>
            </w:r>
            <w:r>
              <w:rPr>
                <w:spacing w:val="-3"/>
                <w:w w:val="90"/>
                <w:sz w:val="20"/>
              </w:rPr>
              <w:t xml:space="preserve"> </w:t>
            </w:r>
            <w:r>
              <w:rPr>
                <w:w w:val="90"/>
                <w:sz w:val="20"/>
              </w:rPr>
              <w:t>due</w:t>
            </w:r>
            <w:r>
              <w:rPr>
                <w:spacing w:val="-3"/>
                <w:w w:val="90"/>
                <w:sz w:val="20"/>
              </w:rPr>
              <w:t xml:space="preserve"> </w:t>
            </w:r>
            <w:r>
              <w:rPr>
                <w:w w:val="90"/>
                <w:sz w:val="20"/>
              </w:rPr>
              <w:t>to</w:t>
            </w:r>
            <w:r>
              <w:rPr>
                <w:spacing w:val="-3"/>
                <w:w w:val="90"/>
                <w:sz w:val="20"/>
              </w:rPr>
              <w:t xml:space="preserve"> </w:t>
            </w:r>
            <w:r>
              <w:rPr>
                <w:w w:val="90"/>
                <w:sz w:val="20"/>
              </w:rPr>
              <w:t>trauma</w:t>
            </w:r>
            <w:r>
              <w:rPr>
                <w:spacing w:val="-3"/>
                <w:w w:val="90"/>
                <w:sz w:val="20"/>
              </w:rPr>
              <w:t xml:space="preserve"> </w:t>
            </w:r>
            <w:r>
              <w:rPr>
                <w:w w:val="90"/>
                <w:sz w:val="20"/>
              </w:rPr>
              <w:t>or</w:t>
            </w:r>
            <w:r>
              <w:rPr>
                <w:spacing w:val="-5"/>
                <w:w w:val="90"/>
                <w:sz w:val="20"/>
              </w:rPr>
              <w:t xml:space="preserve"> </w:t>
            </w:r>
            <w:r>
              <w:rPr>
                <w:w w:val="90"/>
                <w:sz w:val="20"/>
              </w:rPr>
              <w:t>after</w:t>
            </w:r>
            <w:r>
              <w:rPr>
                <w:spacing w:val="-5"/>
                <w:w w:val="90"/>
                <w:sz w:val="20"/>
              </w:rPr>
              <w:t xml:space="preserve"> </w:t>
            </w:r>
            <w:r>
              <w:rPr>
                <w:w w:val="90"/>
                <w:sz w:val="20"/>
              </w:rPr>
              <w:t>PPH</w:t>
            </w:r>
            <w:r>
              <w:rPr>
                <w:spacing w:val="-3"/>
                <w:w w:val="90"/>
                <w:sz w:val="20"/>
              </w:rPr>
              <w:t xml:space="preserve"> </w:t>
            </w:r>
            <w:r>
              <w:rPr>
                <w:w w:val="90"/>
                <w:sz w:val="20"/>
              </w:rPr>
              <w:t>were</w:t>
            </w:r>
            <w:r>
              <w:rPr>
                <w:spacing w:val="-3"/>
                <w:w w:val="90"/>
                <w:sz w:val="20"/>
              </w:rPr>
              <w:t xml:space="preserve"> </w:t>
            </w:r>
            <w:r>
              <w:rPr>
                <w:w w:val="90"/>
                <w:sz w:val="20"/>
              </w:rPr>
              <w:t>both</w:t>
            </w:r>
            <w:r>
              <w:rPr>
                <w:spacing w:val="-3"/>
                <w:w w:val="90"/>
                <w:sz w:val="20"/>
              </w:rPr>
              <w:t xml:space="preserve"> </w:t>
            </w:r>
            <w:r>
              <w:rPr>
                <w:w w:val="90"/>
                <w:sz w:val="20"/>
              </w:rPr>
              <w:t>in</w:t>
            </w:r>
            <w:r>
              <w:rPr>
                <w:spacing w:val="-3"/>
                <w:w w:val="90"/>
                <w:sz w:val="20"/>
              </w:rPr>
              <w:t xml:space="preserve"> </w:t>
            </w:r>
            <w:r>
              <w:rPr>
                <w:w w:val="90"/>
                <w:sz w:val="20"/>
              </w:rPr>
              <w:t>the</w:t>
            </w:r>
            <w:r>
              <w:rPr>
                <w:spacing w:val="-3"/>
                <w:w w:val="90"/>
                <w:sz w:val="20"/>
              </w:rPr>
              <w:t xml:space="preserve"> </w:t>
            </w:r>
            <w:r>
              <w:rPr>
                <w:w w:val="90"/>
                <w:sz w:val="20"/>
              </w:rPr>
              <w:t>direction</w:t>
            </w:r>
            <w:r>
              <w:rPr>
                <w:spacing w:val="-3"/>
                <w:w w:val="90"/>
                <w:sz w:val="20"/>
              </w:rPr>
              <w:t xml:space="preserve"> </w:t>
            </w:r>
            <w:r>
              <w:rPr>
                <w:w w:val="90"/>
                <w:sz w:val="20"/>
              </w:rPr>
              <w:t>of</w:t>
            </w:r>
            <w:r>
              <w:rPr>
                <w:spacing w:val="-4"/>
                <w:w w:val="90"/>
                <w:sz w:val="20"/>
              </w:rPr>
              <w:t xml:space="preserve"> </w:t>
            </w:r>
            <w:r>
              <w:rPr>
                <w:w w:val="90"/>
                <w:sz w:val="20"/>
              </w:rPr>
              <w:t xml:space="preserve">harm, </w:t>
            </w:r>
            <w:r>
              <w:rPr>
                <w:spacing w:val="-6"/>
                <w:sz w:val="20"/>
              </w:rPr>
              <w:t>albeit</w:t>
            </w:r>
            <w:r>
              <w:rPr>
                <w:spacing w:val="-13"/>
                <w:sz w:val="20"/>
              </w:rPr>
              <w:t xml:space="preserve"> </w:t>
            </w:r>
            <w:r>
              <w:rPr>
                <w:spacing w:val="-6"/>
                <w:sz w:val="20"/>
              </w:rPr>
              <w:t>not</w:t>
            </w:r>
            <w:r>
              <w:rPr>
                <w:spacing w:val="-13"/>
                <w:sz w:val="20"/>
              </w:rPr>
              <w:t xml:space="preserve"> </w:t>
            </w:r>
            <w:r>
              <w:rPr>
                <w:spacing w:val="-6"/>
                <w:sz w:val="20"/>
              </w:rPr>
              <w:t>statistically</w:t>
            </w:r>
            <w:r>
              <w:rPr>
                <w:spacing w:val="-14"/>
                <w:sz w:val="20"/>
              </w:rPr>
              <w:t xml:space="preserve"> </w:t>
            </w:r>
            <w:r>
              <w:rPr>
                <w:spacing w:val="-6"/>
                <w:sz w:val="20"/>
              </w:rPr>
              <w:t>significant</w:t>
            </w:r>
            <w:r>
              <w:rPr>
                <w:spacing w:val="-13"/>
                <w:sz w:val="20"/>
              </w:rPr>
              <w:t xml:space="preserve"> </w:t>
            </w:r>
            <w:r>
              <w:rPr>
                <w:spacing w:val="-6"/>
                <w:sz w:val="20"/>
              </w:rPr>
              <w:t>for</w:t>
            </w:r>
            <w:r>
              <w:rPr>
                <w:spacing w:val="-15"/>
                <w:sz w:val="20"/>
              </w:rPr>
              <w:t xml:space="preserve"> </w:t>
            </w:r>
            <w:r>
              <w:rPr>
                <w:spacing w:val="-6"/>
                <w:sz w:val="20"/>
              </w:rPr>
              <w:t>women</w:t>
            </w:r>
            <w:r>
              <w:rPr>
                <w:spacing w:val="-13"/>
                <w:sz w:val="20"/>
              </w:rPr>
              <w:t xml:space="preserve"> </w:t>
            </w:r>
            <w:r>
              <w:rPr>
                <w:spacing w:val="-6"/>
                <w:sz w:val="20"/>
              </w:rPr>
              <w:t>with</w:t>
            </w:r>
            <w:r>
              <w:rPr>
                <w:spacing w:val="-13"/>
                <w:sz w:val="20"/>
              </w:rPr>
              <w:t xml:space="preserve"> </w:t>
            </w:r>
            <w:r>
              <w:rPr>
                <w:spacing w:val="-6"/>
                <w:sz w:val="20"/>
              </w:rPr>
              <w:t>PPH.</w:t>
            </w:r>
            <w:r>
              <w:rPr>
                <w:spacing w:val="-13"/>
                <w:sz w:val="20"/>
              </w:rPr>
              <w:t xml:space="preserve"> </w:t>
            </w:r>
            <w:r>
              <w:rPr>
                <w:spacing w:val="-6"/>
                <w:sz w:val="20"/>
              </w:rPr>
              <w:t>In</w:t>
            </w:r>
            <w:r>
              <w:rPr>
                <w:spacing w:val="-13"/>
                <w:sz w:val="20"/>
              </w:rPr>
              <w:t xml:space="preserve"> </w:t>
            </w:r>
            <w:r>
              <w:rPr>
                <w:spacing w:val="-6"/>
                <w:sz w:val="20"/>
              </w:rPr>
              <w:t>view</w:t>
            </w:r>
            <w:r>
              <w:rPr>
                <w:spacing w:val="-14"/>
                <w:sz w:val="20"/>
              </w:rPr>
              <w:t xml:space="preserve"> </w:t>
            </w:r>
            <w:r>
              <w:rPr>
                <w:spacing w:val="-6"/>
                <w:sz w:val="20"/>
              </w:rPr>
              <w:t>of</w:t>
            </w:r>
            <w:r>
              <w:rPr>
                <w:spacing w:val="-14"/>
                <w:sz w:val="20"/>
              </w:rPr>
              <w:t xml:space="preserve"> </w:t>
            </w:r>
            <w:r>
              <w:rPr>
                <w:spacing w:val="-6"/>
                <w:sz w:val="20"/>
              </w:rPr>
              <w:t>this</w:t>
            </w:r>
            <w:r>
              <w:rPr>
                <w:spacing w:val="-14"/>
                <w:sz w:val="20"/>
              </w:rPr>
              <w:t xml:space="preserve"> </w:t>
            </w:r>
            <w:r>
              <w:rPr>
                <w:spacing w:val="-6"/>
                <w:sz w:val="20"/>
              </w:rPr>
              <w:t>evidence,</w:t>
            </w:r>
            <w:r>
              <w:rPr>
                <w:spacing w:val="-13"/>
                <w:sz w:val="20"/>
              </w:rPr>
              <w:t xml:space="preserve"> </w:t>
            </w:r>
            <w:r>
              <w:rPr>
                <w:spacing w:val="-6"/>
                <w:sz w:val="20"/>
              </w:rPr>
              <w:t>the</w:t>
            </w:r>
            <w:r>
              <w:rPr>
                <w:spacing w:val="-13"/>
                <w:sz w:val="20"/>
              </w:rPr>
              <w:t xml:space="preserve"> </w:t>
            </w:r>
            <w:r>
              <w:rPr>
                <w:spacing w:val="-6"/>
                <w:sz w:val="20"/>
              </w:rPr>
              <w:t>GDG</w:t>
            </w:r>
            <w:r>
              <w:rPr>
                <w:spacing w:val="-13"/>
                <w:sz w:val="20"/>
              </w:rPr>
              <w:t xml:space="preserve"> </w:t>
            </w:r>
            <w:r>
              <w:rPr>
                <w:spacing w:val="-6"/>
                <w:sz w:val="20"/>
              </w:rPr>
              <w:t>does</w:t>
            </w:r>
            <w:r>
              <w:rPr>
                <w:spacing w:val="-14"/>
                <w:sz w:val="20"/>
              </w:rPr>
              <w:t xml:space="preserve"> </w:t>
            </w:r>
            <w:r>
              <w:rPr>
                <w:spacing w:val="-6"/>
                <w:sz w:val="20"/>
              </w:rPr>
              <w:t>not</w:t>
            </w:r>
            <w:r>
              <w:rPr>
                <w:spacing w:val="-13"/>
                <w:sz w:val="20"/>
              </w:rPr>
              <w:t xml:space="preserve"> </w:t>
            </w:r>
            <w:r>
              <w:rPr>
                <w:spacing w:val="-6"/>
                <w:sz w:val="20"/>
              </w:rPr>
              <w:t xml:space="preserve">support </w:t>
            </w:r>
            <w:r>
              <w:rPr>
                <w:spacing w:val="-4"/>
                <w:sz w:val="20"/>
              </w:rPr>
              <w:t>the</w:t>
            </w:r>
            <w:r>
              <w:rPr>
                <w:spacing w:val="-16"/>
                <w:sz w:val="20"/>
              </w:rPr>
              <w:t xml:space="preserve"> </w:t>
            </w:r>
            <w:r>
              <w:rPr>
                <w:spacing w:val="-4"/>
                <w:sz w:val="20"/>
              </w:rPr>
              <w:t>use</w:t>
            </w:r>
            <w:r>
              <w:rPr>
                <w:spacing w:val="-16"/>
                <w:sz w:val="20"/>
              </w:rPr>
              <w:t xml:space="preserve"> </w:t>
            </w:r>
            <w:r>
              <w:rPr>
                <w:spacing w:val="-4"/>
                <w:sz w:val="20"/>
              </w:rPr>
              <w:t>of</w:t>
            </w:r>
            <w:r>
              <w:rPr>
                <w:spacing w:val="-17"/>
                <w:sz w:val="20"/>
              </w:rPr>
              <w:t xml:space="preserve"> </w:t>
            </w:r>
            <w:r>
              <w:rPr>
                <w:spacing w:val="-4"/>
                <w:sz w:val="20"/>
              </w:rPr>
              <w:t>TXA</w:t>
            </w:r>
            <w:r>
              <w:rPr>
                <w:spacing w:val="-16"/>
                <w:sz w:val="20"/>
              </w:rPr>
              <w:t xml:space="preserve"> </w:t>
            </w:r>
            <w:r>
              <w:rPr>
                <w:spacing w:val="-4"/>
                <w:sz w:val="20"/>
              </w:rPr>
              <w:t>more</w:t>
            </w:r>
            <w:r>
              <w:rPr>
                <w:spacing w:val="-16"/>
                <w:sz w:val="20"/>
              </w:rPr>
              <w:t xml:space="preserve"> </w:t>
            </w:r>
            <w:r>
              <w:rPr>
                <w:spacing w:val="-4"/>
                <w:sz w:val="20"/>
              </w:rPr>
              <w:t>than</w:t>
            </w:r>
            <w:r>
              <w:rPr>
                <w:spacing w:val="-16"/>
                <w:sz w:val="20"/>
              </w:rPr>
              <w:t xml:space="preserve"> </w:t>
            </w:r>
            <w:r>
              <w:rPr>
                <w:spacing w:val="-4"/>
                <w:sz w:val="20"/>
              </w:rPr>
              <w:t>3</w:t>
            </w:r>
            <w:r>
              <w:rPr>
                <w:spacing w:val="-16"/>
                <w:sz w:val="20"/>
              </w:rPr>
              <w:t xml:space="preserve"> </w:t>
            </w:r>
            <w:r>
              <w:rPr>
                <w:spacing w:val="-4"/>
                <w:sz w:val="20"/>
              </w:rPr>
              <w:t>hours</w:t>
            </w:r>
            <w:r>
              <w:rPr>
                <w:spacing w:val="-17"/>
                <w:sz w:val="20"/>
              </w:rPr>
              <w:t xml:space="preserve"> </w:t>
            </w:r>
            <w:r>
              <w:rPr>
                <w:spacing w:val="-4"/>
                <w:sz w:val="20"/>
              </w:rPr>
              <w:t>after</w:t>
            </w:r>
            <w:r>
              <w:rPr>
                <w:spacing w:val="-18"/>
                <w:sz w:val="20"/>
              </w:rPr>
              <w:t xml:space="preserve"> </w:t>
            </w:r>
            <w:r>
              <w:rPr>
                <w:spacing w:val="-4"/>
                <w:sz w:val="20"/>
              </w:rPr>
              <w:t>birth.</w:t>
            </w:r>
          </w:p>
          <w:p w14:paraId="4661669A" w14:textId="77777777" w:rsidR="000B43E7" w:rsidRDefault="00B638EE">
            <w:pPr>
              <w:pStyle w:val="TableParagraph"/>
              <w:numPr>
                <w:ilvl w:val="0"/>
                <w:numId w:val="62"/>
              </w:numPr>
              <w:tabs>
                <w:tab w:val="left" w:pos="338"/>
                <w:tab w:val="left" w:pos="340"/>
              </w:tabs>
              <w:spacing w:before="62" w:line="249" w:lineRule="auto"/>
              <w:ind w:right="263"/>
              <w:rPr>
                <w:sz w:val="20"/>
              </w:rPr>
            </w:pPr>
            <w:r>
              <w:rPr>
                <w:w w:val="90"/>
                <w:sz w:val="20"/>
              </w:rPr>
              <w:t>Administration of TXA should be considered as part of the first-response treatment bundle (massage, administration of oxytocin, TXA, intravenous fluids, examination of the genital tract and escalation of care,</w:t>
            </w:r>
          </w:p>
          <w:p w14:paraId="21A9F8B7" w14:textId="77777777" w:rsidR="000B43E7" w:rsidRDefault="00B638EE">
            <w:pPr>
              <w:pStyle w:val="TableParagraph"/>
              <w:spacing w:before="1" w:line="249" w:lineRule="auto"/>
              <w:ind w:left="340"/>
              <w:rPr>
                <w:sz w:val="20"/>
              </w:rPr>
            </w:pPr>
            <w:r>
              <w:rPr>
                <w:w w:val="90"/>
                <w:sz w:val="20"/>
              </w:rPr>
              <w:t>to</w:t>
            </w:r>
            <w:r>
              <w:rPr>
                <w:spacing w:val="-2"/>
                <w:w w:val="90"/>
                <w:sz w:val="20"/>
              </w:rPr>
              <w:t xml:space="preserve"> </w:t>
            </w:r>
            <w:r>
              <w:rPr>
                <w:w w:val="90"/>
                <w:sz w:val="20"/>
              </w:rPr>
              <w:t>ensure</w:t>
            </w:r>
            <w:r>
              <w:rPr>
                <w:spacing w:val="-3"/>
                <w:w w:val="90"/>
                <w:sz w:val="20"/>
              </w:rPr>
              <w:t xml:space="preserve"> </w:t>
            </w:r>
            <w:r>
              <w:rPr>
                <w:w w:val="90"/>
                <w:sz w:val="20"/>
              </w:rPr>
              <w:t>timely</w:t>
            </w:r>
            <w:r>
              <w:rPr>
                <w:spacing w:val="-4"/>
                <w:w w:val="90"/>
                <w:sz w:val="20"/>
              </w:rPr>
              <w:t xml:space="preserve"> </w:t>
            </w:r>
            <w:r>
              <w:rPr>
                <w:w w:val="90"/>
                <w:sz w:val="20"/>
              </w:rPr>
              <w:t>and</w:t>
            </w:r>
            <w:r>
              <w:rPr>
                <w:spacing w:val="-3"/>
                <w:w w:val="90"/>
                <w:sz w:val="20"/>
              </w:rPr>
              <w:t xml:space="preserve"> </w:t>
            </w:r>
            <w:r>
              <w:rPr>
                <w:w w:val="90"/>
                <w:sz w:val="20"/>
              </w:rPr>
              <w:t>coordinated</w:t>
            </w:r>
            <w:r>
              <w:rPr>
                <w:spacing w:val="-3"/>
                <w:w w:val="90"/>
                <w:sz w:val="20"/>
              </w:rPr>
              <w:t xml:space="preserve"> </w:t>
            </w:r>
            <w:r>
              <w:rPr>
                <w:w w:val="90"/>
                <w:sz w:val="20"/>
              </w:rPr>
              <w:t>care)</w:t>
            </w:r>
            <w:r>
              <w:rPr>
                <w:spacing w:val="-2"/>
                <w:w w:val="90"/>
                <w:sz w:val="20"/>
              </w:rPr>
              <w:t xml:space="preserve"> </w:t>
            </w:r>
            <w:r>
              <w:rPr>
                <w:w w:val="90"/>
                <w:sz w:val="20"/>
              </w:rPr>
              <w:t>(see</w:t>
            </w:r>
            <w:r>
              <w:rPr>
                <w:spacing w:val="-2"/>
                <w:w w:val="90"/>
                <w:sz w:val="20"/>
              </w:rPr>
              <w:t xml:space="preserve"> </w:t>
            </w:r>
            <w:hyperlink w:anchor="_bookmark34" w:history="1">
              <w:r w:rsidR="000B43E7">
                <w:rPr>
                  <w:w w:val="90"/>
                  <w:sz w:val="20"/>
                </w:rPr>
                <w:t>Recommendation</w:t>
              </w:r>
              <w:r w:rsidR="000B43E7">
                <w:rPr>
                  <w:spacing w:val="-3"/>
                  <w:w w:val="90"/>
                  <w:sz w:val="20"/>
                </w:rPr>
                <w:t xml:space="preserve"> </w:t>
              </w:r>
              <w:r w:rsidR="000B43E7">
                <w:rPr>
                  <w:w w:val="90"/>
                  <w:sz w:val="20"/>
                </w:rPr>
                <w:t>29</w:t>
              </w:r>
            </w:hyperlink>
            <w:r>
              <w:rPr>
                <w:w w:val="90"/>
                <w:sz w:val="20"/>
              </w:rPr>
              <w:t>).</w:t>
            </w:r>
            <w:r>
              <w:rPr>
                <w:spacing w:val="-2"/>
                <w:w w:val="90"/>
                <w:sz w:val="20"/>
              </w:rPr>
              <w:t xml:space="preserve"> </w:t>
            </w:r>
            <w:r>
              <w:rPr>
                <w:w w:val="90"/>
                <w:sz w:val="20"/>
              </w:rPr>
              <w:t>Other</w:t>
            </w:r>
            <w:r>
              <w:rPr>
                <w:spacing w:val="-4"/>
                <w:w w:val="90"/>
                <w:sz w:val="20"/>
              </w:rPr>
              <w:t xml:space="preserve"> </w:t>
            </w:r>
            <w:r>
              <w:rPr>
                <w:w w:val="90"/>
                <w:sz w:val="20"/>
              </w:rPr>
              <w:t>standard</w:t>
            </w:r>
            <w:r>
              <w:rPr>
                <w:spacing w:val="-3"/>
                <w:w w:val="90"/>
                <w:sz w:val="20"/>
              </w:rPr>
              <w:t xml:space="preserve"> </w:t>
            </w:r>
            <w:r>
              <w:rPr>
                <w:w w:val="90"/>
                <w:sz w:val="20"/>
              </w:rPr>
              <w:t>care</w:t>
            </w:r>
            <w:r>
              <w:rPr>
                <w:spacing w:val="-3"/>
                <w:w w:val="90"/>
                <w:sz w:val="20"/>
              </w:rPr>
              <w:t xml:space="preserve"> </w:t>
            </w:r>
            <w:r>
              <w:rPr>
                <w:w w:val="90"/>
                <w:sz w:val="20"/>
              </w:rPr>
              <w:t>in</w:t>
            </w:r>
            <w:r>
              <w:rPr>
                <w:spacing w:val="-2"/>
                <w:w w:val="90"/>
                <w:sz w:val="20"/>
              </w:rPr>
              <w:t xml:space="preserve"> </w:t>
            </w:r>
            <w:r>
              <w:rPr>
                <w:w w:val="90"/>
                <w:sz w:val="20"/>
              </w:rPr>
              <w:t>the</w:t>
            </w:r>
            <w:r>
              <w:rPr>
                <w:spacing w:val="-3"/>
                <w:w w:val="90"/>
                <w:sz w:val="20"/>
              </w:rPr>
              <w:t xml:space="preserve"> </w:t>
            </w:r>
            <w:r>
              <w:rPr>
                <w:w w:val="90"/>
                <w:sz w:val="20"/>
              </w:rPr>
              <w:t>context</w:t>
            </w:r>
            <w:r>
              <w:rPr>
                <w:spacing w:val="-3"/>
                <w:w w:val="90"/>
                <w:sz w:val="20"/>
              </w:rPr>
              <w:t xml:space="preserve"> </w:t>
            </w:r>
            <w:r>
              <w:rPr>
                <w:w w:val="90"/>
                <w:sz w:val="20"/>
              </w:rPr>
              <w:t>of</w:t>
            </w:r>
            <w:r>
              <w:rPr>
                <w:spacing w:val="-4"/>
                <w:w w:val="90"/>
                <w:sz w:val="20"/>
              </w:rPr>
              <w:t xml:space="preserve"> </w:t>
            </w:r>
            <w:r>
              <w:rPr>
                <w:w w:val="90"/>
                <w:sz w:val="20"/>
              </w:rPr>
              <w:t xml:space="preserve">this recommendation includes non-surgical temporizing measures in the management of PPH (e.g. bimanual </w:t>
            </w:r>
            <w:r>
              <w:rPr>
                <w:spacing w:val="-6"/>
                <w:sz w:val="20"/>
              </w:rPr>
              <w:t xml:space="preserve">compression, intrauterine balloon tamponade, non-pneumatic anti-shock garment, external aortic </w:t>
            </w:r>
            <w:r>
              <w:rPr>
                <w:w w:val="90"/>
                <w:sz w:val="20"/>
              </w:rPr>
              <w:t>compression) and surgical interventions</w:t>
            </w:r>
            <w:r>
              <w:rPr>
                <w:spacing w:val="-1"/>
                <w:w w:val="90"/>
                <w:sz w:val="20"/>
              </w:rPr>
              <w:t xml:space="preserve"> </w:t>
            </w:r>
            <w:r>
              <w:rPr>
                <w:w w:val="90"/>
                <w:sz w:val="20"/>
              </w:rPr>
              <w:t>(e.g. brace sutures, arterial ligation or</w:t>
            </w:r>
            <w:r>
              <w:rPr>
                <w:spacing w:val="-2"/>
                <w:w w:val="90"/>
                <w:sz w:val="20"/>
              </w:rPr>
              <w:t xml:space="preserve"> </w:t>
            </w:r>
            <w:r>
              <w:rPr>
                <w:w w:val="90"/>
                <w:sz w:val="20"/>
              </w:rPr>
              <w:t xml:space="preserve">hysterectomy) in accordance </w:t>
            </w:r>
            <w:r>
              <w:rPr>
                <w:spacing w:val="-4"/>
                <w:sz w:val="20"/>
              </w:rPr>
              <w:t>with</w:t>
            </w:r>
            <w:r>
              <w:rPr>
                <w:spacing w:val="-16"/>
                <w:sz w:val="20"/>
              </w:rPr>
              <w:t xml:space="preserve"> </w:t>
            </w:r>
            <w:r>
              <w:rPr>
                <w:spacing w:val="-4"/>
                <w:sz w:val="20"/>
              </w:rPr>
              <w:t>WHO</w:t>
            </w:r>
            <w:r>
              <w:rPr>
                <w:spacing w:val="-16"/>
                <w:sz w:val="20"/>
              </w:rPr>
              <w:t xml:space="preserve"> </w:t>
            </w:r>
            <w:r>
              <w:rPr>
                <w:spacing w:val="-4"/>
                <w:sz w:val="20"/>
              </w:rPr>
              <w:t>guidelines</w:t>
            </w:r>
            <w:r>
              <w:rPr>
                <w:spacing w:val="-17"/>
                <w:sz w:val="20"/>
              </w:rPr>
              <w:t xml:space="preserve"> </w:t>
            </w:r>
            <w:r>
              <w:rPr>
                <w:spacing w:val="-4"/>
                <w:sz w:val="20"/>
              </w:rPr>
              <w:t>or</w:t>
            </w:r>
            <w:r>
              <w:rPr>
                <w:spacing w:val="-18"/>
                <w:sz w:val="20"/>
              </w:rPr>
              <w:t xml:space="preserve"> </w:t>
            </w:r>
            <w:r>
              <w:rPr>
                <w:spacing w:val="-4"/>
                <w:sz w:val="20"/>
              </w:rPr>
              <w:t>adapted</w:t>
            </w:r>
            <w:r>
              <w:rPr>
                <w:spacing w:val="-16"/>
                <w:sz w:val="20"/>
              </w:rPr>
              <w:t xml:space="preserve"> </w:t>
            </w:r>
            <w:r>
              <w:rPr>
                <w:spacing w:val="-4"/>
                <w:sz w:val="20"/>
              </w:rPr>
              <w:t>local</w:t>
            </w:r>
            <w:r>
              <w:rPr>
                <w:spacing w:val="-16"/>
                <w:sz w:val="20"/>
              </w:rPr>
              <w:t xml:space="preserve"> </w:t>
            </w:r>
            <w:r>
              <w:rPr>
                <w:spacing w:val="-4"/>
                <w:sz w:val="20"/>
              </w:rPr>
              <w:t>PPH</w:t>
            </w:r>
            <w:r>
              <w:rPr>
                <w:spacing w:val="-16"/>
                <w:sz w:val="20"/>
              </w:rPr>
              <w:t xml:space="preserve"> </w:t>
            </w:r>
            <w:r>
              <w:rPr>
                <w:spacing w:val="-4"/>
                <w:sz w:val="20"/>
              </w:rPr>
              <w:t>treatment</w:t>
            </w:r>
            <w:r>
              <w:rPr>
                <w:spacing w:val="-16"/>
                <w:sz w:val="20"/>
              </w:rPr>
              <w:t xml:space="preserve"> </w:t>
            </w:r>
            <w:r>
              <w:rPr>
                <w:spacing w:val="-4"/>
                <w:sz w:val="20"/>
              </w:rPr>
              <w:t>protocols.</w:t>
            </w:r>
          </w:p>
          <w:p w14:paraId="10B744FF" w14:textId="77777777" w:rsidR="000B43E7" w:rsidRDefault="00B638EE">
            <w:pPr>
              <w:pStyle w:val="TableParagraph"/>
              <w:numPr>
                <w:ilvl w:val="0"/>
                <w:numId w:val="62"/>
              </w:numPr>
              <w:tabs>
                <w:tab w:val="left" w:pos="338"/>
                <w:tab w:val="left" w:pos="340"/>
              </w:tabs>
              <w:spacing w:before="61" w:line="249" w:lineRule="auto"/>
              <w:ind w:right="224"/>
              <w:rPr>
                <w:sz w:val="20"/>
              </w:rPr>
            </w:pPr>
            <w:r>
              <w:rPr>
                <w:w w:val="90"/>
                <w:sz w:val="20"/>
              </w:rPr>
              <w:t>TXA</w:t>
            </w:r>
            <w:r>
              <w:rPr>
                <w:spacing w:val="-6"/>
                <w:w w:val="90"/>
                <w:sz w:val="20"/>
              </w:rPr>
              <w:t xml:space="preserve"> </w:t>
            </w:r>
            <w:r>
              <w:rPr>
                <w:w w:val="90"/>
                <w:sz w:val="20"/>
              </w:rPr>
              <w:t>should</w:t>
            </w:r>
            <w:r>
              <w:rPr>
                <w:spacing w:val="-6"/>
                <w:w w:val="90"/>
                <w:sz w:val="20"/>
              </w:rPr>
              <w:t xml:space="preserve"> </w:t>
            </w:r>
            <w:r>
              <w:rPr>
                <w:w w:val="90"/>
                <w:sz w:val="20"/>
              </w:rPr>
              <w:t>be</w:t>
            </w:r>
            <w:r>
              <w:rPr>
                <w:spacing w:val="-6"/>
                <w:w w:val="90"/>
                <w:sz w:val="20"/>
              </w:rPr>
              <w:t xml:space="preserve"> </w:t>
            </w:r>
            <w:r>
              <w:rPr>
                <w:w w:val="90"/>
                <w:sz w:val="20"/>
              </w:rPr>
              <w:t>used</w:t>
            </w:r>
            <w:r>
              <w:rPr>
                <w:spacing w:val="-6"/>
                <w:w w:val="90"/>
                <w:sz w:val="20"/>
              </w:rPr>
              <w:t xml:space="preserve"> </w:t>
            </w:r>
            <w:r>
              <w:rPr>
                <w:w w:val="90"/>
                <w:sz w:val="20"/>
              </w:rPr>
              <w:t>in</w:t>
            </w:r>
            <w:r>
              <w:rPr>
                <w:spacing w:val="-6"/>
                <w:w w:val="90"/>
                <w:sz w:val="20"/>
              </w:rPr>
              <w:t xml:space="preserve"> </w:t>
            </w:r>
            <w:r>
              <w:rPr>
                <w:w w:val="90"/>
                <w:sz w:val="20"/>
              </w:rPr>
              <w:t>all</w:t>
            </w:r>
            <w:r>
              <w:rPr>
                <w:spacing w:val="-6"/>
                <w:w w:val="90"/>
                <w:sz w:val="20"/>
              </w:rPr>
              <w:t xml:space="preserve"> </w:t>
            </w:r>
            <w:r>
              <w:rPr>
                <w:w w:val="90"/>
                <w:sz w:val="20"/>
              </w:rPr>
              <w:t>cases</w:t>
            </w:r>
            <w:r>
              <w:rPr>
                <w:spacing w:val="-8"/>
                <w:w w:val="90"/>
                <w:sz w:val="20"/>
              </w:rPr>
              <w:t xml:space="preserve"> </w:t>
            </w:r>
            <w:r>
              <w:rPr>
                <w:w w:val="90"/>
                <w:sz w:val="20"/>
              </w:rPr>
              <w:t>of</w:t>
            </w:r>
            <w:r>
              <w:rPr>
                <w:spacing w:val="-8"/>
                <w:w w:val="90"/>
                <w:sz w:val="20"/>
              </w:rPr>
              <w:t xml:space="preserve"> </w:t>
            </w:r>
            <w:r>
              <w:rPr>
                <w:w w:val="90"/>
                <w:sz w:val="20"/>
              </w:rPr>
              <w:t>PPH,</w:t>
            </w:r>
            <w:r>
              <w:rPr>
                <w:spacing w:val="-6"/>
                <w:w w:val="90"/>
                <w:sz w:val="20"/>
              </w:rPr>
              <w:t xml:space="preserve"> </w:t>
            </w:r>
            <w:r>
              <w:rPr>
                <w:w w:val="90"/>
                <w:sz w:val="20"/>
              </w:rPr>
              <w:t>regardless</w:t>
            </w:r>
            <w:r>
              <w:rPr>
                <w:spacing w:val="-8"/>
                <w:w w:val="90"/>
                <w:sz w:val="20"/>
              </w:rPr>
              <w:t xml:space="preserve"> </w:t>
            </w:r>
            <w:r>
              <w:rPr>
                <w:w w:val="90"/>
                <w:sz w:val="20"/>
              </w:rPr>
              <w:t>of</w:t>
            </w:r>
            <w:r>
              <w:rPr>
                <w:spacing w:val="-8"/>
                <w:w w:val="90"/>
                <w:sz w:val="20"/>
              </w:rPr>
              <w:t xml:space="preserve"> </w:t>
            </w:r>
            <w:r>
              <w:rPr>
                <w:w w:val="90"/>
                <w:sz w:val="20"/>
              </w:rPr>
              <w:t>whether</w:t>
            </w:r>
            <w:r>
              <w:rPr>
                <w:spacing w:val="-9"/>
                <w:w w:val="90"/>
                <w:sz w:val="20"/>
              </w:rPr>
              <w:t xml:space="preserve"> </w:t>
            </w:r>
            <w:r>
              <w:rPr>
                <w:w w:val="90"/>
                <w:sz w:val="20"/>
              </w:rPr>
              <w:t>the</w:t>
            </w:r>
            <w:r>
              <w:rPr>
                <w:spacing w:val="-6"/>
                <w:w w:val="90"/>
                <w:sz w:val="20"/>
              </w:rPr>
              <w:t xml:space="preserve"> </w:t>
            </w:r>
            <w:r>
              <w:rPr>
                <w:w w:val="90"/>
                <w:sz w:val="20"/>
              </w:rPr>
              <w:t>bleeding</w:t>
            </w:r>
            <w:r>
              <w:rPr>
                <w:spacing w:val="-5"/>
                <w:w w:val="90"/>
                <w:sz w:val="20"/>
              </w:rPr>
              <w:t xml:space="preserve"> </w:t>
            </w:r>
            <w:r>
              <w:rPr>
                <w:w w:val="90"/>
                <w:sz w:val="20"/>
              </w:rPr>
              <w:t>is</w:t>
            </w:r>
            <w:r>
              <w:rPr>
                <w:spacing w:val="-8"/>
                <w:w w:val="90"/>
                <w:sz w:val="20"/>
              </w:rPr>
              <w:t xml:space="preserve"> </w:t>
            </w:r>
            <w:r>
              <w:rPr>
                <w:w w:val="90"/>
                <w:sz w:val="20"/>
              </w:rPr>
              <w:t>due</w:t>
            </w:r>
            <w:r>
              <w:rPr>
                <w:spacing w:val="-6"/>
                <w:w w:val="90"/>
                <w:sz w:val="20"/>
              </w:rPr>
              <w:t xml:space="preserve"> </w:t>
            </w:r>
            <w:r>
              <w:rPr>
                <w:w w:val="90"/>
                <w:sz w:val="20"/>
              </w:rPr>
              <w:t>to</w:t>
            </w:r>
            <w:r>
              <w:rPr>
                <w:spacing w:val="-6"/>
                <w:w w:val="90"/>
                <w:sz w:val="20"/>
              </w:rPr>
              <w:t xml:space="preserve"> </w:t>
            </w:r>
            <w:r>
              <w:rPr>
                <w:w w:val="90"/>
                <w:sz w:val="20"/>
              </w:rPr>
              <w:t>genital</w:t>
            </w:r>
            <w:r>
              <w:rPr>
                <w:spacing w:val="-6"/>
                <w:w w:val="90"/>
                <w:sz w:val="20"/>
              </w:rPr>
              <w:t xml:space="preserve"> </w:t>
            </w:r>
            <w:r>
              <w:rPr>
                <w:w w:val="90"/>
                <w:sz w:val="20"/>
              </w:rPr>
              <w:t>tract</w:t>
            </w:r>
            <w:r>
              <w:rPr>
                <w:spacing w:val="-6"/>
                <w:w w:val="90"/>
                <w:sz w:val="20"/>
              </w:rPr>
              <w:t xml:space="preserve"> </w:t>
            </w:r>
            <w:r>
              <w:rPr>
                <w:w w:val="90"/>
                <w:sz w:val="20"/>
              </w:rPr>
              <w:t>trauma</w:t>
            </w:r>
            <w:r>
              <w:rPr>
                <w:spacing w:val="-6"/>
                <w:w w:val="90"/>
                <w:sz w:val="20"/>
              </w:rPr>
              <w:t xml:space="preserve"> </w:t>
            </w:r>
            <w:r>
              <w:rPr>
                <w:w w:val="90"/>
                <w:sz w:val="20"/>
              </w:rPr>
              <w:t xml:space="preserve">or </w:t>
            </w:r>
            <w:r>
              <w:rPr>
                <w:spacing w:val="-6"/>
                <w:sz w:val="20"/>
              </w:rPr>
              <w:t>other</w:t>
            </w:r>
            <w:r>
              <w:rPr>
                <w:spacing w:val="-12"/>
                <w:sz w:val="20"/>
              </w:rPr>
              <w:t xml:space="preserve"> </w:t>
            </w:r>
            <w:r>
              <w:rPr>
                <w:spacing w:val="-6"/>
                <w:sz w:val="20"/>
              </w:rPr>
              <w:t>causes.</w:t>
            </w:r>
            <w:r>
              <w:rPr>
                <w:spacing w:val="-10"/>
                <w:sz w:val="20"/>
              </w:rPr>
              <w:t xml:space="preserve"> </w:t>
            </w:r>
            <w:r>
              <w:rPr>
                <w:spacing w:val="-6"/>
                <w:sz w:val="20"/>
              </w:rPr>
              <w:t>Therefore,</w:t>
            </w:r>
            <w:r>
              <w:rPr>
                <w:spacing w:val="-10"/>
                <w:sz w:val="20"/>
              </w:rPr>
              <w:t xml:space="preserve"> </w:t>
            </w:r>
            <w:r>
              <w:rPr>
                <w:spacing w:val="-6"/>
                <w:sz w:val="20"/>
              </w:rPr>
              <w:t>administration</w:t>
            </w:r>
            <w:r>
              <w:rPr>
                <w:spacing w:val="-10"/>
                <w:sz w:val="20"/>
              </w:rPr>
              <w:t xml:space="preserve"> </w:t>
            </w:r>
            <w:r>
              <w:rPr>
                <w:spacing w:val="-6"/>
                <w:sz w:val="20"/>
              </w:rPr>
              <w:t>does</w:t>
            </w:r>
            <w:r>
              <w:rPr>
                <w:spacing w:val="-11"/>
                <w:sz w:val="20"/>
              </w:rPr>
              <w:t xml:space="preserve"> </w:t>
            </w:r>
            <w:r>
              <w:rPr>
                <w:spacing w:val="-6"/>
                <w:sz w:val="20"/>
              </w:rPr>
              <w:t>not</w:t>
            </w:r>
            <w:r>
              <w:rPr>
                <w:spacing w:val="-10"/>
                <w:sz w:val="20"/>
              </w:rPr>
              <w:t xml:space="preserve"> </w:t>
            </w:r>
            <w:r>
              <w:rPr>
                <w:spacing w:val="-6"/>
                <w:sz w:val="20"/>
              </w:rPr>
              <w:t>require</w:t>
            </w:r>
            <w:r>
              <w:rPr>
                <w:spacing w:val="-10"/>
                <w:sz w:val="20"/>
              </w:rPr>
              <w:t xml:space="preserve"> </w:t>
            </w:r>
            <w:r>
              <w:rPr>
                <w:spacing w:val="-6"/>
                <w:sz w:val="20"/>
              </w:rPr>
              <w:t>the</w:t>
            </w:r>
            <w:r>
              <w:rPr>
                <w:spacing w:val="-10"/>
                <w:sz w:val="20"/>
              </w:rPr>
              <w:t xml:space="preserve"> </w:t>
            </w:r>
            <w:r>
              <w:rPr>
                <w:spacing w:val="-6"/>
                <w:sz w:val="20"/>
              </w:rPr>
              <w:t>confirmation</w:t>
            </w:r>
            <w:r>
              <w:rPr>
                <w:spacing w:val="-10"/>
                <w:sz w:val="20"/>
              </w:rPr>
              <w:t xml:space="preserve"> </w:t>
            </w:r>
            <w:r>
              <w:rPr>
                <w:spacing w:val="-6"/>
                <w:sz w:val="20"/>
              </w:rPr>
              <w:t>of</w:t>
            </w:r>
            <w:r>
              <w:rPr>
                <w:spacing w:val="-11"/>
                <w:sz w:val="20"/>
              </w:rPr>
              <w:t xml:space="preserve"> </w:t>
            </w:r>
            <w:r>
              <w:rPr>
                <w:spacing w:val="-6"/>
                <w:sz w:val="20"/>
              </w:rPr>
              <w:t>the</w:t>
            </w:r>
            <w:r>
              <w:rPr>
                <w:spacing w:val="-10"/>
                <w:sz w:val="20"/>
              </w:rPr>
              <w:t xml:space="preserve"> </w:t>
            </w:r>
            <w:r>
              <w:rPr>
                <w:spacing w:val="-6"/>
                <w:sz w:val="20"/>
              </w:rPr>
              <w:t>source</w:t>
            </w:r>
            <w:r>
              <w:rPr>
                <w:spacing w:val="-10"/>
                <w:sz w:val="20"/>
              </w:rPr>
              <w:t xml:space="preserve"> </w:t>
            </w:r>
            <w:r>
              <w:rPr>
                <w:spacing w:val="-6"/>
                <w:sz w:val="20"/>
              </w:rPr>
              <w:t>of</w:t>
            </w:r>
            <w:r>
              <w:rPr>
                <w:spacing w:val="-11"/>
                <w:sz w:val="20"/>
              </w:rPr>
              <w:t xml:space="preserve"> </w:t>
            </w:r>
            <w:r>
              <w:rPr>
                <w:spacing w:val="-6"/>
                <w:sz w:val="20"/>
              </w:rPr>
              <w:t>bleeding.</w:t>
            </w:r>
          </w:p>
          <w:p w14:paraId="61DEAD2C" w14:textId="77777777" w:rsidR="000B43E7" w:rsidRDefault="00B638EE">
            <w:pPr>
              <w:pStyle w:val="TableParagraph"/>
              <w:numPr>
                <w:ilvl w:val="0"/>
                <w:numId w:val="62"/>
              </w:numPr>
              <w:tabs>
                <w:tab w:val="left" w:pos="338"/>
                <w:tab w:val="left" w:pos="340"/>
              </w:tabs>
              <w:spacing w:before="59" w:line="249" w:lineRule="auto"/>
              <w:ind w:right="760"/>
              <w:rPr>
                <w:sz w:val="20"/>
              </w:rPr>
            </w:pPr>
            <w:r>
              <w:rPr>
                <w:w w:val="90"/>
                <w:sz w:val="20"/>
              </w:rPr>
              <w:t xml:space="preserve">The use of TXA should be avoided in women with a clear contraindication to antifibrinolytic therapy </w:t>
            </w:r>
            <w:r>
              <w:rPr>
                <w:spacing w:val="-6"/>
                <w:sz w:val="20"/>
              </w:rPr>
              <w:t>(including</w:t>
            </w:r>
            <w:r>
              <w:rPr>
                <w:spacing w:val="-10"/>
                <w:sz w:val="20"/>
              </w:rPr>
              <w:t xml:space="preserve"> </w:t>
            </w:r>
            <w:r>
              <w:rPr>
                <w:spacing w:val="-6"/>
                <w:sz w:val="20"/>
              </w:rPr>
              <w:t>TXA)</w:t>
            </w:r>
            <w:r>
              <w:rPr>
                <w:spacing w:val="-12"/>
                <w:sz w:val="20"/>
              </w:rPr>
              <w:t xml:space="preserve"> </w:t>
            </w:r>
            <w:r>
              <w:rPr>
                <w:spacing w:val="-6"/>
                <w:sz w:val="20"/>
              </w:rPr>
              <w:t>(e.g.</w:t>
            </w:r>
            <w:r>
              <w:rPr>
                <w:spacing w:val="-12"/>
                <w:sz w:val="20"/>
              </w:rPr>
              <w:t xml:space="preserve"> </w:t>
            </w:r>
            <w:r>
              <w:rPr>
                <w:spacing w:val="-6"/>
                <w:sz w:val="20"/>
              </w:rPr>
              <w:t>a</w:t>
            </w:r>
            <w:r>
              <w:rPr>
                <w:spacing w:val="-12"/>
                <w:sz w:val="20"/>
              </w:rPr>
              <w:t xml:space="preserve"> </w:t>
            </w:r>
            <w:r>
              <w:rPr>
                <w:spacing w:val="-6"/>
                <w:sz w:val="20"/>
              </w:rPr>
              <w:t>known</w:t>
            </w:r>
            <w:r>
              <w:rPr>
                <w:spacing w:val="-12"/>
                <w:sz w:val="20"/>
              </w:rPr>
              <w:t xml:space="preserve"> </w:t>
            </w:r>
            <w:r>
              <w:rPr>
                <w:spacing w:val="-6"/>
                <w:sz w:val="20"/>
              </w:rPr>
              <w:t>thromboembolic</w:t>
            </w:r>
            <w:r>
              <w:rPr>
                <w:spacing w:val="-12"/>
                <w:sz w:val="20"/>
              </w:rPr>
              <w:t xml:space="preserve"> </w:t>
            </w:r>
            <w:r>
              <w:rPr>
                <w:spacing w:val="-6"/>
                <w:sz w:val="20"/>
              </w:rPr>
              <w:t>event</w:t>
            </w:r>
            <w:r>
              <w:rPr>
                <w:spacing w:val="-12"/>
                <w:sz w:val="20"/>
              </w:rPr>
              <w:t xml:space="preserve"> </w:t>
            </w:r>
            <w:r>
              <w:rPr>
                <w:spacing w:val="-6"/>
                <w:sz w:val="20"/>
              </w:rPr>
              <w:t>during</w:t>
            </w:r>
            <w:r>
              <w:rPr>
                <w:spacing w:val="-10"/>
                <w:sz w:val="20"/>
              </w:rPr>
              <w:t xml:space="preserve"> </w:t>
            </w:r>
            <w:r>
              <w:rPr>
                <w:spacing w:val="-6"/>
                <w:sz w:val="20"/>
              </w:rPr>
              <w:t>pregnancy).</w:t>
            </w:r>
          </w:p>
          <w:p w14:paraId="36A65637" w14:textId="77777777" w:rsidR="000B43E7" w:rsidRDefault="00B638EE">
            <w:pPr>
              <w:pStyle w:val="TableParagraph"/>
              <w:numPr>
                <w:ilvl w:val="0"/>
                <w:numId w:val="62"/>
              </w:numPr>
              <w:tabs>
                <w:tab w:val="left" w:pos="338"/>
                <w:tab w:val="left" w:pos="340"/>
              </w:tabs>
              <w:spacing w:before="58" w:line="249" w:lineRule="auto"/>
              <w:ind w:right="356"/>
              <w:rPr>
                <w:sz w:val="20"/>
              </w:rPr>
            </w:pPr>
            <w:r>
              <w:rPr>
                <w:w w:val="90"/>
                <w:sz w:val="20"/>
              </w:rPr>
              <w:t>This recommendation applies only to intravenous use. The evaluation of benefits and potential harms of other routes of TXA administration (e.g. intramuscular regimen) is a research priority.</w:t>
            </w:r>
          </w:p>
          <w:p w14:paraId="26463EAB" w14:textId="77777777" w:rsidR="000B43E7" w:rsidRDefault="00B638EE">
            <w:pPr>
              <w:pStyle w:val="TableParagraph"/>
              <w:numPr>
                <w:ilvl w:val="0"/>
                <w:numId w:val="62"/>
              </w:numPr>
              <w:tabs>
                <w:tab w:val="left" w:pos="338"/>
                <w:tab w:val="left" w:pos="340"/>
              </w:tabs>
              <w:spacing w:before="58" w:line="249" w:lineRule="auto"/>
              <w:ind w:right="168"/>
              <w:rPr>
                <w:sz w:val="20"/>
              </w:rPr>
            </w:pPr>
            <w:r>
              <w:rPr>
                <w:spacing w:val="-2"/>
                <w:w w:val="90"/>
                <w:sz w:val="20"/>
              </w:rPr>
              <w:t>Regardless</w:t>
            </w:r>
            <w:r>
              <w:rPr>
                <w:spacing w:val="-10"/>
                <w:w w:val="90"/>
                <w:sz w:val="20"/>
              </w:rPr>
              <w:t xml:space="preserve"> </w:t>
            </w:r>
            <w:r>
              <w:rPr>
                <w:spacing w:val="-2"/>
                <w:w w:val="90"/>
                <w:sz w:val="20"/>
              </w:rPr>
              <w:t>of</w:t>
            </w:r>
            <w:r>
              <w:rPr>
                <w:spacing w:val="-10"/>
                <w:w w:val="90"/>
                <w:sz w:val="20"/>
              </w:rPr>
              <w:t xml:space="preserve"> </w:t>
            </w:r>
            <w:r>
              <w:rPr>
                <w:spacing w:val="-2"/>
                <w:w w:val="90"/>
                <w:sz w:val="20"/>
              </w:rPr>
              <w:t>the</w:t>
            </w:r>
            <w:r>
              <w:rPr>
                <w:spacing w:val="-9"/>
                <w:w w:val="90"/>
                <w:sz w:val="20"/>
              </w:rPr>
              <w:t xml:space="preserve"> </w:t>
            </w:r>
            <w:r>
              <w:rPr>
                <w:spacing w:val="-2"/>
                <w:w w:val="90"/>
                <w:sz w:val="20"/>
              </w:rPr>
              <w:t>level</w:t>
            </w:r>
            <w:r>
              <w:rPr>
                <w:spacing w:val="-9"/>
                <w:w w:val="90"/>
                <w:sz w:val="20"/>
              </w:rPr>
              <w:t xml:space="preserve"> </w:t>
            </w:r>
            <w:r>
              <w:rPr>
                <w:spacing w:val="-2"/>
                <w:w w:val="90"/>
                <w:sz w:val="20"/>
              </w:rPr>
              <w:t>of</w:t>
            </w:r>
            <w:r>
              <w:rPr>
                <w:spacing w:val="-10"/>
                <w:w w:val="90"/>
                <w:sz w:val="20"/>
              </w:rPr>
              <w:t xml:space="preserve"> </w:t>
            </w:r>
            <w:r>
              <w:rPr>
                <w:spacing w:val="-2"/>
                <w:w w:val="90"/>
                <w:sz w:val="20"/>
              </w:rPr>
              <w:t>health</w:t>
            </w:r>
            <w:r>
              <w:rPr>
                <w:spacing w:val="-9"/>
                <w:w w:val="90"/>
                <w:sz w:val="20"/>
              </w:rPr>
              <w:t xml:space="preserve"> </w:t>
            </w:r>
            <w:r>
              <w:rPr>
                <w:spacing w:val="-2"/>
                <w:w w:val="90"/>
                <w:sz w:val="20"/>
              </w:rPr>
              <w:t>system</w:t>
            </w:r>
            <w:r>
              <w:rPr>
                <w:spacing w:val="-9"/>
                <w:w w:val="90"/>
                <w:sz w:val="20"/>
              </w:rPr>
              <w:t xml:space="preserve"> </w:t>
            </w:r>
            <w:r>
              <w:rPr>
                <w:spacing w:val="-2"/>
                <w:w w:val="90"/>
                <w:sz w:val="20"/>
              </w:rPr>
              <w:t>resources,</w:t>
            </w:r>
            <w:r>
              <w:rPr>
                <w:spacing w:val="-9"/>
                <w:w w:val="90"/>
                <w:sz w:val="20"/>
              </w:rPr>
              <w:t xml:space="preserve"> </w:t>
            </w:r>
            <w:r>
              <w:rPr>
                <w:spacing w:val="-2"/>
                <w:w w:val="90"/>
                <w:sz w:val="20"/>
              </w:rPr>
              <w:t>TXA</w:t>
            </w:r>
            <w:r>
              <w:rPr>
                <w:spacing w:val="-9"/>
                <w:w w:val="90"/>
                <w:sz w:val="20"/>
              </w:rPr>
              <w:t xml:space="preserve"> </w:t>
            </w:r>
            <w:r>
              <w:rPr>
                <w:spacing w:val="-2"/>
                <w:w w:val="90"/>
                <w:sz w:val="20"/>
              </w:rPr>
              <w:t>should</w:t>
            </w:r>
            <w:r>
              <w:rPr>
                <w:spacing w:val="-9"/>
                <w:w w:val="90"/>
                <w:sz w:val="20"/>
              </w:rPr>
              <w:t xml:space="preserve"> </w:t>
            </w:r>
            <w:r>
              <w:rPr>
                <w:spacing w:val="-2"/>
                <w:w w:val="90"/>
                <w:sz w:val="20"/>
              </w:rPr>
              <w:t>be</w:t>
            </w:r>
            <w:r>
              <w:rPr>
                <w:spacing w:val="-9"/>
                <w:w w:val="90"/>
                <w:sz w:val="20"/>
              </w:rPr>
              <w:t xml:space="preserve"> </w:t>
            </w:r>
            <w:r>
              <w:rPr>
                <w:spacing w:val="-2"/>
                <w:w w:val="90"/>
                <w:sz w:val="20"/>
              </w:rPr>
              <w:t>recognized</w:t>
            </w:r>
            <w:r>
              <w:rPr>
                <w:spacing w:val="-9"/>
                <w:w w:val="90"/>
                <w:sz w:val="20"/>
              </w:rPr>
              <w:t xml:space="preserve"> </w:t>
            </w:r>
            <w:r>
              <w:rPr>
                <w:spacing w:val="-2"/>
                <w:w w:val="90"/>
                <w:sz w:val="20"/>
              </w:rPr>
              <w:t>as</w:t>
            </w:r>
            <w:r>
              <w:rPr>
                <w:spacing w:val="-10"/>
                <w:w w:val="90"/>
                <w:sz w:val="20"/>
              </w:rPr>
              <w:t xml:space="preserve"> </w:t>
            </w:r>
            <w:r>
              <w:rPr>
                <w:spacing w:val="-2"/>
                <w:w w:val="90"/>
                <w:sz w:val="20"/>
              </w:rPr>
              <w:t>a</w:t>
            </w:r>
            <w:r>
              <w:rPr>
                <w:spacing w:val="-9"/>
                <w:w w:val="90"/>
                <w:sz w:val="20"/>
              </w:rPr>
              <w:t xml:space="preserve"> </w:t>
            </w:r>
            <w:r>
              <w:rPr>
                <w:spacing w:val="-2"/>
                <w:w w:val="90"/>
                <w:sz w:val="20"/>
              </w:rPr>
              <w:t>life-saving</w:t>
            </w:r>
            <w:r>
              <w:rPr>
                <w:spacing w:val="-7"/>
                <w:w w:val="90"/>
                <w:sz w:val="20"/>
              </w:rPr>
              <w:t xml:space="preserve"> </w:t>
            </w:r>
            <w:r>
              <w:rPr>
                <w:spacing w:val="-2"/>
                <w:w w:val="90"/>
                <w:sz w:val="20"/>
              </w:rPr>
              <w:t>intervention</w:t>
            </w:r>
            <w:r>
              <w:rPr>
                <w:spacing w:val="-9"/>
                <w:w w:val="90"/>
                <w:sz w:val="20"/>
              </w:rPr>
              <w:t xml:space="preserve"> </w:t>
            </w:r>
            <w:r>
              <w:rPr>
                <w:spacing w:val="-2"/>
                <w:w w:val="90"/>
                <w:sz w:val="20"/>
              </w:rPr>
              <w:t xml:space="preserve">and </w:t>
            </w:r>
            <w:r>
              <w:rPr>
                <w:w w:val="90"/>
                <w:sz w:val="20"/>
              </w:rPr>
              <w:t>be</w:t>
            </w:r>
            <w:r>
              <w:rPr>
                <w:spacing w:val="-15"/>
                <w:w w:val="90"/>
                <w:sz w:val="20"/>
              </w:rPr>
              <w:t xml:space="preserve"> </w:t>
            </w:r>
            <w:r>
              <w:rPr>
                <w:w w:val="90"/>
                <w:sz w:val="20"/>
              </w:rPr>
              <w:t>made</w:t>
            </w:r>
            <w:r>
              <w:rPr>
                <w:spacing w:val="-14"/>
                <w:w w:val="90"/>
                <w:sz w:val="20"/>
              </w:rPr>
              <w:t xml:space="preserve"> </w:t>
            </w:r>
            <w:r>
              <w:rPr>
                <w:w w:val="90"/>
                <w:sz w:val="20"/>
              </w:rPr>
              <w:t>readily</w:t>
            </w:r>
            <w:r>
              <w:rPr>
                <w:spacing w:val="-16"/>
                <w:w w:val="90"/>
                <w:sz w:val="20"/>
              </w:rPr>
              <w:t xml:space="preserve"> </w:t>
            </w:r>
            <w:r>
              <w:rPr>
                <w:w w:val="90"/>
                <w:sz w:val="20"/>
              </w:rPr>
              <w:t>available</w:t>
            </w:r>
            <w:r>
              <w:rPr>
                <w:spacing w:val="-14"/>
                <w:w w:val="90"/>
                <w:sz w:val="20"/>
              </w:rPr>
              <w:t xml:space="preserve"> </w:t>
            </w:r>
            <w:r>
              <w:rPr>
                <w:w w:val="90"/>
                <w:sz w:val="20"/>
              </w:rPr>
              <w:t>for</w:t>
            </w:r>
            <w:r>
              <w:rPr>
                <w:spacing w:val="-17"/>
                <w:w w:val="90"/>
                <w:sz w:val="20"/>
              </w:rPr>
              <w:t xml:space="preserve"> </w:t>
            </w:r>
            <w:r>
              <w:rPr>
                <w:w w:val="90"/>
                <w:sz w:val="20"/>
              </w:rPr>
              <w:t>the</w:t>
            </w:r>
            <w:r>
              <w:rPr>
                <w:spacing w:val="-14"/>
                <w:w w:val="90"/>
                <w:sz w:val="20"/>
              </w:rPr>
              <w:t xml:space="preserve"> </w:t>
            </w:r>
            <w:r>
              <w:rPr>
                <w:w w:val="90"/>
                <w:sz w:val="20"/>
              </w:rPr>
              <w:t>management</w:t>
            </w:r>
            <w:r>
              <w:rPr>
                <w:spacing w:val="-15"/>
                <w:w w:val="90"/>
                <w:sz w:val="20"/>
              </w:rPr>
              <w:t xml:space="preserve"> </w:t>
            </w:r>
            <w:r>
              <w:rPr>
                <w:w w:val="90"/>
                <w:sz w:val="20"/>
              </w:rPr>
              <w:t>of</w:t>
            </w:r>
            <w:r>
              <w:rPr>
                <w:spacing w:val="-15"/>
                <w:w w:val="90"/>
                <w:sz w:val="20"/>
              </w:rPr>
              <w:t xml:space="preserve"> </w:t>
            </w:r>
            <w:r>
              <w:rPr>
                <w:w w:val="90"/>
                <w:sz w:val="20"/>
              </w:rPr>
              <w:t>PPH</w:t>
            </w:r>
            <w:r>
              <w:rPr>
                <w:spacing w:val="-14"/>
                <w:w w:val="90"/>
                <w:sz w:val="20"/>
              </w:rPr>
              <w:t xml:space="preserve"> </w:t>
            </w:r>
            <w:r>
              <w:rPr>
                <w:w w:val="90"/>
                <w:sz w:val="20"/>
              </w:rPr>
              <w:t>in</w:t>
            </w:r>
            <w:r>
              <w:rPr>
                <w:spacing w:val="-15"/>
                <w:w w:val="90"/>
                <w:sz w:val="20"/>
              </w:rPr>
              <w:t xml:space="preserve"> </w:t>
            </w:r>
            <w:r>
              <w:rPr>
                <w:w w:val="90"/>
                <w:sz w:val="20"/>
              </w:rPr>
              <w:t>settings</w:t>
            </w:r>
            <w:r>
              <w:rPr>
                <w:spacing w:val="-15"/>
                <w:w w:val="90"/>
                <w:sz w:val="20"/>
              </w:rPr>
              <w:t xml:space="preserve"> </w:t>
            </w:r>
            <w:r>
              <w:rPr>
                <w:w w:val="90"/>
                <w:sz w:val="20"/>
              </w:rPr>
              <w:t>where</w:t>
            </w:r>
            <w:r>
              <w:rPr>
                <w:spacing w:val="-15"/>
                <w:w w:val="90"/>
                <w:sz w:val="20"/>
              </w:rPr>
              <w:t xml:space="preserve"> </w:t>
            </w:r>
            <w:r>
              <w:rPr>
                <w:w w:val="90"/>
                <w:sz w:val="20"/>
              </w:rPr>
              <w:t>emergency</w:t>
            </w:r>
            <w:r>
              <w:rPr>
                <w:spacing w:val="-15"/>
                <w:w w:val="90"/>
                <w:sz w:val="20"/>
              </w:rPr>
              <w:t xml:space="preserve"> </w:t>
            </w:r>
            <w:r>
              <w:rPr>
                <w:w w:val="90"/>
                <w:sz w:val="20"/>
              </w:rPr>
              <w:t>obstetric</w:t>
            </w:r>
            <w:r>
              <w:rPr>
                <w:spacing w:val="-15"/>
                <w:w w:val="90"/>
                <w:sz w:val="20"/>
              </w:rPr>
              <w:t xml:space="preserve"> </w:t>
            </w:r>
            <w:r>
              <w:rPr>
                <w:w w:val="90"/>
                <w:sz w:val="20"/>
              </w:rPr>
              <w:t>care</w:t>
            </w:r>
            <w:r>
              <w:rPr>
                <w:spacing w:val="-14"/>
                <w:w w:val="90"/>
                <w:sz w:val="20"/>
              </w:rPr>
              <w:t xml:space="preserve"> </w:t>
            </w:r>
            <w:r>
              <w:rPr>
                <w:w w:val="90"/>
                <w:sz w:val="20"/>
              </w:rPr>
              <w:t>is</w:t>
            </w:r>
            <w:r>
              <w:rPr>
                <w:spacing w:val="-16"/>
                <w:w w:val="90"/>
                <w:sz w:val="20"/>
              </w:rPr>
              <w:t xml:space="preserve"> </w:t>
            </w:r>
            <w:r>
              <w:rPr>
                <w:w w:val="90"/>
                <w:sz w:val="20"/>
              </w:rPr>
              <w:t>provided.</w:t>
            </w:r>
          </w:p>
        </w:tc>
      </w:tr>
      <w:tr w:rsidR="000B43E7" w14:paraId="36CCDE54" w14:textId="77777777">
        <w:trPr>
          <w:trHeight w:val="160"/>
        </w:trPr>
        <w:tc>
          <w:tcPr>
            <w:tcW w:w="9051" w:type="dxa"/>
            <w:tcBorders>
              <w:top w:val="single" w:sz="4" w:space="0" w:color="F36A29"/>
            </w:tcBorders>
          </w:tcPr>
          <w:p w14:paraId="7F63E81F" w14:textId="77777777" w:rsidR="000B43E7" w:rsidRDefault="000B43E7">
            <w:pPr>
              <w:pStyle w:val="TableParagraph"/>
              <w:spacing w:before="0"/>
              <w:ind w:left="0"/>
              <w:rPr>
                <w:rFonts w:ascii="Times New Roman"/>
                <w:sz w:val="10"/>
              </w:rPr>
            </w:pPr>
          </w:p>
        </w:tc>
      </w:tr>
      <w:tr w:rsidR="000B43E7" w14:paraId="23482C44" w14:textId="77777777">
        <w:trPr>
          <w:trHeight w:val="515"/>
        </w:trPr>
        <w:tc>
          <w:tcPr>
            <w:tcW w:w="9051" w:type="dxa"/>
            <w:shd w:val="clear" w:color="auto" w:fill="F36A29"/>
          </w:tcPr>
          <w:p w14:paraId="6C7A1A19" w14:textId="77777777" w:rsidR="000B43E7" w:rsidRDefault="00B638EE">
            <w:pPr>
              <w:pStyle w:val="TableParagraph"/>
              <w:spacing w:before="133"/>
              <w:ind w:left="80"/>
            </w:pPr>
            <w:r>
              <w:rPr>
                <w:color w:val="FFFFFF"/>
              </w:rPr>
              <w:t>Intravenous</w:t>
            </w:r>
            <w:r>
              <w:rPr>
                <w:color w:val="FFFFFF"/>
                <w:spacing w:val="-15"/>
              </w:rPr>
              <w:t xml:space="preserve"> </w:t>
            </w:r>
            <w:r>
              <w:rPr>
                <w:color w:val="FFFFFF"/>
              </w:rPr>
              <w:t>fluids</w:t>
            </w:r>
            <w:r>
              <w:rPr>
                <w:color w:val="FFFFFF"/>
                <w:spacing w:val="-15"/>
              </w:rPr>
              <w:t xml:space="preserve"> </w:t>
            </w:r>
            <w:r>
              <w:rPr>
                <w:color w:val="FFFFFF"/>
              </w:rPr>
              <w:t>for</w:t>
            </w:r>
            <w:r>
              <w:rPr>
                <w:color w:val="FFFFFF"/>
                <w:spacing w:val="-21"/>
              </w:rPr>
              <w:t xml:space="preserve"> </w:t>
            </w:r>
            <w:r>
              <w:rPr>
                <w:color w:val="FFFFFF"/>
              </w:rPr>
              <w:t>resuscitation</w:t>
            </w:r>
            <w:r>
              <w:rPr>
                <w:color w:val="FFFFFF"/>
                <w:spacing w:val="-11"/>
              </w:rPr>
              <w:t xml:space="preserve"> </w:t>
            </w:r>
            <w:r>
              <w:rPr>
                <w:color w:val="FFFFFF"/>
              </w:rPr>
              <w:t>of</w:t>
            </w:r>
            <w:r>
              <w:rPr>
                <w:color w:val="FFFFFF"/>
                <w:spacing w:val="-17"/>
              </w:rPr>
              <w:t xml:space="preserve"> </w:t>
            </w:r>
            <w:r>
              <w:rPr>
                <w:color w:val="FFFFFF"/>
              </w:rPr>
              <w:t>women</w:t>
            </w:r>
            <w:r>
              <w:rPr>
                <w:color w:val="FFFFFF"/>
                <w:spacing w:val="-12"/>
              </w:rPr>
              <w:t xml:space="preserve"> </w:t>
            </w:r>
            <w:r>
              <w:rPr>
                <w:color w:val="FFFFFF"/>
              </w:rPr>
              <w:t>with</w:t>
            </w:r>
            <w:r>
              <w:rPr>
                <w:color w:val="FFFFFF"/>
                <w:spacing w:val="-11"/>
              </w:rPr>
              <w:t xml:space="preserve"> </w:t>
            </w:r>
            <w:r>
              <w:rPr>
                <w:color w:val="FFFFFF"/>
              </w:rPr>
              <w:t>postpartum</w:t>
            </w:r>
            <w:r>
              <w:rPr>
                <w:color w:val="FFFFFF"/>
                <w:spacing w:val="-11"/>
              </w:rPr>
              <w:t xml:space="preserve"> </w:t>
            </w:r>
            <w:r>
              <w:rPr>
                <w:color w:val="FFFFFF"/>
                <w:spacing w:val="-2"/>
              </w:rPr>
              <w:t>haemorrhage</w:t>
            </w:r>
          </w:p>
        </w:tc>
      </w:tr>
      <w:tr w:rsidR="000B43E7" w14:paraId="1B493C71" w14:textId="77777777">
        <w:trPr>
          <w:trHeight w:val="1216"/>
        </w:trPr>
        <w:tc>
          <w:tcPr>
            <w:tcW w:w="9051" w:type="dxa"/>
            <w:tcBorders>
              <w:bottom w:val="single" w:sz="4" w:space="0" w:color="F36A29"/>
            </w:tcBorders>
          </w:tcPr>
          <w:p w14:paraId="22D6F7DC"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55232" behindDoc="1" locked="0" layoutInCell="1" allowOverlap="1" wp14:anchorId="3119C675" wp14:editId="44DF52E4">
                      <wp:simplePos x="0" y="0"/>
                      <wp:positionH relativeFrom="column">
                        <wp:posOffset>5142894</wp:posOffset>
                      </wp:positionH>
                      <wp:positionV relativeFrom="paragraph">
                        <wp:posOffset>78999</wp:posOffset>
                      </wp:positionV>
                      <wp:extent cx="509905" cy="17970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18" name="Graphic 318"/>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D9AE036">
                    <v:group id="Group 317" style="position:absolute;margin-left:404.95pt;margin-top:6.2pt;width:40.15pt;height:14.15pt;z-index:-19061248;mso-wrap-distance-left:0;mso-wrap-distance-right:0" coordsize="509905,179705" o:spid="_x0000_s1026" w14:anchorId="2B616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">
                      <v:shape id="Graphic 318"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">
                        <v:path arrowok="t"/>
                      </v:shape>
                    </v:group>
                  </w:pict>
                </mc:Fallback>
              </mc:AlternateContent>
            </w:r>
            <w:bookmarkStart w:id="75" w:name="_bookmark33"/>
            <w:bookmarkEnd w:id="75"/>
            <w:r>
              <w:rPr>
                <w:color w:val="F36A29"/>
                <w:spacing w:val="-6"/>
                <w:sz w:val="24"/>
              </w:rPr>
              <w:t>Recommendation</w:t>
            </w:r>
            <w:r>
              <w:rPr>
                <w:color w:val="F36A29"/>
                <w:spacing w:val="-3"/>
                <w:sz w:val="24"/>
              </w:rPr>
              <w:t xml:space="preserve"> </w:t>
            </w:r>
            <w:r>
              <w:rPr>
                <w:color w:val="F36A29"/>
                <w:spacing w:val="-5"/>
                <w:sz w:val="24"/>
              </w:rPr>
              <w:t>28</w:t>
            </w:r>
            <w:r>
              <w:rPr>
                <w:color w:val="F36A29"/>
                <w:sz w:val="24"/>
              </w:rPr>
              <w:tab/>
            </w:r>
            <w:r>
              <w:rPr>
                <w:color w:val="106A69"/>
                <w:spacing w:val="-2"/>
                <w:position w:val="1"/>
                <w:sz w:val="18"/>
              </w:rPr>
              <w:t>EDITED</w:t>
            </w:r>
          </w:p>
          <w:p w14:paraId="2BEF6D84" w14:textId="77777777" w:rsidR="000B43E7" w:rsidRDefault="00B638EE">
            <w:pPr>
              <w:pStyle w:val="TableParagraph"/>
              <w:spacing w:before="171" w:line="249" w:lineRule="auto"/>
              <w:ind w:right="233"/>
              <w:rPr>
                <w:i/>
                <w:sz w:val="20"/>
              </w:rPr>
            </w:pPr>
            <w:r>
              <w:rPr>
                <w:w w:val="90"/>
                <w:sz w:val="20"/>
              </w:rPr>
              <w:t xml:space="preserve">Isotonic crystalloids are recommended in preference to colloids for intravenous fluid resuscitation of women </w:t>
            </w:r>
            <w:r>
              <w:rPr>
                <w:spacing w:val="-6"/>
                <w:sz w:val="20"/>
              </w:rPr>
              <w:t xml:space="preserve">with postpartum haemorrhage. </w:t>
            </w:r>
            <w:r>
              <w:rPr>
                <w:i/>
                <w:spacing w:val="-6"/>
                <w:sz w:val="20"/>
              </w:rPr>
              <w:t>(Recommended)</w:t>
            </w:r>
          </w:p>
        </w:tc>
      </w:tr>
      <w:tr w:rsidR="000B43E7" w14:paraId="62A52441" w14:textId="77777777">
        <w:trPr>
          <w:trHeight w:val="4660"/>
        </w:trPr>
        <w:tc>
          <w:tcPr>
            <w:tcW w:w="9051" w:type="dxa"/>
            <w:tcBorders>
              <w:top w:val="single" w:sz="4" w:space="0" w:color="F36A29"/>
              <w:bottom w:val="single" w:sz="4" w:space="0" w:color="F36A29"/>
            </w:tcBorders>
          </w:tcPr>
          <w:p w14:paraId="63A08C92" w14:textId="77777777" w:rsidR="000B43E7" w:rsidRDefault="00B638EE">
            <w:pPr>
              <w:pStyle w:val="TableParagraph"/>
              <w:rPr>
                <w:sz w:val="20"/>
              </w:rPr>
            </w:pPr>
            <w:r>
              <w:rPr>
                <w:spacing w:val="-2"/>
                <w:sz w:val="20"/>
              </w:rPr>
              <w:t>Remarks</w:t>
            </w:r>
          </w:p>
          <w:p w14:paraId="213DAEDB" w14:textId="77777777" w:rsidR="000B43E7" w:rsidRDefault="00B638EE">
            <w:pPr>
              <w:pStyle w:val="TableParagraph"/>
              <w:numPr>
                <w:ilvl w:val="0"/>
                <w:numId w:val="61"/>
              </w:numPr>
              <w:tabs>
                <w:tab w:val="left" w:pos="340"/>
              </w:tabs>
              <w:spacing w:before="67" w:line="249" w:lineRule="auto"/>
              <w:ind w:right="171"/>
              <w:rPr>
                <w:sz w:val="20"/>
              </w:rPr>
            </w:pPr>
            <w:r>
              <w:rPr>
                <w:w w:val="90"/>
                <w:sz w:val="20"/>
              </w:rPr>
              <w:t>This</w:t>
            </w:r>
            <w:r>
              <w:rPr>
                <w:spacing w:val="-8"/>
                <w:w w:val="90"/>
                <w:sz w:val="20"/>
              </w:rPr>
              <w:t xml:space="preserve"> </w:t>
            </w:r>
            <w:r>
              <w:rPr>
                <w:w w:val="90"/>
                <w:sz w:val="20"/>
              </w:rPr>
              <w:t>recommendation</w:t>
            </w:r>
            <w:r>
              <w:rPr>
                <w:spacing w:val="-7"/>
                <w:w w:val="90"/>
                <w:sz w:val="20"/>
              </w:rPr>
              <w:t xml:space="preserve"> </w:t>
            </w:r>
            <w:r>
              <w:rPr>
                <w:w w:val="90"/>
                <w:sz w:val="20"/>
              </w:rPr>
              <w:t>is</w:t>
            </w:r>
            <w:r>
              <w:rPr>
                <w:spacing w:val="-8"/>
                <w:w w:val="90"/>
                <w:sz w:val="20"/>
              </w:rPr>
              <w:t xml:space="preserve"> </w:t>
            </w:r>
            <w:r>
              <w:rPr>
                <w:w w:val="90"/>
                <w:sz w:val="20"/>
              </w:rPr>
              <w:t>based</w:t>
            </w:r>
            <w:r>
              <w:rPr>
                <w:spacing w:val="-7"/>
                <w:w w:val="90"/>
                <w:sz w:val="20"/>
              </w:rPr>
              <w:t xml:space="preserve"> </w:t>
            </w:r>
            <w:r>
              <w:rPr>
                <w:w w:val="90"/>
                <w:sz w:val="20"/>
              </w:rPr>
              <w:t>on</w:t>
            </w:r>
            <w:r>
              <w:rPr>
                <w:spacing w:val="-7"/>
                <w:w w:val="90"/>
                <w:sz w:val="20"/>
              </w:rPr>
              <w:t xml:space="preserve"> </w:t>
            </w:r>
            <w:r>
              <w:rPr>
                <w:w w:val="90"/>
                <w:sz w:val="20"/>
              </w:rPr>
              <w:t>indirect</w:t>
            </w:r>
            <w:r>
              <w:rPr>
                <w:spacing w:val="-7"/>
                <w:w w:val="90"/>
                <w:sz w:val="20"/>
              </w:rPr>
              <w:t xml:space="preserve"> </w:t>
            </w:r>
            <w:r>
              <w:rPr>
                <w:w w:val="90"/>
                <w:sz w:val="20"/>
              </w:rPr>
              <w:t>evidence</w:t>
            </w:r>
            <w:r>
              <w:rPr>
                <w:spacing w:val="-7"/>
                <w:w w:val="90"/>
                <w:sz w:val="20"/>
              </w:rPr>
              <w:t xml:space="preserve"> </w:t>
            </w:r>
            <w:r>
              <w:rPr>
                <w:w w:val="90"/>
                <w:sz w:val="20"/>
              </w:rPr>
              <w:t>from</w:t>
            </w:r>
            <w:r>
              <w:rPr>
                <w:spacing w:val="-7"/>
                <w:w w:val="90"/>
                <w:sz w:val="20"/>
              </w:rPr>
              <w:t xml:space="preserve"> </w:t>
            </w:r>
            <w:r>
              <w:rPr>
                <w:w w:val="90"/>
                <w:sz w:val="20"/>
              </w:rPr>
              <w:t>studies</w:t>
            </w:r>
            <w:r>
              <w:rPr>
                <w:spacing w:val="-8"/>
                <w:w w:val="90"/>
                <w:sz w:val="20"/>
              </w:rPr>
              <w:t xml:space="preserve"> </w:t>
            </w:r>
            <w:r>
              <w:rPr>
                <w:w w:val="90"/>
                <w:sz w:val="20"/>
              </w:rPr>
              <w:t>primarily</w:t>
            </w:r>
            <w:r>
              <w:rPr>
                <w:spacing w:val="-8"/>
                <w:w w:val="90"/>
                <w:sz w:val="20"/>
              </w:rPr>
              <w:t xml:space="preserve"> </w:t>
            </w:r>
            <w:r>
              <w:rPr>
                <w:w w:val="90"/>
                <w:sz w:val="20"/>
              </w:rPr>
              <w:t>involving</w:t>
            </w:r>
            <w:r>
              <w:rPr>
                <w:spacing w:val="-6"/>
                <w:w w:val="90"/>
                <w:sz w:val="20"/>
              </w:rPr>
              <w:t xml:space="preserve"> </w:t>
            </w:r>
            <w:r>
              <w:rPr>
                <w:w w:val="90"/>
                <w:sz w:val="20"/>
              </w:rPr>
              <w:t>trauma</w:t>
            </w:r>
            <w:r>
              <w:rPr>
                <w:spacing w:val="-7"/>
                <w:w w:val="90"/>
                <w:sz w:val="20"/>
              </w:rPr>
              <w:t xml:space="preserve"> </w:t>
            </w:r>
            <w:r>
              <w:rPr>
                <w:w w:val="90"/>
                <w:sz w:val="20"/>
              </w:rPr>
              <w:t>and</w:t>
            </w:r>
            <w:r>
              <w:rPr>
                <w:spacing w:val="-7"/>
                <w:w w:val="90"/>
                <w:sz w:val="20"/>
              </w:rPr>
              <w:t xml:space="preserve"> </w:t>
            </w:r>
            <w:r>
              <w:rPr>
                <w:w w:val="90"/>
                <w:sz w:val="20"/>
              </w:rPr>
              <w:t>critically</w:t>
            </w:r>
            <w:r>
              <w:rPr>
                <w:spacing w:val="-8"/>
                <w:w w:val="90"/>
                <w:sz w:val="20"/>
              </w:rPr>
              <w:t xml:space="preserve"> </w:t>
            </w:r>
            <w:r>
              <w:rPr>
                <w:w w:val="90"/>
                <w:sz w:val="20"/>
              </w:rPr>
              <w:t xml:space="preserve">ill </w:t>
            </w:r>
            <w:r>
              <w:rPr>
                <w:spacing w:val="-2"/>
                <w:w w:val="90"/>
                <w:sz w:val="20"/>
              </w:rPr>
              <w:t>patients,</w:t>
            </w:r>
            <w:r>
              <w:rPr>
                <w:spacing w:val="-15"/>
                <w:w w:val="90"/>
                <w:sz w:val="20"/>
              </w:rPr>
              <w:t xml:space="preserve"> </w:t>
            </w:r>
            <w:r>
              <w:rPr>
                <w:spacing w:val="-2"/>
                <w:w w:val="90"/>
                <w:sz w:val="20"/>
              </w:rPr>
              <w:t>where</w:t>
            </w:r>
            <w:r>
              <w:rPr>
                <w:spacing w:val="-15"/>
                <w:w w:val="90"/>
                <w:sz w:val="20"/>
              </w:rPr>
              <w:t xml:space="preserve"> </w:t>
            </w:r>
            <w:r>
              <w:rPr>
                <w:spacing w:val="-2"/>
                <w:w w:val="90"/>
                <w:sz w:val="20"/>
              </w:rPr>
              <w:t>isotonic</w:t>
            </w:r>
            <w:r>
              <w:rPr>
                <w:spacing w:val="-15"/>
                <w:w w:val="90"/>
                <w:sz w:val="20"/>
              </w:rPr>
              <w:t xml:space="preserve"> </w:t>
            </w:r>
            <w:r>
              <w:rPr>
                <w:spacing w:val="-2"/>
                <w:w w:val="90"/>
                <w:sz w:val="20"/>
              </w:rPr>
              <w:t>crystalloids</w:t>
            </w:r>
            <w:r>
              <w:rPr>
                <w:spacing w:val="-16"/>
                <w:w w:val="90"/>
                <w:sz w:val="20"/>
              </w:rPr>
              <w:t xml:space="preserve"> </w:t>
            </w:r>
            <w:r>
              <w:rPr>
                <w:spacing w:val="-2"/>
                <w:w w:val="90"/>
                <w:sz w:val="20"/>
              </w:rPr>
              <w:t>(e.g.</w:t>
            </w:r>
            <w:r>
              <w:rPr>
                <w:spacing w:val="-15"/>
                <w:w w:val="90"/>
                <w:sz w:val="20"/>
              </w:rPr>
              <w:t xml:space="preserve"> </w:t>
            </w:r>
            <w:r>
              <w:rPr>
                <w:spacing w:val="-2"/>
                <w:w w:val="90"/>
                <w:sz w:val="20"/>
              </w:rPr>
              <w:t>Ringer’s</w:t>
            </w:r>
            <w:r>
              <w:rPr>
                <w:spacing w:val="-16"/>
                <w:w w:val="90"/>
                <w:sz w:val="20"/>
              </w:rPr>
              <w:t xml:space="preserve"> </w:t>
            </w:r>
            <w:r>
              <w:rPr>
                <w:spacing w:val="-2"/>
                <w:w w:val="90"/>
                <w:sz w:val="20"/>
              </w:rPr>
              <w:t>lactate</w:t>
            </w:r>
            <w:r>
              <w:rPr>
                <w:spacing w:val="-15"/>
                <w:w w:val="90"/>
                <w:sz w:val="20"/>
              </w:rPr>
              <w:t xml:space="preserve"> </w:t>
            </w:r>
            <w:r>
              <w:rPr>
                <w:spacing w:val="-2"/>
                <w:w w:val="90"/>
                <w:sz w:val="20"/>
              </w:rPr>
              <w:t>or</w:t>
            </w:r>
            <w:r>
              <w:rPr>
                <w:spacing w:val="-16"/>
                <w:w w:val="90"/>
                <w:sz w:val="20"/>
              </w:rPr>
              <w:t xml:space="preserve"> </w:t>
            </w:r>
            <w:r>
              <w:rPr>
                <w:spacing w:val="-2"/>
                <w:w w:val="90"/>
                <w:sz w:val="20"/>
              </w:rPr>
              <w:t>normal</w:t>
            </w:r>
            <w:r>
              <w:rPr>
                <w:spacing w:val="-15"/>
                <w:w w:val="90"/>
                <w:sz w:val="20"/>
              </w:rPr>
              <w:t xml:space="preserve"> </w:t>
            </w:r>
            <w:r>
              <w:rPr>
                <w:spacing w:val="-2"/>
                <w:w w:val="90"/>
                <w:sz w:val="20"/>
              </w:rPr>
              <w:t>saline)</w:t>
            </w:r>
            <w:r>
              <w:rPr>
                <w:spacing w:val="-15"/>
                <w:w w:val="90"/>
                <w:sz w:val="20"/>
              </w:rPr>
              <w:t xml:space="preserve"> </w:t>
            </w:r>
            <w:r>
              <w:rPr>
                <w:spacing w:val="-2"/>
                <w:w w:val="90"/>
                <w:sz w:val="20"/>
              </w:rPr>
              <w:t>were</w:t>
            </w:r>
            <w:r>
              <w:rPr>
                <w:spacing w:val="-15"/>
                <w:w w:val="90"/>
                <w:sz w:val="20"/>
              </w:rPr>
              <w:t xml:space="preserve"> </w:t>
            </w:r>
            <w:r>
              <w:rPr>
                <w:spacing w:val="-2"/>
                <w:w w:val="90"/>
                <w:sz w:val="20"/>
              </w:rPr>
              <w:t>associated</w:t>
            </w:r>
            <w:r>
              <w:rPr>
                <w:spacing w:val="-15"/>
                <w:w w:val="90"/>
                <w:sz w:val="20"/>
              </w:rPr>
              <w:t xml:space="preserve"> </w:t>
            </w:r>
            <w:r>
              <w:rPr>
                <w:spacing w:val="-2"/>
                <w:w w:val="90"/>
                <w:sz w:val="20"/>
              </w:rPr>
              <w:t>with</w:t>
            </w:r>
            <w:r>
              <w:rPr>
                <w:spacing w:val="-15"/>
                <w:w w:val="90"/>
                <w:sz w:val="20"/>
              </w:rPr>
              <w:t xml:space="preserve"> </w:t>
            </w:r>
            <w:r>
              <w:rPr>
                <w:spacing w:val="-2"/>
                <w:w w:val="90"/>
                <w:sz w:val="20"/>
              </w:rPr>
              <w:t>similar</w:t>
            </w:r>
            <w:r>
              <w:rPr>
                <w:spacing w:val="-16"/>
                <w:w w:val="90"/>
                <w:sz w:val="20"/>
              </w:rPr>
              <w:t xml:space="preserve"> </w:t>
            </w:r>
            <w:r>
              <w:rPr>
                <w:spacing w:val="-2"/>
                <w:w w:val="90"/>
                <w:sz w:val="20"/>
              </w:rPr>
              <w:t>or</w:t>
            </w:r>
            <w:r>
              <w:rPr>
                <w:spacing w:val="-16"/>
                <w:w w:val="90"/>
                <w:sz w:val="20"/>
              </w:rPr>
              <w:t xml:space="preserve"> </w:t>
            </w:r>
            <w:r>
              <w:rPr>
                <w:spacing w:val="-2"/>
                <w:w w:val="90"/>
                <w:sz w:val="20"/>
              </w:rPr>
              <w:t xml:space="preserve">better </w:t>
            </w:r>
            <w:r>
              <w:rPr>
                <w:w w:val="90"/>
                <w:sz w:val="20"/>
              </w:rPr>
              <w:t>outcomes</w:t>
            </w:r>
            <w:r>
              <w:rPr>
                <w:spacing w:val="-17"/>
                <w:w w:val="90"/>
                <w:sz w:val="20"/>
              </w:rPr>
              <w:t xml:space="preserve"> </w:t>
            </w:r>
            <w:r>
              <w:rPr>
                <w:w w:val="90"/>
                <w:sz w:val="20"/>
              </w:rPr>
              <w:t>compared</w:t>
            </w:r>
            <w:r>
              <w:rPr>
                <w:spacing w:val="-15"/>
                <w:w w:val="90"/>
                <w:sz w:val="20"/>
              </w:rPr>
              <w:t xml:space="preserve"> </w:t>
            </w:r>
            <w:r>
              <w:rPr>
                <w:w w:val="90"/>
                <w:sz w:val="20"/>
              </w:rPr>
              <w:t>to</w:t>
            </w:r>
            <w:r>
              <w:rPr>
                <w:spacing w:val="-16"/>
                <w:w w:val="90"/>
                <w:sz w:val="20"/>
              </w:rPr>
              <w:t xml:space="preserve"> </w:t>
            </w:r>
            <w:r>
              <w:rPr>
                <w:w w:val="90"/>
                <w:sz w:val="20"/>
              </w:rPr>
              <w:t>colloids,</w:t>
            </w:r>
            <w:r>
              <w:rPr>
                <w:spacing w:val="-15"/>
                <w:w w:val="90"/>
                <w:sz w:val="20"/>
              </w:rPr>
              <w:t xml:space="preserve"> </w:t>
            </w:r>
            <w:r>
              <w:rPr>
                <w:w w:val="90"/>
                <w:sz w:val="20"/>
              </w:rPr>
              <w:t>without</w:t>
            </w:r>
            <w:r>
              <w:rPr>
                <w:spacing w:val="-16"/>
                <w:w w:val="90"/>
                <w:sz w:val="20"/>
              </w:rPr>
              <w:t xml:space="preserve"> </w:t>
            </w:r>
            <w:r>
              <w:rPr>
                <w:w w:val="90"/>
                <w:sz w:val="20"/>
              </w:rPr>
              <w:t>the</w:t>
            </w:r>
            <w:r>
              <w:rPr>
                <w:spacing w:val="-15"/>
                <w:w w:val="90"/>
                <w:sz w:val="20"/>
              </w:rPr>
              <w:t xml:space="preserve"> </w:t>
            </w:r>
            <w:r>
              <w:rPr>
                <w:w w:val="90"/>
                <w:sz w:val="20"/>
              </w:rPr>
              <w:t>increased</w:t>
            </w:r>
            <w:r>
              <w:rPr>
                <w:spacing w:val="-16"/>
                <w:w w:val="90"/>
                <w:sz w:val="20"/>
              </w:rPr>
              <w:t xml:space="preserve"> </w:t>
            </w:r>
            <w:r>
              <w:rPr>
                <w:w w:val="90"/>
                <w:sz w:val="20"/>
              </w:rPr>
              <w:t>cost</w:t>
            </w:r>
            <w:r>
              <w:rPr>
                <w:spacing w:val="-15"/>
                <w:w w:val="90"/>
                <w:sz w:val="20"/>
              </w:rPr>
              <w:t xml:space="preserve"> </w:t>
            </w:r>
            <w:r>
              <w:rPr>
                <w:w w:val="90"/>
                <w:sz w:val="20"/>
              </w:rPr>
              <w:t>or</w:t>
            </w:r>
            <w:r>
              <w:rPr>
                <w:spacing w:val="-16"/>
                <w:w w:val="90"/>
                <w:sz w:val="20"/>
              </w:rPr>
              <w:t xml:space="preserve"> </w:t>
            </w:r>
            <w:r>
              <w:rPr>
                <w:w w:val="90"/>
                <w:sz w:val="20"/>
              </w:rPr>
              <w:t>risk</w:t>
            </w:r>
            <w:r>
              <w:rPr>
                <w:spacing w:val="-16"/>
                <w:w w:val="90"/>
                <w:sz w:val="20"/>
              </w:rPr>
              <w:t xml:space="preserve"> </w:t>
            </w:r>
            <w:r>
              <w:rPr>
                <w:w w:val="90"/>
                <w:sz w:val="20"/>
              </w:rPr>
              <w:t>of</w:t>
            </w:r>
            <w:r>
              <w:rPr>
                <w:spacing w:val="-16"/>
                <w:w w:val="90"/>
                <w:sz w:val="20"/>
              </w:rPr>
              <w:t xml:space="preserve"> </w:t>
            </w:r>
            <w:r>
              <w:rPr>
                <w:w w:val="90"/>
                <w:sz w:val="20"/>
              </w:rPr>
              <w:t>adverse</w:t>
            </w:r>
            <w:r>
              <w:rPr>
                <w:spacing w:val="-16"/>
                <w:w w:val="90"/>
                <w:sz w:val="20"/>
              </w:rPr>
              <w:t xml:space="preserve"> </w:t>
            </w:r>
            <w:r>
              <w:rPr>
                <w:w w:val="90"/>
                <w:sz w:val="20"/>
              </w:rPr>
              <w:t>events,</w:t>
            </w:r>
            <w:r>
              <w:rPr>
                <w:spacing w:val="-15"/>
                <w:w w:val="90"/>
                <w:sz w:val="20"/>
              </w:rPr>
              <w:t xml:space="preserve"> </w:t>
            </w:r>
            <w:r>
              <w:rPr>
                <w:w w:val="90"/>
                <w:sz w:val="20"/>
              </w:rPr>
              <w:t>such</w:t>
            </w:r>
            <w:r>
              <w:rPr>
                <w:spacing w:val="-16"/>
                <w:w w:val="90"/>
                <w:sz w:val="20"/>
              </w:rPr>
              <w:t xml:space="preserve"> </w:t>
            </w:r>
            <w:r>
              <w:rPr>
                <w:w w:val="90"/>
                <w:sz w:val="20"/>
              </w:rPr>
              <w:t>as</w:t>
            </w:r>
            <w:r>
              <w:rPr>
                <w:spacing w:val="-16"/>
                <w:w w:val="90"/>
                <w:sz w:val="20"/>
              </w:rPr>
              <w:t xml:space="preserve"> </w:t>
            </w:r>
            <w:r>
              <w:rPr>
                <w:w w:val="90"/>
                <w:sz w:val="20"/>
              </w:rPr>
              <w:t>anaphylaxis.</w:t>
            </w:r>
          </w:p>
          <w:p w14:paraId="5669DE06" w14:textId="77777777" w:rsidR="000B43E7" w:rsidRDefault="00B638EE">
            <w:pPr>
              <w:pStyle w:val="TableParagraph"/>
              <w:numPr>
                <w:ilvl w:val="0"/>
                <w:numId w:val="61"/>
              </w:numPr>
              <w:tabs>
                <w:tab w:val="left" w:pos="338"/>
                <w:tab w:val="left" w:pos="340"/>
              </w:tabs>
              <w:spacing w:before="59" w:line="249" w:lineRule="auto"/>
              <w:ind w:right="152"/>
              <w:rPr>
                <w:sz w:val="20"/>
              </w:rPr>
            </w:pPr>
            <w:r>
              <w:rPr>
                <w:w w:val="90"/>
                <w:sz w:val="20"/>
              </w:rPr>
              <w:t xml:space="preserve">The physiological rationale and safety profile of crystalloids support their use as the preferred first-line fluid </w:t>
            </w:r>
            <w:r>
              <w:rPr>
                <w:spacing w:val="-6"/>
                <w:sz w:val="20"/>
              </w:rPr>
              <w:t>resuscitation</w:t>
            </w:r>
            <w:r>
              <w:rPr>
                <w:spacing w:val="-12"/>
                <w:sz w:val="20"/>
              </w:rPr>
              <w:t xml:space="preserve"> </w:t>
            </w:r>
            <w:r>
              <w:rPr>
                <w:spacing w:val="-6"/>
                <w:sz w:val="20"/>
              </w:rPr>
              <w:t>strategy</w:t>
            </w:r>
            <w:r>
              <w:rPr>
                <w:spacing w:val="-13"/>
                <w:sz w:val="20"/>
              </w:rPr>
              <w:t xml:space="preserve"> </w:t>
            </w:r>
            <w:r>
              <w:rPr>
                <w:spacing w:val="-6"/>
                <w:sz w:val="20"/>
              </w:rPr>
              <w:t>in</w:t>
            </w:r>
            <w:r>
              <w:rPr>
                <w:spacing w:val="-12"/>
                <w:sz w:val="20"/>
              </w:rPr>
              <w:t xml:space="preserve"> </w:t>
            </w:r>
            <w:r>
              <w:rPr>
                <w:spacing w:val="-6"/>
                <w:sz w:val="20"/>
              </w:rPr>
              <w:t>women</w:t>
            </w:r>
            <w:r>
              <w:rPr>
                <w:spacing w:val="-12"/>
                <w:sz w:val="20"/>
              </w:rPr>
              <w:t xml:space="preserve"> </w:t>
            </w:r>
            <w:r>
              <w:rPr>
                <w:spacing w:val="-6"/>
                <w:sz w:val="20"/>
              </w:rPr>
              <w:t>with</w:t>
            </w:r>
            <w:r>
              <w:rPr>
                <w:spacing w:val="-12"/>
                <w:sz w:val="20"/>
              </w:rPr>
              <w:t xml:space="preserve"> </w:t>
            </w:r>
            <w:r>
              <w:rPr>
                <w:spacing w:val="-6"/>
                <w:sz w:val="20"/>
              </w:rPr>
              <w:t>PPH.</w:t>
            </w:r>
            <w:r>
              <w:rPr>
                <w:spacing w:val="-12"/>
                <w:sz w:val="20"/>
              </w:rPr>
              <w:t xml:space="preserve"> </w:t>
            </w:r>
            <w:r>
              <w:rPr>
                <w:spacing w:val="-6"/>
                <w:sz w:val="20"/>
              </w:rPr>
              <w:t>Colloids</w:t>
            </w:r>
            <w:r>
              <w:rPr>
                <w:spacing w:val="-13"/>
                <w:sz w:val="20"/>
              </w:rPr>
              <w:t xml:space="preserve"> </w:t>
            </w:r>
            <w:r>
              <w:rPr>
                <w:spacing w:val="-6"/>
                <w:sz w:val="20"/>
              </w:rPr>
              <w:t>have</w:t>
            </w:r>
            <w:r>
              <w:rPr>
                <w:spacing w:val="-12"/>
                <w:sz w:val="20"/>
              </w:rPr>
              <w:t xml:space="preserve"> </w:t>
            </w:r>
            <w:r>
              <w:rPr>
                <w:spacing w:val="-6"/>
                <w:sz w:val="20"/>
              </w:rPr>
              <w:t>not</w:t>
            </w:r>
            <w:r>
              <w:rPr>
                <w:spacing w:val="-12"/>
                <w:sz w:val="20"/>
              </w:rPr>
              <w:t xml:space="preserve"> </w:t>
            </w:r>
            <w:r>
              <w:rPr>
                <w:spacing w:val="-6"/>
                <w:sz w:val="20"/>
              </w:rPr>
              <w:t>been</w:t>
            </w:r>
            <w:r>
              <w:rPr>
                <w:spacing w:val="-12"/>
                <w:sz w:val="20"/>
              </w:rPr>
              <w:t xml:space="preserve"> </w:t>
            </w:r>
            <w:r>
              <w:rPr>
                <w:spacing w:val="-6"/>
                <w:sz w:val="20"/>
              </w:rPr>
              <w:t>shown</w:t>
            </w:r>
            <w:r>
              <w:rPr>
                <w:spacing w:val="-12"/>
                <w:sz w:val="20"/>
              </w:rPr>
              <w:t xml:space="preserve"> </w:t>
            </w:r>
            <w:r>
              <w:rPr>
                <w:spacing w:val="-6"/>
                <w:sz w:val="20"/>
              </w:rPr>
              <w:t>to</w:t>
            </w:r>
            <w:r>
              <w:rPr>
                <w:spacing w:val="-12"/>
                <w:sz w:val="20"/>
              </w:rPr>
              <w:t xml:space="preserve"> </w:t>
            </w:r>
            <w:r>
              <w:rPr>
                <w:spacing w:val="-6"/>
                <w:sz w:val="20"/>
              </w:rPr>
              <w:t>provide</w:t>
            </w:r>
            <w:r>
              <w:rPr>
                <w:spacing w:val="-12"/>
                <w:sz w:val="20"/>
              </w:rPr>
              <w:t xml:space="preserve"> </w:t>
            </w:r>
            <w:r>
              <w:rPr>
                <w:spacing w:val="-6"/>
                <w:sz w:val="20"/>
              </w:rPr>
              <w:t>a</w:t>
            </w:r>
            <w:r>
              <w:rPr>
                <w:spacing w:val="-12"/>
                <w:sz w:val="20"/>
              </w:rPr>
              <w:t xml:space="preserve"> </w:t>
            </w:r>
            <w:r>
              <w:rPr>
                <w:spacing w:val="-6"/>
                <w:sz w:val="20"/>
              </w:rPr>
              <w:t>significant</w:t>
            </w:r>
            <w:r>
              <w:rPr>
                <w:spacing w:val="-12"/>
                <w:sz w:val="20"/>
              </w:rPr>
              <w:t xml:space="preserve"> </w:t>
            </w:r>
            <w:r>
              <w:rPr>
                <w:spacing w:val="-6"/>
                <w:sz w:val="20"/>
              </w:rPr>
              <w:t>clinical advantage</w:t>
            </w:r>
            <w:r>
              <w:rPr>
                <w:spacing w:val="-14"/>
                <w:sz w:val="20"/>
              </w:rPr>
              <w:t xml:space="preserve"> </w:t>
            </w:r>
            <w:r>
              <w:rPr>
                <w:spacing w:val="-6"/>
                <w:sz w:val="20"/>
              </w:rPr>
              <w:t>and</w:t>
            </w:r>
            <w:r>
              <w:rPr>
                <w:spacing w:val="-14"/>
                <w:sz w:val="20"/>
              </w:rPr>
              <w:t xml:space="preserve"> </w:t>
            </w:r>
            <w:r>
              <w:rPr>
                <w:spacing w:val="-6"/>
                <w:sz w:val="20"/>
              </w:rPr>
              <w:t>may</w:t>
            </w:r>
            <w:r>
              <w:rPr>
                <w:spacing w:val="-15"/>
                <w:sz w:val="20"/>
              </w:rPr>
              <w:t xml:space="preserve"> </w:t>
            </w:r>
            <w:r>
              <w:rPr>
                <w:spacing w:val="-6"/>
                <w:sz w:val="20"/>
              </w:rPr>
              <w:t>pose</w:t>
            </w:r>
            <w:r>
              <w:rPr>
                <w:spacing w:val="-14"/>
                <w:sz w:val="20"/>
              </w:rPr>
              <w:t xml:space="preserve"> </w:t>
            </w:r>
            <w:r>
              <w:rPr>
                <w:spacing w:val="-6"/>
                <w:sz w:val="20"/>
              </w:rPr>
              <w:t>greater</w:t>
            </w:r>
            <w:r>
              <w:rPr>
                <w:spacing w:val="-16"/>
                <w:sz w:val="20"/>
              </w:rPr>
              <w:t xml:space="preserve"> </w:t>
            </w:r>
            <w:r>
              <w:rPr>
                <w:spacing w:val="-6"/>
                <w:sz w:val="20"/>
              </w:rPr>
              <w:t>risk</w:t>
            </w:r>
            <w:r>
              <w:rPr>
                <w:spacing w:val="-14"/>
                <w:sz w:val="20"/>
              </w:rPr>
              <w:t xml:space="preserve"> </w:t>
            </w:r>
            <w:r>
              <w:rPr>
                <w:spacing w:val="-6"/>
                <w:sz w:val="20"/>
              </w:rPr>
              <w:t>in</w:t>
            </w:r>
            <w:r>
              <w:rPr>
                <w:spacing w:val="-14"/>
                <w:sz w:val="20"/>
              </w:rPr>
              <w:t xml:space="preserve"> </w:t>
            </w:r>
            <w:r>
              <w:rPr>
                <w:spacing w:val="-6"/>
                <w:sz w:val="20"/>
              </w:rPr>
              <w:t>resource-poor</w:t>
            </w:r>
            <w:r>
              <w:rPr>
                <w:spacing w:val="-16"/>
                <w:sz w:val="20"/>
              </w:rPr>
              <w:t xml:space="preserve"> </w:t>
            </w:r>
            <w:r>
              <w:rPr>
                <w:spacing w:val="-6"/>
                <w:sz w:val="20"/>
              </w:rPr>
              <w:t>settings.</w:t>
            </w:r>
          </w:p>
          <w:p w14:paraId="36777D8C" w14:textId="77777777" w:rsidR="000B43E7" w:rsidRDefault="00B638EE">
            <w:pPr>
              <w:pStyle w:val="TableParagraph"/>
              <w:numPr>
                <w:ilvl w:val="0"/>
                <w:numId w:val="61"/>
              </w:numPr>
              <w:tabs>
                <w:tab w:val="left" w:pos="338"/>
                <w:tab w:val="left" w:pos="340"/>
              </w:tabs>
              <w:spacing w:before="59" w:line="249" w:lineRule="auto"/>
              <w:ind w:right="651"/>
              <w:rPr>
                <w:sz w:val="20"/>
              </w:rPr>
            </w:pPr>
            <w:r>
              <w:rPr>
                <w:w w:val="90"/>
                <w:sz w:val="20"/>
              </w:rPr>
              <w:t>Crystalloids are widely available, inexpensive and simple to use, making them the most practical and scalable choice for</w:t>
            </w:r>
            <w:r>
              <w:rPr>
                <w:spacing w:val="-1"/>
                <w:w w:val="90"/>
                <w:sz w:val="20"/>
              </w:rPr>
              <w:t xml:space="preserve"> </w:t>
            </w:r>
            <w:r>
              <w:rPr>
                <w:w w:val="90"/>
                <w:sz w:val="20"/>
              </w:rPr>
              <w:t>volume replacement in both high-resource and low-resource settings. In contrast,</w:t>
            </w:r>
          </w:p>
          <w:p w14:paraId="211836E2" w14:textId="77777777" w:rsidR="000B43E7" w:rsidRDefault="00B638EE">
            <w:pPr>
              <w:pStyle w:val="TableParagraph"/>
              <w:spacing w:before="2"/>
              <w:ind w:left="340"/>
              <w:rPr>
                <w:sz w:val="20"/>
              </w:rPr>
            </w:pPr>
            <w:r>
              <w:rPr>
                <w:w w:val="90"/>
                <w:sz w:val="20"/>
              </w:rPr>
              <w:t>colloids</w:t>
            </w:r>
            <w:r>
              <w:rPr>
                <w:spacing w:val="-4"/>
                <w:w w:val="90"/>
                <w:sz w:val="20"/>
              </w:rPr>
              <w:t xml:space="preserve"> </w:t>
            </w:r>
            <w:r>
              <w:rPr>
                <w:w w:val="90"/>
                <w:sz w:val="20"/>
              </w:rPr>
              <w:t>are</w:t>
            </w:r>
            <w:r>
              <w:rPr>
                <w:spacing w:val="-3"/>
                <w:w w:val="90"/>
                <w:sz w:val="20"/>
              </w:rPr>
              <w:t xml:space="preserve"> </w:t>
            </w:r>
            <w:r>
              <w:rPr>
                <w:w w:val="90"/>
                <w:sz w:val="20"/>
              </w:rPr>
              <w:t>more</w:t>
            </w:r>
            <w:r>
              <w:rPr>
                <w:spacing w:val="-2"/>
                <w:w w:val="90"/>
                <w:sz w:val="20"/>
              </w:rPr>
              <w:t xml:space="preserve"> </w:t>
            </w:r>
            <w:r>
              <w:rPr>
                <w:w w:val="90"/>
                <w:sz w:val="20"/>
              </w:rPr>
              <w:t>expensive,</w:t>
            </w:r>
            <w:r>
              <w:rPr>
                <w:spacing w:val="-3"/>
                <w:w w:val="90"/>
                <w:sz w:val="20"/>
              </w:rPr>
              <w:t xml:space="preserve"> </w:t>
            </w:r>
            <w:r>
              <w:rPr>
                <w:w w:val="90"/>
                <w:sz w:val="20"/>
              </w:rPr>
              <w:t>may</w:t>
            </w:r>
            <w:r>
              <w:rPr>
                <w:spacing w:val="-4"/>
                <w:w w:val="90"/>
                <w:sz w:val="20"/>
              </w:rPr>
              <w:t xml:space="preserve"> </w:t>
            </w:r>
            <w:r>
              <w:rPr>
                <w:w w:val="90"/>
                <w:sz w:val="20"/>
              </w:rPr>
              <w:t>require</w:t>
            </w:r>
            <w:r>
              <w:rPr>
                <w:spacing w:val="-2"/>
                <w:w w:val="90"/>
                <w:sz w:val="20"/>
              </w:rPr>
              <w:t xml:space="preserve"> </w:t>
            </w:r>
            <w:r>
              <w:rPr>
                <w:w w:val="90"/>
                <w:sz w:val="20"/>
              </w:rPr>
              <w:t>stricter</w:t>
            </w:r>
            <w:r>
              <w:rPr>
                <w:spacing w:val="-5"/>
                <w:w w:val="90"/>
                <w:sz w:val="20"/>
              </w:rPr>
              <w:t xml:space="preserve"> </w:t>
            </w:r>
            <w:r>
              <w:rPr>
                <w:w w:val="90"/>
                <w:sz w:val="20"/>
              </w:rPr>
              <w:t>storage</w:t>
            </w:r>
            <w:r>
              <w:rPr>
                <w:spacing w:val="-3"/>
                <w:w w:val="90"/>
                <w:sz w:val="20"/>
              </w:rPr>
              <w:t xml:space="preserve"> </w:t>
            </w:r>
            <w:r>
              <w:rPr>
                <w:w w:val="90"/>
                <w:sz w:val="20"/>
              </w:rPr>
              <w:t>conditions</w:t>
            </w:r>
            <w:r>
              <w:rPr>
                <w:spacing w:val="-3"/>
                <w:w w:val="90"/>
                <w:sz w:val="20"/>
              </w:rPr>
              <w:t xml:space="preserve"> </w:t>
            </w:r>
            <w:r>
              <w:rPr>
                <w:w w:val="90"/>
                <w:sz w:val="20"/>
              </w:rPr>
              <w:t>and</w:t>
            </w:r>
            <w:r>
              <w:rPr>
                <w:spacing w:val="-3"/>
                <w:w w:val="90"/>
                <w:sz w:val="20"/>
              </w:rPr>
              <w:t xml:space="preserve"> </w:t>
            </w:r>
            <w:r>
              <w:rPr>
                <w:w w:val="90"/>
                <w:sz w:val="20"/>
              </w:rPr>
              <w:t>are</w:t>
            </w:r>
            <w:r>
              <w:rPr>
                <w:spacing w:val="-2"/>
                <w:w w:val="90"/>
                <w:sz w:val="20"/>
              </w:rPr>
              <w:t xml:space="preserve"> </w:t>
            </w:r>
            <w:r>
              <w:rPr>
                <w:w w:val="90"/>
                <w:sz w:val="20"/>
              </w:rPr>
              <w:t>not</w:t>
            </w:r>
            <w:r>
              <w:rPr>
                <w:spacing w:val="-3"/>
                <w:w w:val="90"/>
                <w:sz w:val="20"/>
              </w:rPr>
              <w:t xml:space="preserve"> </w:t>
            </w:r>
            <w:r>
              <w:rPr>
                <w:w w:val="90"/>
                <w:sz w:val="20"/>
              </w:rPr>
              <w:t>universally</w:t>
            </w:r>
            <w:r>
              <w:rPr>
                <w:spacing w:val="-4"/>
                <w:w w:val="90"/>
                <w:sz w:val="20"/>
              </w:rPr>
              <w:t xml:space="preserve"> </w:t>
            </w:r>
            <w:r>
              <w:rPr>
                <w:spacing w:val="-2"/>
                <w:w w:val="90"/>
                <w:sz w:val="20"/>
              </w:rPr>
              <w:t>accessible.</w:t>
            </w:r>
          </w:p>
          <w:p w14:paraId="38FE3978" w14:textId="77777777" w:rsidR="000B43E7" w:rsidRDefault="00B638EE">
            <w:pPr>
              <w:pStyle w:val="TableParagraph"/>
              <w:numPr>
                <w:ilvl w:val="0"/>
                <w:numId w:val="61"/>
              </w:numPr>
              <w:tabs>
                <w:tab w:val="left" w:pos="338"/>
                <w:tab w:val="left" w:pos="340"/>
              </w:tabs>
              <w:spacing w:before="67" w:line="249" w:lineRule="auto"/>
              <w:ind w:right="625"/>
              <w:rPr>
                <w:sz w:val="20"/>
              </w:rPr>
            </w:pPr>
            <w:r>
              <w:rPr>
                <w:w w:val="90"/>
                <w:sz w:val="20"/>
              </w:rPr>
              <w:t xml:space="preserve">The goal of fluid resuscitation in PPH is to stabilize circulation and maintain perfusion while definitive </w:t>
            </w:r>
            <w:r>
              <w:rPr>
                <w:spacing w:val="-6"/>
                <w:sz w:val="20"/>
              </w:rPr>
              <w:t>treatment</w:t>
            </w:r>
            <w:r>
              <w:rPr>
                <w:spacing w:val="-12"/>
                <w:sz w:val="20"/>
              </w:rPr>
              <w:t xml:space="preserve"> </w:t>
            </w:r>
            <w:r>
              <w:rPr>
                <w:spacing w:val="-6"/>
                <w:sz w:val="20"/>
              </w:rPr>
              <w:t>of</w:t>
            </w:r>
            <w:r>
              <w:rPr>
                <w:spacing w:val="-13"/>
                <w:sz w:val="20"/>
              </w:rPr>
              <w:t xml:space="preserve"> </w:t>
            </w:r>
            <w:r>
              <w:rPr>
                <w:spacing w:val="-6"/>
                <w:sz w:val="20"/>
              </w:rPr>
              <w:t>bleeding</w:t>
            </w:r>
            <w:r>
              <w:rPr>
                <w:spacing w:val="-11"/>
                <w:sz w:val="20"/>
              </w:rPr>
              <w:t xml:space="preserve"> </w:t>
            </w:r>
            <w:r>
              <w:rPr>
                <w:spacing w:val="-6"/>
                <w:sz w:val="20"/>
              </w:rPr>
              <w:t>is</w:t>
            </w:r>
            <w:r>
              <w:rPr>
                <w:spacing w:val="-13"/>
                <w:sz w:val="20"/>
              </w:rPr>
              <w:t xml:space="preserve"> </w:t>
            </w:r>
            <w:r>
              <w:rPr>
                <w:spacing w:val="-6"/>
                <w:sz w:val="20"/>
              </w:rPr>
              <w:t>underway.</w:t>
            </w:r>
            <w:r>
              <w:rPr>
                <w:spacing w:val="-12"/>
                <w:sz w:val="20"/>
              </w:rPr>
              <w:t xml:space="preserve"> </w:t>
            </w:r>
            <w:r>
              <w:rPr>
                <w:spacing w:val="-6"/>
                <w:sz w:val="20"/>
              </w:rPr>
              <w:t>Isotonic</w:t>
            </w:r>
            <w:r>
              <w:rPr>
                <w:spacing w:val="-12"/>
                <w:sz w:val="20"/>
              </w:rPr>
              <w:t xml:space="preserve"> </w:t>
            </w:r>
            <w:r>
              <w:rPr>
                <w:spacing w:val="-6"/>
                <w:sz w:val="20"/>
              </w:rPr>
              <w:t>crystalloids</w:t>
            </w:r>
            <w:r>
              <w:rPr>
                <w:spacing w:val="-13"/>
                <w:sz w:val="20"/>
              </w:rPr>
              <w:t xml:space="preserve"> </w:t>
            </w:r>
            <w:r>
              <w:rPr>
                <w:spacing w:val="-6"/>
                <w:sz w:val="20"/>
              </w:rPr>
              <w:t>are</w:t>
            </w:r>
            <w:r>
              <w:rPr>
                <w:spacing w:val="-12"/>
                <w:sz w:val="20"/>
              </w:rPr>
              <w:t xml:space="preserve"> </w:t>
            </w:r>
            <w:r>
              <w:rPr>
                <w:spacing w:val="-6"/>
                <w:sz w:val="20"/>
              </w:rPr>
              <w:t>effective</w:t>
            </w:r>
            <w:r>
              <w:rPr>
                <w:spacing w:val="-12"/>
                <w:sz w:val="20"/>
              </w:rPr>
              <w:t xml:space="preserve"> </w:t>
            </w:r>
            <w:r>
              <w:rPr>
                <w:spacing w:val="-6"/>
                <w:sz w:val="20"/>
              </w:rPr>
              <w:t>for</w:t>
            </w:r>
            <w:r>
              <w:rPr>
                <w:spacing w:val="-14"/>
                <w:sz w:val="20"/>
              </w:rPr>
              <w:t xml:space="preserve"> </w:t>
            </w:r>
            <w:r>
              <w:rPr>
                <w:spacing w:val="-6"/>
                <w:sz w:val="20"/>
              </w:rPr>
              <w:t>this</w:t>
            </w:r>
            <w:r>
              <w:rPr>
                <w:spacing w:val="-13"/>
                <w:sz w:val="20"/>
              </w:rPr>
              <w:t xml:space="preserve"> </w:t>
            </w:r>
            <w:r>
              <w:rPr>
                <w:spacing w:val="-6"/>
                <w:sz w:val="20"/>
              </w:rPr>
              <w:t>purpose</w:t>
            </w:r>
            <w:r>
              <w:rPr>
                <w:spacing w:val="-12"/>
                <w:sz w:val="20"/>
              </w:rPr>
              <w:t xml:space="preserve"> </w:t>
            </w:r>
            <w:r>
              <w:rPr>
                <w:spacing w:val="-6"/>
                <w:sz w:val="20"/>
              </w:rPr>
              <w:t>and</w:t>
            </w:r>
            <w:r>
              <w:rPr>
                <w:spacing w:val="-12"/>
                <w:sz w:val="20"/>
              </w:rPr>
              <w:t xml:space="preserve"> </w:t>
            </w:r>
            <w:r>
              <w:rPr>
                <w:spacing w:val="-6"/>
                <w:sz w:val="20"/>
              </w:rPr>
              <w:t>should</w:t>
            </w:r>
            <w:r>
              <w:rPr>
                <w:spacing w:val="-12"/>
                <w:sz w:val="20"/>
              </w:rPr>
              <w:t xml:space="preserve"> </w:t>
            </w:r>
            <w:r>
              <w:rPr>
                <w:spacing w:val="-6"/>
                <w:sz w:val="20"/>
              </w:rPr>
              <w:t>be</w:t>
            </w:r>
          </w:p>
          <w:p w14:paraId="0BEF815F" w14:textId="77777777" w:rsidR="000B43E7" w:rsidRDefault="00B638EE">
            <w:pPr>
              <w:pStyle w:val="TableParagraph"/>
              <w:spacing w:before="1" w:line="249" w:lineRule="auto"/>
              <w:ind w:left="340"/>
              <w:rPr>
                <w:sz w:val="20"/>
              </w:rPr>
            </w:pPr>
            <w:r>
              <w:rPr>
                <w:w w:val="90"/>
                <w:sz w:val="20"/>
              </w:rPr>
              <w:t xml:space="preserve">administered alongside other components of the PPH treatment bundle (e.g. uterotonics, tranexamic acid, </w:t>
            </w:r>
            <w:r>
              <w:rPr>
                <w:spacing w:val="-6"/>
                <w:sz w:val="20"/>
              </w:rPr>
              <w:t>uterine</w:t>
            </w:r>
            <w:r>
              <w:rPr>
                <w:spacing w:val="-8"/>
                <w:sz w:val="20"/>
              </w:rPr>
              <w:t xml:space="preserve"> </w:t>
            </w:r>
            <w:r>
              <w:rPr>
                <w:spacing w:val="-6"/>
                <w:sz w:val="20"/>
              </w:rPr>
              <w:t>massage</w:t>
            </w:r>
            <w:r>
              <w:rPr>
                <w:spacing w:val="-8"/>
                <w:sz w:val="20"/>
              </w:rPr>
              <w:t xml:space="preserve"> </w:t>
            </w:r>
            <w:r>
              <w:rPr>
                <w:spacing w:val="-6"/>
                <w:sz w:val="20"/>
              </w:rPr>
              <w:t>and</w:t>
            </w:r>
            <w:r>
              <w:rPr>
                <w:spacing w:val="-8"/>
                <w:sz w:val="20"/>
              </w:rPr>
              <w:t xml:space="preserve"> </w:t>
            </w:r>
            <w:r>
              <w:rPr>
                <w:spacing w:val="-6"/>
                <w:sz w:val="20"/>
              </w:rPr>
              <w:t>examination</w:t>
            </w:r>
            <w:r>
              <w:rPr>
                <w:spacing w:val="-8"/>
                <w:sz w:val="20"/>
              </w:rPr>
              <w:t xml:space="preserve"> </w:t>
            </w:r>
            <w:r>
              <w:rPr>
                <w:spacing w:val="-6"/>
                <w:sz w:val="20"/>
              </w:rPr>
              <w:t>of</w:t>
            </w:r>
            <w:r>
              <w:rPr>
                <w:spacing w:val="-9"/>
                <w:sz w:val="20"/>
              </w:rPr>
              <w:t xml:space="preserve"> </w:t>
            </w:r>
            <w:r>
              <w:rPr>
                <w:spacing w:val="-6"/>
                <w:sz w:val="20"/>
              </w:rPr>
              <w:t>the</w:t>
            </w:r>
            <w:r>
              <w:rPr>
                <w:spacing w:val="-8"/>
                <w:sz w:val="20"/>
              </w:rPr>
              <w:t xml:space="preserve"> </w:t>
            </w:r>
            <w:r>
              <w:rPr>
                <w:spacing w:val="-6"/>
                <w:sz w:val="20"/>
              </w:rPr>
              <w:t>genital</w:t>
            </w:r>
            <w:r>
              <w:rPr>
                <w:spacing w:val="-8"/>
                <w:sz w:val="20"/>
              </w:rPr>
              <w:t xml:space="preserve"> </w:t>
            </w:r>
            <w:r>
              <w:rPr>
                <w:spacing w:val="-6"/>
                <w:sz w:val="20"/>
              </w:rPr>
              <w:t>tract</w:t>
            </w:r>
            <w:r>
              <w:rPr>
                <w:spacing w:val="-8"/>
                <w:sz w:val="20"/>
              </w:rPr>
              <w:t xml:space="preserve"> </w:t>
            </w:r>
            <w:r>
              <w:rPr>
                <w:spacing w:val="-6"/>
                <w:sz w:val="20"/>
              </w:rPr>
              <w:t>to</w:t>
            </w:r>
            <w:r>
              <w:rPr>
                <w:spacing w:val="-8"/>
                <w:sz w:val="20"/>
              </w:rPr>
              <w:t xml:space="preserve"> </w:t>
            </w:r>
            <w:r>
              <w:rPr>
                <w:spacing w:val="-6"/>
                <w:sz w:val="20"/>
              </w:rPr>
              <w:t>identify</w:t>
            </w:r>
            <w:r>
              <w:rPr>
                <w:spacing w:val="-9"/>
                <w:sz w:val="20"/>
              </w:rPr>
              <w:t xml:space="preserve"> </w:t>
            </w:r>
            <w:r>
              <w:rPr>
                <w:spacing w:val="-6"/>
                <w:sz w:val="20"/>
              </w:rPr>
              <w:t>the</w:t>
            </w:r>
            <w:r>
              <w:rPr>
                <w:spacing w:val="-8"/>
                <w:sz w:val="20"/>
              </w:rPr>
              <w:t xml:space="preserve"> </w:t>
            </w:r>
            <w:r>
              <w:rPr>
                <w:spacing w:val="-6"/>
                <w:sz w:val="20"/>
              </w:rPr>
              <w:t>source</w:t>
            </w:r>
            <w:r>
              <w:rPr>
                <w:spacing w:val="-8"/>
                <w:sz w:val="20"/>
              </w:rPr>
              <w:t xml:space="preserve"> </w:t>
            </w:r>
            <w:r>
              <w:rPr>
                <w:spacing w:val="-6"/>
                <w:sz w:val="20"/>
              </w:rPr>
              <w:t>of</w:t>
            </w:r>
            <w:r>
              <w:rPr>
                <w:spacing w:val="-9"/>
                <w:sz w:val="20"/>
              </w:rPr>
              <w:t xml:space="preserve"> </w:t>
            </w:r>
            <w:r>
              <w:rPr>
                <w:spacing w:val="-6"/>
                <w:sz w:val="20"/>
              </w:rPr>
              <w:t>bleeding).</w:t>
            </w:r>
          </w:p>
          <w:p w14:paraId="7E42C5A4" w14:textId="77777777" w:rsidR="000B43E7" w:rsidRDefault="00B638EE">
            <w:pPr>
              <w:pStyle w:val="TableParagraph"/>
              <w:numPr>
                <w:ilvl w:val="0"/>
                <w:numId w:val="61"/>
              </w:numPr>
              <w:tabs>
                <w:tab w:val="left" w:pos="338"/>
                <w:tab w:val="left" w:pos="340"/>
              </w:tabs>
              <w:spacing w:before="59" w:line="249" w:lineRule="auto"/>
              <w:ind w:right="135"/>
              <w:rPr>
                <w:sz w:val="20"/>
              </w:rPr>
            </w:pPr>
            <w:r>
              <w:rPr>
                <w:w w:val="90"/>
                <w:sz w:val="20"/>
              </w:rPr>
              <w:t xml:space="preserve">Caution is needed to avoid fluid overload during resuscitation, particularly in women with pre-eclampsia or cardiac conditions. Clinical judgement and ongoing monitoring of haemodynamic status should guide the </w:t>
            </w:r>
            <w:r>
              <w:rPr>
                <w:sz w:val="20"/>
              </w:rPr>
              <w:t>volume</w:t>
            </w:r>
            <w:r>
              <w:rPr>
                <w:spacing w:val="-16"/>
                <w:sz w:val="20"/>
              </w:rPr>
              <w:t xml:space="preserve"> </w:t>
            </w:r>
            <w:r>
              <w:rPr>
                <w:sz w:val="20"/>
              </w:rPr>
              <w:t>and</w:t>
            </w:r>
            <w:r>
              <w:rPr>
                <w:spacing w:val="-16"/>
                <w:sz w:val="20"/>
              </w:rPr>
              <w:t xml:space="preserve"> </w:t>
            </w:r>
            <w:r>
              <w:rPr>
                <w:sz w:val="20"/>
              </w:rPr>
              <w:t>rate</w:t>
            </w:r>
            <w:r>
              <w:rPr>
                <w:spacing w:val="-16"/>
                <w:sz w:val="20"/>
              </w:rPr>
              <w:t xml:space="preserve"> </w:t>
            </w:r>
            <w:r>
              <w:rPr>
                <w:sz w:val="20"/>
              </w:rPr>
              <w:t>of</w:t>
            </w:r>
            <w:r>
              <w:rPr>
                <w:spacing w:val="-17"/>
                <w:sz w:val="20"/>
              </w:rPr>
              <w:t xml:space="preserve"> </w:t>
            </w:r>
            <w:r>
              <w:rPr>
                <w:sz w:val="20"/>
              </w:rPr>
              <w:t>fluid</w:t>
            </w:r>
            <w:r>
              <w:rPr>
                <w:spacing w:val="-16"/>
                <w:sz w:val="20"/>
              </w:rPr>
              <w:t xml:space="preserve"> </w:t>
            </w:r>
            <w:r>
              <w:rPr>
                <w:sz w:val="20"/>
              </w:rPr>
              <w:t>administration.</w:t>
            </w:r>
          </w:p>
        </w:tc>
      </w:tr>
    </w:tbl>
    <w:p w14:paraId="61E50216" w14:textId="77777777" w:rsidR="000B43E7" w:rsidRDefault="000B43E7">
      <w:pPr>
        <w:pStyle w:val="TableParagraph"/>
        <w:rPr>
          <w:sz w:val="20"/>
        </w:rPr>
        <w:sectPr w:rsidR="000B43E7">
          <w:pgSz w:w="11910" w:h="16840"/>
          <w:pgMar w:top="880" w:right="1275" w:bottom="800" w:left="1275" w:header="0" w:footer="607" w:gutter="0"/>
          <w:cols w:space="720"/>
        </w:sectPr>
      </w:pPr>
    </w:p>
    <w:p w14:paraId="298DEA66" w14:textId="77777777" w:rsidR="000B43E7" w:rsidRDefault="000B43E7">
      <w:pPr>
        <w:pStyle w:val="BodyText"/>
      </w:pPr>
    </w:p>
    <w:p w14:paraId="44660DD1" w14:textId="77777777" w:rsidR="000B43E7" w:rsidRDefault="000B43E7">
      <w:pPr>
        <w:pStyle w:val="BodyText"/>
      </w:pPr>
    </w:p>
    <w:p w14:paraId="1A2CDEB3" w14:textId="77777777" w:rsidR="000B43E7" w:rsidRDefault="000B43E7">
      <w:pPr>
        <w:pStyle w:val="BodyText"/>
      </w:pPr>
    </w:p>
    <w:p w14:paraId="46682F5A" w14:textId="77777777" w:rsidR="000B43E7" w:rsidRDefault="000B43E7">
      <w:pPr>
        <w:pStyle w:val="BodyText"/>
      </w:pPr>
    </w:p>
    <w:p w14:paraId="25ED5D9F" w14:textId="77777777" w:rsidR="000B43E7" w:rsidRDefault="000B43E7">
      <w:pPr>
        <w:pStyle w:val="BodyText"/>
      </w:pPr>
    </w:p>
    <w:p w14:paraId="1E2D7302" w14:textId="77777777" w:rsidR="000B43E7" w:rsidRDefault="000B43E7">
      <w:pPr>
        <w:pStyle w:val="BodyText"/>
      </w:pPr>
    </w:p>
    <w:p w14:paraId="50A1C9D3"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4C57D2E0" w14:textId="77777777">
        <w:trPr>
          <w:trHeight w:val="515"/>
        </w:trPr>
        <w:tc>
          <w:tcPr>
            <w:tcW w:w="9051" w:type="dxa"/>
            <w:shd w:val="clear" w:color="auto" w:fill="F36A29"/>
          </w:tcPr>
          <w:p w14:paraId="69C88309" w14:textId="77777777" w:rsidR="000B43E7" w:rsidRDefault="00B638EE">
            <w:pPr>
              <w:pStyle w:val="TableParagraph"/>
              <w:spacing w:before="133"/>
              <w:ind w:left="80"/>
            </w:pPr>
            <w:r>
              <w:rPr>
                <w:color w:val="FFFFFF"/>
              </w:rPr>
              <w:t>First-response</w:t>
            </w:r>
            <w:r>
              <w:rPr>
                <w:color w:val="FFFFFF"/>
                <w:spacing w:val="-19"/>
              </w:rPr>
              <w:t xml:space="preserve"> </w:t>
            </w:r>
            <w:r>
              <w:rPr>
                <w:color w:val="FFFFFF"/>
              </w:rPr>
              <w:t>treatment</w:t>
            </w:r>
            <w:r>
              <w:rPr>
                <w:color w:val="FFFFFF"/>
                <w:spacing w:val="-19"/>
              </w:rPr>
              <w:t xml:space="preserve"> </w:t>
            </w:r>
            <w:r>
              <w:rPr>
                <w:color w:val="FFFFFF"/>
              </w:rPr>
              <w:t>bundle</w:t>
            </w:r>
            <w:r>
              <w:rPr>
                <w:color w:val="FFFFFF"/>
                <w:spacing w:val="-19"/>
              </w:rPr>
              <w:t xml:space="preserve"> </w:t>
            </w:r>
            <w:r>
              <w:rPr>
                <w:color w:val="FFFFFF"/>
              </w:rPr>
              <w:t>for</w:t>
            </w:r>
            <w:r>
              <w:rPr>
                <w:color w:val="FFFFFF"/>
                <w:spacing w:val="-27"/>
              </w:rPr>
              <w:t xml:space="preserve"> </w:t>
            </w:r>
            <w:r>
              <w:rPr>
                <w:color w:val="FFFFFF"/>
              </w:rPr>
              <w:t>postpartum</w:t>
            </w:r>
            <w:r>
              <w:rPr>
                <w:color w:val="FFFFFF"/>
                <w:spacing w:val="-19"/>
              </w:rPr>
              <w:t xml:space="preserve"> </w:t>
            </w:r>
            <w:r>
              <w:rPr>
                <w:color w:val="FFFFFF"/>
                <w:spacing w:val="-2"/>
              </w:rPr>
              <w:t>haemorrhage</w:t>
            </w:r>
          </w:p>
        </w:tc>
      </w:tr>
      <w:tr w:rsidR="000B43E7" w14:paraId="3F5401BB" w14:textId="77777777">
        <w:trPr>
          <w:trHeight w:val="1936"/>
        </w:trPr>
        <w:tc>
          <w:tcPr>
            <w:tcW w:w="9051" w:type="dxa"/>
            <w:tcBorders>
              <w:bottom w:val="single" w:sz="4" w:space="0" w:color="F36A29"/>
            </w:tcBorders>
          </w:tcPr>
          <w:p w14:paraId="6041B6B6"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5744" behindDoc="1" locked="0" layoutInCell="1" allowOverlap="1" wp14:anchorId="467BCD3E" wp14:editId="167DAA41">
                      <wp:simplePos x="0" y="0"/>
                      <wp:positionH relativeFrom="column">
                        <wp:posOffset>4822205</wp:posOffset>
                      </wp:positionH>
                      <wp:positionV relativeFrom="paragraph">
                        <wp:posOffset>79677</wp:posOffset>
                      </wp:positionV>
                      <wp:extent cx="833119" cy="17970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20" name="Graphic 32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A3E2D5F">
                    <v:group id="Group 319" style="position:absolute;margin-left:379.7pt;margin-top:6.25pt;width:65.6pt;height:14.15pt;z-index:-19060736;mso-wrap-distance-left:0;mso-wrap-distance-right:0" coordsize="8331,1797" o:spid="_x0000_s1026" w14:anchorId="78E7C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EyCgMAAMQIAAAOAAAAZHJzL2Uyb0RvYy54bWykVttunDAQfa/Uf0B+b8DsBlgUNqpyU6Wo&#10;jZRUffYac1EBu7Z32fx9xzawNFF2o/QFxvh4PHPO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iieBMgoDAADECAAADgAAAAAAAAAAAAAAAAAuAgAAZHJz&#10;L2Uyb0RvYy54bWxQSwECLQAUAAYACAAAACEA6bttaOQAAAAOAQAADwAAAAAAAAAAAAAAAABkBQAA&#10;ZHJzL2Rvd25yZXYueG1sUEsFBgAAAAAEAAQA8wAAAHUGAAAAAA==&#10;">
                      <v:shape id="Graphic 320"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">
                        <v:path arrowok="t"/>
                      </v:shape>
                    </v:group>
                  </w:pict>
                </mc:Fallback>
              </mc:AlternateContent>
            </w:r>
            <w:bookmarkStart w:id="76" w:name="_bookmark34"/>
            <w:bookmarkEnd w:id="76"/>
            <w:r>
              <w:rPr>
                <w:color w:val="F36A29"/>
                <w:spacing w:val="-6"/>
                <w:sz w:val="24"/>
              </w:rPr>
              <w:t>Recommendation</w:t>
            </w:r>
            <w:r>
              <w:rPr>
                <w:color w:val="F36A29"/>
                <w:spacing w:val="-3"/>
                <w:sz w:val="24"/>
              </w:rPr>
              <w:t xml:space="preserve"> </w:t>
            </w:r>
            <w:r>
              <w:rPr>
                <w:color w:val="F36A29"/>
                <w:spacing w:val="-5"/>
                <w:sz w:val="24"/>
              </w:rPr>
              <w:t>29</w:t>
            </w:r>
            <w:r>
              <w:rPr>
                <w:color w:val="F36A29"/>
                <w:sz w:val="24"/>
              </w:rPr>
              <w:tab/>
            </w:r>
            <w:r>
              <w:rPr>
                <w:color w:val="106A69"/>
                <w:spacing w:val="-2"/>
                <w:position w:val="1"/>
                <w:sz w:val="18"/>
              </w:rPr>
              <w:t>REVALIDATED</w:t>
            </w:r>
          </w:p>
          <w:p w14:paraId="540B4E11" w14:textId="77777777" w:rsidR="000B43E7" w:rsidRDefault="00B638EE">
            <w:pPr>
              <w:pStyle w:val="TableParagraph"/>
              <w:spacing w:before="171"/>
              <w:rPr>
                <w:sz w:val="20"/>
              </w:rPr>
            </w:pPr>
            <w:r>
              <w:rPr>
                <w:w w:val="90"/>
                <w:sz w:val="20"/>
              </w:rPr>
              <w:t>A</w:t>
            </w:r>
            <w:r>
              <w:rPr>
                <w:spacing w:val="-1"/>
                <w:sz w:val="20"/>
              </w:rPr>
              <w:t xml:space="preserve"> </w:t>
            </w:r>
            <w:r>
              <w:rPr>
                <w:w w:val="90"/>
                <w:sz w:val="20"/>
              </w:rPr>
              <w:t>standardized</w:t>
            </w:r>
            <w:r>
              <w:rPr>
                <w:sz w:val="20"/>
              </w:rPr>
              <w:t xml:space="preserve"> </w:t>
            </w:r>
            <w:r>
              <w:rPr>
                <w:w w:val="90"/>
                <w:sz w:val="20"/>
              </w:rPr>
              <w:t>and</w:t>
            </w:r>
            <w:r>
              <w:rPr>
                <w:sz w:val="20"/>
              </w:rPr>
              <w:t xml:space="preserve"> </w:t>
            </w:r>
            <w:r>
              <w:rPr>
                <w:w w:val="90"/>
                <w:sz w:val="20"/>
              </w:rPr>
              <w:t>timely</w:t>
            </w:r>
            <w:r>
              <w:rPr>
                <w:spacing w:val="-2"/>
                <w:sz w:val="20"/>
              </w:rPr>
              <w:t xml:space="preserve"> </w:t>
            </w:r>
            <w:r>
              <w:rPr>
                <w:w w:val="90"/>
                <w:sz w:val="20"/>
              </w:rPr>
              <w:t>approach</w:t>
            </w:r>
            <w:r>
              <w:rPr>
                <w:sz w:val="20"/>
              </w:rPr>
              <w:t xml:space="preserve"> </w:t>
            </w:r>
            <w:r>
              <w:rPr>
                <w:w w:val="90"/>
                <w:sz w:val="20"/>
              </w:rPr>
              <w:t>to</w:t>
            </w:r>
            <w:r>
              <w:rPr>
                <w:spacing w:val="-1"/>
                <w:sz w:val="20"/>
              </w:rPr>
              <w:t xml:space="preserve"> </w:t>
            </w:r>
            <w:r>
              <w:rPr>
                <w:w w:val="90"/>
                <w:sz w:val="20"/>
              </w:rPr>
              <w:t>the</w:t>
            </w:r>
            <w:r>
              <w:rPr>
                <w:sz w:val="20"/>
              </w:rPr>
              <w:t xml:space="preserve"> </w:t>
            </w:r>
            <w:r>
              <w:rPr>
                <w:w w:val="90"/>
                <w:sz w:val="20"/>
              </w:rPr>
              <w:t>management</w:t>
            </w:r>
            <w:r>
              <w:rPr>
                <w:sz w:val="20"/>
              </w:rPr>
              <w:t xml:space="preserve"> </w:t>
            </w:r>
            <w:r>
              <w:rPr>
                <w:w w:val="90"/>
                <w:sz w:val="20"/>
              </w:rPr>
              <w:t>of</w:t>
            </w:r>
            <w:r>
              <w:rPr>
                <w:spacing w:val="-2"/>
                <w:sz w:val="20"/>
              </w:rPr>
              <w:t xml:space="preserve"> </w:t>
            </w:r>
            <w:r>
              <w:rPr>
                <w:w w:val="90"/>
                <w:sz w:val="20"/>
              </w:rPr>
              <w:t>postpartum</w:t>
            </w:r>
            <w:r>
              <w:rPr>
                <w:sz w:val="20"/>
              </w:rPr>
              <w:t xml:space="preserve"> </w:t>
            </w:r>
            <w:r>
              <w:rPr>
                <w:w w:val="90"/>
                <w:sz w:val="20"/>
              </w:rPr>
              <w:t>haemorrhage,</w:t>
            </w:r>
            <w:r>
              <w:rPr>
                <w:sz w:val="20"/>
              </w:rPr>
              <w:t xml:space="preserve"> </w:t>
            </w:r>
            <w:r>
              <w:rPr>
                <w:w w:val="90"/>
                <w:sz w:val="20"/>
              </w:rPr>
              <w:t>comprising</w:t>
            </w:r>
            <w:r>
              <w:rPr>
                <w:spacing w:val="1"/>
                <w:sz w:val="20"/>
              </w:rPr>
              <w:t xml:space="preserve"> </w:t>
            </w:r>
            <w:r>
              <w:rPr>
                <w:spacing w:val="-5"/>
                <w:w w:val="90"/>
                <w:sz w:val="20"/>
              </w:rPr>
              <w:t>an</w:t>
            </w:r>
          </w:p>
          <w:p w14:paraId="50BEB5DF" w14:textId="77777777" w:rsidR="000B43E7" w:rsidRDefault="00B638EE">
            <w:pPr>
              <w:pStyle w:val="TableParagraph"/>
              <w:spacing w:before="10" w:line="249" w:lineRule="auto"/>
              <w:ind w:right="252"/>
              <w:rPr>
                <w:i/>
                <w:sz w:val="20"/>
              </w:rPr>
            </w:pPr>
            <w:r>
              <w:rPr>
                <w:w w:val="90"/>
                <w:sz w:val="20"/>
              </w:rPr>
              <w:t xml:space="preserve">objective assessment of blood loss and use of a treatment bundle supported by an implementation strategy, is recommended for all women having a vaginal birth. The care bundle for first-line treatment of postpartum </w:t>
            </w:r>
            <w:r>
              <w:rPr>
                <w:spacing w:val="-6"/>
                <w:sz w:val="20"/>
              </w:rPr>
              <w:t>haemorrhage</w:t>
            </w:r>
            <w:r>
              <w:rPr>
                <w:spacing w:val="-7"/>
                <w:sz w:val="20"/>
              </w:rPr>
              <w:t xml:space="preserve"> </w:t>
            </w:r>
            <w:r>
              <w:rPr>
                <w:spacing w:val="-6"/>
                <w:sz w:val="20"/>
              </w:rPr>
              <w:t>should</w:t>
            </w:r>
            <w:r>
              <w:rPr>
                <w:spacing w:val="-7"/>
                <w:sz w:val="20"/>
              </w:rPr>
              <w:t xml:space="preserve"> </w:t>
            </w:r>
            <w:r>
              <w:rPr>
                <w:spacing w:val="-6"/>
                <w:sz w:val="20"/>
              </w:rPr>
              <w:t>include</w:t>
            </w:r>
            <w:r>
              <w:rPr>
                <w:spacing w:val="-7"/>
                <w:sz w:val="20"/>
              </w:rPr>
              <w:t xml:space="preserve"> </w:t>
            </w:r>
            <w:r>
              <w:rPr>
                <w:spacing w:val="-6"/>
                <w:sz w:val="20"/>
              </w:rPr>
              <w:t>rapid</w:t>
            </w:r>
            <w:r>
              <w:rPr>
                <w:spacing w:val="-7"/>
                <w:sz w:val="20"/>
              </w:rPr>
              <w:t xml:space="preserve"> </w:t>
            </w:r>
            <w:r>
              <w:rPr>
                <w:spacing w:val="-6"/>
                <w:sz w:val="20"/>
              </w:rPr>
              <w:t>institution</w:t>
            </w:r>
            <w:r>
              <w:rPr>
                <w:spacing w:val="-7"/>
                <w:sz w:val="20"/>
              </w:rPr>
              <w:t xml:space="preserve"> </w:t>
            </w:r>
            <w:r>
              <w:rPr>
                <w:spacing w:val="-6"/>
                <w:sz w:val="20"/>
              </w:rPr>
              <w:t>of</w:t>
            </w:r>
            <w:r>
              <w:rPr>
                <w:spacing w:val="-8"/>
                <w:sz w:val="20"/>
              </w:rPr>
              <w:t xml:space="preserve"> </w:t>
            </w:r>
            <w:r>
              <w:rPr>
                <w:spacing w:val="-6"/>
                <w:sz w:val="20"/>
              </w:rPr>
              <w:t>uterine</w:t>
            </w:r>
            <w:r>
              <w:rPr>
                <w:spacing w:val="-7"/>
                <w:sz w:val="20"/>
              </w:rPr>
              <w:t xml:space="preserve"> </w:t>
            </w:r>
            <w:r>
              <w:rPr>
                <w:spacing w:val="-6"/>
                <w:sz w:val="20"/>
              </w:rPr>
              <w:t>massage,</w:t>
            </w:r>
            <w:r>
              <w:rPr>
                <w:spacing w:val="-7"/>
                <w:sz w:val="20"/>
              </w:rPr>
              <w:t xml:space="preserve"> </w:t>
            </w:r>
            <w:r>
              <w:rPr>
                <w:spacing w:val="-6"/>
                <w:sz w:val="20"/>
              </w:rPr>
              <w:t>administration</w:t>
            </w:r>
            <w:r>
              <w:rPr>
                <w:spacing w:val="-7"/>
                <w:sz w:val="20"/>
              </w:rPr>
              <w:t xml:space="preserve"> </w:t>
            </w:r>
            <w:r>
              <w:rPr>
                <w:spacing w:val="-6"/>
                <w:sz w:val="20"/>
              </w:rPr>
              <w:t>of</w:t>
            </w:r>
            <w:r>
              <w:rPr>
                <w:spacing w:val="-8"/>
                <w:sz w:val="20"/>
              </w:rPr>
              <w:t xml:space="preserve"> </w:t>
            </w:r>
            <w:r>
              <w:rPr>
                <w:spacing w:val="-6"/>
                <w:sz w:val="20"/>
              </w:rPr>
              <w:t>an</w:t>
            </w:r>
            <w:r>
              <w:rPr>
                <w:spacing w:val="-7"/>
                <w:sz w:val="20"/>
              </w:rPr>
              <w:t xml:space="preserve"> </w:t>
            </w:r>
            <w:r>
              <w:rPr>
                <w:spacing w:val="-6"/>
                <w:sz w:val="20"/>
              </w:rPr>
              <w:t>oxytocic</w:t>
            </w:r>
            <w:r>
              <w:rPr>
                <w:spacing w:val="-7"/>
                <w:sz w:val="20"/>
              </w:rPr>
              <w:t xml:space="preserve"> </w:t>
            </w:r>
            <w:r>
              <w:rPr>
                <w:spacing w:val="-6"/>
                <w:sz w:val="20"/>
              </w:rPr>
              <w:t>agent</w:t>
            </w:r>
            <w:r>
              <w:rPr>
                <w:spacing w:val="-7"/>
                <w:sz w:val="20"/>
              </w:rPr>
              <w:t xml:space="preserve"> </w:t>
            </w:r>
            <w:r>
              <w:rPr>
                <w:spacing w:val="-6"/>
                <w:sz w:val="20"/>
              </w:rPr>
              <w:t xml:space="preserve">and </w:t>
            </w:r>
            <w:r>
              <w:rPr>
                <w:w w:val="90"/>
                <w:sz w:val="20"/>
              </w:rPr>
              <w:t xml:space="preserve">tranexamic acid, intravenous fluids, examination of the genital tract and escalation of care. </w:t>
            </w:r>
            <w:r>
              <w:rPr>
                <w:i/>
                <w:w w:val="90"/>
                <w:sz w:val="20"/>
              </w:rPr>
              <w:t>(Recommended)</w:t>
            </w:r>
          </w:p>
        </w:tc>
      </w:tr>
      <w:tr w:rsidR="000B43E7" w14:paraId="651B5306" w14:textId="77777777">
        <w:trPr>
          <w:trHeight w:val="10703"/>
        </w:trPr>
        <w:tc>
          <w:tcPr>
            <w:tcW w:w="9051" w:type="dxa"/>
            <w:tcBorders>
              <w:top w:val="single" w:sz="4" w:space="0" w:color="F36A29"/>
              <w:bottom w:val="single" w:sz="4" w:space="0" w:color="F36A29"/>
            </w:tcBorders>
          </w:tcPr>
          <w:p w14:paraId="14D334FC" w14:textId="77777777" w:rsidR="000B43E7" w:rsidRDefault="00B638EE">
            <w:pPr>
              <w:pStyle w:val="TableParagraph"/>
              <w:rPr>
                <w:sz w:val="20"/>
              </w:rPr>
            </w:pPr>
            <w:r>
              <w:rPr>
                <w:spacing w:val="-2"/>
                <w:sz w:val="20"/>
              </w:rPr>
              <w:t>Remarks</w:t>
            </w:r>
          </w:p>
          <w:p w14:paraId="05A4570E" w14:textId="77777777" w:rsidR="000B43E7" w:rsidRDefault="00B638EE">
            <w:pPr>
              <w:pStyle w:val="TableParagraph"/>
              <w:numPr>
                <w:ilvl w:val="0"/>
                <w:numId w:val="60"/>
              </w:numPr>
              <w:tabs>
                <w:tab w:val="left" w:pos="338"/>
                <w:tab w:val="left" w:pos="340"/>
              </w:tabs>
              <w:spacing w:before="67" w:line="249" w:lineRule="auto"/>
              <w:ind w:right="326"/>
              <w:rPr>
                <w:sz w:val="20"/>
              </w:rPr>
            </w:pPr>
            <w:r>
              <w:rPr>
                <w:w w:val="90"/>
                <w:sz w:val="20"/>
              </w:rPr>
              <w:t xml:space="preserve">All interventions included in the PPH treatment bundle are individually recommended for PPH treatment </w:t>
            </w:r>
            <w:r>
              <w:rPr>
                <w:spacing w:val="-6"/>
                <w:sz w:val="20"/>
              </w:rPr>
              <w:t>(see</w:t>
            </w:r>
            <w:r>
              <w:rPr>
                <w:spacing w:val="-8"/>
                <w:sz w:val="20"/>
              </w:rPr>
              <w:t xml:space="preserve"> </w:t>
            </w:r>
            <w:r>
              <w:rPr>
                <w:spacing w:val="-6"/>
                <w:sz w:val="20"/>
              </w:rPr>
              <w:t>Recommendations</w:t>
            </w:r>
            <w:r>
              <w:rPr>
                <w:spacing w:val="-9"/>
                <w:sz w:val="20"/>
              </w:rPr>
              <w:t xml:space="preserve"> </w:t>
            </w:r>
            <w:r>
              <w:rPr>
                <w:spacing w:val="-6"/>
                <w:sz w:val="20"/>
              </w:rPr>
              <w:t>24–28).</w:t>
            </w:r>
          </w:p>
          <w:p w14:paraId="0CAC6DB6" w14:textId="77777777" w:rsidR="000B43E7" w:rsidRDefault="00B638EE">
            <w:pPr>
              <w:pStyle w:val="TableParagraph"/>
              <w:numPr>
                <w:ilvl w:val="0"/>
                <w:numId w:val="60"/>
              </w:numPr>
              <w:tabs>
                <w:tab w:val="left" w:pos="338"/>
                <w:tab w:val="left" w:pos="340"/>
              </w:tabs>
              <w:spacing w:before="58" w:line="249" w:lineRule="auto"/>
              <w:ind w:right="166"/>
              <w:rPr>
                <w:sz w:val="20"/>
              </w:rPr>
            </w:pPr>
            <w:r>
              <w:rPr>
                <w:spacing w:val="-4"/>
                <w:sz w:val="20"/>
              </w:rPr>
              <w:t>The</w:t>
            </w:r>
            <w:r>
              <w:rPr>
                <w:spacing w:val="-16"/>
                <w:sz w:val="20"/>
              </w:rPr>
              <w:t xml:space="preserve"> </w:t>
            </w:r>
            <w:r>
              <w:rPr>
                <w:spacing w:val="-4"/>
                <w:sz w:val="20"/>
              </w:rPr>
              <w:t>examination</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genital</w:t>
            </w:r>
            <w:r>
              <w:rPr>
                <w:spacing w:val="-16"/>
                <w:sz w:val="20"/>
              </w:rPr>
              <w:t xml:space="preserve"> </w:t>
            </w:r>
            <w:r>
              <w:rPr>
                <w:spacing w:val="-4"/>
                <w:sz w:val="20"/>
              </w:rPr>
              <w:t>tract</w:t>
            </w:r>
            <w:r>
              <w:rPr>
                <w:spacing w:val="-16"/>
                <w:sz w:val="20"/>
              </w:rPr>
              <w:t xml:space="preserve"> </w:t>
            </w:r>
            <w:r>
              <w:rPr>
                <w:spacing w:val="-4"/>
                <w:sz w:val="20"/>
              </w:rPr>
              <w:t>involves</w:t>
            </w:r>
            <w:r>
              <w:rPr>
                <w:spacing w:val="-17"/>
                <w:sz w:val="20"/>
              </w:rPr>
              <w:t xml:space="preserve"> </w:t>
            </w:r>
            <w:r>
              <w:rPr>
                <w:spacing w:val="-4"/>
                <w:sz w:val="20"/>
              </w:rPr>
              <w:t>a</w:t>
            </w:r>
            <w:r>
              <w:rPr>
                <w:spacing w:val="-16"/>
                <w:sz w:val="20"/>
              </w:rPr>
              <w:t xml:space="preserve"> </w:t>
            </w:r>
            <w:r>
              <w:rPr>
                <w:spacing w:val="-4"/>
                <w:sz w:val="20"/>
              </w:rPr>
              <w:t>thorough</w:t>
            </w:r>
            <w:r>
              <w:rPr>
                <w:spacing w:val="-16"/>
                <w:sz w:val="20"/>
              </w:rPr>
              <w:t xml:space="preserve"> </w:t>
            </w:r>
            <w:r>
              <w:rPr>
                <w:spacing w:val="-4"/>
                <w:sz w:val="20"/>
              </w:rPr>
              <w:t>inspection</w:t>
            </w:r>
            <w:r>
              <w:rPr>
                <w:spacing w:val="-16"/>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birth</w:t>
            </w:r>
            <w:r>
              <w:rPr>
                <w:spacing w:val="-16"/>
                <w:sz w:val="20"/>
              </w:rPr>
              <w:t xml:space="preserve"> </w:t>
            </w:r>
            <w:r>
              <w:rPr>
                <w:spacing w:val="-4"/>
                <w:sz w:val="20"/>
              </w:rPr>
              <w:t>canal</w:t>
            </w:r>
            <w:r>
              <w:rPr>
                <w:spacing w:val="-16"/>
                <w:sz w:val="20"/>
              </w:rPr>
              <w:t xml:space="preserve"> </w:t>
            </w:r>
            <w:r>
              <w:rPr>
                <w:spacing w:val="-4"/>
                <w:sz w:val="20"/>
              </w:rPr>
              <w:t>and</w:t>
            </w:r>
            <w:r>
              <w:rPr>
                <w:spacing w:val="-16"/>
                <w:sz w:val="20"/>
              </w:rPr>
              <w:t xml:space="preserve"> </w:t>
            </w:r>
            <w:r>
              <w:rPr>
                <w:spacing w:val="-4"/>
                <w:sz w:val="20"/>
              </w:rPr>
              <w:t xml:space="preserve">surrounding </w:t>
            </w:r>
            <w:r>
              <w:rPr>
                <w:w w:val="90"/>
                <w:sz w:val="20"/>
              </w:rPr>
              <w:t>areas</w:t>
            </w:r>
            <w:r>
              <w:rPr>
                <w:spacing w:val="-2"/>
                <w:w w:val="90"/>
                <w:sz w:val="20"/>
              </w:rPr>
              <w:t xml:space="preserve"> </w:t>
            </w:r>
            <w:r>
              <w:rPr>
                <w:w w:val="90"/>
                <w:sz w:val="20"/>
              </w:rPr>
              <w:t>to</w:t>
            </w:r>
            <w:r>
              <w:rPr>
                <w:spacing w:val="-1"/>
                <w:w w:val="90"/>
                <w:sz w:val="20"/>
              </w:rPr>
              <w:t xml:space="preserve"> </w:t>
            </w:r>
            <w:r>
              <w:rPr>
                <w:w w:val="90"/>
                <w:sz w:val="20"/>
              </w:rPr>
              <w:t>identify</w:t>
            </w:r>
            <w:r>
              <w:rPr>
                <w:spacing w:val="-2"/>
                <w:w w:val="90"/>
                <w:sz w:val="20"/>
              </w:rPr>
              <w:t xml:space="preserve"> </w:t>
            </w:r>
            <w:r>
              <w:rPr>
                <w:w w:val="90"/>
                <w:sz w:val="20"/>
              </w:rPr>
              <w:t>any</w:t>
            </w:r>
            <w:r>
              <w:rPr>
                <w:spacing w:val="-2"/>
                <w:w w:val="90"/>
                <w:sz w:val="20"/>
              </w:rPr>
              <w:t xml:space="preserve"> </w:t>
            </w:r>
            <w:r>
              <w:rPr>
                <w:w w:val="90"/>
                <w:sz w:val="20"/>
              </w:rPr>
              <w:t>sources</w:t>
            </w:r>
            <w:r>
              <w:rPr>
                <w:spacing w:val="-2"/>
                <w:w w:val="90"/>
                <w:sz w:val="20"/>
              </w:rPr>
              <w:t xml:space="preserve"> </w:t>
            </w:r>
            <w:r>
              <w:rPr>
                <w:w w:val="90"/>
                <w:sz w:val="20"/>
              </w:rPr>
              <w:t>of</w:t>
            </w:r>
            <w:r>
              <w:rPr>
                <w:spacing w:val="-2"/>
                <w:w w:val="90"/>
                <w:sz w:val="20"/>
              </w:rPr>
              <w:t xml:space="preserve"> </w:t>
            </w:r>
            <w:r>
              <w:rPr>
                <w:w w:val="90"/>
                <w:sz w:val="20"/>
              </w:rPr>
              <w:t>bleeding.</w:t>
            </w:r>
            <w:r>
              <w:rPr>
                <w:spacing w:val="-1"/>
                <w:w w:val="90"/>
                <w:sz w:val="20"/>
              </w:rPr>
              <w:t xml:space="preserve"> </w:t>
            </w:r>
            <w:r>
              <w:rPr>
                <w:w w:val="90"/>
                <w:sz w:val="20"/>
              </w:rPr>
              <w:t>This</w:t>
            </w:r>
            <w:r>
              <w:rPr>
                <w:spacing w:val="-2"/>
                <w:w w:val="90"/>
                <w:sz w:val="20"/>
              </w:rPr>
              <w:t xml:space="preserve"> </w:t>
            </w:r>
            <w:r>
              <w:rPr>
                <w:w w:val="90"/>
                <w:sz w:val="20"/>
              </w:rPr>
              <w:t>examination</w:t>
            </w:r>
            <w:r>
              <w:rPr>
                <w:spacing w:val="-1"/>
                <w:w w:val="90"/>
                <w:sz w:val="20"/>
              </w:rPr>
              <w:t xml:space="preserve"> </w:t>
            </w:r>
            <w:r>
              <w:rPr>
                <w:w w:val="90"/>
                <w:sz w:val="20"/>
              </w:rPr>
              <w:t>typically</w:t>
            </w:r>
            <w:r>
              <w:rPr>
                <w:spacing w:val="-2"/>
                <w:w w:val="90"/>
                <w:sz w:val="20"/>
              </w:rPr>
              <w:t xml:space="preserve"> </w:t>
            </w:r>
            <w:r>
              <w:rPr>
                <w:w w:val="90"/>
                <w:sz w:val="20"/>
              </w:rPr>
              <w:t>includes</w:t>
            </w:r>
            <w:r>
              <w:rPr>
                <w:spacing w:val="-2"/>
                <w:w w:val="90"/>
                <w:sz w:val="20"/>
              </w:rPr>
              <w:t xml:space="preserve"> </w:t>
            </w:r>
            <w:r>
              <w:rPr>
                <w:w w:val="90"/>
                <w:sz w:val="20"/>
              </w:rPr>
              <w:t>checking for</w:t>
            </w:r>
            <w:r>
              <w:rPr>
                <w:spacing w:val="-4"/>
                <w:w w:val="90"/>
                <w:sz w:val="20"/>
              </w:rPr>
              <w:t xml:space="preserve"> </w:t>
            </w:r>
            <w:r>
              <w:rPr>
                <w:w w:val="90"/>
                <w:sz w:val="20"/>
              </w:rPr>
              <w:t>lacerations,</w:t>
            </w:r>
            <w:r>
              <w:rPr>
                <w:spacing w:val="-1"/>
                <w:w w:val="90"/>
                <w:sz w:val="20"/>
              </w:rPr>
              <w:t xml:space="preserve"> </w:t>
            </w:r>
            <w:r>
              <w:rPr>
                <w:w w:val="90"/>
                <w:sz w:val="20"/>
              </w:rPr>
              <w:t xml:space="preserve">tears or haematomas in the vagina, perineum and cervix, assessment of the uterus to ensure it is contracting </w:t>
            </w:r>
            <w:r>
              <w:rPr>
                <w:spacing w:val="-6"/>
                <w:sz w:val="20"/>
              </w:rPr>
              <w:t>properly,</w:t>
            </w:r>
            <w:r>
              <w:rPr>
                <w:spacing w:val="-12"/>
                <w:sz w:val="20"/>
              </w:rPr>
              <w:t xml:space="preserve"> </w:t>
            </w:r>
            <w:r>
              <w:rPr>
                <w:spacing w:val="-6"/>
                <w:sz w:val="20"/>
              </w:rPr>
              <w:t>and</w:t>
            </w:r>
            <w:r>
              <w:rPr>
                <w:spacing w:val="-12"/>
                <w:sz w:val="20"/>
              </w:rPr>
              <w:t xml:space="preserve"> </w:t>
            </w:r>
            <w:r>
              <w:rPr>
                <w:spacing w:val="-6"/>
                <w:sz w:val="20"/>
              </w:rPr>
              <w:t>examination</w:t>
            </w:r>
            <w:r>
              <w:rPr>
                <w:spacing w:val="-12"/>
                <w:sz w:val="20"/>
              </w:rPr>
              <w:t xml:space="preserve"> </w:t>
            </w:r>
            <w:r>
              <w:rPr>
                <w:spacing w:val="-6"/>
                <w:sz w:val="20"/>
              </w:rPr>
              <w:t>of</w:t>
            </w:r>
            <w:r>
              <w:rPr>
                <w:spacing w:val="-13"/>
                <w:sz w:val="20"/>
              </w:rPr>
              <w:t xml:space="preserve"> </w:t>
            </w:r>
            <w:r>
              <w:rPr>
                <w:spacing w:val="-6"/>
                <w:sz w:val="20"/>
              </w:rPr>
              <w:t>the</w:t>
            </w:r>
            <w:r>
              <w:rPr>
                <w:spacing w:val="-12"/>
                <w:sz w:val="20"/>
              </w:rPr>
              <w:t xml:space="preserve"> </w:t>
            </w:r>
            <w:r>
              <w:rPr>
                <w:spacing w:val="-6"/>
                <w:sz w:val="20"/>
              </w:rPr>
              <w:t>placenta</w:t>
            </w:r>
            <w:r>
              <w:rPr>
                <w:spacing w:val="-12"/>
                <w:sz w:val="20"/>
              </w:rPr>
              <w:t xml:space="preserve"> </w:t>
            </w:r>
            <w:r>
              <w:rPr>
                <w:spacing w:val="-6"/>
                <w:sz w:val="20"/>
              </w:rPr>
              <w:t>and</w:t>
            </w:r>
            <w:r>
              <w:rPr>
                <w:spacing w:val="-12"/>
                <w:sz w:val="20"/>
              </w:rPr>
              <w:t xml:space="preserve"> </w:t>
            </w:r>
            <w:r>
              <w:rPr>
                <w:spacing w:val="-6"/>
                <w:sz w:val="20"/>
              </w:rPr>
              <w:t>membranes</w:t>
            </w:r>
            <w:r>
              <w:rPr>
                <w:spacing w:val="-13"/>
                <w:sz w:val="20"/>
              </w:rPr>
              <w:t xml:space="preserve"> </w:t>
            </w:r>
            <w:r>
              <w:rPr>
                <w:spacing w:val="-6"/>
                <w:sz w:val="20"/>
              </w:rPr>
              <w:t>to</w:t>
            </w:r>
            <w:r>
              <w:rPr>
                <w:spacing w:val="-12"/>
                <w:sz w:val="20"/>
              </w:rPr>
              <w:t xml:space="preserve"> </w:t>
            </w:r>
            <w:r>
              <w:rPr>
                <w:spacing w:val="-6"/>
                <w:sz w:val="20"/>
              </w:rPr>
              <w:t>ensure</w:t>
            </w:r>
            <w:r>
              <w:rPr>
                <w:spacing w:val="-12"/>
                <w:sz w:val="20"/>
              </w:rPr>
              <w:t xml:space="preserve"> </w:t>
            </w:r>
            <w:r>
              <w:rPr>
                <w:spacing w:val="-6"/>
                <w:sz w:val="20"/>
              </w:rPr>
              <w:t>there</w:t>
            </w:r>
            <w:r>
              <w:rPr>
                <w:spacing w:val="-12"/>
                <w:sz w:val="20"/>
              </w:rPr>
              <w:t xml:space="preserve"> </w:t>
            </w:r>
            <w:r>
              <w:rPr>
                <w:spacing w:val="-6"/>
                <w:sz w:val="20"/>
              </w:rPr>
              <w:t>are</w:t>
            </w:r>
            <w:r>
              <w:rPr>
                <w:spacing w:val="-12"/>
                <w:sz w:val="20"/>
              </w:rPr>
              <w:t xml:space="preserve"> </w:t>
            </w:r>
            <w:r>
              <w:rPr>
                <w:spacing w:val="-6"/>
                <w:sz w:val="20"/>
              </w:rPr>
              <w:t>no</w:t>
            </w:r>
            <w:r>
              <w:rPr>
                <w:spacing w:val="-12"/>
                <w:sz w:val="20"/>
              </w:rPr>
              <w:t xml:space="preserve"> </w:t>
            </w:r>
            <w:r>
              <w:rPr>
                <w:spacing w:val="-6"/>
                <w:sz w:val="20"/>
              </w:rPr>
              <w:t>retained</w:t>
            </w:r>
            <w:r>
              <w:rPr>
                <w:spacing w:val="-12"/>
                <w:sz w:val="20"/>
              </w:rPr>
              <w:t xml:space="preserve"> </w:t>
            </w:r>
            <w:r>
              <w:rPr>
                <w:spacing w:val="-6"/>
                <w:sz w:val="20"/>
              </w:rPr>
              <w:t xml:space="preserve">placental </w:t>
            </w:r>
            <w:r>
              <w:rPr>
                <w:spacing w:val="-2"/>
                <w:sz w:val="20"/>
              </w:rPr>
              <w:t>fragments.</w:t>
            </w:r>
          </w:p>
          <w:p w14:paraId="4DF98661" w14:textId="77777777" w:rsidR="000B43E7" w:rsidRDefault="00B638EE">
            <w:pPr>
              <w:pStyle w:val="TableParagraph"/>
              <w:numPr>
                <w:ilvl w:val="0"/>
                <w:numId w:val="60"/>
              </w:numPr>
              <w:tabs>
                <w:tab w:val="left" w:pos="338"/>
                <w:tab w:val="left" w:pos="340"/>
              </w:tabs>
              <w:spacing w:before="61" w:line="249" w:lineRule="auto"/>
              <w:ind w:right="549"/>
              <w:rPr>
                <w:sz w:val="20"/>
              </w:rPr>
            </w:pPr>
            <w:r>
              <w:rPr>
                <w:w w:val="90"/>
                <w:sz w:val="20"/>
              </w:rPr>
              <w:t xml:space="preserve">In the context of this recommendation, the GDG emphasizes the need for a consistent use and interpretation of the term bundle as a clinical care </w:t>
            </w:r>
            <w:r>
              <w:rPr>
                <w:i/>
                <w:w w:val="90"/>
                <w:sz w:val="20"/>
              </w:rPr>
              <w:t xml:space="preserve">bundle </w:t>
            </w:r>
            <w:r>
              <w:rPr>
                <w:w w:val="90"/>
                <w:sz w:val="20"/>
              </w:rPr>
              <w:t>for</w:t>
            </w:r>
            <w:r>
              <w:rPr>
                <w:spacing w:val="-1"/>
                <w:w w:val="90"/>
                <w:sz w:val="20"/>
              </w:rPr>
              <w:t xml:space="preserve"> </w:t>
            </w:r>
            <w:r>
              <w:rPr>
                <w:w w:val="90"/>
                <w:sz w:val="20"/>
              </w:rPr>
              <w:t xml:space="preserve">the treatment of PPH. This should not be </w:t>
            </w:r>
            <w:r>
              <w:rPr>
                <w:spacing w:val="-4"/>
                <w:sz w:val="20"/>
              </w:rPr>
              <w:t>misconstrued</w:t>
            </w:r>
            <w:r>
              <w:rPr>
                <w:spacing w:val="-11"/>
                <w:sz w:val="20"/>
              </w:rPr>
              <w:t xml:space="preserve"> </w:t>
            </w:r>
            <w:r>
              <w:rPr>
                <w:spacing w:val="-4"/>
                <w:sz w:val="20"/>
              </w:rPr>
              <w:t>with</w:t>
            </w:r>
            <w:r>
              <w:rPr>
                <w:spacing w:val="-11"/>
                <w:sz w:val="20"/>
              </w:rPr>
              <w:t xml:space="preserve"> </w:t>
            </w:r>
            <w:r>
              <w:rPr>
                <w:spacing w:val="-4"/>
                <w:sz w:val="20"/>
              </w:rPr>
              <w:t>the</w:t>
            </w:r>
            <w:r>
              <w:rPr>
                <w:spacing w:val="-11"/>
                <w:sz w:val="20"/>
              </w:rPr>
              <w:t xml:space="preserve"> </w:t>
            </w:r>
            <w:r>
              <w:rPr>
                <w:spacing w:val="-4"/>
                <w:sz w:val="20"/>
              </w:rPr>
              <w:t>use</w:t>
            </w:r>
            <w:r>
              <w:rPr>
                <w:spacing w:val="-11"/>
                <w:sz w:val="20"/>
              </w:rPr>
              <w:t xml:space="preserve"> </w:t>
            </w:r>
            <w:r>
              <w:rPr>
                <w:spacing w:val="-4"/>
                <w:sz w:val="20"/>
              </w:rPr>
              <w:t>of</w:t>
            </w:r>
            <w:r>
              <w:rPr>
                <w:spacing w:val="-12"/>
                <w:sz w:val="20"/>
              </w:rPr>
              <w:t xml:space="preserve"> </w:t>
            </w:r>
            <w:r>
              <w:rPr>
                <w:spacing w:val="-4"/>
                <w:sz w:val="20"/>
              </w:rPr>
              <w:t>this</w:t>
            </w:r>
            <w:r>
              <w:rPr>
                <w:spacing w:val="-12"/>
                <w:sz w:val="20"/>
              </w:rPr>
              <w:t xml:space="preserve"> </w:t>
            </w:r>
            <w:r>
              <w:rPr>
                <w:spacing w:val="-4"/>
                <w:sz w:val="20"/>
              </w:rPr>
              <w:t>term</w:t>
            </w:r>
            <w:r>
              <w:rPr>
                <w:spacing w:val="-11"/>
                <w:sz w:val="20"/>
              </w:rPr>
              <w:t xml:space="preserve"> </w:t>
            </w:r>
            <w:r>
              <w:rPr>
                <w:spacing w:val="-4"/>
                <w:sz w:val="20"/>
              </w:rPr>
              <w:t>in</w:t>
            </w:r>
            <w:r>
              <w:rPr>
                <w:spacing w:val="-11"/>
                <w:sz w:val="20"/>
              </w:rPr>
              <w:t xml:space="preserve"> </w:t>
            </w:r>
            <w:r>
              <w:rPr>
                <w:spacing w:val="-4"/>
                <w:sz w:val="20"/>
              </w:rPr>
              <w:t>other</w:t>
            </w:r>
            <w:r>
              <w:rPr>
                <w:spacing w:val="-13"/>
                <w:sz w:val="20"/>
              </w:rPr>
              <w:t xml:space="preserve"> </w:t>
            </w:r>
            <w:r>
              <w:rPr>
                <w:spacing w:val="-4"/>
                <w:sz w:val="20"/>
              </w:rPr>
              <w:t>contexts.</w:t>
            </w:r>
          </w:p>
          <w:p w14:paraId="78A517F8" w14:textId="77777777" w:rsidR="000B43E7" w:rsidRDefault="00B638EE">
            <w:pPr>
              <w:pStyle w:val="TableParagraph"/>
              <w:numPr>
                <w:ilvl w:val="0"/>
                <w:numId w:val="60"/>
              </w:numPr>
              <w:tabs>
                <w:tab w:val="left" w:pos="338"/>
                <w:tab w:val="left" w:pos="340"/>
              </w:tabs>
              <w:spacing w:before="59" w:line="249" w:lineRule="auto"/>
              <w:ind w:right="197"/>
              <w:rPr>
                <w:sz w:val="20"/>
              </w:rPr>
            </w:pPr>
            <w:r>
              <w:rPr>
                <w:w w:val="90"/>
                <w:sz w:val="20"/>
              </w:rPr>
              <w:t xml:space="preserve">To ensure the maximal success of the PPH treatment bundle, early detection of PPH is a key and </w:t>
            </w:r>
            <w:r>
              <w:rPr>
                <w:spacing w:val="-6"/>
                <w:sz w:val="20"/>
              </w:rPr>
              <w:t>indissociable</w:t>
            </w:r>
            <w:r>
              <w:rPr>
                <w:spacing w:val="-11"/>
                <w:sz w:val="20"/>
              </w:rPr>
              <w:t xml:space="preserve"> </w:t>
            </w:r>
            <w:r>
              <w:rPr>
                <w:spacing w:val="-6"/>
                <w:sz w:val="20"/>
              </w:rPr>
              <w:t>component</w:t>
            </w:r>
            <w:r>
              <w:rPr>
                <w:spacing w:val="-11"/>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first-response</w:t>
            </w:r>
            <w:r>
              <w:rPr>
                <w:spacing w:val="-11"/>
                <w:sz w:val="20"/>
              </w:rPr>
              <w:t xml:space="preserve"> </w:t>
            </w:r>
            <w:r>
              <w:rPr>
                <w:spacing w:val="-6"/>
                <w:sz w:val="20"/>
              </w:rPr>
              <w:t>intervention.</w:t>
            </w:r>
            <w:r>
              <w:rPr>
                <w:spacing w:val="-11"/>
                <w:sz w:val="20"/>
              </w:rPr>
              <w:t xml:space="preserve"> </w:t>
            </w:r>
            <w:r>
              <w:rPr>
                <w:spacing w:val="-6"/>
                <w:sz w:val="20"/>
              </w:rPr>
              <w:t>The</w:t>
            </w:r>
            <w:r>
              <w:rPr>
                <w:spacing w:val="-11"/>
                <w:sz w:val="20"/>
              </w:rPr>
              <w:t xml:space="preserve"> </w:t>
            </w:r>
            <w:r>
              <w:rPr>
                <w:spacing w:val="-6"/>
                <w:sz w:val="20"/>
              </w:rPr>
              <w:t>available</w:t>
            </w:r>
            <w:r>
              <w:rPr>
                <w:spacing w:val="-11"/>
                <w:sz w:val="20"/>
              </w:rPr>
              <w:t xml:space="preserve"> </w:t>
            </w:r>
            <w:r>
              <w:rPr>
                <w:spacing w:val="-6"/>
                <w:sz w:val="20"/>
              </w:rPr>
              <w:t>evidence</w:t>
            </w:r>
            <w:r>
              <w:rPr>
                <w:spacing w:val="-11"/>
                <w:sz w:val="20"/>
              </w:rPr>
              <w:t xml:space="preserve"> </w:t>
            </w:r>
            <w:r>
              <w:rPr>
                <w:spacing w:val="-6"/>
                <w:sz w:val="20"/>
              </w:rPr>
              <w:t>on</w:t>
            </w:r>
            <w:r>
              <w:rPr>
                <w:spacing w:val="-11"/>
                <w:sz w:val="20"/>
              </w:rPr>
              <w:t xml:space="preserve"> </w:t>
            </w:r>
            <w:r>
              <w:rPr>
                <w:spacing w:val="-6"/>
                <w:sz w:val="20"/>
              </w:rPr>
              <w:t>postpartum</w:t>
            </w:r>
            <w:r>
              <w:rPr>
                <w:spacing w:val="-11"/>
                <w:sz w:val="20"/>
              </w:rPr>
              <w:t xml:space="preserve"> </w:t>
            </w:r>
            <w:r>
              <w:rPr>
                <w:spacing w:val="-6"/>
                <w:sz w:val="20"/>
              </w:rPr>
              <w:t xml:space="preserve">blood </w:t>
            </w:r>
            <w:r>
              <w:rPr>
                <w:w w:val="90"/>
                <w:sz w:val="20"/>
              </w:rPr>
              <w:t>loss</w:t>
            </w:r>
            <w:r>
              <w:rPr>
                <w:spacing w:val="-2"/>
                <w:w w:val="90"/>
                <w:sz w:val="20"/>
              </w:rPr>
              <w:t xml:space="preserve"> </w:t>
            </w:r>
            <w:r>
              <w:rPr>
                <w:w w:val="90"/>
                <w:sz w:val="20"/>
              </w:rPr>
              <w:t>measurement</w:t>
            </w:r>
            <w:r>
              <w:rPr>
                <w:spacing w:val="-1"/>
                <w:w w:val="90"/>
                <w:sz w:val="20"/>
              </w:rPr>
              <w:t xml:space="preserve"> </w:t>
            </w:r>
            <w:r>
              <w:rPr>
                <w:w w:val="90"/>
                <w:sz w:val="20"/>
              </w:rPr>
              <w:t>is</w:t>
            </w:r>
            <w:r>
              <w:rPr>
                <w:spacing w:val="-2"/>
                <w:w w:val="90"/>
                <w:sz w:val="20"/>
              </w:rPr>
              <w:t xml:space="preserve"> </w:t>
            </w:r>
            <w:r>
              <w:rPr>
                <w:w w:val="90"/>
                <w:sz w:val="20"/>
              </w:rPr>
              <w:t>largely</w:t>
            </w:r>
            <w:r>
              <w:rPr>
                <w:spacing w:val="-2"/>
                <w:w w:val="90"/>
                <w:sz w:val="20"/>
              </w:rPr>
              <w:t xml:space="preserve"> </w:t>
            </w:r>
            <w:r>
              <w:rPr>
                <w:w w:val="90"/>
                <w:sz w:val="20"/>
              </w:rPr>
              <w:t>from</w:t>
            </w:r>
            <w:r>
              <w:rPr>
                <w:spacing w:val="-1"/>
                <w:w w:val="90"/>
                <w:sz w:val="20"/>
              </w:rPr>
              <w:t xml:space="preserve"> </w:t>
            </w:r>
            <w:r>
              <w:rPr>
                <w:w w:val="90"/>
                <w:sz w:val="20"/>
              </w:rPr>
              <w:t>trials</w:t>
            </w:r>
            <w:r>
              <w:rPr>
                <w:spacing w:val="-2"/>
                <w:w w:val="90"/>
                <w:sz w:val="20"/>
              </w:rPr>
              <w:t xml:space="preserve"> </w:t>
            </w:r>
            <w:r>
              <w:rPr>
                <w:w w:val="90"/>
                <w:sz w:val="20"/>
              </w:rPr>
              <w:t>that</w:t>
            </w:r>
            <w:r>
              <w:rPr>
                <w:spacing w:val="-1"/>
                <w:w w:val="90"/>
                <w:sz w:val="20"/>
              </w:rPr>
              <w:t xml:space="preserve"> </w:t>
            </w:r>
            <w:r>
              <w:rPr>
                <w:w w:val="90"/>
                <w:sz w:val="20"/>
              </w:rPr>
              <w:t>used</w:t>
            </w:r>
            <w:r>
              <w:rPr>
                <w:spacing w:val="-1"/>
                <w:w w:val="90"/>
                <w:sz w:val="20"/>
              </w:rPr>
              <w:t xml:space="preserve"> </w:t>
            </w:r>
            <w:r>
              <w:rPr>
                <w:w w:val="90"/>
                <w:sz w:val="20"/>
              </w:rPr>
              <w:t>calibrated</w:t>
            </w:r>
            <w:r>
              <w:rPr>
                <w:spacing w:val="-1"/>
                <w:w w:val="90"/>
                <w:sz w:val="20"/>
              </w:rPr>
              <w:t xml:space="preserve"> </w:t>
            </w:r>
            <w:r>
              <w:rPr>
                <w:w w:val="90"/>
                <w:sz w:val="20"/>
              </w:rPr>
              <w:t>drapes</w:t>
            </w:r>
            <w:r>
              <w:rPr>
                <w:spacing w:val="-2"/>
                <w:w w:val="90"/>
                <w:sz w:val="20"/>
              </w:rPr>
              <w:t xml:space="preserve"> </w:t>
            </w:r>
            <w:r>
              <w:rPr>
                <w:w w:val="90"/>
                <w:sz w:val="20"/>
              </w:rPr>
              <w:t>for</w:t>
            </w:r>
            <w:r>
              <w:rPr>
                <w:spacing w:val="-3"/>
                <w:w w:val="90"/>
                <w:sz w:val="20"/>
              </w:rPr>
              <w:t xml:space="preserve"> </w:t>
            </w:r>
            <w:r>
              <w:rPr>
                <w:w w:val="90"/>
                <w:sz w:val="20"/>
              </w:rPr>
              <w:t>women</w:t>
            </w:r>
            <w:r>
              <w:rPr>
                <w:spacing w:val="-1"/>
                <w:w w:val="90"/>
                <w:sz w:val="20"/>
              </w:rPr>
              <w:t xml:space="preserve"> </w:t>
            </w:r>
            <w:r>
              <w:rPr>
                <w:w w:val="90"/>
                <w:sz w:val="20"/>
              </w:rPr>
              <w:t>who</w:t>
            </w:r>
            <w:r>
              <w:rPr>
                <w:spacing w:val="-1"/>
                <w:w w:val="90"/>
                <w:sz w:val="20"/>
              </w:rPr>
              <w:t xml:space="preserve"> </w:t>
            </w:r>
            <w:r>
              <w:rPr>
                <w:w w:val="90"/>
                <w:sz w:val="20"/>
              </w:rPr>
              <w:t>had</w:t>
            </w:r>
            <w:r>
              <w:rPr>
                <w:spacing w:val="-1"/>
                <w:w w:val="90"/>
                <w:sz w:val="20"/>
              </w:rPr>
              <w:t xml:space="preserve"> </w:t>
            </w:r>
            <w:r>
              <w:rPr>
                <w:w w:val="90"/>
                <w:sz w:val="20"/>
              </w:rPr>
              <w:t>a</w:t>
            </w:r>
            <w:r>
              <w:rPr>
                <w:spacing w:val="-1"/>
                <w:w w:val="90"/>
                <w:sz w:val="20"/>
              </w:rPr>
              <w:t xml:space="preserve"> </w:t>
            </w:r>
            <w:r>
              <w:rPr>
                <w:w w:val="90"/>
                <w:sz w:val="20"/>
              </w:rPr>
              <w:t>vaginal</w:t>
            </w:r>
            <w:r>
              <w:rPr>
                <w:spacing w:val="-1"/>
                <w:w w:val="90"/>
                <w:sz w:val="20"/>
              </w:rPr>
              <w:t xml:space="preserve"> </w:t>
            </w:r>
            <w:r>
              <w:rPr>
                <w:w w:val="90"/>
                <w:sz w:val="20"/>
              </w:rPr>
              <w:t>birth</w:t>
            </w:r>
            <w:r>
              <w:rPr>
                <w:spacing w:val="-1"/>
                <w:w w:val="90"/>
                <w:sz w:val="20"/>
              </w:rPr>
              <w:t xml:space="preserve"> </w:t>
            </w:r>
            <w:r>
              <w:rPr>
                <w:w w:val="90"/>
                <w:sz w:val="20"/>
              </w:rPr>
              <w:t xml:space="preserve">(see </w:t>
            </w:r>
            <w:hyperlink w:anchor="_bookmark27" w:history="1">
              <w:r w:rsidR="000B43E7">
                <w:rPr>
                  <w:sz w:val="20"/>
                </w:rPr>
                <w:t>Recommendation</w:t>
              </w:r>
              <w:r w:rsidR="000B43E7">
                <w:rPr>
                  <w:spacing w:val="-16"/>
                  <w:sz w:val="20"/>
                </w:rPr>
                <w:t xml:space="preserve"> </w:t>
              </w:r>
              <w:r w:rsidR="000B43E7">
                <w:rPr>
                  <w:sz w:val="20"/>
                </w:rPr>
                <w:t>21</w:t>
              </w:r>
            </w:hyperlink>
            <w:r>
              <w:rPr>
                <w:sz w:val="20"/>
              </w:rPr>
              <w:t>).</w:t>
            </w:r>
          </w:p>
          <w:p w14:paraId="70957209" w14:textId="77777777" w:rsidR="000B43E7" w:rsidRDefault="00B638EE">
            <w:pPr>
              <w:pStyle w:val="TableParagraph"/>
              <w:numPr>
                <w:ilvl w:val="0"/>
                <w:numId w:val="60"/>
              </w:numPr>
              <w:tabs>
                <w:tab w:val="left" w:pos="338"/>
                <w:tab w:val="left" w:pos="340"/>
              </w:tabs>
              <w:spacing w:before="60" w:line="249" w:lineRule="auto"/>
              <w:ind w:right="335"/>
              <w:rPr>
                <w:sz w:val="20"/>
              </w:rPr>
            </w:pPr>
            <w:r>
              <w:rPr>
                <w:spacing w:val="-6"/>
                <w:sz w:val="20"/>
              </w:rPr>
              <w:t>Clinical</w:t>
            </w:r>
            <w:r>
              <w:rPr>
                <w:spacing w:val="-7"/>
                <w:sz w:val="20"/>
              </w:rPr>
              <w:t xml:space="preserve"> </w:t>
            </w:r>
            <w:r>
              <w:rPr>
                <w:spacing w:val="-6"/>
                <w:sz w:val="20"/>
              </w:rPr>
              <w:t>judgement</w:t>
            </w:r>
            <w:r>
              <w:rPr>
                <w:spacing w:val="-7"/>
                <w:sz w:val="20"/>
              </w:rPr>
              <w:t xml:space="preserve"> </w:t>
            </w:r>
            <w:r>
              <w:rPr>
                <w:spacing w:val="-6"/>
                <w:sz w:val="20"/>
              </w:rPr>
              <w:t>is</w:t>
            </w:r>
            <w:r>
              <w:rPr>
                <w:spacing w:val="-9"/>
                <w:sz w:val="20"/>
              </w:rPr>
              <w:t xml:space="preserve"> </w:t>
            </w:r>
            <w:r>
              <w:rPr>
                <w:spacing w:val="-6"/>
                <w:sz w:val="20"/>
              </w:rPr>
              <w:t>important</w:t>
            </w:r>
            <w:r>
              <w:rPr>
                <w:spacing w:val="-7"/>
                <w:sz w:val="20"/>
              </w:rPr>
              <w:t xml:space="preserve"> </w:t>
            </w:r>
            <w:r>
              <w:rPr>
                <w:spacing w:val="-6"/>
                <w:sz w:val="20"/>
              </w:rPr>
              <w:t>to</w:t>
            </w:r>
            <w:r>
              <w:rPr>
                <w:spacing w:val="-7"/>
                <w:sz w:val="20"/>
              </w:rPr>
              <w:t xml:space="preserve"> </w:t>
            </w:r>
            <w:r>
              <w:rPr>
                <w:spacing w:val="-6"/>
                <w:sz w:val="20"/>
              </w:rPr>
              <w:t>guide</w:t>
            </w:r>
            <w:r>
              <w:rPr>
                <w:spacing w:val="-7"/>
                <w:sz w:val="20"/>
              </w:rPr>
              <w:t xml:space="preserve"> </w:t>
            </w:r>
            <w:r>
              <w:rPr>
                <w:spacing w:val="-6"/>
                <w:sz w:val="20"/>
              </w:rPr>
              <w:t>PPH</w:t>
            </w:r>
            <w:r>
              <w:rPr>
                <w:spacing w:val="-7"/>
                <w:sz w:val="20"/>
              </w:rPr>
              <w:t xml:space="preserve"> </w:t>
            </w:r>
            <w:r>
              <w:rPr>
                <w:spacing w:val="-6"/>
                <w:sz w:val="20"/>
              </w:rPr>
              <w:t>treatment</w:t>
            </w:r>
            <w:r>
              <w:rPr>
                <w:spacing w:val="-7"/>
                <w:sz w:val="20"/>
              </w:rPr>
              <w:t xml:space="preserve"> </w:t>
            </w:r>
            <w:r>
              <w:rPr>
                <w:spacing w:val="-6"/>
                <w:sz w:val="20"/>
              </w:rPr>
              <w:t>decision-making.</w:t>
            </w:r>
            <w:r>
              <w:rPr>
                <w:spacing w:val="-7"/>
                <w:sz w:val="20"/>
              </w:rPr>
              <w:t xml:space="preserve"> </w:t>
            </w:r>
            <w:r>
              <w:rPr>
                <w:spacing w:val="-6"/>
                <w:sz w:val="20"/>
              </w:rPr>
              <w:t>In</w:t>
            </w:r>
            <w:r>
              <w:rPr>
                <w:spacing w:val="-7"/>
                <w:sz w:val="20"/>
              </w:rPr>
              <w:t xml:space="preserve"> </w:t>
            </w:r>
            <w:r>
              <w:rPr>
                <w:spacing w:val="-6"/>
                <w:sz w:val="20"/>
              </w:rPr>
              <w:t>a</w:t>
            </w:r>
            <w:r>
              <w:rPr>
                <w:spacing w:val="-7"/>
                <w:sz w:val="20"/>
              </w:rPr>
              <w:t xml:space="preserve"> </w:t>
            </w:r>
            <w:r>
              <w:rPr>
                <w:spacing w:val="-6"/>
                <w:sz w:val="20"/>
              </w:rPr>
              <w:t>large</w:t>
            </w:r>
            <w:r>
              <w:rPr>
                <w:spacing w:val="-7"/>
                <w:sz w:val="20"/>
              </w:rPr>
              <w:t xml:space="preserve"> </w:t>
            </w:r>
            <w:r>
              <w:rPr>
                <w:spacing w:val="-6"/>
                <w:sz w:val="20"/>
              </w:rPr>
              <w:t>trial,</w:t>
            </w:r>
            <w:r>
              <w:rPr>
                <w:spacing w:val="-7"/>
                <w:sz w:val="20"/>
              </w:rPr>
              <w:t xml:space="preserve"> </w:t>
            </w:r>
            <w:r>
              <w:rPr>
                <w:spacing w:val="-6"/>
                <w:sz w:val="20"/>
              </w:rPr>
              <w:t>the</w:t>
            </w:r>
            <w:r>
              <w:rPr>
                <w:spacing w:val="-7"/>
                <w:sz w:val="20"/>
              </w:rPr>
              <w:t xml:space="preserve"> </w:t>
            </w:r>
            <w:r>
              <w:rPr>
                <w:spacing w:val="-6"/>
                <w:sz w:val="20"/>
              </w:rPr>
              <w:t>treatment care</w:t>
            </w:r>
            <w:r>
              <w:rPr>
                <w:spacing w:val="-18"/>
                <w:sz w:val="20"/>
              </w:rPr>
              <w:t xml:space="preserve"> </w:t>
            </w:r>
            <w:r>
              <w:rPr>
                <w:spacing w:val="-6"/>
                <w:sz w:val="20"/>
              </w:rPr>
              <w:t>bundle</w:t>
            </w:r>
            <w:r>
              <w:rPr>
                <w:spacing w:val="-16"/>
                <w:sz w:val="20"/>
              </w:rPr>
              <w:t xml:space="preserve"> </w:t>
            </w:r>
            <w:r>
              <w:rPr>
                <w:spacing w:val="-6"/>
                <w:sz w:val="20"/>
              </w:rPr>
              <w:t>was</w:t>
            </w:r>
            <w:r>
              <w:rPr>
                <w:spacing w:val="-17"/>
                <w:sz w:val="20"/>
              </w:rPr>
              <w:t xml:space="preserve"> </w:t>
            </w:r>
            <w:r>
              <w:rPr>
                <w:spacing w:val="-6"/>
                <w:sz w:val="20"/>
              </w:rPr>
              <w:t>initiated</w:t>
            </w:r>
            <w:r>
              <w:rPr>
                <w:spacing w:val="-16"/>
                <w:sz w:val="20"/>
              </w:rPr>
              <w:t xml:space="preserve"> </w:t>
            </w:r>
            <w:r>
              <w:rPr>
                <w:spacing w:val="-6"/>
                <w:sz w:val="20"/>
              </w:rPr>
              <w:t>when</w:t>
            </w:r>
            <w:r>
              <w:rPr>
                <w:spacing w:val="-16"/>
                <w:sz w:val="20"/>
              </w:rPr>
              <w:t xml:space="preserve"> </w:t>
            </w:r>
            <w:r>
              <w:rPr>
                <w:spacing w:val="-6"/>
                <w:sz w:val="20"/>
              </w:rPr>
              <w:t>measured</w:t>
            </w:r>
            <w:r>
              <w:rPr>
                <w:spacing w:val="-16"/>
                <w:sz w:val="20"/>
              </w:rPr>
              <w:t xml:space="preserve"> </w:t>
            </w:r>
            <w:r>
              <w:rPr>
                <w:spacing w:val="-6"/>
                <w:sz w:val="20"/>
              </w:rPr>
              <w:t>blood</w:t>
            </w:r>
            <w:r>
              <w:rPr>
                <w:spacing w:val="-16"/>
                <w:sz w:val="20"/>
              </w:rPr>
              <w:t xml:space="preserve"> </w:t>
            </w:r>
            <w:r>
              <w:rPr>
                <w:spacing w:val="-6"/>
                <w:sz w:val="20"/>
              </w:rPr>
              <w:t>loss</w:t>
            </w:r>
            <w:r>
              <w:rPr>
                <w:spacing w:val="-17"/>
                <w:sz w:val="20"/>
              </w:rPr>
              <w:t xml:space="preserve"> </w:t>
            </w:r>
            <w:r>
              <w:rPr>
                <w:spacing w:val="-6"/>
                <w:sz w:val="20"/>
              </w:rPr>
              <w:t>was</w:t>
            </w:r>
            <w:r>
              <w:rPr>
                <w:spacing w:val="-17"/>
                <w:sz w:val="20"/>
              </w:rPr>
              <w:t xml:space="preserve"> </w:t>
            </w:r>
            <w:r>
              <w:rPr>
                <w:spacing w:val="-6"/>
                <w:sz w:val="20"/>
              </w:rPr>
              <w:t>500</w:t>
            </w:r>
            <w:r>
              <w:rPr>
                <w:spacing w:val="-16"/>
                <w:sz w:val="20"/>
              </w:rPr>
              <w:t xml:space="preserve"> </w:t>
            </w:r>
            <w:r>
              <w:rPr>
                <w:spacing w:val="-6"/>
                <w:sz w:val="20"/>
              </w:rPr>
              <w:t>mL</w:t>
            </w:r>
            <w:r>
              <w:rPr>
                <w:spacing w:val="-16"/>
                <w:sz w:val="20"/>
              </w:rPr>
              <w:t xml:space="preserve"> </w:t>
            </w:r>
            <w:r>
              <w:rPr>
                <w:spacing w:val="-6"/>
                <w:sz w:val="20"/>
              </w:rPr>
              <w:t>or</w:t>
            </w:r>
            <w:r>
              <w:rPr>
                <w:spacing w:val="-18"/>
                <w:sz w:val="20"/>
              </w:rPr>
              <w:t xml:space="preserve"> </w:t>
            </w:r>
            <w:r>
              <w:rPr>
                <w:spacing w:val="-6"/>
                <w:sz w:val="20"/>
              </w:rPr>
              <w:t>greater,</w:t>
            </w:r>
            <w:r>
              <w:rPr>
                <w:spacing w:val="-16"/>
                <w:sz w:val="20"/>
              </w:rPr>
              <w:t xml:space="preserve"> </w:t>
            </w:r>
            <w:r>
              <w:rPr>
                <w:spacing w:val="-6"/>
                <w:sz w:val="20"/>
              </w:rPr>
              <w:t>or</w:t>
            </w:r>
            <w:r>
              <w:rPr>
                <w:spacing w:val="-18"/>
                <w:sz w:val="20"/>
              </w:rPr>
              <w:t xml:space="preserve"> </w:t>
            </w:r>
            <w:r>
              <w:rPr>
                <w:spacing w:val="-6"/>
                <w:sz w:val="20"/>
              </w:rPr>
              <w:t>when</w:t>
            </w:r>
            <w:r>
              <w:rPr>
                <w:spacing w:val="-16"/>
                <w:sz w:val="20"/>
              </w:rPr>
              <w:t xml:space="preserve"> </w:t>
            </w:r>
            <w:r>
              <w:rPr>
                <w:spacing w:val="-6"/>
                <w:sz w:val="20"/>
              </w:rPr>
              <w:t>measured</w:t>
            </w:r>
            <w:r>
              <w:rPr>
                <w:spacing w:val="-16"/>
                <w:sz w:val="20"/>
              </w:rPr>
              <w:t xml:space="preserve"> </w:t>
            </w:r>
            <w:r>
              <w:rPr>
                <w:spacing w:val="-6"/>
                <w:sz w:val="20"/>
              </w:rPr>
              <w:t xml:space="preserve">blood </w:t>
            </w:r>
            <w:r>
              <w:rPr>
                <w:w w:val="90"/>
                <w:sz w:val="20"/>
              </w:rPr>
              <w:t>loss</w:t>
            </w:r>
            <w:r>
              <w:rPr>
                <w:spacing w:val="-10"/>
                <w:w w:val="90"/>
                <w:sz w:val="20"/>
              </w:rPr>
              <w:t xml:space="preserve"> </w:t>
            </w:r>
            <w:r>
              <w:rPr>
                <w:w w:val="90"/>
                <w:sz w:val="20"/>
              </w:rPr>
              <w:t>was</w:t>
            </w:r>
            <w:r>
              <w:rPr>
                <w:spacing w:val="-10"/>
                <w:w w:val="90"/>
                <w:sz w:val="20"/>
              </w:rPr>
              <w:t xml:space="preserve"> </w:t>
            </w:r>
            <w:r>
              <w:rPr>
                <w:w w:val="90"/>
                <w:sz w:val="20"/>
              </w:rPr>
              <w:t>300</w:t>
            </w:r>
            <w:r>
              <w:rPr>
                <w:spacing w:val="-9"/>
                <w:w w:val="90"/>
                <w:sz w:val="20"/>
              </w:rPr>
              <w:t xml:space="preserve"> </w:t>
            </w:r>
            <w:r>
              <w:rPr>
                <w:w w:val="90"/>
                <w:sz w:val="20"/>
              </w:rPr>
              <w:t>mL</w:t>
            </w:r>
            <w:r>
              <w:rPr>
                <w:spacing w:val="-9"/>
                <w:w w:val="90"/>
                <w:sz w:val="20"/>
              </w:rPr>
              <w:t xml:space="preserve"> </w:t>
            </w:r>
            <w:r>
              <w:rPr>
                <w:w w:val="90"/>
                <w:sz w:val="20"/>
              </w:rPr>
              <w:t>or</w:t>
            </w:r>
            <w:r>
              <w:rPr>
                <w:spacing w:val="-11"/>
                <w:w w:val="90"/>
                <w:sz w:val="20"/>
              </w:rPr>
              <w:t xml:space="preserve"> </w:t>
            </w:r>
            <w:r>
              <w:rPr>
                <w:w w:val="90"/>
                <w:sz w:val="20"/>
              </w:rPr>
              <w:t>greater</w:t>
            </w:r>
            <w:r>
              <w:rPr>
                <w:spacing w:val="-11"/>
                <w:w w:val="90"/>
                <w:sz w:val="20"/>
              </w:rPr>
              <w:t xml:space="preserve"> </w:t>
            </w:r>
            <w:r>
              <w:rPr>
                <w:w w:val="90"/>
                <w:sz w:val="20"/>
              </w:rPr>
              <w:t>with</w:t>
            </w:r>
            <w:r>
              <w:rPr>
                <w:spacing w:val="-9"/>
                <w:w w:val="90"/>
                <w:sz w:val="20"/>
              </w:rPr>
              <w:t xml:space="preserve"> </w:t>
            </w:r>
            <w:r>
              <w:rPr>
                <w:w w:val="90"/>
                <w:sz w:val="20"/>
              </w:rPr>
              <w:t>early</w:t>
            </w:r>
            <w:r>
              <w:rPr>
                <w:spacing w:val="-10"/>
                <w:w w:val="90"/>
                <w:sz w:val="20"/>
              </w:rPr>
              <w:t xml:space="preserve"> </w:t>
            </w:r>
            <w:r>
              <w:rPr>
                <w:w w:val="90"/>
                <w:sz w:val="20"/>
              </w:rPr>
              <w:t>warning</w:t>
            </w:r>
            <w:r>
              <w:rPr>
                <w:spacing w:val="-8"/>
                <w:w w:val="90"/>
                <w:sz w:val="20"/>
              </w:rPr>
              <w:t xml:space="preserve"> </w:t>
            </w:r>
            <w:r>
              <w:rPr>
                <w:w w:val="90"/>
                <w:sz w:val="20"/>
              </w:rPr>
              <w:t>signs</w:t>
            </w:r>
            <w:r>
              <w:rPr>
                <w:spacing w:val="-10"/>
                <w:w w:val="90"/>
                <w:sz w:val="20"/>
              </w:rPr>
              <w:t xml:space="preserve"> </w:t>
            </w:r>
            <w:r>
              <w:rPr>
                <w:w w:val="90"/>
                <w:sz w:val="20"/>
              </w:rPr>
              <w:t>of</w:t>
            </w:r>
            <w:r>
              <w:rPr>
                <w:spacing w:val="-10"/>
                <w:w w:val="90"/>
                <w:sz w:val="20"/>
              </w:rPr>
              <w:t xml:space="preserve"> </w:t>
            </w:r>
            <w:r>
              <w:rPr>
                <w:w w:val="90"/>
                <w:sz w:val="20"/>
              </w:rPr>
              <w:t>excessive</w:t>
            </w:r>
            <w:r>
              <w:rPr>
                <w:spacing w:val="-9"/>
                <w:w w:val="90"/>
                <w:sz w:val="20"/>
              </w:rPr>
              <w:t xml:space="preserve"> </w:t>
            </w:r>
            <w:r>
              <w:rPr>
                <w:w w:val="90"/>
                <w:sz w:val="20"/>
              </w:rPr>
              <w:t>blood</w:t>
            </w:r>
            <w:r>
              <w:rPr>
                <w:spacing w:val="-9"/>
                <w:w w:val="90"/>
                <w:sz w:val="20"/>
              </w:rPr>
              <w:t xml:space="preserve"> </w:t>
            </w:r>
            <w:r>
              <w:rPr>
                <w:w w:val="90"/>
                <w:sz w:val="20"/>
              </w:rPr>
              <w:t>loss</w:t>
            </w:r>
            <w:r>
              <w:rPr>
                <w:spacing w:val="-10"/>
                <w:w w:val="90"/>
                <w:sz w:val="20"/>
              </w:rPr>
              <w:t xml:space="preserve"> </w:t>
            </w:r>
            <w:r>
              <w:rPr>
                <w:w w:val="90"/>
                <w:sz w:val="20"/>
              </w:rPr>
              <w:t>(see</w:t>
            </w:r>
            <w:r>
              <w:rPr>
                <w:spacing w:val="-9"/>
                <w:w w:val="90"/>
                <w:sz w:val="20"/>
              </w:rPr>
              <w:t xml:space="preserve"> </w:t>
            </w:r>
            <w:hyperlink w:anchor="_bookmark28" w:history="1">
              <w:r w:rsidR="000B43E7">
                <w:rPr>
                  <w:w w:val="90"/>
                  <w:sz w:val="20"/>
                </w:rPr>
                <w:t>Recommendation</w:t>
              </w:r>
              <w:r w:rsidR="000B43E7">
                <w:rPr>
                  <w:spacing w:val="-9"/>
                  <w:w w:val="90"/>
                  <w:sz w:val="20"/>
                </w:rPr>
                <w:t xml:space="preserve"> </w:t>
              </w:r>
              <w:r w:rsidR="000B43E7">
                <w:rPr>
                  <w:w w:val="90"/>
                  <w:sz w:val="20"/>
                </w:rPr>
                <w:t>22</w:t>
              </w:r>
            </w:hyperlink>
            <w:r>
              <w:rPr>
                <w:spacing w:val="-9"/>
                <w:w w:val="90"/>
                <w:sz w:val="20"/>
              </w:rPr>
              <w:t xml:space="preserve"> </w:t>
            </w:r>
            <w:r>
              <w:rPr>
                <w:w w:val="90"/>
                <w:sz w:val="20"/>
              </w:rPr>
              <w:t xml:space="preserve">and </w:t>
            </w:r>
            <w:r>
              <w:rPr>
                <w:sz w:val="20"/>
              </w:rPr>
              <w:t>corresponding</w:t>
            </w:r>
            <w:r>
              <w:rPr>
                <w:spacing w:val="-15"/>
                <w:sz w:val="20"/>
              </w:rPr>
              <w:t xml:space="preserve"> </w:t>
            </w:r>
            <w:r>
              <w:rPr>
                <w:sz w:val="20"/>
              </w:rPr>
              <w:t>remarks).</w:t>
            </w:r>
          </w:p>
          <w:p w14:paraId="3044C785" w14:textId="77777777" w:rsidR="000B43E7" w:rsidRDefault="00B638EE">
            <w:pPr>
              <w:pStyle w:val="TableParagraph"/>
              <w:numPr>
                <w:ilvl w:val="0"/>
                <w:numId w:val="60"/>
              </w:numPr>
              <w:tabs>
                <w:tab w:val="left" w:pos="338"/>
                <w:tab w:val="left" w:pos="340"/>
              </w:tabs>
              <w:spacing w:before="60" w:line="249" w:lineRule="auto"/>
              <w:ind w:right="549"/>
              <w:rPr>
                <w:sz w:val="20"/>
              </w:rPr>
            </w:pPr>
            <w:r>
              <w:rPr>
                <w:spacing w:val="-4"/>
                <w:sz w:val="20"/>
              </w:rPr>
              <w:t>The</w:t>
            </w:r>
            <w:r>
              <w:rPr>
                <w:spacing w:val="-13"/>
                <w:sz w:val="20"/>
              </w:rPr>
              <w:t xml:space="preserve"> </w:t>
            </w:r>
            <w:r>
              <w:rPr>
                <w:spacing w:val="-4"/>
                <w:sz w:val="20"/>
              </w:rPr>
              <w:t>trial</w:t>
            </w:r>
            <w:r>
              <w:rPr>
                <w:spacing w:val="-13"/>
                <w:sz w:val="20"/>
              </w:rPr>
              <w:t xml:space="preserve"> </w:t>
            </w:r>
            <w:r>
              <w:rPr>
                <w:spacing w:val="-4"/>
                <w:sz w:val="20"/>
              </w:rPr>
              <w:t>underlying</w:t>
            </w:r>
            <w:r>
              <w:rPr>
                <w:spacing w:val="-12"/>
                <w:sz w:val="20"/>
              </w:rPr>
              <w:t xml:space="preserve"> </w:t>
            </w:r>
            <w:r>
              <w:rPr>
                <w:spacing w:val="-4"/>
                <w:sz w:val="20"/>
              </w:rPr>
              <w:t>this</w:t>
            </w:r>
            <w:r>
              <w:rPr>
                <w:spacing w:val="-14"/>
                <w:sz w:val="20"/>
              </w:rPr>
              <w:t xml:space="preserve"> </w:t>
            </w:r>
            <w:r>
              <w:rPr>
                <w:spacing w:val="-4"/>
                <w:sz w:val="20"/>
              </w:rPr>
              <w:t>recommendation</w:t>
            </w:r>
            <w:r>
              <w:rPr>
                <w:spacing w:val="-13"/>
                <w:sz w:val="20"/>
              </w:rPr>
              <w:t xml:space="preserve"> </w:t>
            </w:r>
            <w:r>
              <w:rPr>
                <w:spacing w:val="-4"/>
                <w:sz w:val="20"/>
              </w:rPr>
              <w:t>included</w:t>
            </w:r>
            <w:r>
              <w:rPr>
                <w:spacing w:val="-13"/>
                <w:sz w:val="20"/>
              </w:rPr>
              <w:t xml:space="preserve"> </w:t>
            </w:r>
            <w:r>
              <w:rPr>
                <w:spacing w:val="-4"/>
                <w:sz w:val="20"/>
              </w:rPr>
              <w:t>multiple</w:t>
            </w:r>
            <w:r>
              <w:rPr>
                <w:spacing w:val="-13"/>
                <w:sz w:val="20"/>
              </w:rPr>
              <w:t xml:space="preserve"> </w:t>
            </w:r>
            <w:r>
              <w:rPr>
                <w:spacing w:val="-4"/>
                <w:sz w:val="20"/>
              </w:rPr>
              <w:t>implementation</w:t>
            </w:r>
            <w:r>
              <w:rPr>
                <w:spacing w:val="-13"/>
                <w:sz w:val="20"/>
              </w:rPr>
              <w:t xml:space="preserve"> </w:t>
            </w:r>
            <w:r>
              <w:rPr>
                <w:spacing w:val="-4"/>
                <w:sz w:val="20"/>
              </w:rPr>
              <w:t>and</w:t>
            </w:r>
            <w:r>
              <w:rPr>
                <w:spacing w:val="-13"/>
                <w:sz w:val="20"/>
              </w:rPr>
              <w:t xml:space="preserve"> </w:t>
            </w:r>
            <w:r>
              <w:rPr>
                <w:spacing w:val="-4"/>
                <w:sz w:val="20"/>
              </w:rPr>
              <w:t>health</w:t>
            </w:r>
            <w:r>
              <w:rPr>
                <w:spacing w:val="-13"/>
                <w:sz w:val="20"/>
              </w:rPr>
              <w:t xml:space="preserve"> </w:t>
            </w:r>
            <w:r>
              <w:rPr>
                <w:spacing w:val="-4"/>
                <w:sz w:val="20"/>
              </w:rPr>
              <w:t xml:space="preserve">system </w:t>
            </w:r>
            <w:r>
              <w:rPr>
                <w:w w:val="90"/>
                <w:sz w:val="20"/>
              </w:rPr>
              <w:t>strengthening strategies,</w:t>
            </w:r>
            <w:r>
              <w:rPr>
                <w:spacing w:val="-1"/>
                <w:w w:val="90"/>
                <w:sz w:val="20"/>
              </w:rPr>
              <w:t xml:space="preserve"> </w:t>
            </w:r>
            <w:r>
              <w:rPr>
                <w:w w:val="90"/>
                <w:sz w:val="20"/>
              </w:rPr>
              <w:t>which</w:t>
            </w:r>
            <w:r>
              <w:rPr>
                <w:spacing w:val="-1"/>
                <w:w w:val="90"/>
                <w:sz w:val="20"/>
              </w:rPr>
              <w:t xml:space="preserve"> </w:t>
            </w:r>
            <w:r>
              <w:rPr>
                <w:w w:val="90"/>
                <w:sz w:val="20"/>
              </w:rPr>
              <w:t>helped</w:t>
            </w:r>
            <w:r>
              <w:rPr>
                <w:spacing w:val="-1"/>
                <w:w w:val="90"/>
                <w:sz w:val="20"/>
              </w:rPr>
              <w:t xml:space="preserve"> </w:t>
            </w:r>
            <w:r>
              <w:rPr>
                <w:w w:val="90"/>
                <w:sz w:val="20"/>
              </w:rPr>
              <w:t>to</w:t>
            </w:r>
            <w:r>
              <w:rPr>
                <w:spacing w:val="-1"/>
                <w:w w:val="90"/>
                <w:sz w:val="20"/>
              </w:rPr>
              <w:t xml:space="preserve"> </w:t>
            </w:r>
            <w:r>
              <w:rPr>
                <w:w w:val="90"/>
                <w:sz w:val="20"/>
              </w:rPr>
              <w:t>achieve</w:t>
            </w:r>
            <w:r>
              <w:rPr>
                <w:spacing w:val="-1"/>
                <w:w w:val="90"/>
                <w:sz w:val="20"/>
              </w:rPr>
              <w:t xml:space="preserve"> </w:t>
            </w:r>
            <w:r>
              <w:rPr>
                <w:w w:val="90"/>
                <w:sz w:val="20"/>
              </w:rPr>
              <w:t>high</w:t>
            </w:r>
            <w:r>
              <w:rPr>
                <w:spacing w:val="-1"/>
                <w:w w:val="90"/>
                <w:sz w:val="20"/>
              </w:rPr>
              <w:t xml:space="preserve"> </w:t>
            </w:r>
            <w:r>
              <w:rPr>
                <w:w w:val="90"/>
                <w:sz w:val="20"/>
              </w:rPr>
              <w:t>coverage</w:t>
            </w:r>
            <w:r>
              <w:rPr>
                <w:spacing w:val="-1"/>
                <w:w w:val="90"/>
                <w:sz w:val="20"/>
              </w:rPr>
              <w:t xml:space="preserve"> </w:t>
            </w:r>
            <w:r>
              <w:rPr>
                <w:w w:val="90"/>
                <w:sz w:val="20"/>
              </w:rPr>
              <w:t>in</w:t>
            </w:r>
            <w:r>
              <w:rPr>
                <w:spacing w:val="-1"/>
                <w:w w:val="90"/>
                <w:sz w:val="20"/>
              </w:rPr>
              <w:t xml:space="preserve"> </w:t>
            </w:r>
            <w:r>
              <w:rPr>
                <w:w w:val="90"/>
                <w:sz w:val="20"/>
              </w:rPr>
              <w:t>the</w:t>
            </w:r>
            <w:r>
              <w:rPr>
                <w:spacing w:val="-1"/>
                <w:w w:val="90"/>
                <w:sz w:val="20"/>
              </w:rPr>
              <w:t xml:space="preserve"> </w:t>
            </w:r>
            <w:r>
              <w:rPr>
                <w:w w:val="90"/>
                <w:sz w:val="20"/>
              </w:rPr>
              <w:t>consistent</w:t>
            </w:r>
            <w:r>
              <w:rPr>
                <w:spacing w:val="-1"/>
                <w:w w:val="90"/>
                <w:sz w:val="20"/>
              </w:rPr>
              <w:t xml:space="preserve"> </w:t>
            </w:r>
            <w:r>
              <w:rPr>
                <w:w w:val="90"/>
                <w:sz w:val="20"/>
              </w:rPr>
              <w:t>use</w:t>
            </w:r>
            <w:r>
              <w:rPr>
                <w:spacing w:val="-1"/>
                <w:w w:val="90"/>
                <w:sz w:val="20"/>
              </w:rPr>
              <w:t xml:space="preserve"> </w:t>
            </w:r>
            <w:r>
              <w:rPr>
                <w:w w:val="90"/>
                <w:sz w:val="20"/>
              </w:rPr>
              <w:t>of</w:t>
            </w:r>
            <w:r>
              <w:rPr>
                <w:spacing w:val="-2"/>
                <w:w w:val="90"/>
                <w:sz w:val="20"/>
              </w:rPr>
              <w:t xml:space="preserve"> </w:t>
            </w:r>
            <w:r>
              <w:rPr>
                <w:w w:val="90"/>
                <w:sz w:val="20"/>
              </w:rPr>
              <w:t>the</w:t>
            </w:r>
            <w:r>
              <w:rPr>
                <w:spacing w:val="-1"/>
                <w:w w:val="90"/>
                <w:sz w:val="20"/>
              </w:rPr>
              <w:t xml:space="preserve"> </w:t>
            </w:r>
            <w:r>
              <w:rPr>
                <w:w w:val="90"/>
                <w:sz w:val="20"/>
              </w:rPr>
              <w:t>treatment</w:t>
            </w:r>
          </w:p>
          <w:p w14:paraId="59A703B8" w14:textId="77777777" w:rsidR="000B43E7" w:rsidRDefault="00B638EE">
            <w:pPr>
              <w:pStyle w:val="TableParagraph"/>
              <w:spacing w:before="2" w:line="249" w:lineRule="auto"/>
              <w:ind w:left="340"/>
              <w:rPr>
                <w:sz w:val="20"/>
              </w:rPr>
            </w:pPr>
            <w:r>
              <w:rPr>
                <w:w w:val="90"/>
                <w:sz w:val="20"/>
              </w:rPr>
              <w:t xml:space="preserve">bundle </w:t>
            </w:r>
            <w:hyperlink w:anchor="_bookmark50" w:history="1">
              <w:r w:rsidR="000B43E7">
                <w:rPr>
                  <w:i/>
                  <w:w w:val="90"/>
                  <w:sz w:val="20"/>
                </w:rPr>
                <w:t>(55)</w:t>
              </w:r>
            </w:hyperlink>
            <w:r>
              <w:rPr>
                <w:w w:val="90"/>
                <w:sz w:val="20"/>
              </w:rPr>
              <w:t>. These included ensuring availability of required human resources, strengthened by dedicated research</w:t>
            </w:r>
            <w:r>
              <w:rPr>
                <w:spacing w:val="-3"/>
                <w:w w:val="90"/>
                <w:sz w:val="20"/>
              </w:rPr>
              <w:t xml:space="preserve"> </w:t>
            </w:r>
            <w:r>
              <w:rPr>
                <w:w w:val="90"/>
                <w:sz w:val="20"/>
              </w:rPr>
              <w:t>staff,</w:t>
            </w:r>
            <w:r>
              <w:rPr>
                <w:spacing w:val="-1"/>
                <w:w w:val="90"/>
                <w:sz w:val="20"/>
              </w:rPr>
              <w:t xml:space="preserve"> </w:t>
            </w:r>
            <w:r>
              <w:rPr>
                <w:w w:val="90"/>
                <w:sz w:val="20"/>
              </w:rPr>
              <w:t>regular</w:t>
            </w:r>
            <w:r>
              <w:rPr>
                <w:spacing w:val="-4"/>
                <w:w w:val="90"/>
                <w:sz w:val="20"/>
              </w:rPr>
              <w:t xml:space="preserve"> </w:t>
            </w:r>
            <w:r>
              <w:rPr>
                <w:w w:val="90"/>
                <w:sz w:val="20"/>
              </w:rPr>
              <w:t>health</w:t>
            </w:r>
            <w:r>
              <w:rPr>
                <w:spacing w:val="-3"/>
                <w:w w:val="90"/>
                <w:sz w:val="20"/>
              </w:rPr>
              <w:t xml:space="preserve"> </w:t>
            </w:r>
            <w:r>
              <w:rPr>
                <w:w w:val="90"/>
                <w:sz w:val="20"/>
              </w:rPr>
              <w:t>care</w:t>
            </w:r>
            <w:r>
              <w:rPr>
                <w:spacing w:val="-3"/>
                <w:w w:val="90"/>
                <w:sz w:val="20"/>
              </w:rPr>
              <w:t xml:space="preserve"> </w:t>
            </w:r>
            <w:r>
              <w:rPr>
                <w:w w:val="90"/>
                <w:sz w:val="20"/>
              </w:rPr>
              <w:t>facility-level</w:t>
            </w:r>
            <w:r>
              <w:rPr>
                <w:spacing w:val="-1"/>
                <w:w w:val="90"/>
                <w:sz w:val="20"/>
              </w:rPr>
              <w:t xml:space="preserve"> </w:t>
            </w:r>
            <w:r>
              <w:rPr>
                <w:w w:val="90"/>
                <w:sz w:val="20"/>
              </w:rPr>
              <w:t>audit</w:t>
            </w:r>
            <w:r>
              <w:rPr>
                <w:spacing w:val="-3"/>
                <w:w w:val="90"/>
                <w:sz w:val="20"/>
              </w:rPr>
              <w:t xml:space="preserve"> </w:t>
            </w:r>
            <w:r>
              <w:rPr>
                <w:w w:val="90"/>
                <w:sz w:val="20"/>
              </w:rPr>
              <w:t>and</w:t>
            </w:r>
            <w:r>
              <w:rPr>
                <w:spacing w:val="-3"/>
                <w:w w:val="90"/>
                <w:sz w:val="20"/>
              </w:rPr>
              <w:t xml:space="preserve"> </w:t>
            </w:r>
            <w:r>
              <w:rPr>
                <w:w w:val="90"/>
                <w:sz w:val="20"/>
              </w:rPr>
              <w:t>feedback,</w:t>
            </w:r>
            <w:r>
              <w:rPr>
                <w:spacing w:val="-1"/>
                <w:w w:val="90"/>
                <w:sz w:val="20"/>
              </w:rPr>
              <w:t xml:space="preserve"> </w:t>
            </w:r>
            <w:r>
              <w:rPr>
                <w:w w:val="90"/>
                <w:sz w:val="20"/>
              </w:rPr>
              <w:t>designated</w:t>
            </w:r>
            <w:r>
              <w:rPr>
                <w:spacing w:val="-3"/>
                <w:w w:val="90"/>
                <w:sz w:val="20"/>
              </w:rPr>
              <w:t xml:space="preserve"> </w:t>
            </w:r>
            <w:r>
              <w:rPr>
                <w:w w:val="90"/>
                <w:sz w:val="20"/>
              </w:rPr>
              <w:t>facility</w:t>
            </w:r>
            <w:r>
              <w:rPr>
                <w:spacing w:val="-3"/>
                <w:w w:val="90"/>
                <w:sz w:val="20"/>
              </w:rPr>
              <w:t xml:space="preserve"> </w:t>
            </w:r>
            <w:r>
              <w:rPr>
                <w:w w:val="90"/>
                <w:sz w:val="20"/>
              </w:rPr>
              <w:t>champions</w:t>
            </w:r>
            <w:r>
              <w:rPr>
                <w:spacing w:val="-3"/>
                <w:w w:val="90"/>
                <w:sz w:val="20"/>
              </w:rPr>
              <w:t xml:space="preserve"> </w:t>
            </w:r>
            <w:r>
              <w:rPr>
                <w:w w:val="90"/>
                <w:sz w:val="20"/>
              </w:rPr>
              <w:t>to</w:t>
            </w:r>
            <w:r>
              <w:rPr>
                <w:spacing w:val="-1"/>
                <w:w w:val="90"/>
                <w:sz w:val="20"/>
              </w:rPr>
              <w:t xml:space="preserve"> </w:t>
            </w:r>
            <w:r>
              <w:rPr>
                <w:w w:val="90"/>
                <w:sz w:val="20"/>
              </w:rPr>
              <w:t>oversee change, restocking of PPH trolleys or carry cases so that all necessary medicines and equipment were</w:t>
            </w:r>
          </w:p>
          <w:p w14:paraId="774691D7" w14:textId="77777777" w:rsidR="000B43E7" w:rsidRDefault="00B638EE">
            <w:pPr>
              <w:pStyle w:val="TableParagraph"/>
              <w:spacing w:before="2"/>
              <w:ind w:left="340"/>
              <w:rPr>
                <w:sz w:val="20"/>
              </w:rPr>
            </w:pPr>
            <w:r>
              <w:rPr>
                <w:w w:val="90"/>
                <w:sz w:val="20"/>
              </w:rPr>
              <w:t>readily</w:t>
            </w:r>
            <w:r>
              <w:rPr>
                <w:spacing w:val="-2"/>
                <w:w w:val="90"/>
                <w:sz w:val="20"/>
              </w:rPr>
              <w:t xml:space="preserve"> </w:t>
            </w:r>
            <w:r>
              <w:rPr>
                <w:w w:val="90"/>
                <w:sz w:val="20"/>
              </w:rPr>
              <w:t>available</w:t>
            </w:r>
            <w:r>
              <w:rPr>
                <w:spacing w:val="-1"/>
                <w:w w:val="90"/>
                <w:sz w:val="20"/>
              </w:rPr>
              <w:t xml:space="preserve"> </w:t>
            </w:r>
            <w:r>
              <w:rPr>
                <w:w w:val="90"/>
                <w:sz w:val="20"/>
              </w:rPr>
              <w:t>in</w:t>
            </w:r>
            <w:r>
              <w:rPr>
                <w:spacing w:val="-1"/>
                <w:w w:val="90"/>
                <w:sz w:val="20"/>
              </w:rPr>
              <w:t xml:space="preserve"> </w:t>
            </w:r>
            <w:r>
              <w:rPr>
                <w:w w:val="90"/>
                <w:sz w:val="20"/>
              </w:rPr>
              <w:t>one</w:t>
            </w:r>
            <w:r>
              <w:rPr>
                <w:spacing w:val="-1"/>
                <w:w w:val="90"/>
                <w:sz w:val="20"/>
              </w:rPr>
              <w:t xml:space="preserve"> </w:t>
            </w:r>
            <w:r>
              <w:rPr>
                <w:w w:val="90"/>
                <w:sz w:val="20"/>
              </w:rPr>
              <w:t>place,</w:t>
            </w:r>
            <w:r>
              <w:rPr>
                <w:spacing w:val="-6"/>
                <w:sz w:val="20"/>
              </w:rPr>
              <w:t xml:space="preserve"> </w:t>
            </w:r>
            <w:r>
              <w:rPr>
                <w:w w:val="90"/>
                <w:sz w:val="20"/>
              </w:rPr>
              <w:t>and</w:t>
            </w:r>
            <w:r>
              <w:rPr>
                <w:spacing w:val="-6"/>
                <w:sz w:val="20"/>
              </w:rPr>
              <w:t xml:space="preserve"> </w:t>
            </w:r>
            <w:r>
              <w:rPr>
                <w:w w:val="90"/>
                <w:sz w:val="20"/>
              </w:rPr>
              <w:t>training</w:t>
            </w:r>
            <w:r>
              <w:rPr>
                <w:spacing w:val="-5"/>
                <w:sz w:val="20"/>
              </w:rPr>
              <w:t xml:space="preserve"> </w:t>
            </w:r>
            <w:r>
              <w:rPr>
                <w:w w:val="90"/>
                <w:sz w:val="20"/>
              </w:rPr>
              <w:t>for</w:t>
            </w:r>
            <w:r>
              <w:rPr>
                <w:spacing w:val="-3"/>
                <w:w w:val="90"/>
                <w:sz w:val="20"/>
              </w:rPr>
              <w:t xml:space="preserve"> </w:t>
            </w:r>
            <w:r>
              <w:rPr>
                <w:w w:val="90"/>
                <w:sz w:val="20"/>
              </w:rPr>
              <w:t>health</w:t>
            </w:r>
            <w:r>
              <w:rPr>
                <w:spacing w:val="-1"/>
                <w:w w:val="90"/>
                <w:sz w:val="20"/>
              </w:rPr>
              <w:t xml:space="preserve"> </w:t>
            </w:r>
            <w:r>
              <w:rPr>
                <w:spacing w:val="-2"/>
                <w:w w:val="90"/>
                <w:sz w:val="20"/>
              </w:rPr>
              <w:t>workers.</w:t>
            </w:r>
          </w:p>
          <w:p w14:paraId="6955E9CD" w14:textId="77777777" w:rsidR="000B43E7" w:rsidRDefault="00B638EE">
            <w:pPr>
              <w:pStyle w:val="TableParagraph"/>
              <w:numPr>
                <w:ilvl w:val="0"/>
                <w:numId w:val="60"/>
              </w:numPr>
              <w:tabs>
                <w:tab w:val="left" w:pos="338"/>
                <w:tab w:val="left" w:pos="340"/>
              </w:tabs>
              <w:spacing w:before="67" w:line="249" w:lineRule="auto"/>
              <w:ind w:right="375"/>
              <w:rPr>
                <w:sz w:val="20"/>
              </w:rPr>
            </w:pPr>
            <w:r>
              <w:rPr>
                <w:w w:val="90"/>
                <w:sz w:val="20"/>
              </w:rPr>
              <w:t xml:space="preserve">The PPH treatment bundle requires standardized and timely use of all included interventions. All bundle </w:t>
            </w:r>
            <w:r>
              <w:rPr>
                <w:spacing w:val="-6"/>
                <w:sz w:val="20"/>
              </w:rPr>
              <w:t>treatment</w:t>
            </w:r>
            <w:r>
              <w:rPr>
                <w:spacing w:val="-7"/>
                <w:sz w:val="20"/>
              </w:rPr>
              <w:t xml:space="preserve"> </w:t>
            </w:r>
            <w:r>
              <w:rPr>
                <w:spacing w:val="-6"/>
                <w:sz w:val="20"/>
              </w:rPr>
              <w:t>interventions</w:t>
            </w:r>
            <w:r>
              <w:rPr>
                <w:spacing w:val="-8"/>
                <w:sz w:val="20"/>
              </w:rPr>
              <w:t xml:space="preserve"> </w:t>
            </w:r>
            <w:r>
              <w:rPr>
                <w:spacing w:val="-6"/>
                <w:sz w:val="20"/>
              </w:rPr>
              <w:t>should</w:t>
            </w:r>
            <w:r>
              <w:rPr>
                <w:spacing w:val="-7"/>
                <w:sz w:val="20"/>
              </w:rPr>
              <w:t xml:space="preserve"> </w:t>
            </w:r>
            <w:r>
              <w:rPr>
                <w:spacing w:val="-6"/>
                <w:sz w:val="20"/>
              </w:rPr>
              <w:t>ideally</w:t>
            </w:r>
            <w:r>
              <w:rPr>
                <w:spacing w:val="-8"/>
                <w:sz w:val="20"/>
              </w:rPr>
              <w:t xml:space="preserve"> </w:t>
            </w:r>
            <w:r>
              <w:rPr>
                <w:spacing w:val="-6"/>
                <w:sz w:val="20"/>
              </w:rPr>
              <w:t>be</w:t>
            </w:r>
            <w:r>
              <w:rPr>
                <w:spacing w:val="-7"/>
                <w:sz w:val="20"/>
              </w:rPr>
              <w:t xml:space="preserve"> </w:t>
            </w:r>
            <w:r>
              <w:rPr>
                <w:spacing w:val="-6"/>
                <w:sz w:val="20"/>
              </w:rPr>
              <w:t>initiated</w:t>
            </w:r>
            <w:r>
              <w:rPr>
                <w:spacing w:val="-7"/>
                <w:sz w:val="20"/>
              </w:rPr>
              <w:t xml:space="preserve"> </w:t>
            </w:r>
            <w:r>
              <w:rPr>
                <w:spacing w:val="-6"/>
                <w:sz w:val="20"/>
              </w:rPr>
              <w:t>within</w:t>
            </w:r>
            <w:r>
              <w:rPr>
                <w:spacing w:val="-7"/>
                <w:sz w:val="20"/>
              </w:rPr>
              <w:t xml:space="preserve"> </w:t>
            </w:r>
            <w:r>
              <w:rPr>
                <w:spacing w:val="-6"/>
                <w:sz w:val="20"/>
              </w:rPr>
              <w:t>the</w:t>
            </w:r>
            <w:r>
              <w:rPr>
                <w:spacing w:val="-7"/>
                <w:sz w:val="20"/>
              </w:rPr>
              <w:t xml:space="preserve"> </w:t>
            </w:r>
            <w:r>
              <w:rPr>
                <w:spacing w:val="-6"/>
                <w:sz w:val="20"/>
              </w:rPr>
              <w:t>first</w:t>
            </w:r>
            <w:r>
              <w:rPr>
                <w:spacing w:val="-7"/>
                <w:sz w:val="20"/>
              </w:rPr>
              <w:t xml:space="preserve"> </w:t>
            </w:r>
            <w:r>
              <w:rPr>
                <w:spacing w:val="-6"/>
                <w:sz w:val="20"/>
              </w:rPr>
              <w:t>15</w:t>
            </w:r>
            <w:r>
              <w:rPr>
                <w:spacing w:val="-7"/>
                <w:sz w:val="20"/>
              </w:rPr>
              <w:t xml:space="preserve"> </w:t>
            </w:r>
            <w:r>
              <w:rPr>
                <w:spacing w:val="-6"/>
                <w:sz w:val="20"/>
              </w:rPr>
              <w:t>minutes</w:t>
            </w:r>
            <w:r>
              <w:rPr>
                <w:spacing w:val="-8"/>
                <w:sz w:val="20"/>
              </w:rPr>
              <w:t xml:space="preserve"> </w:t>
            </w:r>
            <w:r>
              <w:rPr>
                <w:spacing w:val="-6"/>
                <w:sz w:val="20"/>
              </w:rPr>
              <w:t>after</w:t>
            </w:r>
            <w:r>
              <w:rPr>
                <w:spacing w:val="-9"/>
                <w:sz w:val="20"/>
              </w:rPr>
              <w:t xml:space="preserve"> </w:t>
            </w:r>
            <w:r>
              <w:rPr>
                <w:spacing w:val="-6"/>
                <w:sz w:val="20"/>
              </w:rPr>
              <w:t>a</w:t>
            </w:r>
            <w:r>
              <w:rPr>
                <w:spacing w:val="-7"/>
                <w:sz w:val="20"/>
              </w:rPr>
              <w:t xml:space="preserve"> </w:t>
            </w:r>
            <w:r>
              <w:rPr>
                <w:spacing w:val="-6"/>
                <w:sz w:val="20"/>
              </w:rPr>
              <w:t>diagnosis</w:t>
            </w:r>
            <w:r>
              <w:rPr>
                <w:spacing w:val="-8"/>
                <w:sz w:val="20"/>
              </w:rPr>
              <w:t xml:space="preserve"> </w:t>
            </w:r>
            <w:r>
              <w:rPr>
                <w:spacing w:val="-6"/>
                <w:sz w:val="20"/>
              </w:rPr>
              <w:t>of</w:t>
            </w:r>
            <w:r>
              <w:rPr>
                <w:spacing w:val="-8"/>
                <w:sz w:val="20"/>
              </w:rPr>
              <w:t xml:space="preserve"> </w:t>
            </w:r>
            <w:r>
              <w:rPr>
                <w:spacing w:val="-6"/>
                <w:sz w:val="20"/>
              </w:rPr>
              <w:t>PPH.</w:t>
            </w:r>
          </w:p>
          <w:p w14:paraId="1FF751B0" w14:textId="77777777" w:rsidR="000B43E7" w:rsidRDefault="00B638EE">
            <w:pPr>
              <w:pStyle w:val="TableParagraph"/>
              <w:spacing w:before="2" w:line="249" w:lineRule="auto"/>
              <w:ind w:left="340"/>
              <w:rPr>
                <w:sz w:val="20"/>
              </w:rPr>
            </w:pPr>
            <w:r>
              <w:rPr>
                <w:w w:val="90"/>
                <w:sz w:val="20"/>
              </w:rPr>
              <w:t>However,</w:t>
            </w:r>
            <w:r>
              <w:rPr>
                <w:spacing w:val="-7"/>
                <w:w w:val="90"/>
                <w:sz w:val="20"/>
              </w:rPr>
              <w:t xml:space="preserve"> </w:t>
            </w:r>
            <w:r>
              <w:rPr>
                <w:w w:val="90"/>
                <w:sz w:val="20"/>
              </w:rPr>
              <w:t>health</w:t>
            </w:r>
            <w:r>
              <w:rPr>
                <w:spacing w:val="-7"/>
                <w:w w:val="90"/>
                <w:sz w:val="20"/>
              </w:rPr>
              <w:t xml:space="preserve"> </w:t>
            </w:r>
            <w:r>
              <w:rPr>
                <w:w w:val="90"/>
                <w:sz w:val="20"/>
              </w:rPr>
              <w:t>system</w:t>
            </w:r>
            <w:r>
              <w:rPr>
                <w:spacing w:val="-7"/>
                <w:w w:val="90"/>
                <w:sz w:val="20"/>
              </w:rPr>
              <w:t xml:space="preserve"> </w:t>
            </w:r>
            <w:r>
              <w:rPr>
                <w:w w:val="90"/>
                <w:sz w:val="20"/>
              </w:rPr>
              <w:t>readiness</w:t>
            </w:r>
            <w:r>
              <w:rPr>
                <w:spacing w:val="-9"/>
                <w:w w:val="90"/>
                <w:sz w:val="20"/>
              </w:rPr>
              <w:t xml:space="preserve"> </w:t>
            </w:r>
            <w:r>
              <w:rPr>
                <w:w w:val="90"/>
                <w:sz w:val="20"/>
              </w:rPr>
              <w:t>(e.g.</w:t>
            </w:r>
            <w:r>
              <w:rPr>
                <w:spacing w:val="-7"/>
                <w:w w:val="90"/>
                <w:sz w:val="20"/>
              </w:rPr>
              <w:t xml:space="preserve"> </w:t>
            </w:r>
            <w:r>
              <w:rPr>
                <w:w w:val="90"/>
                <w:sz w:val="20"/>
              </w:rPr>
              <w:t>availability</w:t>
            </w:r>
            <w:r>
              <w:rPr>
                <w:spacing w:val="-9"/>
                <w:w w:val="90"/>
                <w:sz w:val="20"/>
              </w:rPr>
              <w:t xml:space="preserve"> </w:t>
            </w:r>
            <w:r>
              <w:rPr>
                <w:w w:val="90"/>
                <w:sz w:val="20"/>
              </w:rPr>
              <w:t>of</w:t>
            </w:r>
            <w:r>
              <w:rPr>
                <w:spacing w:val="-9"/>
                <w:w w:val="90"/>
                <w:sz w:val="20"/>
              </w:rPr>
              <w:t xml:space="preserve"> </w:t>
            </w:r>
            <w:r>
              <w:rPr>
                <w:w w:val="90"/>
                <w:sz w:val="20"/>
              </w:rPr>
              <w:t>staff,</w:t>
            </w:r>
            <w:r>
              <w:rPr>
                <w:spacing w:val="-7"/>
                <w:w w:val="90"/>
                <w:sz w:val="20"/>
              </w:rPr>
              <w:t xml:space="preserve"> </w:t>
            </w:r>
            <w:r>
              <w:rPr>
                <w:w w:val="90"/>
                <w:sz w:val="20"/>
              </w:rPr>
              <w:t>equipment)</w:t>
            </w:r>
            <w:r>
              <w:rPr>
                <w:spacing w:val="-7"/>
                <w:w w:val="90"/>
                <w:sz w:val="20"/>
              </w:rPr>
              <w:t xml:space="preserve"> </w:t>
            </w:r>
            <w:r>
              <w:rPr>
                <w:w w:val="90"/>
                <w:sz w:val="20"/>
              </w:rPr>
              <w:t>varies</w:t>
            </w:r>
            <w:r>
              <w:rPr>
                <w:spacing w:val="-9"/>
                <w:w w:val="90"/>
                <w:sz w:val="20"/>
              </w:rPr>
              <w:t xml:space="preserve"> </w:t>
            </w:r>
            <w:r>
              <w:rPr>
                <w:w w:val="90"/>
                <w:sz w:val="20"/>
              </w:rPr>
              <w:t>across</w:t>
            </w:r>
            <w:r>
              <w:rPr>
                <w:spacing w:val="-9"/>
                <w:w w:val="90"/>
                <w:sz w:val="20"/>
              </w:rPr>
              <w:t xml:space="preserve"> </w:t>
            </w:r>
            <w:r>
              <w:rPr>
                <w:w w:val="90"/>
                <w:sz w:val="20"/>
              </w:rPr>
              <w:t>different</w:t>
            </w:r>
            <w:r>
              <w:rPr>
                <w:spacing w:val="-7"/>
                <w:w w:val="90"/>
                <w:sz w:val="20"/>
              </w:rPr>
              <w:t xml:space="preserve"> </w:t>
            </w:r>
            <w:r>
              <w:rPr>
                <w:w w:val="90"/>
                <w:sz w:val="20"/>
              </w:rPr>
              <w:t>settings.</w:t>
            </w:r>
            <w:r>
              <w:rPr>
                <w:spacing w:val="-7"/>
                <w:w w:val="90"/>
                <w:sz w:val="20"/>
              </w:rPr>
              <w:t xml:space="preserve"> </w:t>
            </w:r>
            <w:proofErr w:type="gramStart"/>
            <w:r>
              <w:rPr>
                <w:w w:val="90"/>
                <w:sz w:val="20"/>
              </w:rPr>
              <w:t>In</w:t>
            </w:r>
            <w:r>
              <w:rPr>
                <w:spacing w:val="-7"/>
                <w:w w:val="90"/>
                <w:sz w:val="20"/>
              </w:rPr>
              <w:t xml:space="preserve"> </w:t>
            </w:r>
            <w:r>
              <w:rPr>
                <w:w w:val="90"/>
                <w:sz w:val="20"/>
              </w:rPr>
              <w:t xml:space="preserve">the </w:t>
            </w:r>
            <w:r>
              <w:rPr>
                <w:spacing w:val="-4"/>
                <w:sz w:val="20"/>
              </w:rPr>
              <w:t>event</w:t>
            </w:r>
            <w:r>
              <w:rPr>
                <w:spacing w:val="-16"/>
                <w:sz w:val="20"/>
              </w:rPr>
              <w:t xml:space="preserve"> </w:t>
            </w:r>
            <w:r>
              <w:rPr>
                <w:spacing w:val="-4"/>
                <w:sz w:val="20"/>
              </w:rPr>
              <w:t>that</w:t>
            </w:r>
            <w:proofErr w:type="gramEnd"/>
            <w:r>
              <w:rPr>
                <w:spacing w:val="-16"/>
                <w:sz w:val="20"/>
              </w:rPr>
              <w:t xml:space="preserve"> </w:t>
            </w:r>
            <w:r>
              <w:rPr>
                <w:spacing w:val="-4"/>
                <w:sz w:val="20"/>
              </w:rPr>
              <w:t>not</w:t>
            </w:r>
            <w:r>
              <w:rPr>
                <w:spacing w:val="-16"/>
                <w:sz w:val="20"/>
              </w:rPr>
              <w:t xml:space="preserve"> </w:t>
            </w:r>
            <w:r>
              <w:rPr>
                <w:spacing w:val="-4"/>
                <w:sz w:val="20"/>
              </w:rPr>
              <w:t>all</w:t>
            </w:r>
            <w:r>
              <w:rPr>
                <w:spacing w:val="-16"/>
                <w:sz w:val="20"/>
              </w:rPr>
              <w:t xml:space="preserve"> </w:t>
            </w:r>
            <w:r>
              <w:rPr>
                <w:spacing w:val="-4"/>
                <w:sz w:val="20"/>
              </w:rPr>
              <w:t>bundle</w:t>
            </w:r>
            <w:r>
              <w:rPr>
                <w:spacing w:val="-16"/>
                <w:sz w:val="20"/>
              </w:rPr>
              <w:t xml:space="preserve"> </w:t>
            </w:r>
            <w:r>
              <w:rPr>
                <w:spacing w:val="-4"/>
                <w:sz w:val="20"/>
              </w:rPr>
              <w:t>interventions</w:t>
            </w:r>
            <w:r>
              <w:rPr>
                <w:spacing w:val="-17"/>
                <w:sz w:val="20"/>
              </w:rPr>
              <w:t xml:space="preserve"> </w:t>
            </w:r>
            <w:r>
              <w:rPr>
                <w:spacing w:val="-4"/>
                <w:sz w:val="20"/>
              </w:rPr>
              <w:t>are</w:t>
            </w:r>
            <w:r>
              <w:rPr>
                <w:spacing w:val="-16"/>
                <w:sz w:val="20"/>
              </w:rPr>
              <w:t xml:space="preserve"> </w:t>
            </w:r>
            <w:r>
              <w:rPr>
                <w:spacing w:val="-4"/>
                <w:sz w:val="20"/>
              </w:rPr>
              <w:t>available,</w:t>
            </w:r>
            <w:r>
              <w:rPr>
                <w:spacing w:val="-16"/>
                <w:sz w:val="20"/>
              </w:rPr>
              <w:t xml:space="preserve"> </w:t>
            </w:r>
            <w:r>
              <w:rPr>
                <w:spacing w:val="-4"/>
                <w:sz w:val="20"/>
              </w:rPr>
              <w:t>available</w:t>
            </w:r>
            <w:r>
              <w:rPr>
                <w:spacing w:val="-16"/>
                <w:sz w:val="20"/>
              </w:rPr>
              <w:t xml:space="preserve"> </w:t>
            </w:r>
            <w:r>
              <w:rPr>
                <w:spacing w:val="-4"/>
                <w:sz w:val="20"/>
              </w:rPr>
              <w:t>components</w:t>
            </w:r>
            <w:r>
              <w:rPr>
                <w:spacing w:val="-17"/>
                <w:sz w:val="20"/>
              </w:rPr>
              <w:t xml:space="preserve"> </w:t>
            </w:r>
            <w:r>
              <w:rPr>
                <w:spacing w:val="-4"/>
                <w:sz w:val="20"/>
              </w:rPr>
              <w:t>should</w:t>
            </w:r>
            <w:r>
              <w:rPr>
                <w:spacing w:val="-16"/>
                <w:sz w:val="20"/>
              </w:rPr>
              <w:t xml:space="preserve"> </w:t>
            </w:r>
            <w:r>
              <w:rPr>
                <w:spacing w:val="-4"/>
                <w:sz w:val="20"/>
              </w:rPr>
              <w:t>be</w:t>
            </w:r>
            <w:r>
              <w:rPr>
                <w:spacing w:val="-16"/>
                <w:sz w:val="20"/>
              </w:rPr>
              <w:t xml:space="preserve"> </w:t>
            </w:r>
            <w:r>
              <w:rPr>
                <w:spacing w:val="-4"/>
                <w:sz w:val="20"/>
              </w:rPr>
              <w:t>initiated</w:t>
            </w:r>
            <w:r>
              <w:rPr>
                <w:spacing w:val="-16"/>
                <w:sz w:val="20"/>
              </w:rPr>
              <w:t xml:space="preserve"> </w:t>
            </w:r>
            <w:r>
              <w:rPr>
                <w:spacing w:val="-4"/>
                <w:sz w:val="20"/>
              </w:rPr>
              <w:t>in</w:t>
            </w:r>
            <w:r>
              <w:rPr>
                <w:spacing w:val="-16"/>
                <w:sz w:val="20"/>
              </w:rPr>
              <w:t xml:space="preserve"> </w:t>
            </w:r>
            <w:r>
              <w:rPr>
                <w:spacing w:val="-4"/>
                <w:sz w:val="20"/>
              </w:rPr>
              <w:t>a</w:t>
            </w:r>
            <w:r>
              <w:rPr>
                <w:spacing w:val="-16"/>
                <w:sz w:val="20"/>
              </w:rPr>
              <w:t xml:space="preserve"> </w:t>
            </w:r>
            <w:r>
              <w:rPr>
                <w:spacing w:val="-4"/>
                <w:sz w:val="20"/>
              </w:rPr>
              <w:t xml:space="preserve">timely </w:t>
            </w:r>
            <w:r>
              <w:rPr>
                <w:sz w:val="20"/>
              </w:rPr>
              <w:t>and</w:t>
            </w:r>
            <w:r>
              <w:rPr>
                <w:spacing w:val="-16"/>
                <w:sz w:val="20"/>
              </w:rPr>
              <w:t xml:space="preserve"> </w:t>
            </w:r>
            <w:r>
              <w:rPr>
                <w:sz w:val="20"/>
              </w:rPr>
              <w:t>standardized</w:t>
            </w:r>
            <w:r>
              <w:rPr>
                <w:spacing w:val="-16"/>
                <w:sz w:val="20"/>
              </w:rPr>
              <w:t xml:space="preserve"> </w:t>
            </w:r>
            <w:r>
              <w:rPr>
                <w:sz w:val="20"/>
              </w:rPr>
              <w:t>manner.</w:t>
            </w:r>
          </w:p>
          <w:p w14:paraId="6E059C36" w14:textId="77777777" w:rsidR="000B43E7" w:rsidRDefault="00B638EE">
            <w:pPr>
              <w:pStyle w:val="TableParagraph"/>
              <w:numPr>
                <w:ilvl w:val="0"/>
                <w:numId w:val="60"/>
              </w:numPr>
              <w:tabs>
                <w:tab w:val="left" w:pos="338"/>
                <w:tab w:val="left" w:pos="340"/>
              </w:tabs>
              <w:spacing w:before="59" w:line="249" w:lineRule="auto"/>
              <w:ind w:right="250"/>
              <w:rPr>
                <w:sz w:val="20"/>
              </w:rPr>
            </w:pPr>
            <w:r>
              <w:rPr>
                <w:spacing w:val="-6"/>
                <w:sz w:val="20"/>
              </w:rPr>
              <w:t>In</w:t>
            </w:r>
            <w:r>
              <w:rPr>
                <w:spacing w:val="-11"/>
                <w:sz w:val="20"/>
              </w:rPr>
              <w:t xml:space="preserve"> </w:t>
            </w:r>
            <w:r>
              <w:rPr>
                <w:spacing w:val="-6"/>
                <w:sz w:val="20"/>
              </w:rPr>
              <w:t>cases</w:t>
            </w:r>
            <w:r>
              <w:rPr>
                <w:spacing w:val="-12"/>
                <w:sz w:val="20"/>
              </w:rPr>
              <w:t xml:space="preserve"> </w:t>
            </w:r>
            <w:r>
              <w:rPr>
                <w:spacing w:val="-6"/>
                <w:sz w:val="20"/>
              </w:rPr>
              <w:t>of</w:t>
            </w:r>
            <w:r>
              <w:rPr>
                <w:spacing w:val="-12"/>
                <w:sz w:val="20"/>
              </w:rPr>
              <w:t xml:space="preserve"> </w:t>
            </w:r>
            <w:r>
              <w:rPr>
                <w:spacing w:val="-6"/>
                <w:sz w:val="20"/>
              </w:rPr>
              <w:t>refractory</w:t>
            </w:r>
            <w:r>
              <w:rPr>
                <w:spacing w:val="-12"/>
                <w:sz w:val="20"/>
              </w:rPr>
              <w:t xml:space="preserve"> </w:t>
            </w:r>
            <w:r>
              <w:rPr>
                <w:spacing w:val="-6"/>
                <w:sz w:val="20"/>
              </w:rPr>
              <w:t>postpartum</w:t>
            </w:r>
            <w:r>
              <w:rPr>
                <w:spacing w:val="-11"/>
                <w:sz w:val="20"/>
              </w:rPr>
              <w:t xml:space="preserve"> </w:t>
            </w:r>
            <w:r>
              <w:rPr>
                <w:spacing w:val="-6"/>
                <w:sz w:val="20"/>
              </w:rPr>
              <w:t>bleeding</w:t>
            </w:r>
            <w:r>
              <w:rPr>
                <w:spacing w:val="-10"/>
                <w:sz w:val="20"/>
              </w:rPr>
              <w:t xml:space="preserve"> </w:t>
            </w:r>
            <w:r>
              <w:rPr>
                <w:spacing w:val="-6"/>
                <w:sz w:val="20"/>
              </w:rPr>
              <w:t>–</w:t>
            </w:r>
            <w:r>
              <w:rPr>
                <w:spacing w:val="-11"/>
                <w:sz w:val="20"/>
              </w:rPr>
              <w:t xml:space="preserve"> </w:t>
            </w:r>
            <w:r>
              <w:rPr>
                <w:spacing w:val="-6"/>
                <w:sz w:val="20"/>
              </w:rPr>
              <w:t>where</w:t>
            </w:r>
            <w:r>
              <w:rPr>
                <w:spacing w:val="-11"/>
                <w:sz w:val="20"/>
              </w:rPr>
              <w:t xml:space="preserve"> </w:t>
            </w:r>
            <w:r>
              <w:rPr>
                <w:spacing w:val="-6"/>
                <w:sz w:val="20"/>
              </w:rPr>
              <w:t>a</w:t>
            </w:r>
            <w:r>
              <w:rPr>
                <w:spacing w:val="-11"/>
                <w:sz w:val="20"/>
              </w:rPr>
              <w:t xml:space="preserve"> </w:t>
            </w:r>
            <w:r>
              <w:rPr>
                <w:spacing w:val="-6"/>
                <w:sz w:val="20"/>
              </w:rPr>
              <w:t>woman</w:t>
            </w:r>
            <w:r>
              <w:rPr>
                <w:spacing w:val="-11"/>
                <w:sz w:val="20"/>
              </w:rPr>
              <w:t xml:space="preserve"> </w:t>
            </w:r>
            <w:r>
              <w:rPr>
                <w:spacing w:val="-6"/>
                <w:sz w:val="20"/>
              </w:rPr>
              <w:t>has</w:t>
            </w:r>
            <w:r>
              <w:rPr>
                <w:spacing w:val="-12"/>
                <w:sz w:val="20"/>
              </w:rPr>
              <w:t xml:space="preserve"> </w:t>
            </w:r>
            <w:r>
              <w:rPr>
                <w:spacing w:val="-6"/>
                <w:sz w:val="20"/>
              </w:rPr>
              <w:t>received</w:t>
            </w:r>
            <w:r>
              <w:rPr>
                <w:spacing w:val="-11"/>
                <w:sz w:val="20"/>
              </w:rPr>
              <w:t xml:space="preserve"> </w:t>
            </w:r>
            <w:r>
              <w:rPr>
                <w:spacing w:val="-6"/>
                <w:sz w:val="20"/>
              </w:rPr>
              <w:t>all</w:t>
            </w:r>
            <w:r>
              <w:rPr>
                <w:spacing w:val="-11"/>
                <w:sz w:val="20"/>
              </w:rPr>
              <w:t xml:space="preserve"> </w:t>
            </w:r>
            <w:r>
              <w:rPr>
                <w:spacing w:val="-6"/>
                <w:sz w:val="20"/>
              </w:rPr>
              <w:t>interventions</w:t>
            </w:r>
            <w:r>
              <w:rPr>
                <w:spacing w:val="-12"/>
                <w:sz w:val="20"/>
              </w:rPr>
              <w:t xml:space="preserve"> </w:t>
            </w:r>
            <w:r>
              <w:rPr>
                <w:spacing w:val="-6"/>
                <w:sz w:val="20"/>
              </w:rPr>
              <w:t>within</w:t>
            </w:r>
            <w:r>
              <w:rPr>
                <w:spacing w:val="-11"/>
                <w:sz w:val="20"/>
              </w:rPr>
              <w:t xml:space="preserve"> </w:t>
            </w:r>
            <w:r>
              <w:rPr>
                <w:spacing w:val="-6"/>
                <w:sz w:val="20"/>
              </w:rPr>
              <w:t xml:space="preserve">the </w:t>
            </w:r>
            <w:r>
              <w:rPr>
                <w:w w:val="90"/>
                <w:sz w:val="20"/>
              </w:rPr>
              <w:t xml:space="preserve">PPH treatment bundle yet continues to bleed – prompt escalation to a higher-level health care facility or a </w:t>
            </w:r>
            <w:r>
              <w:rPr>
                <w:spacing w:val="-4"/>
                <w:sz w:val="20"/>
              </w:rPr>
              <w:t>senior</w:t>
            </w:r>
            <w:r>
              <w:rPr>
                <w:spacing w:val="-16"/>
                <w:sz w:val="20"/>
              </w:rPr>
              <w:t xml:space="preserve"> </w:t>
            </w:r>
            <w:r>
              <w:rPr>
                <w:spacing w:val="-4"/>
                <w:sz w:val="20"/>
              </w:rPr>
              <w:t>clinical</w:t>
            </w:r>
            <w:r>
              <w:rPr>
                <w:spacing w:val="-14"/>
                <w:sz w:val="20"/>
              </w:rPr>
              <w:t xml:space="preserve"> </w:t>
            </w:r>
            <w:r>
              <w:rPr>
                <w:spacing w:val="-4"/>
                <w:sz w:val="20"/>
              </w:rPr>
              <w:t>provider</w:t>
            </w:r>
            <w:r>
              <w:rPr>
                <w:spacing w:val="-16"/>
                <w:sz w:val="20"/>
              </w:rPr>
              <w:t xml:space="preserve"> </w:t>
            </w:r>
            <w:r>
              <w:rPr>
                <w:spacing w:val="-4"/>
                <w:sz w:val="20"/>
              </w:rPr>
              <w:t>capable</w:t>
            </w:r>
            <w:r>
              <w:rPr>
                <w:spacing w:val="-14"/>
                <w:sz w:val="20"/>
              </w:rPr>
              <w:t xml:space="preserve"> </w:t>
            </w:r>
            <w:r>
              <w:rPr>
                <w:spacing w:val="-4"/>
                <w:sz w:val="20"/>
              </w:rPr>
              <w:t>of</w:t>
            </w:r>
            <w:r>
              <w:rPr>
                <w:spacing w:val="-15"/>
                <w:sz w:val="20"/>
              </w:rPr>
              <w:t xml:space="preserve"> </w:t>
            </w:r>
            <w:r>
              <w:rPr>
                <w:spacing w:val="-4"/>
                <w:sz w:val="20"/>
              </w:rPr>
              <w:t>providing</w:t>
            </w:r>
            <w:r>
              <w:rPr>
                <w:spacing w:val="-13"/>
                <w:sz w:val="20"/>
              </w:rPr>
              <w:t xml:space="preserve"> </w:t>
            </w:r>
            <w:r>
              <w:rPr>
                <w:spacing w:val="-4"/>
                <w:sz w:val="20"/>
              </w:rPr>
              <w:t>further</w:t>
            </w:r>
            <w:r>
              <w:rPr>
                <w:spacing w:val="-16"/>
                <w:sz w:val="20"/>
              </w:rPr>
              <w:t xml:space="preserve"> </w:t>
            </w:r>
            <w:r>
              <w:rPr>
                <w:spacing w:val="-4"/>
                <w:sz w:val="20"/>
              </w:rPr>
              <w:t>management</w:t>
            </w:r>
            <w:r>
              <w:rPr>
                <w:spacing w:val="-14"/>
                <w:sz w:val="20"/>
              </w:rPr>
              <w:t xml:space="preserve"> </w:t>
            </w:r>
            <w:r>
              <w:rPr>
                <w:spacing w:val="-4"/>
                <w:sz w:val="20"/>
              </w:rPr>
              <w:t>is</w:t>
            </w:r>
            <w:r>
              <w:rPr>
                <w:spacing w:val="-15"/>
                <w:sz w:val="20"/>
              </w:rPr>
              <w:t xml:space="preserve"> </w:t>
            </w:r>
            <w:r>
              <w:rPr>
                <w:spacing w:val="-4"/>
                <w:sz w:val="20"/>
              </w:rPr>
              <w:t>critical.</w:t>
            </w:r>
          </w:p>
          <w:p w14:paraId="6846A433" w14:textId="77777777" w:rsidR="000B43E7" w:rsidRDefault="00B638EE">
            <w:pPr>
              <w:pStyle w:val="TableParagraph"/>
              <w:numPr>
                <w:ilvl w:val="0"/>
                <w:numId w:val="60"/>
              </w:numPr>
              <w:tabs>
                <w:tab w:val="left" w:pos="338"/>
                <w:tab w:val="left" w:pos="340"/>
              </w:tabs>
              <w:spacing w:before="59" w:line="249" w:lineRule="auto"/>
              <w:ind w:right="216"/>
              <w:rPr>
                <w:sz w:val="20"/>
              </w:rPr>
            </w:pPr>
            <w:r>
              <w:rPr>
                <w:w w:val="90"/>
                <w:sz w:val="20"/>
              </w:rPr>
              <w:t>The GDG acknowledges</w:t>
            </w:r>
            <w:r>
              <w:rPr>
                <w:spacing w:val="-1"/>
                <w:w w:val="90"/>
                <w:sz w:val="20"/>
              </w:rPr>
              <w:t xml:space="preserve"> </w:t>
            </w:r>
            <w:r>
              <w:rPr>
                <w:w w:val="90"/>
                <w:sz w:val="20"/>
              </w:rPr>
              <w:t>that the evidence supporting the treatment bundle is</w:t>
            </w:r>
            <w:r>
              <w:rPr>
                <w:spacing w:val="-1"/>
                <w:w w:val="90"/>
                <w:sz w:val="20"/>
              </w:rPr>
              <w:t xml:space="preserve"> </w:t>
            </w:r>
            <w:r>
              <w:rPr>
                <w:w w:val="90"/>
                <w:sz w:val="20"/>
              </w:rPr>
              <w:t>largely</w:t>
            </w:r>
            <w:r>
              <w:rPr>
                <w:spacing w:val="-1"/>
                <w:w w:val="90"/>
                <w:sz w:val="20"/>
              </w:rPr>
              <w:t xml:space="preserve"> </w:t>
            </w:r>
            <w:r>
              <w:rPr>
                <w:w w:val="90"/>
                <w:sz w:val="20"/>
              </w:rPr>
              <w:t>from trials</w:t>
            </w:r>
            <w:r>
              <w:rPr>
                <w:spacing w:val="-1"/>
                <w:w w:val="90"/>
                <w:sz w:val="20"/>
              </w:rPr>
              <w:t xml:space="preserve"> </w:t>
            </w:r>
            <w:r>
              <w:rPr>
                <w:w w:val="90"/>
                <w:sz w:val="20"/>
              </w:rPr>
              <w:t xml:space="preserve">on vaginal </w:t>
            </w:r>
            <w:proofErr w:type="gramStart"/>
            <w:r>
              <w:rPr>
                <w:w w:val="90"/>
                <w:sz w:val="20"/>
              </w:rPr>
              <w:t>births, and</w:t>
            </w:r>
            <w:proofErr w:type="gramEnd"/>
            <w:r>
              <w:rPr>
                <w:w w:val="90"/>
                <w:sz w:val="20"/>
              </w:rPr>
              <w:t xml:space="preserve"> does not have any clear evidence to refute that the findings would be different for a caesarean </w:t>
            </w:r>
            <w:r>
              <w:rPr>
                <w:spacing w:val="-6"/>
                <w:sz w:val="20"/>
              </w:rPr>
              <w:t>section.</w:t>
            </w:r>
            <w:r>
              <w:rPr>
                <w:spacing w:val="-9"/>
                <w:sz w:val="20"/>
              </w:rPr>
              <w:t xml:space="preserve"> </w:t>
            </w:r>
            <w:r>
              <w:rPr>
                <w:spacing w:val="-6"/>
                <w:sz w:val="20"/>
              </w:rPr>
              <w:t>The</w:t>
            </w:r>
            <w:r>
              <w:rPr>
                <w:spacing w:val="-9"/>
                <w:sz w:val="20"/>
              </w:rPr>
              <w:t xml:space="preserve"> </w:t>
            </w:r>
            <w:r>
              <w:rPr>
                <w:spacing w:val="-6"/>
                <w:sz w:val="20"/>
              </w:rPr>
              <w:t>individual</w:t>
            </w:r>
            <w:r>
              <w:rPr>
                <w:spacing w:val="-9"/>
                <w:sz w:val="20"/>
              </w:rPr>
              <w:t xml:space="preserve"> </w:t>
            </w:r>
            <w:r>
              <w:rPr>
                <w:spacing w:val="-6"/>
                <w:sz w:val="20"/>
              </w:rPr>
              <w:t>PPH</w:t>
            </w:r>
            <w:r>
              <w:rPr>
                <w:spacing w:val="-9"/>
                <w:sz w:val="20"/>
              </w:rPr>
              <w:t xml:space="preserve"> </w:t>
            </w:r>
            <w:r>
              <w:rPr>
                <w:spacing w:val="-6"/>
                <w:sz w:val="20"/>
              </w:rPr>
              <w:t>treatment</w:t>
            </w:r>
            <w:r>
              <w:rPr>
                <w:spacing w:val="-9"/>
                <w:sz w:val="20"/>
              </w:rPr>
              <w:t xml:space="preserve"> </w:t>
            </w:r>
            <w:r>
              <w:rPr>
                <w:spacing w:val="-6"/>
                <w:sz w:val="20"/>
              </w:rPr>
              <w:t>interventions</w:t>
            </w:r>
            <w:r>
              <w:rPr>
                <w:spacing w:val="-10"/>
                <w:sz w:val="20"/>
              </w:rPr>
              <w:t xml:space="preserve"> </w:t>
            </w:r>
            <w:r>
              <w:rPr>
                <w:spacing w:val="-6"/>
                <w:sz w:val="20"/>
              </w:rPr>
              <w:t>included</w:t>
            </w:r>
            <w:r>
              <w:rPr>
                <w:spacing w:val="-9"/>
                <w:sz w:val="20"/>
              </w:rPr>
              <w:t xml:space="preserve"> </w:t>
            </w:r>
            <w:r>
              <w:rPr>
                <w:spacing w:val="-6"/>
                <w:sz w:val="20"/>
              </w:rPr>
              <w:t>in</w:t>
            </w:r>
            <w:r>
              <w:rPr>
                <w:spacing w:val="-9"/>
                <w:sz w:val="20"/>
              </w:rPr>
              <w:t xml:space="preserve"> </w:t>
            </w:r>
            <w:r>
              <w:rPr>
                <w:spacing w:val="-6"/>
                <w:sz w:val="20"/>
              </w:rPr>
              <w:t>the</w:t>
            </w:r>
            <w:r>
              <w:rPr>
                <w:spacing w:val="-9"/>
                <w:sz w:val="20"/>
              </w:rPr>
              <w:t xml:space="preserve"> </w:t>
            </w:r>
            <w:r>
              <w:rPr>
                <w:spacing w:val="-6"/>
                <w:sz w:val="20"/>
              </w:rPr>
              <w:t>PPH</w:t>
            </w:r>
            <w:r>
              <w:rPr>
                <w:spacing w:val="-9"/>
                <w:sz w:val="20"/>
              </w:rPr>
              <w:t xml:space="preserve"> </w:t>
            </w:r>
            <w:r>
              <w:rPr>
                <w:spacing w:val="-6"/>
                <w:sz w:val="20"/>
              </w:rPr>
              <w:t>treatment</w:t>
            </w:r>
            <w:r>
              <w:rPr>
                <w:spacing w:val="-9"/>
                <w:sz w:val="20"/>
              </w:rPr>
              <w:t xml:space="preserve"> </w:t>
            </w:r>
            <w:r>
              <w:rPr>
                <w:spacing w:val="-6"/>
                <w:sz w:val="20"/>
              </w:rPr>
              <w:t>bundle</w:t>
            </w:r>
            <w:r>
              <w:rPr>
                <w:spacing w:val="-9"/>
                <w:sz w:val="20"/>
              </w:rPr>
              <w:t xml:space="preserve"> </w:t>
            </w:r>
            <w:r>
              <w:rPr>
                <w:spacing w:val="-6"/>
                <w:sz w:val="20"/>
              </w:rPr>
              <w:t>are</w:t>
            </w:r>
            <w:r>
              <w:rPr>
                <w:spacing w:val="-9"/>
                <w:sz w:val="20"/>
              </w:rPr>
              <w:t xml:space="preserve"> </w:t>
            </w:r>
            <w:r>
              <w:rPr>
                <w:spacing w:val="-6"/>
                <w:sz w:val="20"/>
              </w:rPr>
              <w:t>also</w:t>
            </w:r>
          </w:p>
          <w:p w14:paraId="7916179C" w14:textId="77777777" w:rsidR="000B43E7" w:rsidRDefault="00B638EE">
            <w:pPr>
              <w:pStyle w:val="TableParagraph"/>
              <w:spacing w:before="2" w:line="249" w:lineRule="auto"/>
              <w:ind w:left="340" w:right="233"/>
              <w:rPr>
                <w:sz w:val="20"/>
              </w:rPr>
            </w:pPr>
            <w:r>
              <w:rPr>
                <w:w w:val="90"/>
                <w:sz w:val="20"/>
              </w:rPr>
              <w:t>recommended</w:t>
            </w:r>
            <w:r>
              <w:rPr>
                <w:spacing w:val="-1"/>
                <w:w w:val="90"/>
                <w:sz w:val="20"/>
              </w:rPr>
              <w:t xml:space="preserve"> </w:t>
            </w:r>
            <w:r>
              <w:rPr>
                <w:w w:val="90"/>
                <w:sz w:val="20"/>
              </w:rPr>
              <w:t>by</w:t>
            </w:r>
            <w:r>
              <w:rPr>
                <w:spacing w:val="-2"/>
                <w:w w:val="90"/>
                <w:sz w:val="20"/>
              </w:rPr>
              <w:t xml:space="preserve"> </w:t>
            </w:r>
            <w:r>
              <w:rPr>
                <w:w w:val="90"/>
                <w:sz w:val="20"/>
              </w:rPr>
              <w:t>WHO</w:t>
            </w:r>
            <w:r>
              <w:rPr>
                <w:spacing w:val="-1"/>
                <w:w w:val="90"/>
                <w:sz w:val="20"/>
              </w:rPr>
              <w:t xml:space="preserve"> </w:t>
            </w:r>
            <w:r>
              <w:rPr>
                <w:w w:val="90"/>
                <w:sz w:val="20"/>
              </w:rPr>
              <w:t>for</w:t>
            </w:r>
            <w:r>
              <w:rPr>
                <w:spacing w:val="-4"/>
                <w:w w:val="90"/>
                <w:sz w:val="20"/>
              </w:rPr>
              <w:t xml:space="preserve"> </w:t>
            </w:r>
            <w:r>
              <w:rPr>
                <w:w w:val="90"/>
                <w:sz w:val="20"/>
              </w:rPr>
              <w:t>women</w:t>
            </w:r>
            <w:r>
              <w:rPr>
                <w:spacing w:val="-1"/>
                <w:w w:val="90"/>
                <w:sz w:val="20"/>
              </w:rPr>
              <w:t xml:space="preserve"> </w:t>
            </w:r>
            <w:r>
              <w:rPr>
                <w:w w:val="90"/>
                <w:sz w:val="20"/>
              </w:rPr>
              <w:t>undergoing a</w:t>
            </w:r>
            <w:r>
              <w:rPr>
                <w:spacing w:val="-1"/>
                <w:w w:val="90"/>
                <w:sz w:val="20"/>
              </w:rPr>
              <w:t xml:space="preserve"> </w:t>
            </w:r>
            <w:r>
              <w:rPr>
                <w:w w:val="90"/>
                <w:sz w:val="20"/>
              </w:rPr>
              <w:t>caesarean</w:t>
            </w:r>
            <w:r>
              <w:rPr>
                <w:spacing w:val="-1"/>
                <w:w w:val="90"/>
                <w:sz w:val="20"/>
              </w:rPr>
              <w:t xml:space="preserve"> </w:t>
            </w:r>
            <w:r>
              <w:rPr>
                <w:w w:val="90"/>
                <w:sz w:val="20"/>
              </w:rPr>
              <w:t>section.</w:t>
            </w:r>
            <w:r>
              <w:rPr>
                <w:spacing w:val="-1"/>
                <w:w w:val="90"/>
                <w:sz w:val="20"/>
              </w:rPr>
              <w:t xml:space="preserve"> </w:t>
            </w:r>
            <w:r>
              <w:rPr>
                <w:w w:val="90"/>
                <w:sz w:val="20"/>
              </w:rPr>
              <w:t>However,</w:t>
            </w:r>
            <w:r>
              <w:rPr>
                <w:spacing w:val="-1"/>
                <w:w w:val="90"/>
                <w:sz w:val="20"/>
              </w:rPr>
              <w:t xml:space="preserve"> </w:t>
            </w:r>
            <w:r>
              <w:rPr>
                <w:w w:val="90"/>
                <w:sz w:val="20"/>
              </w:rPr>
              <w:t>the</w:t>
            </w:r>
            <w:r>
              <w:rPr>
                <w:spacing w:val="-1"/>
                <w:w w:val="90"/>
                <w:sz w:val="20"/>
              </w:rPr>
              <w:t xml:space="preserve"> </w:t>
            </w:r>
            <w:r>
              <w:rPr>
                <w:w w:val="90"/>
                <w:sz w:val="20"/>
              </w:rPr>
              <w:t>group</w:t>
            </w:r>
            <w:r>
              <w:rPr>
                <w:spacing w:val="-1"/>
                <w:w w:val="90"/>
                <w:sz w:val="20"/>
              </w:rPr>
              <w:t xml:space="preserve"> </w:t>
            </w:r>
            <w:r>
              <w:rPr>
                <w:w w:val="90"/>
                <w:sz w:val="20"/>
              </w:rPr>
              <w:t>acknowledged that</w:t>
            </w:r>
            <w:r>
              <w:rPr>
                <w:spacing w:val="-3"/>
                <w:sz w:val="20"/>
              </w:rPr>
              <w:t xml:space="preserve"> </w:t>
            </w:r>
            <w:r>
              <w:rPr>
                <w:w w:val="90"/>
                <w:sz w:val="20"/>
              </w:rPr>
              <w:t>additional</w:t>
            </w:r>
            <w:r>
              <w:rPr>
                <w:spacing w:val="-2"/>
                <w:sz w:val="20"/>
              </w:rPr>
              <w:t xml:space="preserve"> </w:t>
            </w:r>
            <w:r>
              <w:rPr>
                <w:w w:val="90"/>
                <w:sz w:val="20"/>
              </w:rPr>
              <w:t>research</w:t>
            </w:r>
            <w:r>
              <w:rPr>
                <w:spacing w:val="-2"/>
                <w:sz w:val="20"/>
              </w:rPr>
              <w:t xml:space="preserve"> </w:t>
            </w:r>
            <w:r>
              <w:rPr>
                <w:w w:val="90"/>
                <w:sz w:val="20"/>
              </w:rPr>
              <w:t>is</w:t>
            </w:r>
            <w:r>
              <w:rPr>
                <w:spacing w:val="-4"/>
                <w:sz w:val="20"/>
              </w:rPr>
              <w:t xml:space="preserve"> </w:t>
            </w:r>
            <w:r>
              <w:rPr>
                <w:w w:val="90"/>
                <w:sz w:val="20"/>
              </w:rPr>
              <w:t>required</w:t>
            </w:r>
            <w:r>
              <w:rPr>
                <w:spacing w:val="-3"/>
                <w:sz w:val="20"/>
              </w:rPr>
              <w:t xml:space="preserve"> </w:t>
            </w:r>
            <w:r>
              <w:rPr>
                <w:w w:val="90"/>
                <w:sz w:val="20"/>
              </w:rPr>
              <w:t>to</w:t>
            </w:r>
            <w:r>
              <w:rPr>
                <w:spacing w:val="-2"/>
                <w:sz w:val="20"/>
              </w:rPr>
              <w:t xml:space="preserve"> </w:t>
            </w:r>
            <w:r>
              <w:rPr>
                <w:w w:val="90"/>
                <w:sz w:val="20"/>
              </w:rPr>
              <w:t>confidently</w:t>
            </w:r>
            <w:r>
              <w:rPr>
                <w:spacing w:val="-4"/>
                <w:sz w:val="20"/>
              </w:rPr>
              <w:t xml:space="preserve"> </w:t>
            </w:r>
            <w:r>
              <w:rPr>
                <w:w w:val="90"/>
                <w:sz w:val="20"/>
              </w:rPr>
              <w:t>recommend</w:t>
            </w:r>
            <w:r>
              <w:rPr>
                <w:spacing w:val="-2"/>
                <w:sz w:val="20"/>
              </w:rPr>
              <w:t xml:space="preserve"> </w:t>
            </w:r>
            <w:r>
              <w:rPr>
                <w:w w:val="90"/>
                <w:sz w:val="20"/>
              </w:rPr>
              <w:t>bundle</w:t>
            </w:r>
            <w:r>
              <w:rPr>
                <w:spacing w:val="-2"/>
                <w:sz w:val="20"/>
              </w:rPr>
              <w:t xml:space="preserve"> </w:t>
            </w:r>
            <w:r>
              <w:rPr>
                <w:w w:val="90"/>
                <w:sz w:val="20"/>
              </w:rPr>
              <w:t>care</w:t>
            </w:r>
            <w:r>
              <w:rPr>
                <w:spacing w:val="-3"/>
                <w:sz w:val="20"/>
              </w:rPr>
              <w:t xml:space="preserve"> </w:t>
            </w:r>
            <w:r>
              <w:rPr>
                <w:w w:val="90"/>
                <w:sz w:val="20"/>
              </w:rPr>
              <w:t>for</w:t>
            </w:r>
            <w:r>
              <w:rPr>
                <w:spacing w:val="-5"/>
                <w:sz w:val="20"/>
              </w:rPr>
              <w:t xml:space="preserve"> </w:t>
            </w:r>
            <w:r>
              <w:rPr>
                <w:w w:val="90"/>
                <w:sz w:val="20"/>
              </w:rPr>
              <w:t>caesarean</w:t>
            </w:r>
            <w:r>
              <w:rPr>
                <w:spacing w:val="-2"/>
                <w:sz w:val="20"/>
              </w:rPr>
              <w:t xml:space="preserve"> </w:t>
            </w:r>
            <w:r>
              <w:rPr>
                <w:w w:val="90"/>
                <w:sz w:val="20"/>
              </w:rPr>
              <w:t>section</w:t>
            </w:r>
            <w:r>
              <w:rPr>
                <w:spacing w:val="-2"/>
                <w:sz w:val="20"/>
              </w:rPr>
              <w:t xml:space="preserve"> </w:t>
            </w:r>
            <w:r>
              <w:rPr>
                <w:spacing w:val="-2"/>
                <w:w w:val="90"/>
                <w:sz w:val="20"/>
              </w:rPr>
              <w:t>births.</w:t>
            </w:r>
          </w:p>
          <w:p w14:paraId="5F94A8C4" w14:textId="77777777" w:rsidR="000B43E7" w:rsidRDefault="00B638EE">
            <w:pPr>
              <w:pStyle w:val="TableParagraph"/>
              <w:numPr>
                <w:ilvl w:val="0"/>
                <w:numId w:val="60"/>
              </w:numPr>
              <w:tabs>
                <w:tab w:val="left" w:pos="338"/>
                <w:tab w:val="left" w:pos="340"/>
              </w:tabs>
              <w:spacing w:before="59" w:line="249" w:lineRule="auto"/>
              <w:ind w:right="164"/>
              <w:rPr>
                <w:sz w:val="20"/>
              </w:rPr>
            </w:pPr>
            <w:r>
              <w:rPr>
                <w:spacing w:val="-6"/>
                <w:sz w:val="20"/>
              </w:rPr>
              <w:t>National,</w:t>
            </w:r>
            <w:r>
              <w:rPr>
                <w:spacing w:val="-11"/>
                <w:sz w:val="20"/>
              </w:rPr>
              <w:t xml:space="preserve"> </w:t>
            </w:r>
            <w:r>
              <w:rPr>
                <w:spacing w:val="-6"/>
                <w:sz w:val="20"/>
              </w:rPr>
              <w:t>regional,</w:t>
            </w:r>
            <w:r>
              <w:rPr>
                <w:spacing w:val="-11"/>
                <w:sz w:val="20"/>
              </w:rPr>
              <w:t xml:space="preserve"> </w:t>
            </w:r>
            <w:r>
              <w:rPr>
                <w:spacing w:val="-6"/>
                <w:sz w:val="20"/>
              </w:rPr>
              <w:t>subregional</w:t>
            </w:r>
            <w:r>
              <w:rPr>
                <w:spacing w:val="-11"/>
                <w:sz w:val="20"/>
              </w:rPr>
              <w:t xml:space="preserve"> </w:t>
            </w:r>
            <w:r>
              <w:rPr>
                <w:spacing w:val="-6"/>
                <w:sz w:val="20"/>
              </w:rPr>
              <w:t>and</w:t>
            </w:r>
            <w:r>
              <w:rPr>
                <w:spacing w:val="-11"/>
                <w:sz w:val="20"/>
              </w:rPr>
              <w:t xml:space="preserve"> </w:t>
            </w:r>
            <w:r>
              <w:rPr>
                <w:spacing w:val="-6"/>
                <w:sz w:val="20"/>
              </w:rPr>
              <w:t>district-level</w:t>
            </w:r>
            <w:r>
              <w:rPr>
                <w:spacing w:val="-11"/>
                <w:sz w:val="20"/>
              </w:rPr>
              <w:t xml:space="preserve"> </w:t>
            </w:r>
            <w:r>
              <w:rPr>
                <w:spacing w:val="-6"/>
                <w:sz w:val="20"/>
              </w:rPr>
              <w:t>health</w:t>
            </w:r>
            <w:r>
              <w:rPr>
                <w:spacing w:val="-11"/>
                <w:sz w:val="20"/>
              </w:rPr>
              <w:t xml:space="preserve"> </w:t>
            </w:r>
            <w:r>
              <w:rPr>
                <w:spacing w:val="-6"/>
                <w:sz w:val="20"/>
              </w:rPr>
              <w:t>systems</w:t>
            </w:r>
            <w:r>
              <w:rPr>
                <w:spacing w:val="-12"/>
                <w:sz w:val="20"/>
              </w:rPr>
              <w:t xml:space="preserve"> </w:t>
            </w:r>
            <w:r>
              <w:rPr>
                <w:spacing w:val="-6"/>
                <w:sz w:val="20"/>
              </w:rPr>
              <w:t>must</w:t>
            </w:r>
            <w:r>
              <w:rPr>
                <w:spacing w:val="-11"/>
                <w:sz w:val="20"/>
              </w:rPr>
              <w:t xml:space="preserve"> </w:t>
            </w:r>
            <w:r>
              <w:rPr>
                <w:spacing w:val="-6"/>
                <w:sz w:val="20"/>
              </w:rPr>
              <w:t>be</w:t>
            </w:r>
            <w:r>
              <w:rPr>
                <w:spacing w:val="-11"/>
                <w:sz w:val="20"/>
              </w:rPr>
              <w:t xml:space="preserve"> </w:t>
            </w:r>
            <w:r>
              <w:rPr>
                <w:spacing w:val="-6"/>
                <w:sz w:val="20"/>
              </w:rPr>
              <w:t>strengthened</w:t>
            </w:r>
            <w:r>
              <w:rPr>
                <w:spacing w:val="-11"/>
                <w:sz w:val="20"/>
              </w:rPr>
              <w:t xml:space="preserve"> </w:t>
            </w:r>
            <w:r>
              <w:rPr>
                <w:spacing w:val="-6"/>
                <w:sz w:val="20"/>
              </w:rPr>
              <w:t>so</w:t>
            </w:r>
            <w:r>
              <w:rPr>
                <w:spacing w:val="-11"/>
                <w:sz w:val="20"/>
              </w:rPr>
              <w:t xml:space="preserve"> </w:t>
            </w:r>
            <w:r>
              <w:rPr>
                <w:spacing w:val="-6"/>
                <w:sz w:val="20"/>
              </w:rPr>
              <w:t>that</w:t>
            </w:r>
            <w:r>
              <w:rPr>
                <w:spacing w:val="-11"/>
                <w:sz w:val="20"/>
              </w:rPr>
              <w:t xml:space="preserve"> </w:t>
            </w:r>
            <w:r>
              <w:rPr>
                <w:spacing w:val="-6"/>
                <w:sz w:val="20"/>
              </w:rPr>
              <w:t>sufficient resources</w:t>
            </w:r>
            <w:r>
              <w:rPr>
                <w:spacing w:val="-11"/>
                <w:sz w:val="20"/>
              </w:rPr>
              <w:t xml:space="preserve"> </w:t>
            </w:r>
            <w:r>
              <w:rPr>
                <w:spacing w:val="-6"/>
                <w:sz w:val="20"/>
              </w:rPr>
              <w:t>are</w:t>
            </w:r>
            <w:r>
              <w:rPr>
                <w:spacing w:val="-9"/>
                <w:sz w:val="20"/>
              </w:rPr>
              <w:t xml:space="preserve"> </w:t>
            </w:r>
            <w:r>
              <w:rPr>
                <w:spacing w:val="-6"/>
                <w:sz w:val="20"/>
              </w:rPr>
              <w:t>available,</w:t>
            </w:r>
            <w:r>
              <w:rPr>
                <w:spacing w:val="-9"/>
                <w:sz w:val="20"/>
              </w:rPr>
              <w:t xml:space="preserve"> </w:t>
            </w:r>
            <w:r>
              <w:rPr>
                <w:spacing w:val="-6"/>
                <w:sz w:val="20"/>
              </w:rPr>
              <w:t>ensuring</w:t>
            </w:r>
            <w:r>
              <w:rPr>
                <w:spacing w:val="-8"/>
                <w:sz w:val="20"/>
              </w:rPr>
              <w:t xml:space="preserve"> </w:t>
            </w:r>
            <w:r>
              <w:rPr>
                <w:spacing w:val="-6"/>
                <w:sz w:val="20"/>
              </w:rPr>
              <w:t>the</w:t>
            </w:r>
            <w:r>
              <w:rPr>
                <w:spacing w:val="-9"/>
                <w:sz w:val="20"/>
              </w:rPr>
              <w:t xml:space="preserve"> </w:t>
            </w:r>
            <w:r>
              <w:rPr>
                <w:spacing w:val="-6"/>
                <w:sz w:val="20"/>
              </w:rPr>
              <w:t>sustainability</w:t>
            </w:r>
            <w:r>
              <w:rPr>
                <w:spacing w:val="-11"/>
                <w:sz w:val="20"/>
              </w:rPr>
              <w:t xml:space="preserve"> </w:t>
            </w:r>
            <w:r>
              <w:rPr>
                <w:spacing w:val="-6"/>
                <w:sz w:val="20"/>
              </w:rPr>
              <w:t>of</w:t>
            </w:r>
            <w:r>
              <w:rPr>
                <w:spacing w:val="-11"/>
                <w:sz w:val="20"/>
              </w:rPr>
              <w:t xml:space="preserve"> </w:t>
            </w:r>
            <w:r>
              <w:rPr>
                <w:spacing w:val="-6"/>
                <w:sz w:val="20"/>
              </w:rPr>
              <w:t>treatment</w:t>
            </w:r>
            <w:r>
              <w:rPr>
                <w:spacing w:val="-9"/>
                <w:sz w:val="20"/>
              </w:rPr>
              <w:t xml:space="preserve"> </w:t>
            </w:r>
            <w:r>
              <w:rPr>
                <w:spacing w:val="-6"/>
                <w:sz w:val="20"/>
              </w:rPr>
              <w:t>bundle</w:t>
            </w:r>
            <w:r>
              <w:rPr>
                <w:spacing w:val="-9"/>
                <w:sz w:val="20"/>
              </w:rPr>
              <w:t xml:space="preserve"> </w:t>
            </w:r>
            <w:r>
              <w:rPr>
                <w:spacing w:val="-6"/>
                <w:sz w:val="20"/>
              </w:rPr>
              <w:t>implementation.</w:t>
            </w:r>
            <w:r>
              <w:rPr>
                <w:spacing w:val="-9"/>
                <w:sz w:val="20"/>
              </w:rPr>
              <w:t xml:space="preserve"> </w:t>
            </w:r>
            <w:r>
              <w:rPr>
                <w:spacing w:val="-6"/>
                <w:sz w:val="20"/>
              </w:rPr>
              <w:t xml:space="preserve">Adequate </w:t>
            </w:r>
            <w:r>
              <w:rPr>
                <w:w w:val="90"/>
                <w:sz w:val="20"/>
              </w:rPr>
              <w:t>numbers of staff and availability of commodities are essential to achieve the benefits of treatment bundles.</w:t>
            </w:r>
          </w:p>
        </w:tc>
      </w:tr>
    </w:tbl>
    <w:p w14:paraId="644CF5A1"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77780344" w14:textId="77777777" w:rsidR="000B43E7" w:rsidRDefault="000B43E7">
      <w:pPr>
        <w:pStyle w:val="BodyText"/>
      </w:pPr>
    </w:p>
    <w:p w14:paraId="5222497A" w14:textId="77777777" w:rsidR="000B43E7" w:rsidRDefault="000B43E7">
      <w:pPr>
        <w:pStyle w:val="BodyText"/>
      </w:pPr>
    </w:p>
    <w:p w14:paraId="0869BE3E" w14:textId="77777777" w:rsidR="000B43E7" w:rsidRDefault="000B43E7">
      <w:pPr>
        <w:pStyle w:val="BodyText"/>
      </w:pPr>
    </w:p>
    <w:p w14:paraId="5BB3F9BC" w14:textId="77777777" w:rsidR="000B43E7" w:rsidRDefault="000B43E7">
      <w:pPr>
        <w:pStyle w:val="BodyText"/>
      </w:pPr>
    </w:p>
    <w:p w14:paraId="22807764" w14:textId="77777777" w:rsidR="000B43E7" w:rsidRDefault="000B43E7">
      <w:pPr>
        <w:pStyle w:val="BodyText"/>
      </w:pPr>
    </w:p>
    <w:p w14:paraId="357105DB" w14:textId="77777777" w:rsidR="000B43E7" w:rsidRDefault="000B43E7">
      <w:pPr>
        <w:pStyle w:val="BodyText"/>
      </w:pPr>
    </w:p>
    <w:p w14:paraId="4BFA63D2"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198C9716" w14:textId="77777777">
        <w:trPr>
          <w:trHeight w:val="1850"/>
        </w:trPr>
        <w:tc>
          <w:tcPr>
            <w:tcW w:w="9051" w:type="dxa"/>
            <w:tcBorders>
              <w:top w:val="single" w:sz="4" w:space="0" w:color="F36A29"/>
              <w:bottom w:val="single" w:sz="4" w:space="0" w:color="F36A29"/>
            </w:tcBorders>
          </w:tcPr>
          <w:p w14:paraId="5FD45125" w14:textId="77777777" w:rsidR="000B43E7" w:rsidRDefault="00B638EE">
            <w:pPr>
              <w:pStyle w:val="TableParagraph"/>
              <w:numPr>
                <w:ilvl w:val="0"/>
                <w:numId w:val="59"/>
              </w:numPr>
              <w:tabs>
                <w:tab w:val="left" w:pos="338"/>
                <w:tab w:val="left" w:pos="340"/>
              </w:tabs>
              <w:spacing w:line="249" w:lineRule="auto"/>
              <w:ind w:right="297"/>
              <w:rPr>
                <w:sz w:val="20"/>
              </w:rPr>
            </w:pPr>
            <w:r>
              <w:rPr>
                <w:w w:val="90"/>
                <w:sz w:val="20"/>
              </w:rPr>
              <w:t xml:space="preserve">The supporting evidence has largely been generated from studies conducted in secondary-level health </w:t>
            </w:r>
            <w:r>
              <w:rPr>
                <w:spacing w:val="-6"/>
                <w:sz w:val="20"/>
              </w:rPr>
              <w:t>care</w:t>
            </w:r>
            <w:r>
              <w:rPr>
                <w:spacing w:val="-9"/>
                <w:sz w:val="20"/>
              </w:rPr>
              <w:t xml:space="preserve"> </w:t>
            </w:r>
            <w:r>
              <w:rPr>
                <w:spacing w:val="-6"/>
                <w:sz w:val="20"/>
              </w:rPr>
              <w:t>facilities.</w:t>
            </w:r>
            <w:r>
              <w:rPr>
                <w:spacing w:val="-9"/>
                <w:sz w:val="20"/>
              </w:rPr>
              <w:t xml:space="preserve"> </w:t>
            </w:r>
            <w:r>
              <w:rPr>
                <w:spacing w:val="-6"/>
                <w:sz w:val="20"/>
              </w:rPr>
              <w:t>However,</w:t>
            </w:r>
            <w:r>
              <w:rPr>
                <w:spacing w:val="-9"/>
                <w:sz w:val="20"/>
              </w:rPr>
              <w:t xml:space="preserve"> </w:t>
            </w:r>
            <w:r>
              <w:rPr>
                <w:spacing w:val="-6"/>
                <w:sz w:val="20"/>
              </w:rPr>
              <w:t>prompt</w:t>
            </w:r>
            <w:r>
              <w:rPr>
                <w:spacing w:val="-9"/>
                <w:sz w:val="20"/>
              </w:rPr>
              <w:t xml:space="preserve"> </w:t>
            </w:r>
            <w:r>
              <w:rPr>
                <w:spacing w:val="-6"/>
                <w:sz w:val="20"/>
              </w:rPr>
              <w:t>recognition</w:t>
            </w:r>
            <w:r>
              <w:rPr>
                <w:spacing w:val="-9"/>
                <w:sz w:val="20"/>
              </w:rPr>
              <w:t xml:space="preserve"> </w:t>
            </w:r>
            <w:r>
              <w:rPr>
                <w:spacing w:val="-6"/>
                <w:sz w:val="20"/>
              </w:rPr>
              <w:t>and</w:t>
            </w:r>
            <w:r>
              <w:rPr>
                <w:spacing w:val="-9"/>
                <w:sz w:val="20"/>
              </w:rPr>
              <w:t xml:space="preserve"> </w:t>
            </w:r>
            <w:r>
              <w:rPr>
                <w:spacing w:val="-6"/>
                <w:sz w:val="20"/>
              </w:rPr>
              <w:t>treatment</w:t>
            </w:r>
            <w:r>
              <w:rPr>
                <w:spacing w:val="-9"/>
                <w:sz w:val="20"/>
              </w:rPr>
              <w:t xml:space="preserve"> </w:t>
            </w:r>
            <w:r>
              <w:rPr>
                <w:spacing w:val="-6"/>
                <w:sz w:val="20"/>
              </w:rPr>
              <w:t>of</w:t>
            </w:r>
            <w:r>
              <w:rPr>
                <w:spacing w:val="-10"/>
                <w:sz w:val="20"/>
              </w:rPr>
              <w:t xml:space="preserve"> </w:t>
            </w:r>
            <w:r>
              <w:rPr>
                <w:spacing w:val="-6"/>
                <w:sz w:val="20"/>
              </w:rPr>
              <w:t>PPH</w:t>
            </w:r>
            <w:r>
              <w:rPr>
                <w:spacing w:val="-9"/>
                <w:sz w:val="20"/>
              </w:rPr>
              <w:t xml:space="preserve"> </w:t>
            </w:r>
            <w:r>
              <w:rPr>
                <w:spacing w:val="-6"/>
                <w:sz w:val="20"/>
              </w:rPr>
              <w:t>for</w:t>
            </w:r>
            <w:r>
              <w:rPr>
                <w:spacing w:val="-11"/>
                <w:sz w:val="20"/>
              </w:rPr>
              <w:t xml:space="preserve"> </w:t>
            </w:r>
            <w:r>
              <w:rPr>
                <w:spacing w:val="-6"/>
                <w:sz w:val="20"/>
              </w:rPr>
              <w:t>women</w:t>
            </w:r>
            <w:r>
              <w:rPr>
                <w:spacing w:val="-9"/>
                <w:sz w:val="20"/>
              </w:rPr>
              <w:t xml:space="preserve"> </w:t>
            </w:r>
            <w:r>
              <w:rPr>
                <w:spacing w:val="-6"/>
                <w:sz w:val="20"/>
              </w:rPr>
              <w:t>who</w:t>
            </w:r>
            <w:r>
              <w:rPr>
                <w:spacing w:val="-9"/>
                <w:sz w:val="20"/>
              </w:rPr>
              <w:t xml:space="preserve"> </w:t>
            </w:r>
            <w:r>
              <w:rPr>
                <w:spacing w:val="-6"/>
                <w:sz w:val="20"/>
              </w:rPr>
              <w:t>give</w:t>
            </w:r>
            <w:r>
              <w:rPr>
                <w:spacing w:val="-9"/>
                <w:sz w:val="20"/>
              </w:rPr>
              <w:t xml:space="preserve"> </w:t>
            </w:r>
            <w:r>
              <w:rPr>
                <w:spacing w:val="-6"/>
                <w:sz w:val="20"/>
              </w:rPr>
              <w:t>birth</w:t>
            </w:r>
            <w:r>
              <w:rPr>
                <w:spacing w:val="-9"/>
                <w:sz w:val="20"/>
              </w:rPr>
              <w:t xml:space="preserve"> </w:t>
            </w:r>
            <w:r>
              <w:rPr>
                <w:spacing w:val="-6"/>
                <w:sz w:val="20"/>
              </w:rPr>
              <w:t>in</w:t>
            </w:r>
            <w:r>
              <w:rPr>
                <w:spacing w:val="-9"/>
                <w:sz w:val="20"/>
              </w:rPr>
              <w:t xml:space="preserve"> </w:t>
            </w:r>
            <w:r>
              <w:rPr>
                <w:spacing w:val="-6"/>
                <w:sz w:val="20"/>
              </w:rPr>
              <w:t xml:space="preserve">primary </w:t>
            </w:r>
            <w:r>
              <w:rPr>
                <w:w w:val="90"/>
                <w:sz w:val="20"/>
              </w:rPr>
              <w:t>care settings, in the community</w:t>
            </w:r>
            <w:r>
              <w:rPr>
                <w:spacing w:val="-1"/>
                <w:w w:val="90"/>
                <w:sz w:val="20"/>
              </w:rPr>
              <w:t xml:space="preserve"> </w:t>
            </w:r>
            <w:r>
              <w:rPr>
                <w:w w:val="90"/>
                <w:sz w:val="20"/>
              </w:rPr>
              <w:t>or</w:t>
            </w:r>
            <w:r>
              <w:rPr>
                <w:spacing w:val="-2"/>
                <w:w w:val="90"/>
                <w:sz w:val="20"/>
              </w:rPr>
              <w:t xml:space="preserve"> </w:t>
            </w:r>
            <w:r>
              <w:rPr>
                <w:w w:val="90"/>
                <w:sz w:val="20"/>
              </w:rPr>
              <w:t>at home are equally</w:t>
            </w:r>
            <w:r>
              <w:rPr>
                <w:spacing w:val="-1"/>
                <w:w w:val="90"/>
                <w:sz w:val="20"/>
              </w:rPr>
              <w:t xml:space="preserve"> </w:t>
            </w:r>
            <w:r>
              <w:rPr>
                <w:w w:val="90"/>
                <w:sz w:val="20"/>
              </w:rPr>
              <w:t>relevant. Appropriate resources</w:t>
            </w:r>
            <w:r>
              <w:rPr>
                <w:spacing w:val="-1"/>
                <w:w w:val="90"/>
                <w:sz w:val="20"/>
              </w:rPr>
              <w:t xml:space="preserve"> </w:t>
            </w:r>
            <w:r>
              <w:rPr>
                <w:w w:val="90"/>
                <w:sz w:val="20"/>
              </w:rPr>
              <w:t xml:space="preserve">and health worker </w:t>
            </w:r>
            <w:r>
              <w:rPr>
                <w:spacing w:val="-6"/>
                <w:sz w:val="20"/>
              </w:rPr>
              <w:t>training integrated</w:t>
            </w:r>
            <w:r>
              <w:rPr>
                <w:spacing w:val="-7"/>
                <w:sz w:val="20"/>
              </w:rPr>
              <w:t xml:space="preserve"> </w:t>
            </w:r>
            <w:r>
              <w:rPr>
                <w:spacing w:val="-6"/>
                <w:sz w:val="20"/>
              </w:rPr>
              <w:t>with</w:t>
            </w:r>
            <w:r>
              <w:rPr>
                <w:spacing w:val="-7"/>
                <w:sz w:val="20"/>
              </w:rPr>
              <w:t xml:space="preserve"> </w:t>
            </w:r>
            <w:r>
              <w:rPr>
                <w:spacing w:val="-6"/>
                <w:sz w:val="20"/>
              </w:rPr>
              <w:t>setting-specific</w:t>
            </w:r>
            <w:r>
              <w:rPr>
                <w:spacing w:val="-7"/>
                <w:sz w:val="20"/>
              </w:rPr>
              <w:t xml:space="preserve"> </w:t>
            </w:r>
            <w:r>
              <w:rPr>
                <w:spacing w:val="-6"/>
                <w:sz w:val="20"/>
              </w:rPr>
              <w:t>implementation</w:t>
            </w:r>
            <w:r>
              <w:rPr>
                <w:spacing w:val="-7"/>
                <w:sz w:val="20"/>
              </w:rPr>
              <w:t xml:space="preserve"> </w:t>
            </w:r>
            <w:r>
              <w:rPr>
                <w:spacing w:val="-6"/>
                <w:sz w:val="20"/>
              </w:rPr>
              <w:t>strategies</w:t>
            </w:r>
            <w:r>
              <w:rPr>
                <w:spacing w:val="-8"/>
                <w:sz w:val="20"/>
              </w:rPr>
              <w:t xml:space="preserve"> </w:t>
            </w:r>
            <w:r>
              <w:rPr>
                <w:spacing w:val="-6"/>
                <w:sz w:val="20"/>
              </w:rPr>
              <w:t>are</w:t>
            </w:r>
            <w:r>
              <w:rPr>
                <w:spacing w:val="-7"/>
                <w:sz w:val="20"/>
              </w:rPr>
              <w:t xml:space="preserve"> </w:t>
            </w:r>
            <w:r>
              <w:rPr>
                <w:spacing w:val="-6"/>
                <w:sz w:val="20"/>
              </w:rPr>
              <w:t>necessary</w:t>
            </w:r>
            <w:r>
              <w:rPr>
                <w:spacing w:val="-8"/>
                <w:sz w:val="20"/>
              </w:rPr>
              <w:t xml:space="preserve"> </w:t>
            </w:r>
            <w:r>
              <w:rPr>
                <w:spacing w:val="-6"/>
                <w:sz w:val="20"/>
              </w:rPr>
              <w:t>to</w:t>
            </w:r>
            <w:r>
              <w:rPr>
                <w:spacing w:val="-7"/>
                <w:sz w:val="20"/>
              </w:rPr>
              <w:t xml:space="preserve"> </w:t>
            </w:r>
            <w:r>
              <w:rPr>
                <w:spacing w:val="-6"/>
                <w:sz w:val="20"/>
              </w:rPr>
              <w:t>facilitate</w:t>
            </w:r>
            <w:r>
              <w:rPr>
                <w:spacing w:val="-7"/>
                <w:sz w:val="20"/>
              </w:rPr>
              <w:t xml:space="preserve"> </w:t>
            </w:r>
            <w:r>
              <w:rPr>
                <w:spacing w:val="-6"/>
                <w:sz w:val="20"/>
              </w:rPr>
              <w:t>this.</w:t>
            </w:r>
          </w:p>
          <w:p w14:paraId="6F39DAD2" w14:textId="77777777" w:rsidR="000B43E7" w:rsidRDefault="00B638EE">
            <w:pPr>
              <w:pStyle w:val="TableParagraph"/>
              <w:numPr>
                <w:ilvl w:val="0"/>
                <w:numId w:val="59"/>
              </w:numPr>
              <w:tabs>
                <w:tab w:val="left" w:pos="338"/>
                <w:tab w:val="left" w:pos="340"/>
              </w:tabs>
              <w:spacing w:before="60" w:line="249" w:lineRule="auto"/>
              <w:ind w:right="501"/>
              <w:rPr>
                <w:sz w:val="20"/>
              </w:rPr>
            </w:pPr>
            <w:r>
              <w:rPr>
                <w:w w:val="90"/>
                <w:sz w:val="20"/>
              </w:rPr>
              <w:t xml:space="preserve">Engagement with women and their communities is paramount to promote women’s human rights and agency in their </w:t>
            </w:r>
            <w:proofErr w:type="gramStart"/>
            <w:r>
              <w:rPr>
                <w:w w:val="90"/>
                <w:sz w:val="20"/>
              </w:rPr>
              <w:t>health, and</w:t>
            </w:r>
            <w:proofErr w:type="gramEnd"/>
            <w:r>
              <w:rPr>
                <w:w w:val="90"/>
                <w:sz w:val="20"/>
              </w:rPr>
              <w:t xml:space="preserve"> foster their participation in shared decision-making around PPH treatment.</w:t>
            </w:r>
          </w:p>
        </w:tc>
      </w:tr>
      <w:tr w:rsidR="000B43E7" w14:paraId="3ECA4CFF" w14:textId="77777777">
        <w:trPr>
          <w:trHeight w:val="162"/>
        </w:trPr>
        <w:tc>
          <w:tcPr>
            <w:tcW w:w="9051" w:type="dxa"/>
            <w:tcBorders>
              <w:top w:val="single" w:sz="4" w:space="0" w:color="F36A29"/>
            </w:tcBorders>
          </w:tcPr>
          <w:p w14:paraId="52C3DB8B" w14:textId="77777777" w:rsidR="000B43E7" w:rsidRDefault="000B43E7">
            <w:pPr>
              <w:pStyle w:val="TableParagraph"/>
              <w:spacing w:before="0"/>
              <w:ind w:left="0"/>
              <w:rPr>
                <w:rFonts w:ascii="Times New Roman"/>
                <w:sz w:val="10"/>
              </w:rPr>
            </w:pPr>
          </w:p>
        </w:tc>
      </w:tr>
      <w:tr w:rsidR="000B43E7" w14:paraId="6A8DA68B" w14:textId="77777777">
        <w:trPr>
          <w:trHeight w:val="512"/>
        </w:trPr>
        <w:tc>
          <w:tcPr>
            <w:tcW w:w="9051" w:type="dxa"/>
            <w:shd w:val="clear" w:color="auto" w:fill="F36A29"/>
          </w:tcPr>
          <w:p w14:paraId="71F8A2E2" w14:textId="77777777" w:rsidR="000B43E7" w:rsidRDefault="00B638EE">
            <w:pPr>
              <w:pStyle w:val="TableParagraph"/>
              <w:spacing w:before="131"/>
              <w:ind w:left="80"/>
            </w:pPr>
            <w:r>
              <w:rPr>
                <w:color w:val="FFFFFF"/>
              </w:rPr>
              <w:t>Uterotonics</w:t>
            </w:r>
            <w:r>
              <w:rPr>
                <w:color w:val="FFFFFF"/>
                <w:spacing w:val="-16"/>
              </w:rPr>
              <w:t xml:space="preserve"> </w:t>
            </w:r>
            <w:r>
              <w:rPr>
                <w:color w:val="FFFFFF"/>
              </w:rPr>
              <w:t>for</w:t>
            </w:r>
            <w:r>
              <w:rPr>
                <w:color w:val="FFFFFF"/>
                <w:spacing w:val="-21"/>
              </w:rPr>
              <w:t xml:space="preserve"> </w:t>
            </w:r>
            <w:r>
              <w:rPr>
                <w:color w:val="FFFFFF"/>
              </w:rPr>
              <w:t>treatment</w:t>
            </w:r>
            <w:r>
              <w:rPr>
                <w:color w:val="FFFFFF"/>
                <w:spacing w:val="-12"/>
              </w:rPr>
              <w:t xml:space="preserve"> </w:t>
            </w:r>
            <w:r>
              <w:rPr>
                <w:color w:val="FFFFFF"/>
              </w:rPr>
              <w:t>of</w:t>
            </w:r>
            <w:r>
              <w:rPr>
                <w:color w:val="FFFFFF"/>
                <w:spacing w:val="-18"/>
              </w:rPr>
              <w:t xml:space="preserve"> </w:t>
            </w:r>
            <w:r>
              <w:rPr>
                <w:color w:val="FFFFFF"/>
              </w:rPr>
              <w:t>the</w:t>
            </w:r>
            <w:r>
              <w:rPr>
                <w:color w:val="FFFFFF"/>
                <w:spacing w:val="-12"/>
              </w:rPr>
              <w:t xml:space="preserve"> </w:t>
            </w:r>
            <w:r>
              <w:rPr>
                <w:color w:val="FFFFFF"/>
              </w:rPr>
              <w:t>retained</w:t>
            </w:r>
            <w:r>
              <w:rPr>
                <w:color w:val="FFFFFF"/>
                <w:spacing w:val="-12"/>
              </w:rPr>
              <w:t xml:space="preserve"> </w:t>
            </w:r>
            <w:r>
              <w:rPr>
                <w:color w:val="FFFFFF"/>
                <w:spacing w:val="-2"/>
              </w:rPr>
              <w:t>placenta</w:t>
            </w:r>
          </w:p>
        </w:tc>
      </w:tr>
      <w:tr w:rsidR="000B43E7" w14:paraId="25928512" w14:textId="77777777">
        <w:trPr>
          <w:trHeight w:val="1273"/>
        </w:trPr>
        <w:tc>
          <w:tcPr>
            <w:tcW w:w="9051" w:type="dxa"/>
            <w:tcBorders>
              <w:bottom w:val="single" w:sz="4" w:space="0" w:color="F36A29"/>
            </w:tcBorders>
          </w:tcPr>
          <w:p w14:paraId="573B18A8" w14:textId="77777777" w:rsidR="000B43E7" w:rsidRDefault="00B638EE">
            <w:pPr>
              <w:pStyle w:val="TableParagraph"/>
              <w:tabs>
                <w:tab w:val="left" w:pos="8025"/>
              </w:tabs>
              <w:spacing w:before="120"/>
              <w:rPr>
                <w:position w:val="1"/>
                <w:sz w:val="18"/>
              </w:rPr>
            </w:pPr>
            <w:r>
              <w:rPr>
                <w:noProof/>
                <w:position w:val="1"/>
                <w:sz w:val="18"/>
              </w:rPr>
              <mc:AlternateContent>
                <mc:Choice Requires="wpg">
                  <w:drawing>
                    <wp:anchor distT="0" distB="0" distL="0" distR="0" simplePos="0" relativeHeight="484256256" behindDoc="1" locked="0" layoutInCell="1" allowOverlap="1" wp14:anchorId="6DF93436" wp14:editId="0C54E917">
                      <wp:simplePos x="0" y="0"/>
                      <wp:positionH relativeFrom="column">
                        <wp:posOffset>5041831</wp:posOffset>
                      </wp:positionH>
                      <wp:positionV relativeFrom="paragraph">
                        <wp:posOffset>77903</wp:posOffset>
                      </wp:positionV>
                      <wp:extent cx="609600" cy="17970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322" name="Graphic 322"/>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F8EC138">
                    <v:group id="Group 321" style="position:absolute;margin-left:397pt;margin-top:6.15pt;width:48pt;height:14.15pt;z-index:-19060224;mso-wrap-distance-left:0;mso-wrap-distance-right:0" coordsize="6096,1797" o:spid="_x0000_s1026" w14:anchorId="34208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">
                      <v:shape id="Graphic 322"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30</w:t>
            </w:r>
            <w:r>
              <w:rPr>
                <w:color w:val="F36A29"/>
                <w:sz w:val="24"/>
              </w:rPr>
              <w:tab/>
            </w:r>
            <w:r>
              <w:rPr>
                <w:color w:val="C45128"/>
                <w:spacing w:val="-2"/>
                <w:position w:val="1"/>
                <w:sz w:val="18"/>
              </w:rPr>
              <w:t>UPDATED</w:t>
            </w:r>
          </w:p>
          <w:p w14:paraId="112DD008" w14:textId="77777777" w:rsidR="000B43E7" w:rsidRDefault="00B638EE">
            <w:pPr>
              <w:pStyle w:val="TableParagraph"/>
              <w:spacing w:before="171" w:line="249" w:lineRule="auto"/>
              <w:rPr>
                <w:i/>
                <w:sz w:val="20"/>
              </w:rPr>
            </w:pPr>
            <w:r>
              <w:rPr>
                <w:w w:val="90"/>
                <w:sz w:val="20"/>
              </w:rPr>
              <w:t xml:space="preserve">Administration of a uterotonic agent is recommended for the treatment of retained placenta after vaginal birth only in the presence of postpartum haemorrhage. </w:t>
            </w:r>
            <w:r>
              <w:rPr>
                <w:i/>
                <w:w w:val="90"/>
                <w:sz w:val="20"/>
              </w:rPr>
              <w:t>(Context-specific recommendation)</w:t>
            </w:r>
          </w:p>
        </w:tc>
      </w:tr>
      <w:tr w:rsidR="000B43E7" w14:paraId="36C00D82" w14:textId="77777777">
        <w:trPr>
          <w:trHeight w:val="4717"/>
        </w:trPr>
        <w:tc>
          <w:tcPr>
            <w:tcW w:w="9051" w:type="dxa"/>
            <w:tcBorders>
              <w:top w:val="single" w:sz="4" w:space="0" w:color="F36A29"/>
              <w:bottom w:val="single" w:sz="4" w:space="0" w:color="F36A29"/>
            </w:tcBorders>
          </w:tcPr>
          <w:p w14:paraId="0107C5EE" w14:textId="77777777" w:rsidR="000B43E7" w:rsidRDefault="00B638EE">
            <w:pPr>
              <w:pStyle w:val="TableParagraph"/>
              <w:rPr>
                <w:sz w:val="20"/>
              </w:rPr>
            </w:pPr>
            <w:r>
              <w:rPr>
                <w:spacing w:val="-2"/>
                <w:w w:val="110"/>
                <w:sz w:val="20"/>
              </w:rPr>
              <w:t>Justification</w:t>
            </w:r>
          </w:p>
          <w:p w14:paraId="2240EC64" w14:textId="77777777" w:rsidR="000B43E7" w:rsidRDefault="00B638EE">
            <w:pPr>
              <w:pStyle w:val="TableParagraph"/>
              <w:spacing w:before="67" w:line="249" w:lineRule="auto"/>
              <w:ind w:right="433"/>
              <w:rPr>
                <w:sz w:val="20"/>
              </w:rPr>
            </w:pPr>
            <w:r>
              <w:rPr>
                <w:w w:val="90"/>
                <w:sz w:val="20"/>
              </w:rPr>
              <w:t>The</w:t>
            </w:r>
            <w:r>
              <w:rPr>
                <w:spacing w:val="-1"/>
                <w:w w:val="90"/>
                <w:sz w:val="20"/>
              </w:rPr>
              <w:t xml:space="preserve"> </w:t>
            </w:r>
            <w:r>
              <w:rPr>
                <w:w w:val="90"/>
                <w:sz w:val="20"/>
              </w:rPr>
              <w:t>evidence</w:t>
            </w:r>
            <w:r>
              <w:rPr>
                <w:spacing w:val="-1"/>
                <w:w w:val="90"/>
                <w:sz w:val="20"/>
              </w:rPr>
              <w:t xml:space="preserve"> </w:t>
            </w:r>
            <w:r>
              <w:rPr>
                <w:w w:val="90"/>
                <w:sz w:val="20"/>
              </w:rPr>
              <w:t>on</w:t>
            </w:r>
            <w:r>
              <w:rPr>
                <w:spacing w:val="-1"/>
                <w:w w:val="90"/>
                <w:sz w:val="20"/>
              </w:rPr>
              <w:t xml:space="preserve"> </w:t>
            </w:r>
            <w:r>
              <w:rPr>
                <w:w w:val="90"/>
                <w:sz w:val="20"/>
              </w:rPr>
              <w:t>the</w:t>
            </w:r>
            <w:r>
              <w:rPr>
                <w:spacing w:val="-1"/>
                <w:w w:val="90"/>
                <w:sz w:val="20"/>
              </w:rPr>
              <w:t xml:space="preserve"> </w:t>
            </w:r>
            <w:r>
              <w:rPr>
                <w:w w:val="90"/>
                <w:sz w:val="20"/>
              </w:rPr>
              <w:t>benefits</w:t>
            </w:r>
            <w:r>
              <w:rPr>
                <w:spacing w:val="-2"/>
                <w:w w:val="90"/>
                <w:sz w:val="20"/>
              </w:rPr>
              <w:t xml:space="preserve"> </w:t>
            </w:r>
            <w:r>
              <w:rPr>
                <w:w w:val="90"/>
                <w:sz w:val="20"/>
              </w:rPr>
              <w:t>of</w:t>
            </w:r>
            <w:r>
              <w:rPr>
                <w:spacing w:val="-2"/>
                <w:w w:val="90"/>
                <w:sz w:val="20"/>
              </w:rPr>
              <w:t xml:space="preserve"> </w:t>
            </w:r>
            <w:r>
              <w:rPr>
                <w:w w:val="90"/>
                <w:sz w:val="20"/>
              </w:rPr>
              <w:t>administering uterotonics</w:t>
            </w:r>
            <w:r>
              <w:rPr>
                <w:spacing w:val="-2"/>
                <w:w w:val="90"/>
                <w:sz w:val="20"/>
              </w:rPr>
              <w:t xml:space="preserve"> </w:t>
            </w:r>
            <w:r>
              <w:rPr>
                <w:w w:val="90"/>
                <w:sz w:val="20"/>
              </w:rPr>
              <w:t>for</w:t>
            </w:r>
            <w:r>
              <w:rPr>
                <w:spacing w:val="-4"/>
                <w:w w:val="90"/>
                <w:sz w:val="20"/>
              </w:rPr>
              <w:t xml:space="preserve"> </w:t>
            </w:r>
            <w:r>
              <w:rPr>
                <w:w w:val="90"/>
                <w:sz w:val="20"/>
              </w:rPr>
              <w:t>retained</w:t>
            </w:r>
            <w:r>
              <w:rPr>
                <w:spacing w:val="-1"/>
                <w:w w:val="90"/>
                <w:sz w:val="20"/>
              </w:rPr>
              <w:t xml:space="preserve"> </w:t>
            </w:r>
            <w:r>
              <w:rPr>
                <w:w w:val="90"/>
                <w:sz w:val="20"/>
              </w:rPr>
              <w:t>placenta</w:t>
            </w:r>
            <w:r>
              <w:rPr>
                <w:spacing w:val="-1"/>
                <w:w w:val="90"/>
                <w:sz w:val="20"/>
              </w:rPr>
              <w:t xml:space="preserve"> </w:t>
            </w:r>
            <w:r>
              <w:rPr>
                <w:w w:val="90"/>
                <w:sz w:val="20"/>
              </w:rPr>
              <w:t>in</w:t>
            </w:r>
            <w:r>
              <w:rPr>
                <w:spacing w:val="-1"/>
                <w:w w:val="90"/>
                <w:sz w:val="20"/>
              </w:rPr>
              <w:t xml:space="preserve"> </w:t>
            </w:r>
            <w:r>
              <w:rPr>
                <w:w w:val="90"/>
                <w:sz w:val="20"/>
              </w:rPr>
              <w:t>the</w:t>
            </w:r>
            <w:r>
              <w:rPr>
                <w:spacing w:val="-1"/>
                <w:w w:val="90"/>
                <w:sz w:val="20"/>
              </w:rPr>
              <w:t xml:space="preserve"> </w:t>
            </w:r>
            <w:r>
              <w:rPr>
                <w:w w:val="90"/>
                <w:sz w:val="20"/>
              </w:rPr>
              <w:t>absence</w:t>
            </w:r>
            <w:r>
              <w:rPr>
                <w:spacing w:val="-1"/>
                <w:w w:val="90"/>
                <w:sz w:val="20"/>
              </w:rPr>
              <w:t xml:space="preserve"> </w:t>
            </w:r>
            <w:r>
              <w:rPr>
                <w:w w:val="90"/>
                <w:sz w:val="20"/>
              </w:rPr>
              <w:t>of</w:t>
            </w:r>
            <w:r>
              <w:rPr>
                <w:spacing w:val="-2"/>
                <w:w w:val="90"/>
                <w:sz w:val="20"/>
              </w:rPr>
              <w:t xml:space="preserve"> </w:t>
            </w:r>
            <w:r>
              <w:rPr>
                <w:w w:val="90"/>
                <w:sz w:val="20"/>
              </w:rPr>
              <w:t>PPH</w:t>
            </w:r>
            <w:r>
              <w:rPr>
                <w:spacing w:val="-1"/>
                <w:w w:val="90"/>
                <w:sz w:val="20"/>
              </w:rPr>
              <w:t xml:space="preserve"> </w:t>
            </w:r>
            <w:r>
              <w:rPr>
                <w:w w:val="90"/>
                <w:sz w:val="20"/>
              </w:rPr>
              <w:t>is very uncertain. The effect of intravenous oxytocin – commonly regarded as standard practice – has not</w:t>
            </w:r>
          </w:p>
          <w:p w14:paraId="2FB98342" w14:textId="77777777" w:rsidR="000B43E7" w:rsidRDefault="00B638EE">
            <w:pPr>
              <w:pStyle w:val="TableParagraph"/>
              <w:spacing w:before="2" w:line="249" w:lineRule="auto"/>
              <w:ind w:right="132"/>
              <w:rPr>
                <w:sz w:val="20"/>
              </w:rPr>
            </w:pPr>
            <w:r>
              <w:rPr>
                <w:w w:val="90"/>
                <w:sz w:val="20"/>
              </w:rPr>
              <w:t>been established. There is limited evidence available to assess uterotonics other than intravenous oxytocin (e.g. prostaglandin E2 analogue (sulprostone), misoprostol, carbetocin). Available evidence suggests that these agents may have minimal or</w:t>
            </w:r>
            <w:r>
              <w:rPr>
                <w:spacing w:val="-1"/>
                <w:w w:val="90"/>
                <w:sz w:val="20"/>
              </w:rPr>
              <w:t xml:space="preserve"> </w:t>
            </w:r>
            <w:r>
              <w:rPr>
                <w:w w:val="90"/>
                <w:sz w:val="20"/>
              </w:rPr>
              <w:t xml:space="preserve">no clinical benefit in this context, and there is some low-certainty evidence </w:t>
            </w:r>
            <w:r>
              <w:rPr>
                <w:spacing w:val="-2"/>
                <w:sz w:val="20"/>
              </w:rPr>
              <w:t>of</w:t>
            </w:r>
            <w:r>
              <w:rPr>
                <w:spacing w:val="-12"/>
                <w:sz w:val="20"/>
              </w:rPr>
              <w:t xml:space="preserve"> </w:t>
            </w:r>
            <w:r>
              <w:rPr>
                <w:spacing w:val="-2"/>
                <w:sz w:val="20"/>
              </w:rPr>
              <w:t>small</w:t>
            </w:r>
            <w:r>
              <w:rPr>
                <w:spacing w:val="-11"/>
                <w:sz w:val="20"/>
              </w:rPr>
              <w:t xml:space="preserve"> </w:t>
            </w:r>
            <w:r>
              <w:rPr>
                <w:spacing w:val="-2"/>
                <w:sz w:val="20"/>
              </w:rPr>
              <w:t>undesirable</w:t>
            </w:r>
            <w:r>
              <w:rPr>
                <w:spacing w:val="-11"/>
                <w:sz w:val="20"/>
              </w:rPr>
              <w:t xml:space="preserve"> </w:t>
            </w:r>
            <w:r>
              <w:rPr>
                <w:spacing w:val="-2"/>
                <w:sz w:val="20"/>
              </w:rPr>
              <w:t>effects.</w:t>
            </w:r>
          </w:p>
          <w:p w14:paraId="7AED5287" w14:textId="77777777" w:rsidR="000B43E7" w:rsidRDefault="00B638EE">
            <w:pPr>
              <w:pStyle w:val="TableParagraph"/>
              <w:spacing w:before="116" w:line="249" w:lineRule="auto"/>
              <w:ind w:right="331"/>
              <w:rPr>
                <w:sz w:val="20"/>
              </w:rPr>
            </w:pPr>
            <w:r>
              <w:rPr>
                <w:spacing w:val="-6"/>
                <w:sz w:val="20"/>
              </w:rPr>
              <w:t>Uterotonics</w:t>
            </w:r>
            <w:r>
              <w:rPr>
                <w:spacing w:val="-15"/>
                <w:sz w:val="20"/>
              </w:rPr>
              <w:t xml:space="preserve"> </w:t>
            </w:r>
            <w:r>
              <w:rPr>
                <w:spacing w:val="-6"/>
                <w:sz w:val="20"/>
              </w:rPr>
              <w:t>are</w:t>
            </w:r>
            <w:r>
              <w:rPr>
                <w:spacing w:val="-14"/>
                <w:sz w:val="20"/>
              </w:rPr>
              <w:t xml:space="preserve"> </w:t>
            </w:r>
            <w:r>
              <w:rPr>
                <w:spacing w:val="-6"/>
                <w:sz w:val="20"/>
              </w:rPr>
              <w:t>already</w:t>
            </w:r>
            <w:r>
              <w:rPr>
                <w:spacing w:val="-15"/>
                <w:sz w:val="20"/>
              </w:rPr>
              <w:t xml:space="preserve"> </w:t>
            </w:r>
            <w:r>
              <w:rPr>
                <w:spacing w:val="-6"/>
                <w:sz w:val="20"/>
              </w:rPr>
              <w:t>recommended</w:t>
            </w:r>
            <w:r>
              <w:rPr>
                <w:spacing w:val="-14"/>
                <w:sz w:val="20"/>
              </w:rPr>
              <w:t xml:space="preserve"> </w:t>
            </w:r>
            <w:r>
              <w:rPr>
                <w:spacing w:val="-6"/>
                <w:sz w:val="20"/>
              </w:rPr>
              <w:t>for</w:t>
            </w:r>
            <w:r>
              <w:rPr>
                <w:spacing w:val="-16"/>
                <w:sz w:val="20"/>
              </w:rPr>
              <w:t xml:space="preserve"> </w:t>
            </w:r>
            <w:r>
              <w:rPr>
                <w:spacing w:val="-6"/>
                <w:sz w:val="20"/>
              </w:rPr>
              <w:t>PPH</w:t>
            </w:r>
            <w:r>
              <w:rPr>
                <w:spacing w:val="-14"/>
                <w:sz w:val="20"/>
              </w:rPr>
              <w:t xml:space="preserve"> </w:t>
            </w:r>
            <w:r>
              <w:rPr>
                <w:spacing w:val="-6"/>
                <w:sz w:val="20"/>
              </w:rPr>
              <w:t>prevention</w:t>
            </w:r>
            <w:r>
              <w:rPr>
                <w:spacing w:val="-14"/>
                <w:sz w:val="20"/>
              </w:rPr>
              <w:t xml:space="preserve"> </w:t>
            </w:r>
            <w:r>
              <w:rPr>
                <w:spacing w:val="-6"/>
                <w:sz w:val="20"/>
              </w:rPr>
              <w:t>in</w:t>
            </w:r>
            <w:r>
              <w:rPr>
                <w:spacing w:val="-14"/>
                <w:sz w:val="20"/>
              </w:rPr>
              <w:t xml:space="preserve"> </w:t>
            </w:r>
            <w:r>
              <w:rPr>
                <w:spacing w:val="-6"/>
                <w:sz w:val="20"/>
              </w:rPr>
              <w:t>all</w:t>
            </w:r>
            <w:r>
              <w:rPr>
                <w:spacing w:val="-14"/>
                <w:sz w:val="20"/>
              </w:rPr>
              <w:t xml:space="preserve"> </w:t>
            </w:r>
            <w:r>
              <w:rPr>
                <w:spacing w:val="-6"/>
                <w:sz w:val="20"/>
              </w:rPr>
              <w:t>women</w:t>
            </w:r>
            <w:r>
              <w:rPr>
                <w:spacing w:val="-14"/>
                <w:sz w:val="20"/>
              </w:rPr>
              <w:t xml:space="preserve"> </w:t>
            </w:r>
            <w:r>
              <w:rPr>
                <w:spacing w:val="-6"/>
                <w:sz w:val="20"/>
              </w:rPr>
              <w:t>and</w:t>
            </w:r>
            <w:r>
              <w:rPr>
                <w:spacing w:val="-14"/>
                <w:sz w:val="20"/>
              </w:rPr>
              <w:t xml:space="preserve"> </w:t>
            </w:r>
            <w:r>
              <w:rPr>
                <w:spacing w:val="-6"/>
                <w:sz w:val="20"/>
              </w:rPr>
              <w:t>as</w:t>
            </w:r>
            <w:r>
              <w:rPr>
                <w:spacing w:val="-15"/>
                <w:sz w:val="20"/>
              </w:rPr>
              <w:t xml:space="preserve"> </w:t>
            </w:r>
            <w:r>
              <w:rPr>
                <w:spacing w:val="-6"/>
                <w:sz w:val="20"/>
              </w:rPr>
              <w:t>a</w:t>
            </w:r>
            <w:r>
              <w:rPr>
                <w:spacing w:val="-14"/>
                <w:sz w:val="20"/>
              </w:rPr>
              <w:t xml:space="preserve"> </w:t>
            </w:r>
            <w:r>
              <w:rPr>
                <w:spacing w:val="-6"/>
                <w:sz w:val="20"/>
              </w:rPr>
              <w:t>core</w:t>
            </w:r>
            <w:r>
              <w:rPr>
                <w:spacing w:val="-14"/>
                <w:sz w:val="20"/>
              </w:rPr>
              <w:t xml:space="preserve"> </w:t>
            </w:r>
            <w:r>
              <w:rPr>
                <w:spacing w:val="-6"/>
                <w:sz w:val="20"/>
              </w:rPr>
              <w:t>component</w:t>
            </w:r>
            <w:r>
              <w:rPr>
                <w:spacing w:val="-14"/>
                <w:sz w:val="20"/>
              </w:rPr>
              <w:t xml:space="preserve"> </w:t>
            </w:r>
            <w:r>
              <w:rPr>
                <w:spacing w:val="-6"/>
                <w:sz w:val="20"/>
              </w:rPr>
              <w:t>of</w:t>
            </w:r>
            <w:r>
              <w:rPr>
                <w:spacing w:val="-15"/>
                <w:sz w:val="20"/>
              </w:rPr>
              <w:t xml:space="preserve"> </w:t>
            </w:r>
            <w:r>
              <w:rPr>
                <w:spacing w:val="-6"/>
                <w:sz w:val="20"/>
              </w:rPr>
              <w:t xml:space="preserve">the </w:t>
            </w:r>
            <w:r>
              <w:rPr>
                <w:w w:val="90"/>
                <w:sz w:val="20"/>
              </w:rPr>
              <w:t xml:space="preserve">first-response treatment bundle for women who are actively bleeding. However, in the absence of PPH or </w:t>
            </w:r>
            <w:r>
              <w:rPr>
                <w:spacing w:val="-6"/>
                <w:sz w:val="20"/>
              </w:rPr>
              <w:t>other</w:t>
            </w:r>
            <w:r>
              <w:rPr>
                <w:spacing w:val="-14"/>
                <w:sz w:val="20"/>
              </w:rPr>
              <w:t xml:space="preserve"> </w:t>
            </w:r>
            <w:r>
              <w:rPr>
                <w:spacing w:val="-6"/>
                <w:sz w:val="20"/>
              </w:rPr>
              <w:t>complications,</w:t>
            </w:r>
            <w:r>
              <w:rPr>
                <w:spacing w:val="-12"/>
                <w:sz w:val="20"/>
              </w:rPr>
              <w:t xml:space="preserve"> </w:t>
            </w:r>
            <w:r>
              <w:rPr>
                <w:spacing w:val="-6"/>
                <w:sz w:val="20"/>
              </w:rPr>
              <w:t>the</w:t>
            </w:r>
            <w:r>
              <w:rPr>
                <w:spacing w:val="-12"/>
                <w:sz w:val="20"/>
              </w:rPr>
              <w:t xml:space="preserve"> </w:t>
            </w:r>
            <w:r>
              <w:rPr>
                <w:spacing w:val="-6"/>
                <w:sz w:val="20"/>
              </w:rPr>
              <w:t>GDG</w:t>
            </w:r>
            <w:r>
              <w:rPr>
                <w:spacing w:val="-12"/>
                <w:sz w:val="20"/>
              </w:rPr>
              <w:t xml:space="preserve"> </w:t>
            </w:r>
            <w:r>
              <w:rPr>
                <w:spacing w:val="-6"/>
                <w:sz w:val="20"/>
              </w:rPr>
              <w:t>determined</w:t>
            </w:r>
            <w:r>
              <w:rPr>
                <w:spacing w:val="-12"/>
                <w:sz w:val="20"/>
              </w:rPr>
              <w:t xml:space="preserve"> </w:t>
            </w:r>
            <w:r>
              <w:rPr>
                <w:spacing w:val="-6"/>
                <w:sz w:val="20"/>
              </w:rPr>
              <w:t>that</w:t>
            </w:r>
            <w:r>
              <w:rPr>
                <w:spacing w:val="-12"/>
                <w:sz w:val="20"/>
              </w:rPr>
              <w:t xml:space="preserve"> </w:t>
            </w:r>
            <w:r>
              <w:rPr>
                <w:spacing w:val="-6"/>
                <w:sz w:val="20"/>
              </w:rPr>
              <w:t>the</w:t>
            </w:r>
            <w:r>
              <w:rPr>
                <w:spacing w:val="-12"/>
                <w:sz w:val="20"/>
              </w:rPr>
              <w:t xml:space="preserve"> </w:t>
            </w:r>
            <w:r>
              <w:rPr>
                <w:spacing w:val="-6"/>
                <w:sz w:val="20"/>
              </w:rPr>
              <w:t>balance</w:t>
            </w:r>
            <w:r>
              <w:rPr>
                <w:spacing w:val="-12"/>
                <w:sz w:val="20"/>
              </w:rPr>
              <w:t xml:space="preserve"> </w:t>
            </w:r>
            <w:r>
              <w:rPr>
                <w:spacing w:val="-6"/>
                <w:sz w:val="20"/>
              </w:rPr>
              <w:t>of</w:t>
            </w:r>
            <w:r>
              <w:rPr>
                <w:spacing w:val="-13"/>
                <w:sz w:val="20"/>
              </w:rPr>
              <w:t xml:space="preserve"> </w:t>
            </w:r>
            <w:r>
              <w:rPr>
                <w:spacing w:val="-6"/>
                <w:sz w:val="20"/>
              </w:rPr>
              <w:t>effects</w:t>
            </w:r>
            <w:r>
              <w:rPr>
                <w:spacing w:val="-13"/>
                <w:sz w:val="20"/>
              </w:rPr>
              <w:t xml:space="preserve"> </w:t>
            </w:r>
            <w:r>
              <w:rPr>
                <w:spacing w:val="-6"/>
                <w:sz w:val="20"/>
              </w:rPr>
              <w:t>does</w:t>
            </w:r>
            <w:r>
              <w:rPr>
                <w:spacing w:val="-13"/>
                <w:sz w:val="20"/>
              </w:rPr>
              <w:t xml:space="preserve"> </w:t>
            </w:r>
            <w:r>
              <w:rPr>
                <w:spacing w:val="-6"/>
                <w:sz w:val="20"/>
              </w:rPr>
              <w:t>not</w:t>
            </w:r>
            <w:r>
              <w:rPr>
                <w:spacing w:val="-12"/>
                <w:sz w:val="20"/>
              </w:rPr>
              <w:t xml:space="preserve"> </w:t>
            </w:r>
            <w:r>
              <w:rPr>
                <w:spacing w:val="-6"/>
                <w:sz w:val="20"/>
              </w:rPr>
              <w:t>favour</w:t>
            </w:r>
            <w:r>
              <w:rPr>
                <w:spacing w:val="-14"/>
                <w:sz w:val="20"/>
              </w:rPr>
              <w:t xml:space="preserve"> </w:t>
            </w:r>
            <w:r>
              <w:rPr>
                <w:spacing w:val="-6"/>
                <w:sz w:val="20"/>
              </w:rPr>
              <w:t>the</w:t>
            </w:r>
            <w:r>
              <w:rPr>
                <w:spacing w:val="-12"/>
                <w:sz w:val="20"/>
              </w:rPr>
              <w:t xml:space="preserve"> </w:t>
            </w:r>
            <w:r>
              <w:rPr>
                <w:spacing w:val="-6"/>
                <w:sz w:val="20"/>
              </w:rPr>
              <w:t>routine</w:t>
            </w:r>
            <w:r>
              <w:rPr>
                <w:spacing w:val="-12"/>
                <w:sz w:val="20"/>
              </w:rPr>
              <w:t xml:space="preserve"> </w:t>
            </w:r>
            <w:r>
              <w:rPr>
                <w:spacing w:val="-6"/>
                <w:sz w:val="20"/>
              </w:rPr>
              <w:t>use</w:t>
            </w:r>
            <w:r>
              <w:rPr>
                <w:spacing w:val="-12"/>
                <w:sz w:val="20"/>
              </w:rPr>
              <w:t xml:space="preserve"> </w:t>
            </w:r>
            <w:r>
              <w:rPr>
                <w:spacing w:val="-6"/>
                <w:sz w:val="20"/>
              </w:rPr>
              <w:t xml:space="preserve">of </w:t>
            </w:r>
            <w:r>
              <w:rPr>
                <w:w w:val="90"/>
                <w:sz w:val="20"/>
              </w:rPr>
              <w:t xml:space="preserve">uterotonics for the retained placenta. There is no compelling evidence of improved outcomes, and their use </w:t>
            </w:r>
            <w:r>
              <w:rPr>
                <w:spacing w:val="-6"/>
                <w:sz w:val="20"/>
              </w:rPr>
              <w:t>may</w:t>
            </w:r>
            <w:r>
              <w:rPr>
                <w:spacing w:val="-14"/>
                <w:sz w:val="20"/>
              </w:rPr>
              <w:t xml:space="preserve"> </w:t>
            </w:r>
            <w:r>
              <w:rPr>
                <w:spacing w:val="-6"/>
                <w:sz w:val="20"/>
              </w:rPr>
              <w:t>delay</w:t>
            </w:r>
            <w:r>
              <w:rPr>
                <w:spacing w:val="-14"/>
                <w:sz w:val="20"/>
              </w:rPr>
              <w:t xml:space="preserve"> </w:t>
            </w:r>
            <w:r>
              <w:rPr>
                <w:spacing w:val="-6"/>
                <w:sz w:val="20"/>
              </w:rPr>
              <w:t>definitive</w:t>
            </w:r>
            <w:r>
              <w:rPr>
                <w:spacing w:val="-13"/>
                <w:sz w:val="20"/>
              </w:rPr>
              <w:t xml:space="preserve"> </w:t>
            </w:r>
            <w:r>
              <w:rPr>
                <w:spacing w:val="-6"/>
                <w:sz w:val="20"/>
              </w:rPr>
              <w:t>management,</w:t>
            </w:r>
            <w:r>
              <w:rPr>
                <w:spacing w:val="-13"/>
                <w:sz w:val="20"/>
              </w:rPr>
              <w:t xml:space="preserve"> </w:t>
            </w:r>
            <w:r>
              <w:rPr>
                <w:spacing w:val="-6"/>
                <w:sz w:val="20"/>
              </w:rPr>
              <w:t>such</w:t>
            </w:r>
            <w:r>
              <w:rPr>
                <w:spacing w:val="-13"/>
                <w:sz w:val="20"/>
              </w:rPr>
              <w:t xml:space="preserve"> </w:t>
            </w:r>
            <w:r>
              <w:rPr>
                <w:spacing w:val="-6"/>
                <w:sz w:val="20"/>
              </w:rPr>
              <w:t>as</w:t>
            </w:r>
            <w:r>
              <w:rPr>
                <w:spacing w:val="-14"/>
                <w:sz w:val="20"/>
              </w:rPr>
              <w:t xml:space="preserve"> </w:t>
            </w:r>
            <w:r>
              <w:rPr>
                <w:spacing w:val="-6"/>
                <w:sz w:val="20"/>
              </w:rPr>
              <w:t>manual</w:t>
            </w:r>
            <w:r>
              <w:rPr>
                <w:spacing w:val="-13"/>
                <w:sz w:val="20"/>
              </w:rPr>
              <w:t xml:space="preserve"> </w:t>
            </w:r>
            <w:r>
              <w:rPr>
                <w:spacing w:val="-6"/>
                <w:sz w:val="20"/>
              </w:rPr>
              <w:t>removal</w:t>
            </w:r>
            <w:r>
              <w:rPr>
                <w:spacing w:val="-13"/>
                <w:sz w:val="20"/>
              </w:rPr>
              <w:t xml:space="preserve"> </w:t>
            </w:r>
            <w:r>
              <w:rPr>
                <w:spacing w:val="-6"/>
                <w:sz w:val="20"/>
              </w:rPr>
              <w:t>of</w:t>
            </w:r>
            <w:r>
              <w:rPr>
                <w:spacing w:val="-14"/>
                <w:sz w:val="20"/>
              </w:rPr>
              <w:t xml:space="preserve"> </w:t>
            </w:r>
            <w:r>
              <w:rPr>
                <w:spacing w:val="-6"/>
                <w:sz w:val="20"/>
              </w:rPr>
              <w:t>the</w:t>
            </w:r>
            <w:r>
              <w:rPr>
                <w:spacing w:val="-13"/>
                <w:sz w:val="20"/>
              </w:rPr>
              <w:t xml:space="preserve"> </w:t>
            </w:r>
            <w:r>
              <w:rPr>
                <w:spacing w:val="-6"/>
                <w:sz w:val="20"/>
              </w:rPr>
              <w:t>placenta,</w:t>
            </w:r>
            <w:r>
              <w:rPr>
                <w:spacing w:val="-13"/>
                <w:sz w:val="20"/>
              </w:rPr>
              <w:t xml:space="preserve"> </w:t>
            </w:r>
            <w:r>
              <w:rPr>
                <w:spacing w:val="-6"/>
                <w:sz w:val="20"/>
              </w:rPr>
              <w:t>and</w:t>
            </w:r>
            <w:r>
              <w:rPr>
                <w:spacing w:val="-13"/>
                <w:sz w:val="20"/>
              </w:rPr>
              <w:t xml:space="preserve"> </w:t>
            </w:r>
            <w:r>
              <w:rPr>
                <w:spacing w:val="-6"/>
                <w:sz w:val="20"/>
              </w:rPr>
              <w:t>hinder</w:t>
            </w:r>
            <w:r>
              <w:rPr>
                <w:spacing w:val="-15"/>
                <w:sz w:val="20"/>
              </w:rPr>
              <w:t xml:space="preserve"> </w:t>
            </w:r>
            <w:r>
              <w:rPr>
                <w:spacing w:val="-6"/>
                <w:sz w:val="20"/>
              </w:rPr>
              <w:t>effective</w:t>
            </w:r>
            <w:r>
              <w:rPr>
                <w:spacing w:val="-13"/>
                <w:sz w:val="20"/>
              </w:rPr>
              <w:t xml:space="preserve"> </w:t>
            </w:r>
            <w:r>
              <w:rPr>
                <w:spacing w:val="-6"/>
                <w:sz w:val="20"/>
              </w:rPr>
              <w:t>clinical assessment</w:t>
            </w:r>
            <w:r>
              <w:rPr>
                <w:spacing w:val="-13"/>
                <w:sz w:val="20"/>
              </w:rPr>
              <w:t xml:space="preserve"> </w:t>
            </w:r>
            <w:r>
              <w:rPr>
                <w:spacing w:val="-6"/>
                <w:sz w:val="20"/>
              </w:rPr>
              <w:t>or</w:t>
            </w:r>
            <w:r>
              <w:rPr>
                <w:spacing w:val="-16"/>
                <w:sz w:val="20"/>
              </w:rPr>
              <w:t xml:space="preserve"> </w:t>
            </w:r>
            <w:r>
              <w:rPr>
                <w:spacing w:val="-6"/>
                <w:sz w:val="20"/>
              </w:rPr>
              <w:t>removal</w:t>
            </w:r>
            <w:r>
              <w:rPr>
                <w:spacing w:val="-13"/>
                <w:sz w:val="20"/>
              </w:rPr>
              <w:t xml:space="preserve"> </w:t>
            </w:r>
            <w:r>
              <w:rPr>
                <w:spacing w:val="-6"/>
                <w:sz w:val="20"/>
              </w:rPr>
              <w:t>because</w:t>
            </w:r>
            <w:r>
              <w:rPr>
                <w:spacing w:val="-13"/>
                <w:sz w:val="20"/>
              </w:rPr>
              <w:t xml:space="preserve"> </w:t>
            </w:r>
            <w:r>
              <w:rPr>
                <w:spacing w:val="-6"/>
                <w:sz w:val="20"/>
              </w:rPr>
              <w:t>of</w:t>
            </w:r>
            <w:r>
              <w:rPr>
                <w:spacing w:val="-15"/>
                <w:sz w:val="20"/>
              </w:rPr>
              <w:t xml:space="preserve"> </w:t>
            </w:r>
            <w:r>
              <w:rPr>
                <w:spacing w:val="-6"/>
                <w:sz w:val="20"/>
              </w:rPr>
              <w:t>increased</w:t>
            </w:r>
            <w:r>
              <w:rPr>
                <w:spacing w:val="-13"/>
                <w:sz w:val="20"/>
              </w:rPr>
              <w:t xml:space="preserve"> </w:t>
            </w:r>
            <w:r>
              <w:rPr>
                <w:spacing w:val="-6"/>
                <w:sz w:val="20"/>
              </w:rPr>
              <w:t>uterine</w:t>
            </w:r>
            <w:r>
              <w:rPr>
                <w:spacing w:val="-13"/>
                <w:sz w:val="20"/>
              </w:rPr>
              <w:t xml:space="preserve"> </w:t>
            </w:r>
            <w:r>
              <w:rPr>
                <w:spacing w:val="-6"/>
                <w:sz w:val="20"/>
              </w:rPr>
              <w:t>tone.</w:t>
            </w:r>
          </w:p>
          <w:p w14:paraId="7D83FB8A" w14:textId="77777777" w:rsidR="000B43E7" w:rsidRDefault="00B638EE">
            <w:pPr>
              <w:pStyle w:val="TableParagraph"/>
              <w:spacing w:before="119"/>
              <w:rPr>
                <w:sz w:val="20"/>
              </w:rPr>
            </w:pPr>
            <w:r>
              <w:rPr>
                <w:w w:val="90"/>
                <w:sz w:val="20"/>
              </w:rPr>
              <w:t>The</w:t>
            </w:r>
            <w:r>
              <w:rPr>
                <w:spacing w:val="-7"/>
                <w:w w:val="90"/>
                <w:sz w:val="20"/>
              </w:rPr>
              <w:t xml:space="preserve"> </w:t>
            </w:r>
            <w:r>
              <w:rPr>
                <w:w w:val="90"/>
                <w:sz w:val="20"/>
              </w:rPr>
              <w:t>historical</w:t>
            </w:r>
            <w:r>
              <w:rPr>
                <w:spacing w:val="-7"/>
                <w:w w:val="90"/>
                <w:sz w:val="20"/>
              </w:rPr>
              <w:t xml:space="preserve"> </w:t>
            </w:r>
            <w:r>
              <w:rPr>
                <w:w w:val="90"/>
                <w:sz w:val="20"/>
              </w:rPr>
              <w:t>safety</w:t>
            </w:r>
            <w:r>
              <w:rPr>
                <w:spacing w:val="-7"/>
                <w:w w:val="90"/>
                <w:sz w:val="20"/>
              </w:rPr>
              <w:t xml:space="preserve"> </w:t>
            </w:r>
            <w:r>
              <w:rPr>
                <w:w w:val="90"/>
                <w:sz w:val="20"/>
              </w:rPr>
              <w:t>concerns</w:t>
            </w:r>
            <w:r>
              <w:rPr>
                <w:spacing w:val="-8"/>
                <w:w w:val="90"/>
                <w:sz w:val="20"/>
              </w:rPr>
              <w:t xml:space="preserve"> </w:t>
            </w:r>
            <w:r>
              <w:rPr>
                <w:w w:val="90"/>
                <w:sz w:val="20"/>
              </w:rPr>
              <w:t>related</w:t>
            </w:r>
            <w:r>
              <w:rPr>
                <w:spacing w:val="-7"/>
                <w:w w:val="90"/>
                <w:sz w:val="20"/>
              </w:rPr>
              <w:t xml:space="preserve"> </w:t>
            </w:r>
            <w:r>
              <w:rPr>
                <w:w w:val="90"/>
                <w:sz w:val="20"/>
              </w:rPr>
              <w:t>to</w:t>
            </w:r>
            <w:r>
              <w:rPr>
                <w:spacing w:val="-6"/>
                <w:w w:val="90"/>
                <w:sz w:val="20"/>
              </w:rPr>
              <w:t xml:space="preserve"> </w:t>
            </w:r>
            <w:r>
              <w:rPr>
                <w:w w:val="90"/>
                <w:sz w:val="20"/>
              </w:rPr>
              <w:t>agents</w:t>
            </w:r>
            <w:r>
              <w:rPr>
                <w:spacing w:val="-8"/>
                <w:w w:val="90"/>
                <w:sz w:val="20"/>
              </w:rPr>
              <w:t xml:space="preserve"> </w:t>
            </w:r>
            <w:r>
              <w:rPr>
                <w:w w:val="90"/>
                <w:sz w:val="20"/>
              </w:rPr>
              <w:t>such</w:t>
            </w:r>
            <w:r>
              <w:rPr>
                <w:spacing w:val="-6"/>
                <w:w w:val="90"/>
                <w:sz w:val="20"/>
              </w:rPr>
              <w:t xml:space="preserve"> </w:t>
            </w:r>
            <w:r>
              <w:rPr>
                <w:w w:val="90"/>
                <w:sz w:val="20"/>
              </w:rPr>
              <w:t>as</w:t>
            </w:r>
            <w:r>
              <w:rPr>
                <w:spacing w:val="-8"/>
                <w:w w:val="90"/>
                <w:sz w:val="20"/>
              </w:rPr>
              <w:t xml:space="preserve"> </w:t>
            </w:r>
            <w:r>
              <w:rPr>
                <w:w w:val="90"/>
                <w:sz w:val="20"/>
              </w:rPr>
              <w:t>ergometrine</w:t>
            </w:r>
            <w:r>
              <w:rPr>
                <w:spacing w:val="-7"/>
                <w:w w:val="90"/>
                <w:sz w:val="20"/>
              </w:rPr>
              <w:t xml:space="preserve"> </w:t>
            </w:r>
            <w:r>
              <w:rPr>
                <w:w w:val="90"/>
                <w:sz w:val="20"/>
              </w:rPr>
              <w:t>and</w:t>
            </w:r>
            <w:r>
              <w:rPr>
                <w:spacing w:val="-6"/>
                <w:w w:val="90"/>
                <w:sz w:val="20"/>
              </w:rPr>
              <w:t xml:space="preserve"> </w:t>
            </w:r>
            <w:r>
              <w:rPr>
                <w:w w:val="90"/>
                <w:sz w:val="20"/>
              </w:rPr>
              <w:t>prostaglandin</w:t>
            </w:r>
            <w:r>
              <w:rPr>
                <w:spacing w:val="-7"/>
                <w:w w:val="90"/>
                <w:sz w:val="20"/>
              </w:rPr>
              <w:t xml:space="preserve"> </w:t>
            </w:r>
            <w:r>
              <w:rPr>
                <w:w w:val="90"/>
                <w:sz w:val="20"/>
              </w:rPr>
              <w:t>E2</w:t>
            </w:r>
            <w:r>
              <w:rPr>
                <w:spacing w:val="-6"/>
                <w:w w:val="90"/>
                <w:sz w:val="20"/>
              </w:rPr>
              <w:t xml:space="preserve"> </w:t>
            </w:r>
            <w:r>
              <w:rPr>
                <w:spacing w:val="-2"/>
                <w:w w:val="90"/>
                <w:sz w:val="20"/>
              </w:rPr>
              <w:t>analogues</w:t>
            </w:r>
          </w:p>
          <w:p w14:paraId="4B55D458" w14:textId="77777777" w:rsidR="000B43E7" w:rsidRDefault="00B638EE">
            <w:pPr>
              <w:pStyle w:val="TableParagraph"/>
              <w:spacing w:before="10" w:line="249" w:lineRule="auto"/>
              <w:ind w:right="132"/>
              <w:rPr>
                <w:sz w:val="20"/>
              </w:rPr>
            </w:pPr>
            <w:r>
              <w:rPr>
                <w:spacing w:val="-6"/>
                <w:sz w:val="20"/>
              </w:rPr>
              <w:t>(e.g.</w:t>
            </w:r>
            <w:r>
              <w:rPr>
                <w:spacing w:val="-9"/>
                <w:sz w:val="20"/>
              </w:rPr>
              <w:t xml:space="preserve"> </w:t>
            </w:r>
            <w:r>
              <w:rPr>
                <w:spacing w:val="-6"/>
                <w:sz w:val="20"/>
              </w:rPr>
              <w:t>sulprostone</w:t>
            </w:r>
            <w:r>
              <w:rPr>
                <w:spacing w:val="-9"/>
                <w:sz w:val="20"/>
              </w:rPr>
              <w:t xml:space="preserve"> </w:t>
            </w:r>
            <w:r>
              <w:rPr>
                <w:spacing w:val="-6"/>
                <w:sz w:val="20"/>
              </w:rPr>
              <w:t>or</w:t>
            </w:r>
            <w:r>
              <w:rPr>
                <w:spacing w:val="-11"/>
                <w:sz w:val="20"/>
              </w:rPr>
              <w:t xml:space="preserve"> </w:t>
            </w:r>
            <w:r>
              <w:rPr>
                <w:spacing w:val="-6"/>
                <w:sz w:val="20"/>
              </w:rPr>
              <w:t>dinoprostone)</w:t>
            </w:r>
            <w:r>
              <w:rPr>
                <w:spacing w:val="-9"/>
                <w:sz w:val="20"/>
              </w:rPr>
              <w:t xml:space="preserve"> </w:t>
            </w:r>
            <w:r>
              <w:rPr>
                <w:spacing w:val="-6"/>
                <w:sz w:val="20"/>
              </w:rPr>
              <w:t>remain</w:t>
            </w:r>
            <w:r>
              <w:rPr>
                <w:spacing w:val="-9"/>
                <w:sz w:val="20"/>
              </w:rPr>
              <w:t xml:space="preserve"> </w:t>
            </w:r>
            <w:r>
              <w:rPr>
                <w:spacing w:val="-6"/>
                <w:sz w:val="20"/>
              </w:rPr>
              <w:t>relevant,</w:t>
            </w:r>
            <w:r>
              <w:rPr>
                <w:spacing w:val="-9"/>
                <w:sz w:val="20"/>
              </w:rPr>
              <w:t xml:space="preserve"> </w:t>
            </w:r>
            <w:r>
              <w:rPr>
                <w:spacing w:val="-6"/>
                <w:sz w:val="20"/>
              </w:rPr>
              <w:t>particularly</w:t>
            </w:r>
            <w:r>
              <w:rPr>
                <w:spacing w:val="-10"/>
                <w:sz w:val="20"/>
              </w:rPr>
              <w:t xml:space="preserve"> </w:t>
            </w:r>
            <w:r>
              <w:rPr>
                <w:spacing w:val="-6"/>
                <w:sz w:val="20"/>
              </w:rPr>
              <w:t>in</w:t>
            </w:r>
            <w:r>
              <w:rPr>
                <w:spacing w:val="-9"/>
                <w:sz w:val="20"/>
              </w:rPr>
              <w:t xml:space="preserve"> </w:t>
            </w:r>
            <w:r>
              <w:rPr>
                <w:spacing w:val="-6"/>
                <w:sz w:val="20"/>
              </w:rPr>
              <w:t>settings</w:t>
            </w:r>
            <w:r>
              <w:rPr>
                <w:spacing w:val="-10"/>
                <w:sz w:val="20"/>
              </w:rPr>
              <w:t xml:space="preserve"> </w:t>
            </w:r>
            <w:r>
              <w:rPr>
                <w:spacing w:val="-6"/>
                <w:sz w:val="20"/>
              </w:rPr>
              <w:t>where</w:t>
            </w:r>
            <w:r>
              <w:rPr>
                <w:spacing w:val="-9"/>
                <w:sz w:val="20"/>
              </w:rPr>
              <w:t xml:space="preserve"> </w:t>
            </w:r>
            <w:r>
              <w:rPr>
                <w:spacing w:val="-6"/>
                <w:sz w:val="20"/>
              </w:rPr>
              <w:t>contraindications</w:t>
            </w:r>
            <w:r>
              <w:rPr>
                <w:spacing w:val="-10"/>
                <w:sz w:val="20"/>
              </w:rPr>
              <w:t xml:space="preserve"> </w:t>
            </w:r>
            <w:r>
              <w:rPr>
                <w:spacing w:val="-6"/>
                <w:sz w:val="20"/>
              </w:rPr>
              <w:t>may</w:t>
            </w:r>
            <w:r>
              <w:rPr>
                <w:spacing w:val="-10"/>
                <w:sz w:val="20"/>
              </w:rPr>
              <w:t xml:space="preserve"> </w:t>
            </w:r>
            <w:r>
              <w:rPr>
                <w:spacing w:val="-6"/>
                <w:sz w:val="20"/>
              </w:rPr>
              <w:t xml:space="preserve">not </w:t>
            </w:r>
            <w:r>
              <w:rPr>
                <w:w w:val="90"/>
                <w:sz w:val="20"/>
              </w:rPr>
              <w:t xml:space="preserve">be easily ruled out. Until more robust evidence becomes available, the current evidence does not support the </w:t>
            </w:r>
            <w:r>
              <w:rPr>
                <w:spacing w:val="-6"/>
                <w:sz w:val="20"/>
              </w:rPr>
              <w:t>routine</w:t>
            </w:r>
            <w:r>
              <w:rPr>
                <w:spacing w:val="-9"/>
                <w:sz w:val="20"/>
              </w:rPr>
              <w:t xml:space="preserve"> </w:t>
            </w:r>
            <w:r>
              <w:rPr>
                <w:spacing w:val="-6"/>
                <w:sz w:val="20"/>
              </w:rPr>
              <w:t>use</w:t>
            </w:r>
            <w:r>
              <w:rPr>
                <w:spacing w:val="-9"/>
                <w:sz w:val="20"/>
              </w:rPr>
              <w:t xml:space="preserve"> </w:t>
            </w:r>
            <w:r>
              <w:rPr>
                <w:spacing w:val="-6"/>
                <w:sz w:val="20"/>
              </w:rPr>
              <w:t>of</w:t>
            </w:r>
            <w:r>
              <w:rPr>
                <w:spacing w:val="-10"/>
                <w:sz w:val="20"/>
              </w:rPr>
              <w:t xml:space="preserve"> </w:t>
            </w:r>
            <w:r>
              <w:rPr>
                <w:spacing w:val="-6"/>
                <w:sz w:val="20"/>
              </w:rPr>
              <w:t>uterotonics</w:t>
            </w:r>
            <w:r>
              <w:rPr>
                <w:spacing w:val="-10"/>
                <w:sz w:val="20"/>
              </w:rPr>
              <w:t xml:space="preserve"> </w:t>
            </w:r>
            <w:r>
              <w:rPr>
                <w:spacing w:val="-6"/>
                <w:sz w:val="20"/>
              </w:rPr>
              <w:t>solely</w:t>
            </w:r>
            <w:r>
              <w:rPr>
                <w:spacing w:val="-10"/>
                <w:sz w:val="20"/>
              </w:rPr>
              <w:t xml:space="preserve"> </w:t>
            </w:r>
            <w:r>
              <w:rPr>
                <w:spacing w:val="-6"/>
                <w:sz w:val="20"/>
              </w:rPr>
              <w:t>to</w:t>
            </w:r>
            <w:r>
              <w:rPr>
                <w:spacing w:val="-9"/>
                <w:sz w:val="20"/>
              </w:rPr>
              <w:t xml:space="preserve"> </w:t>
            </w:r>
            <w:r>
              <w:rPr>
                <w:spacing w:val="-6"/>
                <w:sz w:val="20"/>
              </w:rPr>
              <w:t>treat</w:t>
            </w:r>
            <w:r>
              <w:rPr>
                <w:spacing w:val="-9"/>
                <w:sz w:val="20"/>
              </w:rPr>
              <w:t xml:space="preserve"> </w:t>
            </w:r>
            <w:r>
              <w:rPr>
                <w:spacing w:val="-6"/>
                <w:sz w:val="20"/>
              </w:rPr>
              <w:t>the</w:t>
            </w:r>
            <w:r>
              <w:rPr>
                <w:spacing w:val="-9"/>
                <w:sz w:val="20"/>
              </w:rPr>
              <w:t xml:space="preserve"> </w:t>
            </w:r>
            <w:r>
              <w:rPr>
                <w:spacing w:val="-6"/>
                <w:sz w:val="20"/>
              </w:rPr>
              <w:t>retained</w:t>
            </w:r>
            <w:r>
              <w:rPr>
                <w:spacing w:val="-9"/>
                <w:sz w:val="20"/>
              </w:rPr>
              <w:t xml:space="preserve"> </w:t>
            </w:r>
            <w:r>
              <w:rPr>
                <w:spacing w:val="-6"/>
                <w:sz w:val="20"/>
              </w:rPr>
              <w:t>placenta</w:t>
            </w:r>
            <w:r>
              <w:rPr>
                <w:spacing w:val="-9"/>
                <w:sz w:val="20"/>
              </w:rPr>
              <w:t xml:space="preserve"> </w:t>
            </w:r>
            <w:r>
              <w:rPr>
                <w:spacing w:val="-6"/>
                <w:sz w:val="20"/>
              </w:rPr>
              <w:t>in</w:t>
            </w:r>
            <w:r>
              <w:rPr>
                <w:spacing w:val="-9"/>
                <w:sz w:val="20"/>
              </w:rPr>
              <w:t xml:space="preserve"> </w:t>
            </w:r>
            <w:r>
              <w:rPr>
                <w:spacing w:val="-6"/>
                <w:sz w:val="20"/>
              </w:rPr>
              <w:t>the</w:t>
            </w:r>
            <w:r>
              <w:rPr>
                <w:spacing w:val="-9"/>
                <w:sz w:val="20"/>
              </w:rPr>
              <w:t xml:space="preserve"> </w:t>
            </w:r>
            <w:r>
              <w:rPr>
                <w:spacing w:val="-6"/>
                <w:sz w:val="20"/>
              </w:rPr>
              <w:t>absence</w:t>
            </w:r>
            <w:r>
              <w:rPr>
                <w:spacing w:val="-9"/>
                <w:sz w:val="20"/>
              </w:rPr>
              <w:t xml:space="preserve"> </w:t>
            </w:r>
            <w:r>
              <w:rPr>
                <w:spacing w:val="-6"/>
                <w:sz w:val="20"/>
              </w:rPr>
              <w:t>of</w:t>
            </w:r>
            <w:r>
              <w:rPr>
                <w:spacing w:val="-10"/>
                <w:sz w:val="20"/>
              </w:rPr>
              <w:t xml:space="preserve"> </w:t>
            </w:r>
            <w:r>
              <w:rPr>
                <w:spacing w:val="-6"/>
                <w:sz w:val="20"/>
              </w:rPr>
              <w:t>active</w:t>
            </w:r>
            <w:r>
              <w:rPr>
                <w:spacing w:val="-9"/>
                <w:sz w:val="20"/>
              </w:rPr>
              <w:t xml:space="preserve"> </w:t>
            </w:r>
            <w:r>
              <w:rPr>
                <w:spacing w:val="-6"/>
                <w:sz w:val="20"/>
              </w:rPr>
              <w:t>bleeding.</w:t>
            </w:r>
          </w:p>
        </w:tc>
      </w:tr>
      <w:tr w:rsidR="000B43E7" w14:paraId="31EBC589" w14:textId="77777777">
        <w:trPr>
          <w:trHeight w:val="4123"/>
        </w:trPr>
        <w:tc>
          <w:tcPr>
            <w:tcW w:w="9051" w:type="dxa"/>
            <w:tcBorders>
              <w:top w:val="single" w:sz="4" w:space="0" w:color="F36A29"/>
              <w:bottom w:val="single" w:sz="4" w:space="0" w:color="F36A29"/>
            </w:tcBorders>
          </w:tcPr>
          <w:p w14:paraId="00D31064" w14:textId="77777777" w:rsidR="000B43E7" w:rsidRDefault="00B638EE">
            <w:pPr>
              <w:pStyle w:val="TableParagraph"/>
              <w:rPr>
                <w:sz w:val="20"/>
              </w:rPr>
            </w:pPr>
            <w:r>
              <w:rPr>
                <w:spacing w:val="-2"/>
                <w:sz w:val="20"/>
              </w:rPr>
              <w:t>Remarks</w:t>
            </w:r>
          </w:p>
          <w:p w14:paraId="3C288FD7" w14:textId="77777777" w:rsidR="000B43E7" w:rsidRDefault="00B638EE">
            <w:pPr>
              <w:pStyle w:val="TableParagraph"/>
              <w:numPr>
                <w:ilvl w:val="0"/>
                <w:numId w:val="58"/>
              </w:numPr>
              <w:tabs>
                <w:tab w:val="left" w:pos="338"/>
                <w:tab w:val="left" w:pos="340"/>
              </w:tabs>
              <w:spacing w:before="67" w:line="249" w:lineRule="auto"/>
              <w:ind w:right="288"/>
              <w:rPr>
                <w:sz w:val="20"/>
              </w:rPr>
            </w:pPr>
            <w:r>
              <w:rPr>
                <w:w w:val="90"/>
                <w:sz w:val="20"/>
              </w:rPr>
              <w:t xml:space="preserve">The first-response treatment bundle for PPH includes rapid institution of uterine massage, administration </w:t>
            </w:r>
            <w:r>
              <w:rPr>
                <w:spacing w:val="-6"/>
                <w:sz w:val="20"/>
              </w:rPr>
              <w:t>of</w:t>
            </w:r>
            <w:r>
              <w:rPr>
                <w:spacing w:val="-9"/>
                <w:sz w:val="20"/>
              </w:rPr>
              <w:t xml:space="preserve"> </w:t>
            </w:r>
            <w:r>
              <w:rPr>
                <w:spacing w:val="-6"/>
                <w:sz w:val="20"/>
              </w:rPr>
              <w:t>a</w:t>
            </w:r>
            <w:r>
              <w:rPr>
                <w:spacing w:val="-8"/>
                <w:sz w:val="20"/>
              </w:rPr>
              <w:t xml:space="preserve"> </w:t>
            </w:r>
            <w:r>
              <w:rPr>
                <w:spacing w:val="-6"/>
                <w:sz w:val="20"/>
              </w:rPr>
              <w:t>uterotonic</w:t>
            </w:r>
            <w:r>
              <w:rPr>
                <w:spacing w:val="-8"/>
                <w:sz w:val="20"/>
              </w:rPr>
              <w:t xml:space="preserve"> </w:t>
            </w:r>
            <w:r>
              <w:rPr>
                <w:spacing w:val="-6"/>
                <w:sz w:val="20"/>
              </w:rPr>
              <w:t>agent</w:t>
            </w:r>
            <w:r>
              <w:rPr>
                <w:spacing w:val="-8"/>
                <w:sz w:val="20"/>
              </w:rPr>
              <w:t xml:space="preserve"> </w:t>
            </w:r>
            <w:r>
              <w:rPr>
                <w:spacing w:val="-6"/>
                <w:sz w:val="20"/>
              </w:rPr>
              <w:t>and</w:t>
            </w:r>
            <w:r>
              <w:rPr>
                <w:spacing w:val="-8"/>
                <w:sz w:val="20"/>
              </w:rPr>
              <w:t xml:space="preserve"> </w:t>
            </w:r>
            <w:r>
              <w:rPr>
                <w:spacing w:val="-6"/>
                <w:sz w:val="20"/>
              </w:rPr>
              <w:t>tranexamic</w:t>
            </w:r>
            <w:r>
              <w:rPr>
                <w:spacing w:val="-8"/>
                <w:sz w:val="20"/>
              </w:rPr>
              <w:t xml:space="preserve"> </w:t>
            </w:r>
            <w:r>
              <w:rPr>
                <w:spacing w:val="-6"/>
                <w:sz w:val="20"/>
              </w:rPr>
              <w:t>acid,</w:t>
            </w:r>
            <w:r>
              <w:rPr>
                <w:spacing w:val="-8"/>
                <w:sz w:val="20"/>
              </w:rPr>
              <w:t xml:space="preserve"> </w:t>
            </w:r>
            <w:r>
              <w:rPr>
                <w:spacing w:val="-6"/>
                <w:sz w:val="20"/>
              </w:rPr>
              <w:t>intravenous</w:t>
            </w:r>
            <w:r>
              <w:rPr>
                <w:spacing w:val="-9"/>
                <w:sz w:val="20"/>
              </w:rPr>
              <w:t xml:space="preserve"> </w:t>
            </w:r>
            <w:r>
              <w:rPr>
                <w:spacing w:val="-6"/>
                <w:sz w:val="20"/>
              </w:rPr>
              <w:t>fluids,</w:t>
            </w:r>
            <w:r>
              <w:rPr>
                <w:spacing w:val="-8"/>
                <w:sz w:val="20"/>
              </w:rPr>
              <w:t xml:space="preserve"> </w:t>
            </w:r>
            <w:r>
              <w:rPr>
                <w:spacing w:val="-6"/>
                <w:sz w:val="20"/>
              </w:rPr>
              <w:t>examination</w:t>
            </w:r>
            <w:r>
              <w:rPr>
                <w:spacing w:val="-8"/>
                <w:sz w:val="20"/>
              </w:rPr>
              <w:t xml:space="preserve"> </w:t>
            </w:r>
            <w:r>
              <w:rPr>
                <w:spacing w:val="-6"/>
                <w:sz w:val="20"/>
              </w:rPr>
              <w:t>of</w:t>
            </w:r>
            <w:r>
              <w:rPr>
                <w:spacing w:val="-9"/>
                <w:sz w:val="20"/>
              </w:rPr>
              <w:t xml:space="preserve"> </w:t>
            </w:r>
            <w:r>
              <w:rPr>
                <w:spacing w:val="-6"/>
                <w:sz w:val="20"/>
              </w:rPr>
              <w:t>the</w:t>
            </w:r>
            <w:r>
              <w:rPr>
                <w:spacing w:val="-8"/>
                <w:sz w:val="20"/>
              </w:rPr>
              <w:t xml:space="preserve"> </w:t>
            </w:r>
            <w:r>
              <w:rPr>
                <w:spacing w:val="-6"/>
                <w:sz w:val="20"/>
              </w:rPr>
              <w:t>genital</w:t>
            </w:r>
            <w:r>
              <w:rPr>
                <w:spacing w:val="-8"/>
                <w:sz w:val="20"/>
              </w:rPr>
              <w:t xml:space="preserve"> </w:t>
            </w:r>
            <w:r>
              <w:rPr>
                <w:spacing w:val="-6"/>
                <w:sz w:val="20"/>
              </w:rPr>
              <w:t>tract</w:t>
            </w:r>
            <w:r>
              <w:rPr>
                <w:spacing w:val="-8"/>
                <w:sz w:val="20"/>
              </w:rPr>
              <w:t xml:space="preserve"> </w:t>
            </w:r>
            <w:r>
              <w:rPr>
                <w:spacing w:val="-6"/>
                <w:sz w:val="20"/>
              </w:rPr>
              <w:t>and</w:t>
            </w:r>
          </w:p>
          <w:p w14:paraId="7B22F7D4" w14:textId="77777777" w:rsidR="000B43E7" w:rsidRDefault="00B638EE">
            <w:pPr>
              <w:pStyle w:val="TableParagraph"/>
              <w:spacing w:before="2" w:line="249" w:lineRule="auto"/>
              <w:ind w:left="340" w:right="233"/>
              <w:rPr>
                <w:sz w:val="20"/>
              </w:rPr>
            </w:pPr>
            <w:r>
              <w:rPr>
                <w:w w:val="90"/>
                <w:sz w:val="20"/>
              </w:rPr>
              <w:t>escalation</w:t>
            </w:r>
            <w:r>
              <w:rPr>
                <w:spacing w:val="-2"/>
                <w:w w:val="90"/>
                <w:sz w:val="20"/>
              </w:rPr>
              <w:t xml:space="preserve"> </w:t>
            </w:r>
            <w:r>
              <w:rPr>
                <w:w w:val="90"/>
                <w:sz w:val="20"/>
              </w:rPr>
              <w:t>of</w:t>
            </w:r>
            <w:r>
              <w:rPr>
                <w:spacing w:val="-4"/>
                <w:w w:val="90"/>
                <w:sz w:val="20"/>
              </w:rPr>
              <w:t xml:space="preserve"> </w:t>
            </w:r>
            <w:r>
              <w:rPr>
                <w:w w:val="90"/>
                <w:sz w:val="20"/>
              </w:rPr>
              <w:t>care</w:t>
            </w:r>
            <w:r>
              <w:rPr>
                <w:spacing w:val="-2"/>
                <w:w w:val="90"/>
                <w:sz w:val="20"/>
              </w:rPr>
              <w:t xml:space="preserve"> </w:t>
            </w:r>
            <w:r>
              <w:rPr>
                <w:w w:val="90"/>
                <w:sz w:val="20"/>
              </w:rPr>
              <w:t>as</w:t>
            </w:r>
            <w:r>
              <w:rPr>
                <w:spacing w:val="-4"/>
                <w:w w:val="90"/>
                <w:sz w:val="20"/>
              </w:rPr>
              <w:t xml:space="preserve"> </w:t>
            </w:r>
            <w:r>
              <w:rPr>
                <w:w w:val="90"/>
                <w:sz w:val="20"/>
              </w:rPr>
              <w:t>needed.</w:t>
            </w:r>
            <w:r>
              <w:rPr>
                <w:spacing w:val="-2"/>
                <w:w w:val="90"/>
                <w:sz w:val="20"/>
              </w:rPr>
              <w:t xml:space="preserve"> </w:t>
            </w:r>
            <w:r>
              <w:rPr>
                <w:w w:val="90"/>
                <w:sz w:val="20"/>
              </w:rPr>
              <w:t>The</w:t>
            </w:r>
            <w:r>
              <w:rPr>
                <w:spacing w:val="-2"/>
                <w:w w:val="90"/>
                <w:sz w:val="20"/>
              </w:rPr>
              <w:t xml:space="preserve"> </w:t>
            </w:r>
            <w:r>
              <w:rPr>
                <w:w w:val="90"/>
                <w:sz w:val="20"/>
              </w:rPr>
              <w:t>bundle</w:t>
            </w:r>
            <w:r>
              <w:rPr>
                <w:spacing w:val="-2"/>
                <w:w w:val="90"/>
                <w:sz w:val="20"/>
              </w:rPr>
              <w:t xml:space="preserve"> </w:t>
            </w:r>
            <w:r>
              <w:rPr>
                <w:w w:val="90"/>
                <w:sz w:val="20"/>
              </w:rPr>
              <w:t>should</w:t>
            </w:r>
            <w:r>
              <w:rPr>
                <w:spacing w:val="-2"/>
                <w:w w:val="90"/>
                <w:sz w:val="20"/>
              </w:rPr>
              <w:t xml:space="preserve"> </w:t>
            </w:r>
            <w:r>
              <w:rPr>
                <w:w w:val="90"/>
                <w:sz w:val="20"/>
              </w:rPr>
              <w:t>be</w:t>
            </w:r>
            <w:r>
              <w:rPr>
                <w:spacing w:val="-2"/>
                <w:w w:val="90"/>
                <w:sz w:val="20"/>
              </w:rPr>
              <w:t xml:space="preserve"> </w:t>
            </w:r>
            <w:r>
              <w:rPr>
                <w:w w:val="90"/>
                <w:sz w:val="20"/>
              </w:rPr>
              <w:t>applied</w:t>
            </w:r>
            <w:r>
              <w:rPr>
                <w:spacing w:val="-2"/>
                <w:w w:val="90"/>
                <w:sz w:val="20"/>
              </w:rPr>
              <w:t xml:space="preserve"> </w:t>
            </w:r>
            <w:r>
              <w:rPr>
                <w:w w:val="90"/>
                <w:sz w:val="20"/>
              </w:rPr>
              <w:t>to</w:t>
            </w:r>
            <w:r>
              <w:rPr>
                <w:spacing w:val="-2"/>
                <w:w w:val="90"/>
                <w:sz w:val="20"/>
              </w:rPr>
              <w:t xml:space="preserve"> </w:t>
            </w:r>
            <w:r>
              <w:rPr>
                <w:w w:val="90"/>
                <w:sz w:val="20"/>
              </w:rPr>
              <w:t>all</w:t>
            </w:r>
            <w:r>
              <w:rPr>
                <w:spacing w:val="-2"/>
                <w:w w:val="90"/>
                <w:sz w:val="20"/>
              </w:rPr>
              <w:t xml:space="preserve"> </w:t>
            </w:r>
            <w:r>
              <w:rPr>
                <w:w w:val="90"/>
                <w:sz w:val="20"/>
              </w:rPr>
              <w:t>women</w:t>
            </w:r>
            <w:r>
              <w:rPr>
                <w:spacing w:val="-2"/>
                <w:w w:val="90"/>
                <w:sz w:val="20"/>
              </w:rPr>
              <w:t xml:space="preserve"> </w:t>
            </w:r>
            <w:r>
              <w:rPr>
                <w:w w:val="90"/>
                <w:sz w:val="20"/>
              </w:rPr>
              <w:t>diagnosed</w:t>
            </w:r>
            <w:r>
              <w:rPr>
                <w:spacing w:val="-2"/>
                <w:w w:val="90"/>
                <w:sz w:val="20"/>
              </w:rPr>
              <w:t xml:space="preserve"> </w:t>
            </w:r>
            <w:r>
              <w:rPr>
                <w:w w:val="90"/>
                <w:sz w:val="20"/>
              </w:rPr>
              <w:t>with</w:t>
            </w:r>
            <w:r>
              <w:rPr>
                <w:spacing w:val="-2"/>
                <w:w w:val="90"/>
                <w:sz w:val="20"/>
              </w:rPr>
              <w:t xml:space="preserve"> </w:t>
            </w:r>
            <w:r>
              <w:rPr>
                <w:w w:val="90"/>
                <w:sz w:val="20"/>
              </w:rPr>
              <w:t>PPH,</w:t>
            </w:r>
            <w:r>
              <w:rPr>
                <w:spacing w:val="-2"/>
                <w:w w:val="90"/>
                <w:sz w:val="20"/>
              </w:rPr>
              <w:t xml:space="preserve"> </w:t>
            </w:r>
            <w:r>
              <w:rPr>
                <w:w w:val="90"/>
                <w:sz w:val="20"/>
              </w:rPr>
              <w:t xml:space="preserve">regardless </w:t>
            </w:r>
            <w:r>
              <w:rPr>
                <w:spacing w:val="-6"/>
                <w:sz w:val="20"/>
              </w:rPr>
              <w:t>of</w:t>
            </w:r>
            <w:r>
              <w:rPr>
                <w:spacing w:val="-15"/>
                <w:sz w:val="20"/>
              </w:rPr>
              <w:t xml:space="preserve"> </w:t>
            </w:r>
            <w:r>
              <w:rPr>
                <w:spacing w:val="-6"/>
                <w:sz w:val="20"/>
              </w:rPr>
              <w:t>cause</w:t>
            </w:r>
            <w:r>
              <w:rPr>
                <w:spacing w:val="-14"/>
                <w:sz w:val="20"/>
              </w:rPr>
              <w:t xml:space="preserve"> </w:t>
            </w:r>
            <w:r>
              <w:rPr>
                <w:spacing w:val="-6"/>
                <w:sz w:val="20"/>
              </w:rPr>
              <w:t>(including</w:t>
            </w:r>
            <w:r>
              <w:rPr>
                <w:spacing w:val="-13"/>
                <w:sz w:val="20"/>
              </w:rPr>
              <w:t xml:space="preserve"> </w:t>
            </w:r>
            <w:r>
              <w:rPr>
                <w:spacing w:val="-6"/>
                <w:sz w:val="20"/>
              </w:rPr>
              <w:t>those</w:t>
            </w:r>
            <w:r>
              <w:rPr>
                <w:spacing w:val="-14"/>
                <w:sz w:val="20"/>
              </w:rPr>
              <w:t xml:space="preserve"> </w:t>
            </w:r>
            <w:r>
              <w:rPr>
                <w:spacing w:val="-6"/>
                <w:sz w:val="20"/>
              </w:rPr>
              <w:t>with</w:t>
            </w:r>
            <w:r>
              <w:rPr>
                <w:spacing w:val="-14"/>
                <w:sz w:val="20"/>
              </w:rPr>
              <w:t xml:space="preserve"> </w:t>
            </w:r>
            <w:r>
              <w:rPr>
                <w:spacing w:val="-6"/>
                <w:sz w:val="20"/>
              </w:rPr>
              <w:t>a</w:t>
            </w:r>
            <w:r>
              <w:rPr>
                <w:spacing w:val="-14"/>
                <w:sz w:val="20"/>
              </w:rPr>
              <w:t xml:space="preserve"> </w:t>
            </w:r>
            <w:r>
              <w:rPr>
                <w:spacing w:val="-6"/>
                <w:sz w:val="20"/>
              </w:rPr>
              <w:t>retained</w:t>
            </w:r>
            <w:r>
              <w:rPr>
                <w:spacing w:val="-14"/>
                <w:sz w:val="20"/>
              </w:rPr>
              <w:t xml:space="preserve"> </w:t>
            </w:r>
            <w:r>
              <w:rPr>
                <w:spacing w:val="-6"/>
                <w:sz w:val="20"/>
              </w:rPr>
              <w:t>placenta)</w:t>
            </w:r>
            <w:r>
              <w:rPr>
                <w:spacing w:val="-14"/>
                <w:sz w:val="20"/>
              </w:rPr>
              <w:t xml:space="preserve"> </w:t>
            </w:r>
            <w:r>
              <w:rPr>
                <w:spacing w:val="-6"/>
                <w:sz w:val="20"/>
              </w:rPr>
              <w:t>(see</w:t>
            </w:r>
            <w:r>
              <w:rPr>
                <w:spacing w:val="-14"/>
                <w:sz w:val="20"/>
              </w:rPr>
              <w:t xml:space="preserve"> </w:t>
            </w:r>
            <w:hyperlink w:anchor="_bookmark34" w:history="1">
              <w:r w:rsidR="000B43E7">
                <w:rPr>
                  <w:spacing w:val="-6"/>
                  <w:sz w:val="20"/>
                </w:rPr>
                <w:t>Recommendation</w:t>
              </w:r>
              <w:r w:rsidR="000B43E7">
                <w:rPr>
                  <w:spacing w:val="-14"/>
                  <w:sz w:val="20"/>
                </w:rPr>
                <w:t xml:space="preserve"> </w:t>
              </w:r>
              <w:r w:rsidR="000B43E7">
                <w:rPr>
                  <w:spacing w:val="-6"/>
                  <w:sz w:val="20"/>
                </w:rPr>
                <w:t>29</w:t>
              </w:r>
            </w:hyperlink>
            <w:r>
              <w:rPr>
                <w:spacing w:val="-6"/>
                <w:sz w:val="20"/>
              </w:rPr>
              <w:t>).</w:t>
            </w:r>
          </w:p>
          <w:p w14:paraId="078A8BB0" w14:textId="77777777" w:rsidR="000B43E7" w:rsidRDefault="00B638EE">
            <w:pPr>
              <w:pStyle w:val="TableParagraph"/>
              <w:numPr>
                <w:ilvl w:val="0"/>
                <w:numId w:val="58"/>
              </w:numPr>
              <w:tabs>
                <w:tab w:val="left" w:pos="338"/>
                <w:tab w:val="left" w:pos="340"/>
              </w:tabs>
              <w:spacing w:before="58" w:line="249" w:lineRule="auto"/>
              <w:ind w:right="178"/>
              <w:rPr>
                <w:sz w:val="20"/>
              </w:rPr>
            </w:pPr>
            <w:r>
              <w:rPr>
                <w:spacing w:val="-6"/>
                <w:sz w:val="20"/>
              </w:rPr>
              <w:t>The</w:t>
            </w:r>
            <w:r>
              <w:rPr>
                <w:spacing w:val="-11"/>
                <w:sz w:val="20"/>
              </w:rPr>
              <w:t xml:space="preserve"> </w:t>
            </w:r>
            <w:r>
              <w:rPr>
                <w:spacing w:val="-6"/>
                <w:sz w:val="20"/>
              </w:rPr>
              <w:t>GDG</w:t>
            </w:r>
            <w:r>
              <w:rPr>
                <w:spacing w:val="-11"/>
                <w:sz w:val="20"/>
              </w:rPr>
              <w:t xml:space="preserve"> </w:t>
            </w:r>
            <w:r>
              <w:rPr>
                <w:spacing w:val="-6"/>
                <w:sz w:val="20"/>
              </w:rPr>
              <w:t>found</w:t>
            </w:r>
            <w:r>
              <w:rPr>
                <w:spacing w:val="-11"/>
                <w:sz w:val="20"/>
              </w:rPr>
              <w:t xml:space="preserve"> </w:t>
            </w:r>
            <w:r>
              <w:rPr>
                <w:spacing w:val="-6"/>
                <w:sz w:val="20"/>
              </w:rPr>
              <w:t>very</w:t>
            </w:r>
            <w:r>
              <w:rPr>
                <w:spacing w:val="-12"/>
                <w:sz w:val="20"/>
              </w:rPr>
              <w:t xml:space="preserve"> </w:t>
            </w:r>
            <w:r>
              <w:rPr>
                <w:spacing w:val="-6"/>
                <w:sz w:val="20"/>
              </w:rPr>
              <w:t>limited</w:t>
            </w:r>
            <w:r>
              <w:rPr>
                <w:spacing w:val="-11"/>
                <w:sz w:val="20"/>
              </w:rPr>
              <w:t xml:space="preserve"> </w:t>
            </w:r>
            <w:r>
              <w:rPr>
                <w:spacing w:val="-6"/>
                <w:sz w:val="20"/>
              </w:rPr>
              <w:t>evidence</w:t>
            </w:r>
            <w:r>
              <w:rPr>
                <w:spacing w:val="-11"/>
                <w:sz w:val="20"/>
              </w:rPr>
              <w:t xml:space="preserve"> </w:t>
            </w:r>
            <w:r>
              <w:rPr>
                <w:spacing w:val="-6"/>
                <w:sz w:val="20"/>
              </w:rPr>
              <w:t>to</w:t>
            </w:r>
            <w:r>
              <w:rPr>
                <w:spacing w:val="-11"/>
                <w:sz w:val="20"/>
              </w:rPr>
              <w:t xml:space="preserve"> </w:t>
            </w:r>
            <w:r>
              <w:rPr>
                <w:spacing w:val="-6"/>
                <w:sz w:val="20"/>
              </w:rPr>
              <w:t>support</w:t>
            </w:r>
            <w:r>
              <w:rPr>
                <w:spacing w:val="-11"/>
                <w:sz w:val="20"/>
              </w:rPr>
              <w:t xml:space="preserve"> </w:t>
            </w:r>
            <w:r>
              <w:rPr>
                <w:spacing w:val="-6"/>
                <w:sz w:val="20"/>
              </w:rPr>
              <w:t>recommending</w:t>
            </w:r>
            <w:r>
              <w:rPr>
                <w:spacing w:val="-9"/>
                <w:sz w:val="20"/>
              </w:rPr>
              <w:t xml:space="preserve"> </w:t>
            </w:r>
            <w:r>
              <w:rPr>
                <w:spacing w:val="-6"/>
                <w:sz w:val="20"/>
              </w:rPr>
              <w:t>routine</w:t>
            </w:r>
            <w:r>
              <w:rPr>
                <w:spacing w:val="-11"/>
                <w:sz w:val="20"/>
              </w:rPr>
              <w:t xml:space="preserve"> </w:t>
            </w:r>
            <w:r>
              <w:rPr>
                <w:spacing w:val="-6"/>
                <w:sz w:val="20"/>
              </w:rPr>
              <w:t>use</w:t>
            </w:r>
            <w:r>
              <w:rPr>
                <w:spacing w:val="-11"/>
                <w:sz w:val="20"/>
              </w:rPr>
              <w:t xml:space="preserve"> </w:t>
            </w:r>
            <w:r>
              <w:rPr>
                <w:spacing w:val="-6"/>
                <w:sz w:val="20"/>
              </w:rPr>
              <w:t>of</w:t>
            </w:r>
            <w:r>
              <w:rPr>
                <w:spacing w:val="-12"/>
                <w:sz w:val="20"/>
              </w:rPr>
              <w:t xml:space="preserve"> </w:t>
            </w:r>
            <w:r>
              <w:rPr>
                <w:spacing w:val="-6"/>
                <w:sz w:val="20"/>
              </w:rPr>
              <w:t>uterotonics</w:t>
            </w:r>
            <w:r>
              <w:rPr>
                <w:spacing w:val="-12"/>
                <w:sz w:val="20"/>
              </w:rPr>
              <w:t xml:space="preserve"> </w:t>
            </w:r>
            <w:r>
              <w:rPr>
                <w:spacing w:val="-6"/>
                <w:sz w:val="20"/>
              </w:rPr>
              <w:t>for</w:t>
            </w:r>
            <w:r>
              <w:rPr>
                <w:spacing w:val="-13"/>
                <w:sz w:val="20"/>
              </w:rPr>
              <w:t xml:space="preserve"> </w:t>
            </w:r>
            <w:r>
              <w:rPr>
                <w:spacing w:val="-6"/>
                <w:sz w:val="20"/>
              </w:rPr>
              <w:t xml:space="preserve">the </w:t>
            </w:r>
            <w:r>
              <w:rPr>
                <w:w w:val="90"/>
                <w:sz w:val="20"/>
              </w:rPr>
              <w:t>treatment</w:t>
            </w:r>
            <w:r>
              <w:rPr>
                <w:spacing w:val="-5"/>
                <w:w w:val="90"/>
                <w:sz w:val="20"/>
              </w:rPr>
              <w:t xml:space="preserve"> </w:t>
            </w:r>
            <w:r>
              <w:rPr>
                <w:w w:val="90"/>
                <w:sz w:val="20"/>
              </w:rPr>
              <w:t>of</w:t>
            </w:r>
            <w:r>
              <w:rPr>
                <w:spacing w:val="-6"/>
                <w:w w:val="90"/>
                <w:sz w:val="20"/>
              </w:rPr>
              <w:t xml:space="preserve"> </w:t>
            </w:r>
            <w:r>
              <w:rPr>
                <w:w w:val="90"/>
                <w:sz w:val="20"/>
              </w:rPr>
              <w:t>the</w:t>
            </w:r>
            <w:r>
              <w:rPr>
                <w:spacing w:val="-5"/>
                <w:w w:val="90"/>
                <w:sz w:val="20"/>
              </w:rPr>
              <w:t xml:space="preserve"> </w:t>
            </w:r>
            <w:r>
              <w:rPr>
                <w:w w:val="90"/>
                <w:sz w:val="20"/>
              </w:rPr>
              <w:t>retained</w:t>
            </w:r>
            <w:r>
              <w:rPr>
                <w:spacing w:val="-5"/>
                <w:w w:val="90"/>
                <w:sz w:val="20"/>
              </w:rPr>
              <w:t xml:space="preserve"> </w:t>
            </w:r>
            <w:r>
              <w:rPr>
                <w:w w:val="90"/>
                <w:sz w:val="20"/>
              </w:rPr>
              <w:t>placenta</w:t>
            </w:r>
            <w:r>
              <w:rPr>
                <w:spacing w:val="-5"/>
                <w:w w:val="90"/>
                <w:sz w:val="20"/>
              </w:rPr>
              <w:t xml:space="preserve"> </w:t>
            </w:r>
            <w:r>
              <w:rPr>
                <w:w w:val="90"/>
                <w:sz w:val="20"/>
              </w:rPr>
              <w:t>in</w:t>
            </w:r>
            <w:r>
              <w:rPr>
                <w:spacing w:val="-5"/>
                <w:w w:val="90"/>
                <w:sz w:val="20"/>
              </w:rPr>
              <w:t xml:space="preserve"> </w:t>
            </w:r>
            <w:r>
              <w:rPr>
                <w:w w:val="90"/>
                <w:sz w:val="20"/>
              </w:rPr>
              <w:t>the</w:t>
            </w:r>
            <w:r>
              <w:rPr>
                <w:spacing w:val="-5"/>
                <w:w w:val="90"/>
                <w:sz w:val="20"/>
              </w:rPr>
              <w:t xml:space="preserve"> </w:t>
            </w:r>
            <w:r>
              <w:rPr>
                <w:w w:val="90"/>
                <w:sz w:val="20"/>
              </w:rPr>
              <w:t>absence</w:t>
            </w:r>
            <w:r>
              <w:rPr>
                <w:spacing w:val="-5"/>
                <w:w w:val="90"/>
                <w:sz w:val="20"/>
              </w:rPr>
              <w:t xml:space="preserve"> </w:t>
            </w:r>
            <w:r>
              <w:rPr>
                <w:w w:val="90"/>
                <w:sz w:val="20"/>
              </w:rPr>
              <w:t>of</w:t>
            </w:r>
            <w:r>
              <w:rPr>
                <w:spacing w:val="-6"/>
                <w:w w:val="90"/>
                <w:sz w:val="20"/>
              </w:rPr>
              <w:t xml:space="preserve"> </w:t>
            </w:r>
            <w:r>
              <w:rPr>
                <w:w w:val="90"/>
                <w:sz w:val="20"/>
              </w:rPr>
              <w:t>PPH.</w:t>
            </w:r>
            <w:r>
              <w:rPr>
                <w:spacing w:val="-5"/>
                <w:w w:val="90"/>
                <w:sz w:val="20"/>
              </w:rPr>
              <w:t xml:space="preserve"> </w:t>
            </w:r>
            <w:hyperlink w:anchor="_bookmark33" w:history="1">
              <w:r w:rsidR="000B43E7">
                <w:rPr>
                  <w:w w:val="90"/>
                  <w:sz w:val="20"/>
                </w:rPr>
                <w:t>Recommendation</w:t>
              </w:r>
            </w:hyperlink>
            <w:r>
              <w:rPr>
                <w:spacing w:val="-6"/>
                <w:w w:val="90"/>
                <w:sz w:val="20"/>
              </w:rPr>
              <w:t xml:space="preserve"> </w:t>
            </w:r>
            <w:r>
              <w:rPr>
                <w:w w:val="90"/>
                <w:sz w:val="20"/>
              </w:rPr>
              <w:t>30</w:t>
            </w:r>
            <w:r>
              <w:rPr>
                <w:spacing w:val="-5"/>
                <w:w w:val="90"/>
                <w:sz w:val="20"/>
              </w:rPr>
              <w:t xml:space="preserve"> </w:t>
            </w:r>
            <w:r>
              <w:rPr>
                <w:w w:val="90"/>
                <w:sz w:val="20"/>
              </w:rPr>
              <w:t>was</w:t>
            </w:r>
            <w:r>
              <w:rPr>
                <w:spacing w:val="-6"/>
                <w:w w:val="90"/>
                <w:sz w:val="20"/>
              </w:rPr>
              <w:t xml:space="preserve"> </w:t>
            </w:r>
            <w:r>
              <w:rPr>
                <w:w w:val="90"/>
                <w:sz w:val="20"/>
              </w:rPr>
              <w:t>reached</w:t>
            </w:r>
            <w:r>
              <w:rPr>
                <w:spacing w:val="-5"/>
                <w:w w:val="90"/>
                <w:sz w:val="20"/>
              </w:rPr>
              <w:t xml:space="preserve"> </w:t>
            </w:r>
            <w:r>
              <w:rPr>
                <w:w w:val="90"/>
                <w:sz w:val="20"/>
              </w:rPr>
              <w:t>by</w:t>
            </w:r>
            <w:r>
              <w:rPr>
                <w:spacing w:val="-6"/>
                <w:w w:val="90"/>
                <w:sz w:val="20"/>
              </w:rPr>
              <w:t xml:space="preserve"> </w:t>
            </w:r>
            <w:r>
              <w:rPr>
                <w:w w:val="90"/>
                <w:sz w:val="20"/>
              </w:rPr>
              <w:t>consensus.</w:t>
            </w:r>
          </w:p>
          <w:p w14:paraId="691D823A" w14:textId="77777777" w:rsidR="000B43E7" w:rsidRDefault="00B638EE">
            <w:pPr>
              <w:pStyle w:val="TableParagraph"/>
              <w:numPr>
                <w:ilvl w:val="0"/>
                <w:numId w:val="58"/>
              </w:numPr>
              <w:tabs>
                <w:tab w:val="left" w:pos="338"/>
                <w:tab w:val="left" w:pos="340"/>
              </w:tabs>
              <w:spacing w:before="58" w:line="249" w:lineRule="auto"/>
              <w:ind w:right="212"/>
              <w:rPr>
                <w:sz w:val="20"/>
              </w:rPr>
            </w:pPr>
            <w:r>
              <w:rPr>
                <w:w w:val="90"/>
                <w:sz w:val="20"/>
              </w:rPr>
              <w:t xml:space="preserve">Ergometrine and prostaglandin E2 alpha (dinoprostone or sulprostone) should be avoided in the presence </w:t>
            </w:r>
            <w:r>
              <w:rPr>
                <w:spacing w:val="-6"/>
                <w:sz w:val="20"/>
              </w:rPr>
              <w:t>of</w:t>
            </w:r>
            <w:r>
              <w:rPr>
                <w:spacing w:val="-14"/>
                <w:sz w:val="20"/>
              </w:rPr>
              <w:t xml:space="preserve"> </w:t>
            </w:r>
            <w:r>
              <w:rPr>
                <w:spacing w:val="-6"/>
                <w:sz w:val="20"/>
              </w:rPr>
              <w:t>the</w:t>
            </w:r>
            <w:r>
              <w:rPr>
                <w:spacing w:val="-13"/>
                <w:sz w:val="20"/>
              </w:rPr>
              <w:t xml:space="preserve"> </w:t>
            </w:r>
            <w:r>
              <w:rPr>
                <w:spacing w:val="-6"/>
                <w:sz w:val="20"/>
              </w:rPr>
              <w:t>retained</w:t>
            </w:r>
            <w:r>
              <w:rPr>
                <w:spacing w:val="-13"/>
                <w:sz w:val="20"/>
              </w:rPr>
              <w:t xml:space="preserve"> </w:t>
            </w:r>
            <w:r>
              <w:rPr>
                <w:spacing w:val="-6"/>
                <w:sz w:val="20"/>
              </w:rPr>
              <w:t>placenta.</w:t>
            </w:r>
            <w:r>
              <w:rPr>
                <w:spacing w:val="-13"/>
                <w:sz w:val="20"/>
              </w:rPr>
              <w:t xml:space="preserve"> </w:t>
            </w:r>
            <w:r>
              <w:rPr>
                <w:spacing w:val="-6"/>
                <w:sz w:val="20"/>
              </w:rPr>
              <w:t>Ergometrine</w:t>
            </w:r>
            <w:r>
              <w:rPr>
                <w:spacing w:val="-13"/>
                <w:sz w:val="20"/>
              </w:rPr>
              <w:t xml:space="preserve"> </w:t>
            </w:r>
            <w:r>
              <w:rPr>
                <w:spacing w:val="-6"/>
                <w:sz w:val="20"/>
              </w:rPr>
              <w:t>may</w:t>
            </w:r>
            <w:r>
              <w:rPr>
                <w:spacing w:val="-14"/>
                <w:sz w:val="20"/>
              </w:rPr>
              <w:t xml:space="preserve"> </w:t>
            </w:r>
            <w:r>
              <w:rPr>
                <w:spacing w:val="-6"/>
                <w:sz w:val="20"/>
              </w:rPr>
              <w:t>cause</w:t>
            </w:r>
            <w:r>
              <w:rPr>
                <w:spacing w:val="-13"/>
                <w:sz w:val="20"/>
              </w:rPr>
              <w:t xml:space="preserve"> </w:t>
            </w:r>
            <w:r>
              <w:rPr>
                <w:spacing w:val="-6"/>
                <w:sz w:val="20"/>
              </w:rPr>
              <w:t>tetanic</w:t>
            </w:r>
            <w:r>
              <w:rPr>
                <w:spacing w:val="-13"/>
                <w:sz w:val="20"/>
              </w:rPr>
              <w:t xml:space="preserve"> </w:t>
            </w:r>
            <w:r>
              <w:rPr>
                <w:spacing w:val="-6"/>
                <w:sz w:val="20"/>
              </w:rPr>
              <w:t>uterine</w:t>
            </w:r>
            <w:r>
              <w:rPr>
                <w:spacing w:val="-13"/>
                <w:sz w:val="20"/>
              </w:rPr>
              <w:t xml:space="preserve"> </w:t>
            </w:r>
            <w:r>
              <w:rPr>
                <w:spacing w:val="-6"/>
                <w:sz w:val="20"/>
              </w:rPr>
              <w:t>contractions,</w:t>
            </w:r>
            <w:r>
              <w:rPr>
                <w:spacing w:val="-13"/>
                <w:sz w:val="20"/>
              </w:rPr>
              <w:t xml:space="preserve"> </w:t>
            </w:r>
            <w:r>
              <w:rPr>
                <w:spacing w:val="-6"/>
                <w:sz w:val="20"/>
              </w:rPr>
              <w:t>which</w:t>
            </w:r>
            <w:r>
              <w:rPr>
                <w:spacing w:val="-13"/>
                <w:sz w:val="20"/>
              </w:rPr>
              <w:t xml:space="preserve"> </w:t>
            </w:r>
            <w:r>
              <w:rPr>
                <w:spacing w:val="-6"/>
                <w:sz w:val="20"/>
              </w:rPr>
              <w:t>may</w:t>
            </w:r>
            <w:r>
              <w:rPr>
                <w:spacing w:val="-14"/>
                <w:sz w:val="20"/>
              </w:rPr>
              <w:t xml:space="preserve"> </w:t>
            </w:r>
            <w:r>
              <w:rPr>
                <w:spacing w:val="-6"/>
                <w:sz w:val="20"/>
              </w:rPr>
              <w:t>delay</w:t>
            </w:r>
            <w:r>
              <w:rPr>
                <w:spacing w:val="-14"/>
                <w:sz w:val="20"/>
              </w:rPr>
              <w:t xml:space="preserve"> </w:t>
            </w:r>
            <w:r>
              <w:rPr>
                <w:spacing w:val="-6"/>
                <w:sz w:val="20"/>
              </w:rPr>
              <w:t>the</w:t>
            </w:r>
          </w:p>
          <w:p w14:paraId="2C19DA1E" w14:textId="77777777" w:rsidR="000B43E7" w:rsidRDefault="00B638EE">
            <w:pPr>
              <w:pStyle w:val="TableParagraph"/>
              <w:spacing w:before="2"/>
              <w:ind w:left="340"/>
              <w:rPr>
                <w:sz w:val="20"/>
              </w:rPr>
            </w:pPr>
            <w:r>
              <w:rPr>
                <w:w w:val="90"/>
                <w:sz w:val="20"/>
              </w:rPr>
              <w:t>expulsion</w:t>
            </w:r>
            <w:r>
              <w:rPr>
                <w:spacing w:val="-6"/>
                <w:w w:val="90"/>
                <w:sz w:val="20"/>
              </w:rPr>
              <w:t xml:space="preserve"> </w:t>
            </w:r>
            <w:r>
              <w:rPr>
                <w:w w:val="90"/>
                <w:sz w:val="20"/>
              </w:rPr>
              <w:t>of</w:t>
            </w:r>
            <w:r>
              <w:rPr>
                <w:spacing w:val="-6"/>
                <w:w w:val="90"/>
                <w:sz w:val="20"/>
              </w:rPr>
              <w:t xml:space="preserve"> </w:t>
            </w:r>
            <w:r>
              <w:rPr>
                <w:w w:val="90"/>
                <w:sz w:val="20"/>
              </w:rPr>
              <w:t>the</w:t>
            </w:r>
            <w:r>
              <w:rPr>
                <w:spacing w:val="-5"/>
                <w:w w:val="90"/>
                <w:sz w:val="20"/>
              </w:rPr>
              <w:t xml:space="preserve"> </w:t>
            </w:r>
            <w:r>
              <w:rPr>
                <w:w w:val="90"/>
                <w:sz w:val="20"/>
              </w:rPr>
              <w:t>placenta</w:t>
            </w:r>
            <w:r>
              <w:rPr>
                <w:spacing w:val="-5"/>
                <w:w w:val="90"/>
                <w:sz w:val="20"/>
              </w:rPr>
              <w:t xml:space="preserve"> </w:t>
            </w:r>
            <w:r>
              <w:rPr>
                <w:w w:val="90"/>
                <w:sz w:val="20"/>
              </w:rPr>
              <w:t>and</w:t>
            </w:r>
            <w:r>
              <w:rPr>
                <w:spacing w:val="-5"/>
                <w:w w:val="90"/>
                <w:sz w:val="20"/>
              </w:rPr>
              <w:t xml:space="preserve"> </w:t>
            </w:r>
            <w:r>
              <w:rPr>
                <w:w w:val="90"/>
                <w:sz w:val="20"/>
              </w:rPr>
              <w:t>may</w:t>
            </w:r>
            <w:r>
              <w:rPr>
                <w:spacing w:val="-6"/>
                <w:w w:val="90"/>
                <w:sz w:val="20"/>
              </w:rPr>
              <w:t xml:space="preserve"> </w:t>
            </w:r>
            <w:r>
              <w:rPr>
                <w:w w:val="90"/>
                <w:sz w:val="20"/>
              </w:rPr>
              <w:t>increase</w:t>
            </w:r>
            <w:r>
              <w:rPr>
                <w:spacing w:val="-5"/>
                <w:w w:val="90"/>
                <w:sz w:val="20"/>
              </w:rPr>
              <w:t xml:space="preserve"> </w:t>
            </w:r>
            <w:r>
              <w:rPr>
                <w:w w:val="90"/>
                <w:sz w:val="20"/>
              </w:rPr>
              <w:t>a</w:t>
            </w:r>
            <w:r>
              <w:rPr>
                <w:spacing w:val="-6"/>
                <w:w w:val="90"/>
                <w:sz w:val="20"/>
              </w:rPr>
              <w:t xml:space="preserve"> </w:t>
            </w:r>
            <w:r>
              <w:rPr>
                <w:w w:val="90"/>
                <w:sz w:val="20"/>
              </w:rPr>
              <w:t>woman’s</w:t>
            </w:r>
            <w:r>
              <w:rPr>
                <w:spacing w:val="-6"/>
                <w:w w:val="90"/>
                <w:sz w:val="20"/>
              </w:rPr>
              <w:t xml:space="preserve"> </w:t>
            </w:r>
            <w:r>
              <w:rPr>
                <w:w w:val="90"/>
                <w:sz w:val="20"/>
              </w:rPr>
              <w:t>risk</w:t>
            </w:r>
            <w:r>
              <w:rPr>
                <w:spacing w:val="-5"/>
                <w:w w:val="90"/>
                <w:sz w:val="20"/>
              </w:rPr>
              <w:t xml:space="preserve"> </w:t>
            </w:r>
            <w:r>
              <w:rPr>
                <w:w w:val="90"/>
                <w:sz w:val="20"/>
              </w:rPr>
              <w:t>of</w:t>
            </w:r>
            <w:r>
              <w:rPr>
                <w:spacing w:val="-6"/>
                <w:w w:val="90"/>
                <w:sz w:val="20"/>
              </w:rPr>
              <w:t xml:space="preserve"> </w:t>
            </w:r>
            <w:r>
              <w:rPr>
                <w:w w:val="90"/>
                <w:sz w:val="20"/>
              </w:rPr>
              <w:t>adverse</w:t>
            </w:r>
            <w:r>
              <w:rPr>
                <w:spacing w:val="-5"/>
                <w:w w:val="90"/>
                <w:sz w:val="20"/>
              </w:rPr>
              <w:t xml:space="preserve"> </w:t>
            </w:r>
            <w:r>
              <w:rPr>
                <w:w w:val="90"/>
                <w:sz w:val="20"/>
              </w:rPr>
              <w:t>events,</w:t>
            </w:r>
            <w:r>
              <w:rPr>
                <w:spacing w:val="-5"/>
                <w:w w:val="90"/>
                <w:sz w:val="20"/>
              </w:rPr>
              <w:t xml:space="preserve"> </w:t>
            </w:r>
            <w:r>
              <w:rPr>
                <w:w w:val="90"/>
                <w:sz w:val="20"/>
              </w:rPr>
              <w:t>particularly</w:t>
            </w:r>
            <w:r>
              <w:rPr>
                <w:spacing w:val="-7"/>
                <w:w w:val="90"/>
                <w:sz w:val="20"/>
              </w:rPr>
              <w:t xml:space="preserve"> </w:t>
            </w:r>
            <w:r>
              <w:rPr>
                <w:w w:val="90"/>
                <w:sz w:val="20"/>
              </w:rPr>
              <w:t>cardiac</w:t>
            </w:r>
            <w:r>
              <w:rPr>
                <w:spacing w:val="-5"/>
                <w:w w:val="90"/>
                <w:sz w:val="20"/>
              </w:rPr>
              <w:t xml:space="preserve"> </w:t>
            </w:r>
            <w:r>
              <w:rPr>
                <w:spacing w:val="-2"/>
                <w:w w:val="90"/>
                <w:sz w:val="20"/>
              </w:rPr>
              <w:t>events.</w:t>
            </w:r>
          </w:p>
          <w:p w14:paraId="76D16BB7" w14:textId="77777777" w:rsidR="000B43E7" w:rsidRDefault="00B638EE">
            <w:pPr>
              <w:pStyle w:val="TableParagraph"/>
              <w:numPr>
                <w:ilvl w:val="0"/>
                <w:numId w:val="58"/>
              </w:numPr>
              <w:tabs>
                <w:tab w:val="left" w:pos="340"/>
              </w:tabs>
              <w:spacing w:before="67" w:line="249" w:lineRule="auto"/>
              <w:ind w:right="164"/>
              <w:jc w:val="both"/>
              <w:rPr>
                <w:sz w:val="20"/>
              </w:rPr>
            </w:pPr>
            <w:r>
              <w:rPr>
                <w:w w:val="90"/>
                <w:sz w:val="20"/>
              </w:rPr>
              <w:t>If</w:t>
            </w:r>
            <w:r>
              <w:rPr>
                <w:spacing w:val="-6"/>
                <w:w w:val="90"/>
                <w:sz w:val="20"/>
              </w:rPr>
              <w:t xml:space="preserve"> </w:t>
            </w:r>
            <w:r>
              <w:rPr>
                <w:w w:val="90"/>
                <w:sz w:val="20"/>
              </w:rPr>
              <w:t>the</w:t>
            </w:r>
            <w:r>
              <w:rPr>
                <w:spacing w:val="-5"/>
                <w:w w:val="90"/>
                <w:sz w:val="20"/>
              </w:rPr>
              <w:t xml:space="preserve"> </w:t>
            </w:r>
            <w:r>
              <w:rPr>
                <w:w w:val="90"/>
                <w:sz w:val="20"/>
              </w:rPr>
              <w:t>placenta</w:t>
            </w:r>
            <w:r>
              <w:rPr>
                <w:spacing w:val="-5"/>
                <w:w w:val="90"/>
                <w:sz w:val="20"/>
              </w:rPr>
              <w:t xml:space="preserve"> </w:t>
            </w:r>
            <w:r>
              <w:rPr>
                <w:w w:val="90"/>
                <w:sz w:val="20"/>
              </w:rPr>
              <w:t>is</w:t>
            </w:r>
            <w:r>
              <w:rPr>
                <w:spacing w:val="-5"/>
                <w:w w:val="90"/>
                <w:sz w:val="20"/>
              </w:rPr>
              <w:t xml:space="preserve"> </w:t>
            </w:r>
            <w:r>
              <w:rPr>
                <w:w w:val="90"/>
                <w:sz w:val="20"/>
              </w:rPr>
              <w:t>not</w:t>
            </w:r>
            <w:r>
              <w:rPr>
                <w:spacing w:val="-5"/>
                <w:w w:val="90"/>
                <w:sz w:val="20"/>
              </w:rPr>
              <w:t xml:space="preserve"> </w:t>
            </w:r>
            <w:r>
              <w:rPr>
                <w:w w:val="90"/>
                <w:sz w:val="20"/>
              </w:rPr>
              <w:t>expelled</w:t>
            </w:r>
            <w:r>
              <w:rPr>
                <w:spacing w:val="-5"/>
                <w:w w:val="90"/>
                <w:sz w:val="20"/>
              </w:rPr>
              <w:t xml:space="preserve"> </w:t>
            </w:r>
            <w:r>
              <w:rPr>
                <w:w w:val="90"/>
                <w:sz w:val="20"/>
              </w:rPr>
              <w:t>spontaneously</w:t>
            </w:r>
            <w:r>
              <w:rPr>
                <w:spacing w:val="-6"/>
                <w:w w:val="90"/>
                <w:sz w:val="20"/>
              </w:rPr>
              <w:t xml:space="preserve"> </w:t>
            </w:r>
            <w:r>
              <w:rPr>
                <w:w w:val="90"/>
                <w:sz w:val="20"/>
              </w:rPr>
              <w:t>within</w:t>
            </w:r>
            <w:r>
              <w:rPr>
                <w:spacing w:val="-5"/>
                <w:w w:val="90"/>
                <w:sz w:val="20"/>
              </w:rPr>
              <w:t xml:space="preserve"> </w:t>
            </w:r>
            <w:r>
              <w:rPr>
                <w:w w:val="90"/>
                <w:sz w:val="20"/>
              </w:rPr>
              <w:t>15</w:t>
            </w:r>
            <w:r>
              <w:rPr>
                <w:spacing w:val="-4"/>
                <w:w w:val="90"/>
                <w:sz w:val="20"/>
              </w:rPr>
              <w:t xml:space="preserve"> </w:t>
            </w:r>
            <w:r>
              <w:rPr>
                <w:w w:val="90"/>
                <w:sz w:val="20"/>
              </w:rPr>
              <w:t>minutes</w:t>
            </w:r>
            <w:r>
              <w:rPr>
                <w:spacing w:val="-5"/>
                <w:w w:val="90"/>
                <w:sz w:val="20"/>
              </w:rPr>
              <w:t xml:space="preserve"> </w:t>
            </w:r>
            <w:r>
              <w:rPr>
                <w:w w:val="90"/>
                <w:sz w:val="20"/>
              </w:rPr>
              <w:t>after</w:t>
            </w:r>
            <w:r>
              <w:rPr>
                <w:spacing w:val="-6"/>
                <w:w w:val="90"/>
                <w:sz w:val="20"/>
              </w:rPr>
              <w:t xml:space="preserve"> </w:t>
            </w:r>
            <w:r>
              <w:rPr>
                <w:w w:val="90"/>
                <w:sz w:val="20"/>
              </w:rPr>
              <w:t>birth</w:t>
            </w:r>
            <w:r>
              <w:rPr>
                <w:spacing w:val="-5"/>
                <w:w w:val="90"/>
                <w:sz w:val="20"/>
              </w:rPr>
              <w:t xml:space="preserve"> </w:t>
            </w:r>
            <w:r>
              <w:rPr>
                <w:w w:val="90"/>
                <w:sz w:val="20"/>
              </w:rPr>
              <w:t>and</w:t>
            </w:r>
            <w:r>
              <w:rPr>
                <w:spacing w:val="-5"/>
                <w:w w:val="90"/>
                <w:sz w:val="20"/>
              </w:rPr>
              <w:t xml:space="preserve"> </w:t>
            </w:r>
            <w:r>
              <w:rPr>
                <w:w w:val="90"/>
                <w:sz w:val="20"/>
              </w:rPr>
              <w:t>PPH</w:t>
            </w:r>
            <w:r>
              <w:rPr>
                <w:spacing w:val="-4"/>
                <w:w w:val="90"/>
                <w:sz w:val="20"/>
              </w:rPr>
              <w:t xml:space="preserve"> </w:t>
            </w:r>
            <w:r>
              <w:rPr>
                <w:w w:val="90"/>
                <w:sz w:val="20"/>
              </w:rPr>
              <w:t>has</w:t>
            </w:r>
            <w:r>
              <w:rPr>
                <w:spacing w:val="-5"/>
                <w:w w:val="90"/>
                <w:sz w:val="20"/>
              </w:rPr>
              <w:t xml:space="preserve"> </w:t>
            </w:r>
            <w:r>
              <w:rPr>
                <w:w w:val="90"/>
                <w:sz w:val="20"/>
              </w:rPr>
              <w:t>not</w:t>
            </w:r>
            <w:r>
              <w:rPr>
                <w:spacing w:val="-5"/>
                <w:w w:val="90"/>
                <w:sz w:val="20"/>
              </w:rPr>
              <w:t xml:space="preserve"> </w:t>
            </w:r>
            <w:r>
              <w:rPr>
                <w:w w:val="90"/>
                <w:sz w:val="20"/>
              </w:rPr>
              <w:t>been</w:t>
            </w:r>
            <w:r>
              <w:rPr>
                <w:spacing w:val="-5"/>
                <w:w w:val="90"/>
                <w:sz w:val="20"/>
              </w:rPr>
              <w:t xml:space="preserve"> </w:t>
            </w:r>
            <w:r>
              <w:rPr>
                <w:w w:val="90"/>
                <w:sz w:val="20"/>
              </w:rPr>
              <w:t>diagnosed, health</w:t>
            </w:r>
            <w:r>
              <w:rPr>
                <w:spacing w:val="-6"/>
                <w:w w:val="90"/>
                <w:sz w:val="20"/>
              </w:rPr>
              <w:t xml:space="preserve"> </w:t>
            </w:r>
            <w:r>
              <w:rPr>
                <w:w w:val="90"/>
                <w:sz w:val="20"/>
              </w:rPr>
              <w:t>care</w:t>
            </w:r>
            <w:r>
              <w:rPr>
                <w:spacing w:val="-6"/>
                <w:w w:val="90"/>
                <w:sz w:val="20"/>
              </w:rPr>
              <w:t xml:space="preserve"> </w:t>
            </w:r>
            <w:r>
              <w:rPr>
                <w:w w:val="90"/>
                <w:sz w:val="20"/>
              </w:rPr>
              <w:t>workers</w:t>
            </w:r>
            <w:r>
              <w:rPr>
                <w:spacing w:val="-6"/>
                <w:w w:val="90"/>
                <w:sz w:val="20"/>
              </w:rPr>
              <w:t xml:space="preserve"> </w:t>
            </w:r>
            <w:r>
              <w:rPr>
                <w:w w:val="90"/>
                <w:sz w:val="20"/>
              </w:rPr>
              <w:t>should</w:t>
            </w:r>
            <w:r>
              <w:rPr>
                <w:spacing w:val="-6"/>
                <w:w w:val="90"/>
                <w:sz w:val="20"/>
              </w:rPr>
              <w:t xml:space="preserve"> </w:t>
            </w:r>
            <w:r>
              <w:rPr>
                <w:w w:val="90"/>
                <w:sz w:val="20"/>
              </w:rPr>
              <w:t>take</w:t>
            </w:r>
            <w:r>
              <w:rPr>
                <w:spacing w:val="-6"/>
                <w:w w:val="90"/>
                <w:sz w:val="20"/>
              </w:rPr>
              <w:t xml:space="preserve"> </w:t>
            </w:r>
            <w:r>
              <w:rPr>
                <w:w w:val="90"/>
                <w:sz w:val="20"/>
              </w:rPr>
              <w:t>steps</w:t>
            </w:r>
            <w:r>
              <w:rPr>
                <w:spacing w:val="-6"/>
                <w:w w:val="90"/>
                <w:sz w:val="20"/>
              </w:rPr>
              <w:t xml:space="preserve"> </w:t>
            </w:r>
            <w:r>
              <w:rPr>
                <w:w w:val="90"/>
                <w:sz w:val="20"/>
              </w:rPr>
              <w:t>to</w:t>
            </w:r>
            <w:r>
              <w:rPr>
                <w:spacing w:val="-5"/>
                <w:w w:val="90"/>
                <w:sz w:val="20"/>
              </w:rPr>
              <w:t xml:space="preserve"> </w:t>
            </w:r>
            <w:r>
              <w:rPr>
                <w:w w:val="90"/>
                <w:sz w:val="20"/>
              </w:rPr>
              <w:t>remove</w:t>
            </w:r>
            <w:r>
              <w:rPr>
                <w:spacing w:val="-6"/>
                <w:w w:val="90"/>
                <w:sz w:val="20"/>
              </w:rPr>
              <w:t xml:space="preserve"> </w:t>
            </w:r>
            <w:r>
              <w:rPr>
                <w:w w:val="90"/>
                <w:sz w:val="20"/>
              </w:rPr>
              <w:t>the</w:t>
            </w:r>
            <w:r>
              <w:rPr>
                <w:spacing w:val="-6"/>
                <w:w w:val="90"/>
                <w:sz w:val="20"/>
              </w:rPr>
              <w:t xml:space="preserve"> </w:t>
            </w:r>
            <w:r>
              <w:rPr>
                <w:w w:val="90"/>
                <w:sz w:val="20"/>
              </w:rPr>
              <w:t>placenta.</w:t>
            </w:r>
            <w:r>
              <w:rPr>
                <w:spacing w:val="-5"/>
                <w:w w:val="90"/>
                <w:sz w:val="20"/>
              </w:rPr>
              <w:t xml:space="preserve"> </w:t>
            </w:r>
            <w:r>
              <w:rPr>
                <w:w w:val="90"/>
                <w:sz w:val="20"/>
              </w:rPr>
              <w:t>These</w:t>
            </w:r>
            <w:r>
              <w:rPr>
                <w:spacing w:val="-6"/>
                <w:w w:val="90"/>
                <w:sz w:val="20"/>
              </w:rPr>
              <w:t xml:space="preserve"> </w:t>
            </w:r>
            <w:r>
              <w:rPr>
                <w:w w:val="90"/>
                <w:sz w:val="20"/>
              </w:rPr>
              <w:t>include</w:t>
            </w:r>
            <w:r>
              <w:rPr>
                <w:spacing w:val="-6"/>
                <w:w w:val="90"/>
                <w:sz w:val="20"/>
              </w:rPr>
              <w:t xml:space="preserve"> </w:t>
            </w:r>
            <w:r>
              <w:rPr>
                <w:w w:val="90"/>
                <w:sz w:val="20"/>
              </w:rPr>
              <w:t>controlled</w:t>
            </w:r>
            <w:r>
              <w:rPr>
                <w:spacing w:val="-6"/>
                <w:w w:val="90"/>
                <w:sz w:val="20"/>
              </w:rPr>
              <w:t xml:space="preserve"> </w:t>
            </w:r>
            <w:r>
              <w:rPr>
                <w:w w:val="90"/>
                <w:sz w:val="20"/>
              </w:rPr>
              <w:t>cord</w:t>
            </w:r>
            <w:r>
              <w:rPr>
                <w:spacing w:val="-6"/>
                <w:w w:val="90"/>
                <w:sz w:val="20"/>
              </w:rPr>
              <w:t xml:space="preserve"> </w:t>
            </w:r>
            <w:r>
              <w:rPr>
                <w:w w:val="90"/>
                <w:sz w:val="20"/>
              </w:rPr>
              <w:t>traction</w:t>
            </w:r>
            <w:r>
              <w:rPr>
                <w:spacing w:val="-6"/>
                <w:w w:val="90"/>
                <w:sz w:val="20"/>
              </w:rPr>
              <w:t xml:space="preserve"> </w:t>
            </w:r>
            <w:r>
              <w:rPr>
                <w:w w:val="90"/>
                <w:sz w:val="20"/>
              </w:rPr>
              <w:t xml:space="preserve">(CCT), </w:t>
            </w:r>
            <w:r>
              <w:rPr>
                <w:spacing w:val="-6"/>
                <w:sz w:val="20"/>
              </w:rPr>
              <w:t>mobilizing,</w:t>
            </w:r>
            <w:r>
              <w:rPr>
                <w:spacing w:val="-12"/>
                <w:sz w:val="20"/>
              </w:rPr>
              <w:t xml:space="preserve"> </w:t>
            </w:r>
            <w:r>
              <w:rPr>
                <w:spacing w:val="-6"/>
                <w:sz w:val="20"/>
              </w:rPr>
              <w:t>squatting</w:t>
            </w:r>
            <w:r>
              <w:rPr>
                <w:spacing w:val="-12"/>
                <w:sz w:val="20"/>
              </w:rPr>
              <w:t xml:space="preserve"> </w:t>
            </w:r>
            <w:r>
              <w:rPr>
                <w:spacing w:val="-6"/>
                <w:sz w:val="20"/>
              </w:rPr>
              <w:t>or</w:t>
            </w:r>
            <w:r>
              <w:rPr>
                <w:spacing w:val="-14"/>
                <w:sz w:val="20"/>
              </w:rPr>
              <w:t xml:space="preserve"> </w:t>
            </w:r>
            <w:r>
              <w:rPr>
                <w:spacing w:val="-6"/>
                <w:sz w:val="20"/>
              </w:rPr>
              <w:t>emptying</w:t>
            </w:r>
            <w:r>
              <w:rPr>
                <w:spacing w:val="-12"/>
                <w:sz w:val="20"/>
              </w:rPr>
              <w:t xml:space="preserve"> </w:t>
            </w:r>
            <w:r>
              <w:rPr>
                <w:spacing w:val="-6"/>
                <w:sz w:val="20"/>
              </w:rPr>
              <w:t>the</w:t>
            </w:r>
            <w:r>
              <w:rPr>
                <w:spacing w:val="-13"/>
                <w:sz w:val="20"/>
              </w:rPr>
              <w:t xml:space="preserve"> </w:t>
            </w:r>
            <w:r>
              <w:rPr>
                <w:spacing w:val="-6"/>
                <w:sz w:val="20"/>
              </w:rPr>
              <w:t>bladder</w:t>
            </w:r>
            <w:r>
              <w:rPr>
                <w:spacing w:val="-14"/>
                <w:sz w:val="20"/>
              </w:rPr>
              <w:t xml:space="preserve"> </w:t>
            </w:r>
            <w:r>
              <w:rPr>
                <w:spacing w:val="-6"/>
                <w:sz w:val="20"/>
              </w:rPr>
              <w:t>before</w:t>
            </w:r>
            <w:r>
              <w:rPr>
                <w:spacing w:val="-13"/>
                <w:sz w:val="20"/>
              </w:rPr>
              <w:t xml:space="preserve"> </w:t>
            </w:r>
            <w:r>
              <w:rPr>
                <w:spacing w:val="-6"/>
                <w:sz w:val="20"/>
              </w:rPr>
              <w:t>manual</w:t>
            </w:r>
            <w:r>
              <w:rPr>
                <w:spacing w:val="-12"/>
                <w:sz w:val="20"/>
              </w:rPr>
              <w:t xml:space="preserve"> </w:t>
            </w:r>
            <w:r>
              <w:rPr>
                <w:spacing w:val="-6"/>
                <w:sz w:val="20"/>
              </w:rPr>
              <w:t>removal</w:t>
            </w:r>
            <w:r>
              <w:rPr>
                <w:spacing w:val="-12"/>
                <w:sz w:val="20"/>
              </w:rPr>
              <w:t xml:space="preserve"> </w:t>
            </w:r>
            <w:r>
              <w:rPr>
                <w:spacing w:val="-6"/>
                <w:sz w:val="20"/>
              </w:rPr>
              <w:t>of</w:t>
            </w:r>
            <w:r>
              <w:rPr>
                <w:spacing w:val="-14"/>
                <w:sz w:val="20"/>
              </w:rPr>
              <w:t xml:space="preserve"> </w:t>
            </w:r>
            <w:r>
              <w:rPr>
                <w:spacing w:val="-6"/>
                <w:sz w:val="20"/>
              </w:rPr>
              <w:t>the</w:t>
            </w:r>
            <w:r>
              <w:rPr>
                <w:spacing w:val="-13"/>
                <w:sz w:val="20"/>
              </w:rPr>
              <w:t xml:space="preserve"> </w:t>
            </w:r>
            <w:r>
              <w:rPr>
                <w:spacing w:val="-6"/>
                <w:sz w:val="20"/>
              </w:rPr>
              <w:t>placenta</w:t>
            </w:r>
            <w:r>
              <w:rPr>
                <w:spacing w:val="-13"/>
                <w:sz w:val="20"/>
              </w:rPr>
              <w:t xml:space="preserve"> </w:t>
            </w:r>
            <w:r>
              <w:rPr>
                <w:spacing w:val="-6"/>
                <w:sz w:val="20"/>
              </w:rPr>
              <w:t>becomes</w:t>
            </w:r>
            <w:r>
              <w:rPr>
                <w:spacing w:val="-13"/>
                <w:sz w:val="20"/>
              </w:rPr>
              <w:t xml:space="preserve"> </w:t>
            </w:r>
            <w:r>
              <w:rPr>
                <w:spacing w:val="-6"/>
                <w:sz w:val="20"/>
              </w:rPr>
              <w:t>clinically</w:t>
            </w:r>
          </w:p>
          <w:p w14:paraId="5B1E3BDF" w14:textId="77777777" w:rsidR="000B43E7" w:rsidRDefault="00B638EE">
            <w:pPr>
              <w:pStyle w:val="TableParagraph"/>
              <w:spacing w:before="2" w:line="249" w:lineRule="auto"/>
              <w:ind w:left="340" w:right="214"/>
              <w:jc w:val="both"/>
              <w:rPr>
                <w:sz w:val="20"/>
              </w:rPr>
            </w:pPr>
            <w:r>
              <w:rPr>
                <w:w w:val="90"/>
                <w:sz w:val="20"/>
              </w:rPr>
              <w:t>indicated. While undertaking these steps, health workers should monitor</w:t>
            </w:r>
            <w:r>
              <w:rPr>
                <w:spacing w:val="-2"/>
                <w:w w:val="90"/>
                <w:sz w:val="20"/>
              </w:rPr>
              <w:t xml:space="preserve"> </w:t>
            </w:r>
            <w:r>
              <w:rPr>
                <w:w w:val="90"/>
                <w:sz w:val="20"/>
              </w:rPr>
              <w:t>the woman for</w:t>
            </w:r>
            <w:r>
              <w:rPr>
                <w:spacing w:val="-2"/>
                <w:w w:val="90"/>
                <w:sz w:val="20"/>
              </w:rPr>
              <w:t xml:space="preserve"> </w:t>
            </w:r>
            <w:r>
              <w:rPr>
                <w:w w:val="90"/>
                <w:sz w:val="20"/>
              </w:rPr>
              <w:t>blood loss or</w:t>
            </w:r>
            <w:r>
              <w:rPr>
                <w:spacing w:val="-2"/>
                <w:w w:val="90"/>
                <w:sz w:val="20"/>
              </w:rPr>
              <w:t xml:space="preserve"> </w:t>
            </w:r>
            <w:r>
              <w:rPr>
                <w:w w:val="90"/>
                <w:sz w:val="20"/>
              </w:rPr>
              <w:t xml:space="preserve">other </w:t>
            </w:r>
            <w:r>
              <w:rPr>
                <w:spacing w:val="-4"/>
                <w:sz w:val="20"/>
              </w:rPr>
              <w:t>signs</w:t>
            </w:r>
            <w:r>
              <w:rPr>
                <w:spacing w:val="-17"/>
                <w:sz w:val="20"/>
              </w:rPr>
              <w:t xml:space="preserve"> </w:t>
            </w:r>
            <w:r>
              <w:rPr>
                <w:spacing w:val="-4"/>
                <w:sz w:val="20"/>
              </w:rPr>
              <w:t>and</w:t>
            </w:r>
            <w:r>
              <w:rPr>
                <w:spacing w:val="-17"/>
                <w:sz w:val="20"/>
              </w:rPr>
              <w:t xml:space="preserve"> </w:t>
            </w:r>
            <w:r>
              <w:rPr>
                <w:spacing w:val="-4"/>
                <w:sz w:val="20"/>
              </w:rPr>
              <w:t>symptoms</w:t>
            </w:r>
            <w:r>
              <w:rPr>
                <w:spacing w:val="-17"/>
                <w:sz w:val="20"/>
              </w:rPr>
              <w:t xml:space="preserve"> </w:t>
            </w:r>
            <w:r>
              <w:rPr>
                <w:spacing w:val="-4"/>
                <w:sz w:val="20"/>
              </w:rPr>
              <w:t>consistent</w:t>
            </w:r>
            <w:r>
              <w:rPr>
                <w:spacing w:val="-17"/>
                <w:sz w:val="20"/>
              </w:rPr>
              <w:t xml:space="preserve"> </w:t>
            </w:r>
            <w:r>
              <w:rPr>
                <w:spacing w:val="-4"/>
                <w:sz w:val="20"/>
              </w:rPr>
              <w:t>with</w:t>
            </w:r>
            <w:r>
              <w:rPr>
                <w:spacing w:val="-17"/>
                <w:sz w:val="20"/>
              </w:rPr>
              <w:t xml:space="preserve"> </w:t>
            </w:r>
            <w:r>
              <w:rPr>
                <w:spacing w:val="-4"/>
                <w:sz w:val="20"/>
              </w:rPr>
              <w:t>PPH.</w:t>
            </w:r>
          </w:p>
        </w:tc>
      </w:tr>
    </w:tbl>
    <w:p w14:paraId="3D05E559" w14:textId="77777777" w:rsidR="000B43E7" w:rsidRDefault="000B43E7">
      <w:pPr>
        <w:pStyle w:val="TableParagraph"/>
        <w:spacing w:line="249" w:lineRule="auto"/>
        <w:jc w:val="both"/>
        <w:rPr>
          <w:sz w:val="20"/>
        </w:rPr>
        <w:sectPr w:rsidR="000B43E7">
          <w:pgSz w:w="11910" w:h="16840"/>
          <w:pgMar w:top="880" w:right="1275" w:bottom="800" w:left="1275" w:header="0" w:footer="607" w:gutter="0"/>
          <w:cols w:space="720"/>
        </w:sectPr>
      </w:pPr>
    </w:p>
    <w:p w14:paraId="263C533C" w14:textId="77777777" w:rsidR="000B43E7" w:rsidRDefault="000B43E7">
      <w:pPr>
        <w:pStyle w:val="BodyText"/>
      </w:pPr>
    </w:p>
    <w:p w14:paraId="7351FEB5" w14:textId="77777777" w:rsidR="000B43E7" w:rsidRDefault="000B43E7">
      <w:pPr>
        <w:pStyle w:val="BodyText"/>
      </w:pPr>
    </w:p>
    <w:p w14:paraId="2BA564C2" w14:textId="77777777" w:rsidR="000B43E7" w:rsidRDefault="000B43E7">
      <w:pPr>
        <w:pStyle w:val="BodyText"/>
      </w:pPr>
    </w:p>
    <w:p w14:paraId="03173BD3" w14:textId="77777777" w:rsidR="000B43E7" w:rsidRDefault="000B43E7">
      <w:pPr>
        <w:pStyle w:val="BodyText"/>
      </w:pPr>
    </w:p>
    <w:p w14:paraId="2D5EBCDC" w14:textId="77777777" w:rsidR="000B43E7" w:rsidRDefault="000B43E7">
      <w:pPr>
        <w:pStyle w:val="BodyText"/>
      </w:pPr>
    </w:p>
    <w:p w14:paraId="26800809" w14:textId="77777777" w:rsidR="000B43E7" w:rsidRDefault="000B43E7">
      <w:pPr>
        <w:pStyle w:val="BodyText"/>
      </w:pPr>
    </w:p>
    <w:p w14:paraId="18C11006" w14:textId="77777777" w:rsidR="000B43E7" w:rsidRDefault="000B43E7">
      <w:pPr>
        <w:pStyle w:val="BodyText"/>
        <w:spacing w:before="43"/>
      </w:pPr>
    </w:p>
    <w:tbl>
      <w:tblPr>
        <w:tblW w:w="0" w:type="auto"/>
        <w:tblInd w:w="155" w:type="dxa"/>
        <w:tblLayout w:type="fixed"/>
        <w:tblCellMar>
          <w:left w:w="0" w:type="dxa"/>
          <w:right w:w="0" w:type="dxa"/>
        </w:tblCellMar>
        <w:tblLook w:val="01E0" w:firstRow="1" w:lastRow="1" w:firstColumn="1" w:lastColumn="1" w:noHBand="0" w:noVBand="0"/>
      </w:tblPr>
      <w:tblGrid>
        <w:gridCol w:w="9051"/>
      </w:tblGrid>
      <w:tr w:rsidR="000B43E7" w14:paraId="6F164523" w14:textId="77777777">
        <w:trPr>
          <w:trHeight w:val="1793"/>
        </w:trPr>
        <w:tc>
          <w:tcPr>
            <w:tcW w:w="9051" w:type="dxa"/>
            <w:tcBorders>
              <w:top w:val="single" w:sz="4" w:space="0" w:color="F36A29"/>
              <w:bottom w:val="single" w:sz="4" w:space="0" w:color="F36A29"/>
            </w:tcBorders>
          </w:tcPr>
          <w:p w14:paraId="419065FC" w14:textId="77777777" w:rsidR="000B43E7" w:rsidRDefault="00B638EE">
            <w:pPr>
              <w:pStyle w:val="TableParagraph"/>
              <w:numPr>
                <w:ilvl w:val="0"/>
                <w:numId w:val="57"/>
              </w:numPr>
              <w:tabs>
                <w:tab w:val="left" w:pos="338"/>
                <w:tab w:val="left" w:pos="340"/>
              </w:tabs>
              <w:spacing w:line="249" w:lineRule="auto"/>
              <w:ind w:right="436"/>
              <w:rPr>
                <w:sz w:val="20"/>
              </w:rPr>
            </w:pPr>
            <w:r>
              <w:rPr>
                <w:w w:val="90"/>
                <w:sz w:val="20"/>
              </w:rPr>
              <w:t>If the placenta remains undelivered after 30 minutes and no PPH has been diagnosed, preparations for manual removal should be initiated. Delaying removal beyond 30 minutes</w:t>
            </w:r>
            <w:r>
              <w:rPr>
                <w:spacing w:val="-1"/>
                <w:w w:val="90"/>
                <w:sz w:val="20"/>
              </w:rPr>
              <w:t xml:space="preserve"> </w:t>
            </w:r>
            <w:r>
              <w:rPr>
                <w:w w:val="90"/>
                <w:sz w:val="20"/>
              </w:rPr>
              <w:t>has</w:t>
            </w:r>
            <w:r>
              <w:rPr>
                <w:spacing w:val="-1"/>
                <w:w w:val="90"/>
                <w:sz w:val="20"/>
              </w:rPr>
              <w:t xml:space="preserve"> </w:t>
            </w:r>
            <w:r>
              <w:rPr>
                <w:w w:val="90"/>
                <w:sz w:val="20"/>
              </w:rPr>
              <w:t>been associated in some studies</w:t>
            </w:r>
            <w:r>
              <w:rPr>
                <w:spacing w:val="-2"/>
                <w:w w:val="90"/>
                <w:sz w:val="20"/>
              </w:rPr>
              <w:t xml:space="preserve"> </w:t>
            </w:r>
            <w:r>
              <w:rPr>
                <w:w w:val="90"/>
                <w:sz w:val="20"/>
              </w:rPr>
              <w:t>with</w:t>
            </w:r>
            <w:r>
              <w:rPr>
                <w:spacing w:val="-1"/>
                <w:w w:val="90"/>
                <w:sz w:val="20"/>
              </w:rPr>
              <w:t xml:space="preserve"> </w:t>
            </w:r>
            <w:r>
              <w:rPr>
                <w:w w:val="90"/>
                <w:sz w:val="20"/>
              </w:rPr>
              <w:t>increased</w:t>
            </w:r>
            <w:r>
              <w:rPr>
                <w:spacing w:val="-1"/>
                <w:w w:val="90"/>
                <w:sz w:val="20"/>
              </w:rPr>
              <w:t xml:space="preserve"> </w:t>
            </w:r>
            <w:r>
              <w:rPr>
                <w:w w:val="90"/>
                <w:sz w:val="20"/>
              </w:rPr>
              <w:t>blood</w:t>
            </w:r>
            <w:r>
              <w:rPr>
                <w:spacing w:val="-1"/>
                <w:w w:val="90"/>
                <w:sz w:val="20"/>
              </w:rPr>
              <w:t xml:space="preserve"> </w:t>
            </w:r>
            <w:r>
              <w:rPr>
                <w:w w:val="90"/>
                <w:sz w:val="20"/>
              </w:rPr>
              <w:t>loss</w:t>
            </w:r>
            <w:r>
              <w:rPr>
                <w:spacing w:val="-2"/>
                <w:w w:val="90"/>
                <w:sz w:val="20"/>
              </w:rPr>
              <w:t xml:space="preserve"> </w:t>
            </w:r>
            <w:r>
              <w:rPr>
                <w:w w:val="90"/>
                <w:sz w:val="20"/>
              </w:rPr>
              <w:t>and</w:t>
            </w:r>
            <w:r>
              <w:rPr>
                <w:spacing w:val="-1"/>
                <w:w w:val="90"/>
                <w:sz w:val="20"/>
              </w:rPr>
              <w:t xml:space="preserve"> </w:t>
            </w:r>
            <w:r>
              <w:rPr>
                <w:w w:val="90"/>
                <w:sz w:val="20"/>
              </w:rPr>
              <w:t>higher</w:t>
            </w:r>
            <w:r>
              <w:rPr>
                <w:spacing w:val="-3"/>
                <w:w w:val="90"/>
                <w:sz w:val="20"/>
              </w:rPr>
              <w:t xml:space="preserve"> </w:t>
            </w:r>
            <w:r>
              <w:rPr>
                <w:w w:val="90"/>
                <w:sz w:val="20"/>
              </w:rPr>
              <w:t>rates</w:t>
            </w:r>
            <w:r>
              <w:rPr>
                <w:spacing w:val="-2"/>
                <w:w w:val="90"/>
                <w:sz w:val="20"/>
              </w:rPr>
              <w:t xml:space="preserve"> </w:t>
            </w:r>
            <w:r>
              <w:rPr>
                <w:w w:val="90"/>
                <w:sz w:val="20"/>
              </w:rPr>
              <w:t>of</w:t>
            </w:r>
            <w:r>
              <w:rPr>
                <w:spacing w:val="-2"/>
                <w:w w:val="90"/>
                <w:sz w:val="20"/>
              </w:rPr>
              <w:t xml:space="preserve"> </w:t>
            </w:r>
            <w:r>
              <w:rPr>
                <w:w w:val="90"/>
                <w:sz w:val="20"/>
              </w:rPr>
              <w:t>severe</w:t>
            </w:r>
            <w:r>
              <w:rPr>
                <w:spacing w:val="-1"/>
                <w:w w:val="90"/>
                <w:sz w:val="20"/>
              </w:rPr>
              <w:t xml:space="preserve"> </w:t>
            </w:r>
            <w:r>
              <w:rPr>
                <w:w w:val="90"/>
                <w:sz w:val="20"/>
              </w:rPr>
              <w:t>PPH;</w:t>
            </w:r>
            <w:r>
              <w:rPr>
                <w:spacing w:val="-1"/>
                <w:w w:val="90"/>
                <w:sz w:val="20"/>
              </w:rPr>
              <w:t xml:space="preserve"> </w:t>
            </w:r>
            <w:r>
              <w:rPr>
                <w:w w:val="90"/>
                <w:sz w:val="20"/>
              </w:rPr>
              <w:t>however,</w:t>
            </w:r>
            <w:r>
              <w:rPr>
                <w:spacing w:val="-1"/>
                <w:w w:val="90"/>
                <w:sz w:val="20"/>
              </w:rPr>
              <w:t xml:space="preserve"> </w:t>
            </w:r>
            <w:r>
              <w:rPr>
                <w:w w:val="90"/>
                <w:sz w:val="20"/>
              </w:rPr>
              <w:t>a</w:t>
            </w:r>
            <w:r>
              <w:rPr>
                <w:spacing w:val="-1"/>
                <w:w w:val="90"/>
                <w:sz w:val="20"/>
              </w:rPr>
              <w:t xml:space="preserve"> </w:t>
            </w:r>
            <w:r>
              <w:rPr>
                <w:w w:val="90"/>
                <w:sz w:val="20"/>
              </w:rPr>
              <w:t>longer</w:t>
            </w:r>
            <w:r>
              <w:rPr>
                <w:spacing w:val="-3"/>
                <w:w w:val="90"/>
                <w:sz w:val="20"/>
              </w:rPr>
              <w:t xml:space="preserve"> </w:t>
            </w:r>
            <w:r>
              <w:rPr>
                <w:w w:val="90"/>
                <w:sz w:val="20"/>
              </w:rPr>
              <w:t>wait</w:t>
            </w:r>
            <w:r>
              <w:rPr>
                <w:spacing w:val="-1"/>
                <w:w w:val="90"/>
                <w:sz w:val="20"/>
              </w:rPr>
              <w:t xml:space="preserve"> </w:t>
            </w:r>
            <w:r>
              <w:rPr>
                <w:w w:val="90"/>
                <w:sz w:val="20"/>
              </w:rPr>
              <w:t>time</w:t>
            </w:r>
            <w:r>
              <w:rPr>
                <w:spacing w:val="-1"/>
                <w:w w:val="90"/>
                <w:sz w:val="20"/>
              </w:rPr>
              <w:t xml:space="preserve"> </w:t>
            </w:r>
            <w:r>
              <w:rPr>
                <w:w w:val="90"/>
                <w:sz w:val="20"/>
              </w:rPr>
              <w:t>may</w:t>
            </w:r>
            <w:r>
              <w:rPr>
                <w:spacing w:val="-2"/>
                <w:w w:val="90"/>
                <w:sz w:val="20"/>
              </w:rPr>
              <w:t xml:space="preserve"> </w:t>
            </w:r>
            <w:r>
              <w:rPr>
                <w:w w:val="90"/>
                <w:sz w:val="20"/>
              </w:rPr>
              <w:t xml:space="preserve">also </w:t>
            </w:r>
            <w:r>
              <w:rPr>
                <w:spacing w:val="-4"/>
                <w:sz w:val="20"/>
              </w:rPr>
              <w:t>allow</w:t>
            </w:r>
            <w:r>
              <w:rPr>
                <w:spacing w:val="-17"/>
                <w:sz w:val="20"/>
              </w:rPr>
              <w:t xml:space="preserve"> </w:t>
            </w:r>
            <w:r>
              <w:rPr>
                <w:spacing w:val="-4"/>
                <w:sz w:val="20"/>
              </w:rPr>
              <w:t>for</w:t>
            </w:r>
            <w:r>
              <w:rPr>
                <w:spacing w:val="-18"/>
                <w:sz w:val="20"/>
              </w:rPr>
              <w:t xml:space="preserve"> </w:t>
            </w:r>
            <w:r>
              <w:rPr>
                <w:spacing w:val="-4"/>
                <w:sz w:val="20"/>
              </w:rPr>
              <w:t>more</w:t>
            </w:r>
            <w:r>
              <w:rPr>
                <w:spacing w:val="-16"/>
                <w:sz w:val="20"/>
              </w:rPr>
              <w:t xml:space="preserve"> </w:t>
            </w:r>
            <w:r>
              <w:rPr>
                <w:spacing w:val="-4"/>
                <w:sz w:val="20"/>
              </w:rPr>
              <w:t>cases</w:t>
            </w:r>
            <w:r>
              <w:rPr>
                <w:spacing w:val="-17"/>
                <w:sz w:val="20"/>
              </w:rPr>
              <w:t xml:space="preserve"> </w:t>
            </w:r>
            <w:r>
              <w:rPr>
                <w:spacing w:val="-4"/>
                <w:sz w:val="20"/>
              </w:rPr>
              <w:t>of</w:t>
            </w:r>
            <w:r>
              <w:rPr>
                <w:spacing w:val="-17"/>
                <w:sz w:val="20"/>
              </w:rPr>
              <w:t xml:space="preserve"> </w:t>
            </w:r>
            <w:r>
              <w:rPr>
                <w:spacing w:val="-4"/>
                <w:sz w:val="20"/>
              </w:rPr>
              <w:t>spontaneous</w:t>
            </w:r>
            <w:r>
              <w:rPr>
                <w:spacing w:val="-17"/>
                <w:sz w:val="20"/>
              </w:rPr>
              <w:t xml:space="preserve"> </w:t>
            </w:r>
            <w:r>
              <w:rPr>
                <w:spacing w:val="-4"/>
                <w:sz w:val="20"/>
              </w:rPr>
              <w:t>placental</w:t>
            </w:r>
            <w:r>
              <w:rPr>
                <w:spacing w:val="-16"/>
                <w:sz w:val="20"/>
              </w:rPr>
              <w:t xml:space="preserve"> </w:t>
            </w:r>
            <w:r>
              <w:rPr>
                <w:spacing w:val="-4"/>
                <w:sz w:val="20"/>
              </w:rPr>
              <w:t>expulsion.</w:t>
            </w:r>
          </w:p>
          <w:p w14:paraId="5BA54A0A" w14:textId="77777777" w:rsidR="000B43E7" w:rsidRDefault="00B638EE">
            <w:pPr>
              <w:pStyle w:val="TableParagraph"/>
              <w:numPr>
                <w:ilvl w:val="0"/>
                <w:numId w:val="57"/>
              </w:numPr>
              <w:tabs>
                <w:tab w:val="left" w:pos="338"/>
                <w:tab w:val="left" w:pos="340"/>
              </w:tabs>
              <w:spacing w:before="60" w:line="249" w:lineRule="auto"/>
              <w:ind w:right="674"/>
              <w:rPr>
                <w:sz w:val="20"/>
              </w:rPr>
            </w:pPr>
            <w:r>
              <w:rPr>
                <w:w w:val="90"/>
                <w:sz w:val="20"/>
              </w:rPr>
              <w:t xml:space="preserve">In clinical practice, uterotonics are usually used immediately after manual removal of the placenta to </w:t>
            </w:r>
            <w:r>
              <w:rPr>
                <w:spacing w:val="-4"/>
                <w:sz w:val="20"/>
              </w:rPr>
              <w:t>support</w:t>
            </w:r>
            <w:r>
              <w:rPr>
                <w:spacing w:val="-8"/>
                <w:sz w:val="20"/>
              </w:rPr>
              <w:t xml:space="preserve"> </w:t>
            </w:r>
            <w:r>
              <w:rPr>
                <w:spacing w:val="-4"/>
                <w:sz w:val="20"/>
              </w:rPr>
              <w:t>contraction</w:t>
            </w:r>
            <w:r>
              <w:rPr>
                <w:spacing w:val="-8"/>
                <w:sz w:val="20"/>
              </w:rPr>
              <w:t xml:space="preserve"> </w:t>
            </w:r>
            <w:r>
              <w:rPr>
                <w:spacing w:val="-4"/>
                <w:sz w:val="20"/>
              </w:rPr>
              <w:t>of</w:t>
            </w:r>
            <w:r>
              <w:rPr>
                <w:spacing w:val="-9"/>
                <w:sz w:val="20"/>
              </w:rPr>
              <w:t xml:space="preserve"> </w:t>
            </w:r>
            <w:r>
              <w:rPr>
                <w:spacing w:val="-4"/>
                <w:sz w:val="20"/>
              </w:rPr>
              <w:t>the</w:t>
            </w:r>
            <w:r>
              <w:rPr>
                <w:spacing w:val="-8"/>
                <w:sz w:val="20"/>
              </w:rPr>
              <w:t xml:space="preserve"> </w:t>
            </w:r>
            <w:r>
              <w:rPr>
                <w:spacing w:val="-4"/>
                <w:sz w:val="20"/>
              </w:rPr>
              <w:t>uterus</w:t>
            </w:r>
            <w:r>
              <w:rPr>
                <w:spacing w:val="-9"/>
                <w:sz w:val="20"/>
              </w:rPr>
              <w:t xml:space="preserve"> </w:t>
            </w:r>
            <w:r>
              <w:rPr>
                <w:spacing w:val="-4"/>
                <w:sz w:val="20"/>
              </w:rPr>
              <w:t>and</w:t>
            </w:r>
            <w:r>
              <w:rPr>
                <w:spacing w:val="-8"/>
                <w:sz w:val="20"/>
              </w:rPr>
              <w:t xml:space="preserve"> </w:t>
            </w:r>
            <w:r>
              <w:rPr>
                <w:spacing w:val="-4"/>
                <w:sz w:val="20"/>
              </w:rPr>
              <w:t>reduce</w:t>
            </w:r>
            <w:r>
              <w:rPr>
                <w:spacing w:val="-8"/>
                <w:sz w:val="20"/>
              </w:rPr>
              <w:t xml:space="preserve"> </w:t>
            </w:r>
            <w:r>
              <w:rPr>
                <w:spacing w:val="-4"/>
                <w:sz w:val="20"/>
              </w:rPr>
              <w:t>bleeding.</w:t>
            </w:r>
          </w:p>
        </w:tc>
      </w:tr>
      <w:tr w:rsidR="000B43E7" w14:paraId="0C5B7BFA" w14:textId="77777777">
        <w:trPr>
          <w:trHeight w:val="162"/>
        </w:trPr>
        <w:tc>
          <w:tcPr>
            <w:tcW w:w="9051" w:type="dxa"/>
            <w:tcBorders>
              <w:top w:val="single" w:sz="4" w:space="0" w:color="F36A29"/>
            </w:tcBorders>
          </w:tcPr>
          <w:p w14:paraId="3A4536FE" w14:textId="77777777" w:rsidR="000B43E7" w:rsidRDefault="000B43E7">
            <w:pPr>
              <w:pStyle w:val="TableParagraph"/>
              <w:spacing w:before="0"/>
              <w:ind w:left="0"/>
              <w:rPr>
                <w:rFonts w:ascii="Times New Roman"/>
                <w:sz w:val="10"/>
              </w:rPr>
            </w:pPr>
          </w:p>
        </w:tc>
      </w:tr>
      <w:tr w:rsidR="000B43E7" w14:paraId="7343D25A" w14:textId="77777777">
        <w:trPr>
          <w:trHeight w:val="512"/>
        </w:trPr>
        <w:tc>
          <w:tcPr>
            <w:tcW w:w="9051" w:type="dxa"/>
            <w:shd w:val="clear" w:color="auto" w:fill="F36A29"/>
          </w:tcPr>
          <w:p w14:paraId="2CAFE729" w14:textId="77777777" w:rsidR="000B43E7" w:rsidRDefault="00B638EE">
            <w:pPr>
              <w:pStyle w:val="TableParagraph"/>
              <w:spacing w:before="131"/>
              <w:ind w:left="79"/>
            </w:pPr>
            <w:r>
              <w:rPr>
                <w:color w:val="FFFFFF"/>
              </w:rPr>
              <w:t>Antibiotic</w:t>
            </w:r>
            <w:r>
              <w:rPr>
                <w:color w:val="FFFFFF"/>
                <w:spacing w:val="-17"/>
              </w:rPr>
              <w:t xml:space="preserve"> </w:t>
            </w:r>
            <w:r>
              <w:rPr>
                <w:color w:val="FFFFFF"/>
              </w:rPr>
              <w:t>prophylaxis</w:t>
            </w:r>
            <w:r>
              <w:rPr>
                <w:color w:val="FFFFFF"/>
                <w:spacing w:val="-20"/>
              </w:rPr>
              <w:t xml:space="preserve"> </w:t>
            </w:r>
            <w:r>
              <w:rPr>
                <w:color w:val="FFFFFF"/>
              </w:rPr>
              <w:t>for</w:t>
            </w:r>
            <w:r>
              <w:rPr>
                <w:color w:val="FFFFFF"/>
                <w:spacing w:val="-26"/>
              </w:rPr>
              <w:t xml:space="preserve"> </w:t>
            </w:r>
            <w:r>
              <w:rPr>
                <w:color w:val="FFFFFF"/>
              </w:rPr>
              <w:t>manual</w:t>
            </w:r>
            <w:r>
              <w:rPr>
                <w:color w:val="FFFFFF"/>
                <w:spacing w:val="-13"/>
              </w:rPr>
              <w:t xml:space="preserve"> </w:t>
            </w:r>
            <w:r>
              <w:rPr>
                <w:color w:val="FFFFFF"/>
              </w:rPr>
              <w:t>removal</w:t>
            </w:r>
            <w:r>
              <w:rPr>
                <w:color w:val="FFFFFF"/>
                <w:spacing w:val="-14"/>
              </w:rPr>
              <w:t xml:space="preserve"> </w:t>
            </w:r>
            <w:r>
              <w:rPr>
                <w:color w:val="FFFFFF"/>
              </w:rPr>
              <w:t>of</w:t>
            </w:r>
            <w:r>
              <w:rPr>
                <w:color w:val="FFFFFF"/>
                <w:spacing w:val="-22"/>
              </w:rPr>
              <w:t xml:space="preserve"> </w:t>
            </w:r>
            <w:r>
              <w:rPr>
                <w:color w:val="FFFFFF"/>
              </w:rPr>
              <w:t>the</w:t>
            </w:r>
            <w:r>
              <w:rPr>
                <w:color w:val="FFFFFF"/>
                <w:spacing w:val="-17"/>
              </w:rPr>
              <w:t xml:space="preserve"> </w:t>
            </w:r>
            <w:r>
              <w:rPr>
                <w:color w:val="FFFFFF"/>
              </w:rPr>
              <w:t>retained</w:t>
            </w:r>
            <w:r>
              <w:rPr>
                <w:color w:val="FFFFFF"/>
                <w:spacing w:val="-17"/>
              </w:rPr>
              <w:t xml:space="preserve"> </w:t>
            </w:r>
            <w:r>
              <w:rPr>
                <w:color w:val="FFFFFF"/>
                <w:spacing w:val="-2"/>
              </w:rPr>
              <w:t>placenta</w:t>
            </w:r>
          </w:p>
        </w:tc>
      </w:tr>
      <w:tr w:rsidR="000B43E7" w14:paraId="2F4A4A0F" w14:textId="77777777">
        <w:trPr>
          <w:trHeight w:val="1216"/>
        </w:trPr>
        <w:tc>
          <w:tcPr>
            <w:tcW w:w="9051" w:type="dxa"/>
            <w:tcBorders>
              <w:bottom w:val="single" w:sz="4" w:space="0" w:color="F36A29"/>
            </w:tcBorders>
          </w:tcPr>
          <w:p w14:paraId="0BE9CB52"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56768" behindDoc="1" locked="0" layoutInCell="1" allowOverlap="1" wp14:anchorId="307ED95E" wp14:editId="0D65C5F7">
                      <wp:simplePos x="0" y="0"/>
                      <wp:positionH relativeFrom="column">
                        <wp:posOffset>5044176</wp:posOffset>
                      </wp:positionH>
                      <wp:positionV relativeFrom="paragraph">
                        <wp:posOffset>77155</wp:posOffset>
                      </wp:positionV>
                      <wp:extent cx="609600" cy="17970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324" name="Graphic 324"/>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BD0CC57">
                    <v:group id="Group 323" style="position:absolute;margin-left:397.2pt;margin-top:6.1pt;width:48pt;height:14.15pt;z-index:-19059712;mso-wrap-distance-left:0;mso-wrap-distance-right:0" coordsize="6096,1797" o:spid="_x0000_s1026" w14:anchorId="50229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">
                      <v:shape id="Graphic 324"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31</w:t>
            </w:r>
            <w:r>
              <w:rPr>
                <w:color w:val="F36A29"/>
                <w:sz w:val="24"/>
              </w:rPr>
              <w:tab/>
            </w:r>
            <w:r>
              <w:rPr>
                <w:color w:val="C45128"/>
                <w:spacing w:val="-2"/>
                <w:position w:val="1"/>
                <w:sz w:val="18"/>
              </w:rPr>
              <w:t>UPDATED</w:t>
            </w:r>
          </w:p>
          <w:p w14:paraId="2329CF99" w14:textId="77777777" w:rsidR="000B43E7" w:rsidRDefault="00B638EE">
            <w:pPr>
              <w:pStyle w:val="TableParagraph"/>
              <w:spacing w:before="171"/>
              <w:rPr>
                <w:sz w:val="20"/>
              </w:rPr>
            </w:pPr>
            <w:r>
              <w:rPr>
                <w:w w:val="90"/>
                <w:sz w:val="20"/>
              </w:rPr>
              <w:t>Routine</w:t>
            </w:r>
            <w:r>
              <w:rPr>
                <w:spacing w:val="2"/>
                <w:sz w:val="20"/>
              </w:rPr>
              <w:t xml:space="preserve"> </w:t>
            </w:r>
            <w:r>
              <w:rPr>
                <w:w w:val="90"/>
                <w:sz w:val="20"/>
              </w:rPr>
              <w:t>antibiotic</w:t>
            </w:r>
            <w:r>
              <w:rPr>
                <w:spacing w:val="2"/>
                <w:sz w:val="20"/>
              </w:rPr>
              <w:t xml:space="preserve"> </w:t>
            </w:r>
            <w:r>
              <w:rPr>
                <w:w w:val="90"/>
                <w:sz w:val="20"/>
              </w:rPr>
              <w:t>prophylaxis</w:t>
            </w:r>
            <w:r>
              <w:rPr>
                <w:spacing w:val="1"/>
                <w:sz w:val="20"/>
              </w:rPr>
              <w:t xml:space="preserve"> </w:t>
            </w:r>
            <w:r>
              <w:rPr>
                <w:w w:val="90"/>
                <w:sz w:val="20"/>
              </w:rPr>
              <w:t>is</w:t>
            </w:r>
            <w:r>
              <w:rPr>
                <w:spacing w:val="1"/>
                <w:sz w:val="20"/>
              </w:rPr>
              <w:t xml:space="preserve"> </w:t>
            </w:r>
            <w:r>
              <w:rPr>
                <w:w w:val="90"/>
                <w:sz w:val="20"/>
              </w:rPr>
              <w:t>recommended</w:t>
            </w:r>
            <w:r>
              <w:rPr>
                <w:spacing w:val="2"/>
                <w:sz w:val="20"/>
              </w:rPr>
              <w:t xml:space="preserve"> </w:t>
            </w:r>
            <w:r>
              <w:rPr>
                <w:w w:val="90"/>
                <w:sz w:val="20"/>
              </w:rPr>
              <w:t>for</w:t>
            </w:r>
            <w:r>
              <w:rPr>
                <w:sz w:val="20"/>
              </w:rPr>
              <w:t xml:space="preserve"> </w:t>
            </w:r>
            <w:r>
              <w:rPr>
                <w:w w:val="90"/>
                <w:sz w:val="20"/>
              </w:rPr>
              <w:t>women</w:t>
            </w:r>
            <w:r>
              <w:rPr>
                <w:spacing w:val="2"/>
                <w:sz w:val="20"/>
              </w:rPr>
              <w:t xml:space="preserve"> </w:t>
            </w:r>
            <w:r>
              <w:rPr>
                <w:w w:val="90"/>
                <w:sz w:val="20"/>
              </w:rPr>
              <w:t>undergoing</w:t>
            </w:r>
            <w:r>
              <w:rPr>
                <w:spacing w:val="4"/>
                <w:sz w:val="20"/>
              </w:rPr>
              <w:t xml:space="preserve"> </w:t>
            </w:r>
            <w:r>
              <w:rPr>
                <w:w w:val="90"/>
                <w:sz w:val="20"/>
              </w:rPr>
              <w:t>manual</w:t>
            </w:r>
            <w:r>
              <w:rPr>
                <w:spacing w:val="2"/>
                <w:sz w:val="20"/>
              </w:rPr>
              <w:t xml:space="preserve"> </w:t>
            </w:r>
            <w:r>
              <w:rPr>
                <w:w w:val="90"/>
                <w:sz w:val="20"/>
              </w:rPr>
              <w:t>removal</w:t>
            </w:r>
            <w:r>
              <w:rPr>
                <w:spacing w:val="2"/>
                <w:sz w:val="20"/>
              </w:rPr>
              <w:t xml:space="preserve"> </w:t>
            </w:r>
            <w:r>
              <w:rPr>
                <w:w w:val="90"/>
                <w:sz w:val="20"/>
              </w:rPr>
              <w:t>of</w:t>
            </w:r>
            <w:r>
              <w:rPr>
                <w:spacing w:val="1"/>
                <w:sz w:val="20"/>
              </w:rPr>
              <w:t xml:space="preserve"> </w:t>
            </w:r>
            <w:r>
              <w:rPr>
                <w:w w:val="90"/>
                <w:sz w:val="20"/>
              </w:rPr>
              <w:t>the</w:t>
            </w:r>
            <w:r>
              <w:rPr>
                <w:spacing w:val="3"/>
                <w:sz w:val="20"/>
              </w:rPr>
              <w:t xml:space="preserve"> </w:t>
            </w:r>
            <w:r>
              <w:rPr>
                <w:spacing w:val="-2"/>
                <w:w w:val="90"/>
                <w:sz w:val="20"/>
              </w:rPr>
              <w:t>placenta.</w:t>
            </w:r>
          </w:p>
          <w:p w14:paraId="160DED03" w14:textId="77777777" w:rsidR="000B43E7" w:rsidRDefault="00B638EE">
            <w:pPr>
              <w:pStyle w:val="TableParagraph"/>
              <w:spacing w:before="10"/>
              <w:rPr>
                <w:i/>
                <w:sz w:val="20"/>
              </w:rPr>
            </w:pPr>
            <w:r>
              <w:rPr>
                <w:i/>
                <w:spacing w:val="-2"/>
                <w:w w:val="95"/>
                <w:sz w:val="20"/>
              </w:rPr>
              <w:t>(Recommended)</w:t>
            </w:r>
          </w:p>
        </w:tc>
      </w:tr>
      <w:tr w:rsidR="000B43E7" w14:paraId="0E1B52BD" w14:textId="77777777">
        <w:trPr>
          <w:trHeight w:val="2626"/>
        </w:trPr>
        <w:tc>
          <w:tcPr>
            <w:tcW w:w="9051" w:type="dxa"/>
            <w:tcBorders>
              <w:top w:val="single" w:sz="4" w:space="0" w:color="F36A29"/>
              <w:bottom w:val="single" w:sz="4" w:space="0" w:color="F36A29"/>
            </w:tcBorders>
          </w:tcPr>
          <w:p w14:paraId="5007DD3E" w14:textId="77777777" w:rsidR="000B43E7" w:rsidRDefault="00B638EE">
            <w:pPr>
              <w:pStyle w:val="TableParagraph"/>
              <w:rPr>
                <w:sz w:val="20"/>
              </w:rPr>
            </w:pPr>
            <w:r>
              <w:rPr>
                <w:spacing w:val="-2"/>
                <w:w w:val="110"/>
                <w:sz w:val="20"/>
              </w:rPr>
              <w:t>Justification</w:t>
            </w:r>
          </w:p>
          <w:p w14:paraId="58BF6B6A" w14:textId="77777777" w:rsidR="000B43E7" w:rsidRDefault="00B638EE">
            <w:pPr>
              <w:pStyle w:val="TableParagraph"/>
              <w:spacing w:before="67" w:line="249" w:lineRule="auto"/>
              <w:ind w:right="776"/>
              <w:jc w:val="both"/>
              <w:rPr>
                <w:sz w:val="20"/>
              </w:rPr>
            </w:pPr>
            <w:r>
              <w:rPr>
                <w:w w:val="90"/>
                <w:sz w:val="20"/>
              </w:rPr>
              <w:t xml:space="preserve">The evidence on the desirable and undesirable effects of using prophylactic antibiotics during manual removal of a retained placenta is limited. Specifically, the evidence on reducing the risk of postpartum </w:t>
            </w:r>
            <w:r>
              <w:rPr>
                <w:sz w:val="20"/>
              </w:rPr>
              <w:t>endometritis</w:t>
            </w:r>
            <w:r>
              <w:rPr>
                <w:spacing w:val="-17"/>
                <w:sz w:val="20"/>
              </w:rPr>
              <w:t xml:space="preserve"> </w:t>
            </w:r>
            <w:r>
              <w:rPr>
                <w:sz w:val="20"/>
              </w:rPr>
              <w:t>is</w:t>
            </w:r>
            <w:r>
              <w:rPr>
                <w:spacing w:val="-17"/>
                <w:sz w:val="20"/>
              </w:rPr>
              <w:t xml:space="preserve"> </w:t>
            </w:r>
            <w:r>
              <w:rPr>
                <w:sz w:val="20"/>
              </w:rPr>
              <w:t>very</w:t>
            </w:r>
            <w:r>
              <w:rPr>
                <w:spacing w:val="-17"/>
                <w:sz w:val="20"/>
              </w:rPr>
              <w:t xml:space="preserve"> </w:t>
            </w:r>
            <w:r>
              <w:rPr>
                <w:sz w:val="20"/>
              </w:rPr>
              <w:t>uncertain.</w:t>
            </w:r>
          </w:p>
          <w:p w14:paraId="42889DD2" w14:textId="77777777" w:rsidR="000B43E7" w:rsidRDefault="00B638EE">
            <w:pPr>
              <w:pStyle w:val="TableParagraph"/>
              <w:spacing w:before="116" w:line="249" w:lineRule="auto"/>
              <w:ind w:right="433"/>
              <w:rPr>
                <w:sz w:val="20"/>
              </w:rPr>
            </w:pPr>
            <w:r>
              <w:rPr>
                <w:w w:val="90"/>
                <w:sz w:val="20"/>
              </w:rPr>
              <w:t>Although</w:t>
            </w:r>
            <w:r>
              <w:rPr>
                <w:spacing w:val="-6"/>
                <w:w w:val="90"/>
                <w:sz w:val="20"/>
              </w:rPr>
              <w:t xml:space="preserve"> </w:t>
            </w:r>
            <w:r>
              <w:rPr>
                <w:w w:val="90"/>
                <w:sz w:val="20"/>
              </w:rPr>
              <w:t>the</w:t>
            </w:r>
            <w:r>
              <w:rPr>
                <w:spacing w:val="-7"/>
                <w:w w:val="90"/>
                <w:sz w:val="20"/>
              </w:rPr>
              <w:t xml:space="preserve"> </w:t>
            </w:r>
            <w:r>
              <w:rPr>
                <w:w w:val="90"/>
                <w:sz w:val="20"/>
              </w:rPr>
              <w:t>evidence</w:t>
            </w:r>
            <w:r>
              <w:rPr>
                <w:spacing w:val="-6"/>
                <w:w w:val="90"/>
                <w:sz w:val="20"/>
              </w:rPr>
              <w:t xml:space="preserve"> </w:t>
            </w:r>
            <w:r>
              <w:rPr>
                <w:w w:val="90"/>
                <w:sz w:val="20"/>
              </w:rPr>
              <w:t>is</w:t>
            </w:r>
            <w:r>
              <w:rPr>
                <w:spacing w:val="-7"/>
                <w:w w:val="90"/>
                <w:sz w:val="20"/>
              </w:rPr>
              <w:t xml:space="preserve"> </w:t>
            </w:r>
            <w:r>
              <w:rPr>
                <w:w w:val="90"/>
                <w:sz w:val="20"/>
              </w:rPr>
              <w:t>limited,</w:t>
            </w:r>
            <w:r>
              <w:rPr>
                <w:spacing w:val="-5"/>
                <w:w w:val="90"/>
                <w:sz w:val="20"/>
              </w:rPr>
              <w:t xml:space="preserve"> </w:t>
            </w:r>
            <w:r>
              <w:rPr>
                <w:w w:val="90"/>
                <w:sz w:val="20"/>
              </w:rPr>
              <w:t>the</w:t>
            </w:r>
            <w:r>
              <w:rPr>
                <w:spacing w:val="-6"/>
                <w:w w:val="90"/>
                <w:sz w:val="20"/>
              </w:rPr>
              <w:t xml:space="preserve"> </w:t>
            </w:r>
            <w:r>
              <w:rPr>
                <w:w w:val="90"/>
                <w:sz w:val="20"/>
              </w:rPr>
              <w:t>GDG</w:t>
            </w:r>
            <w:r>
              <w:rPr>
                <w:spacing w:val="-5"/>
                <w:w w:val="90"/>
                <w:sz w:val="20"/>
              </w:rPr>
              <w:t xml:space="preserve"> </w:t>
            </w:r>
            <w:r>
              <w:rPr>
                <w:w w:val="90"/>
                <w:sz w:val="20"/>
              </w:rPr>
              <w:t>placed</w:t>
            </w:r>
            <w:r>
              <w:rPr>
                <w:spacing w:val="-6"/>
                <w:w w:val="90"/>
                <w:sz w:val="20"/>
              </w:rPr>
              <w:t xml:space="preserve"> </w:t>
            </w:r>
            <w:r>
              <w:rPr>
                <w:w w:val="90"/>
                <w:sz w:val="20"/>
              </w:rPr>
              <w:t>its</w:t>
            </w:r>
            <w:r>
              <w:rPr>
                <w:spacing w:val="-7"/>
                <w:w w:val="90"/>
                <w:sz w:val="20"/>
              </w:rPr>
              <w:t xml:space="preserve"> </w:t>
            </w:r>
            <w:r>
              <w:rPr>
                <w:w w:val="90"/>
                <w:sz w:val="20"/>
              </w:rPr>
              <w:t>emphasis</w:t>
            </w:r>
            <w:r>
              <w:rPr>
                <w:spacing w:val="-6"/>
                <w:w w:val="90"/>
                <w:sz w:val="20"/>
              </w:rPr>
              <w:t xml:space="preserve"> </w:t>
            </w:r>
            <w:r>
              <w:rPr>
                <w:w w:val="90"/>
                <w:sz w:val="20"/>
              </w:rPr>
              <w:t>on</w:t>
            </w:r>
            <w:r>
              <w:rPr>
                <w:spacing w:val="-7"/>
                <w:w w:val="90"/>
                <w:sz w:val="20"/>
              </w:rPr>
              <w:t xml:space="preserve"> </w:t>
            </w:r>
            <w:r>
              <w:rPr>
                <w:w w:val="90"/>
                <w:sz w:val="20"/>
              </w:rPr>
              <w:t>the</w:t>
            </w:r>
            <w:r>
              <w:rPr>
                <w:spacing w:val="-6"/>
                <w:w w:val="90"/>
                <w:sz w:val="20"/>
              </w:rPr>
              <w:t xml:space="preserve"> </w:t>
            </w:r>
            <w:r>
              <w:rPr>
                <w:w w:val="90"/>
                <w:sz w:val="20"/>
              </w:rPr>
              <w:t>important</w:t>
            </w:r>
            <w:r>
              <w:rPr>
                <w:spacing w:val="-7"/>
                <w:w w:val="90"/>
                <w:sz w:val="20"/>
              </w:rPr>
              <w:t xml:space="preserve"> </w:t>
            </w:r>
            <w:r>
              <w:rPr>
                <w:w w:val="90"/>
                <w:sz w:val="20"/>
              </w:rPr>
              <w:t>concerns</w:t>
            </w:r>
            <w:r>
              <w:rPr>
                <w:spacing w:val="-6"/>
                <w:w w:val="90"/>
                <w:sz w:val="20"/>
              </w:rPr>
              <w:t xml:space="preserve"> </w:t>
            </w:r>
            <w:r>
              <w:rPr>
                <w:w w:val="90"/>
                <w:sz w:val="20"/>
              </w:rPr>
              <w:t>regarding</w:t>
            </w:r>
            <w:r>
              <w:rPr>
                <w:spacing w:val="-5"/>
                <w:w w:val="90"/>
                <w:sz w:val="20"/>
              </w:rPr>
              <w:t xml:space="preserve"> </w:t>
            </w:r>
            <w:r>
              <w:rPr>
                <w:w w:val="90"/>
                <w:sz w:val="20"/>
              </w:rPr>
              <w:t>the</w:t>
            </w:r>
            <w:r>
              <w:rPr>
                <w:spacing w:val="-6"/>
                <w:w w:val="90"/>
                <w:sz w:val="20"/>
              </w:rPr>
              <w:t xml:space="preserve"> </w:t>
            </w:r>
            <w:r>
              <w:rPr>
                <w:w w:val="90"/>
                <w:sz w:val="20"/>
              </w:rPr>
              <w:t xml:space="preserve">risk of infection after manual removal of the placenta and intrauterine exploration procedures. The group also considered indirect evidence from studies on prophylactic antibiotics in other obstetric contexts, such as caesarean section and abortion care, as well as observational studies involving intrauterine manipulation, </w:t>
            </w:r>
            <w:r>
              <w:rPr>
                <w:spacing w:val="-4"/>
                <w:sz w:val="20"/>
              </w:rPr>
              <w:t>which</w:t>
            </w:r>
            <w:r>
              <w:rPr>
                <w:spacing w:val="-16"/>
                <w:sz w:val="20"/>
              </w:rPr>
              <w:t xml:space="preserve"> </w:t>
            </w:r>
            <w:r>
              <w:rPr>
                <w:spacing w:val="-4"/>
                <w:sz w:val="20"/>
              </w:rPr>
              <w:t>suggest</w:t>
            </w:r>
            <w:r>
              <w:rPr>
                <w:spacing w:val="-16"/>
                <w:sz w:val="20"/>
              </w:rPr>
              <w:t xml:space="preserve"> </w:t>
            </w:r>
            <w:r>
              <w:rPr>
                <w:spacing w:val="-4"/>
                <w:sz w:val="20"/>
              </w:rPr>
              <w:t>potential</w:t>
            </w:r>
            <w:r>
              <w:rPr>
                <w:spacing w:val="-15"/>
                <w:sz w:val="20"/>
              </w:rPr>
              <w:t xml:space="preserve"> </w:t>
            </w:r>
            <w:r>
              <w:rPr>
                <w:spacing w:val="-4"/>
                <w:sz w:val="20"/>
              </w:rPr>
              <w:t>benefit</w:t>
            </w:r>
            <w:r>
              <w:rPr>
                <w:spacing w:val="-16"/>
                <w:sz w:val="20"/>
              </w:rPr>
              <w:t xml:space="preserve"> </w:t>
            </w:r>
            <w:r>
              <w:rPr>
                <w:spacing w:val="-4"/>
                <w:sz w:val="20"/>
              </w:rPr>
              <w:t>in</w:t>
            </w:r>
            <w:r>
              <w:rPr>
                <w:spacing w:val="-16"/>
                <w:sz w:val="20"/>
              </w:rPr>
              <w:t xml:space="preserve"> </w:t>
            </w:r>
            <w:r>
              <w:rPr>
                <w:spacing w:val="-4"/>
                <w:sz w:val="20"/>
              </w:rPr>
              <w:t>reducing</w:t>
            </w:r>
            <w:r>
              <w:rPr>
                <w:spacing w:val="-15"/>
                <w:sz w:val="20"/>
              </w:rPr>
              <w:t xml:space="preserve"> </w:t>
            </w:r>
            <w:r>
              <w:rPr>
                <w:spacing w:val="-4"/>
                <w:sz w:val="20"/>
              </w:rPr>
              <w:t>infectious</w:t>
            </w:r>
            <w:r>
              <w:rPr>
                <w:spacing w:val="-16"/>
                <w:sz w:val="20"/>
              </w:rPr>
              <w:t xml:space="preserve"> </w:t>
            </w:r>
            <w:r>
              <w:rPr>
                <w:spacing w:val="-4"/>
                <w:sz w:val="20"/>
              </w:rPr>
              <w:t>morbidity.</w:t>
            </w:r>
          </w:p>
        </w:tc>
      </w:tr>
      <w:tr w:rsidR="000B43E7" w14:paraId="119AAD2C" w14:textId="77777777">
        <w:trPr>
          <w:trHeight w:val="4066"/>
        </w:trPr>
        <w:tc>
          <w:tcPr>
            <w:tcW w:w="9051" w:type="dxa"/>
            <w:tcBorders>
              <w:top w:val="single" w:sz="4" w:space="0" w:color="F36A29"/>
              <w:bottom w:val="single" w:sz="4" w:space="0" w:color="F36A29"/>
            </w:tcBorders>
          </w:tcPr>
          <w:p w14:paraId="4941E125" w14:textId="77777777" w:rsidR="000B43E7" w:rsidRDefault="00B638EE">
            <w:pPr>
              <w:pStyle w:val="TableParagraph"/>
              <w:rPr>
                <w:sz w:val="20"/>
              </w:rPr>
            </w:pPr>
            <w:r>
              <w:rPr>
                <w:spacing w:val="-2"/>
                <w:sz w:val="20"/>
              </w:rPr>
              <w:t>Remarks</w:t>
            </w:r>
          </w:p>
          <w:p w14:paraId="7F672307" w14:textId="77777777" w:rsidR="000B43E7" w:rsidRDefault="00B638EE">
            <w:pPr>
              <w:pStyle w:val="TableParagraph"/>
              <w:numPr>
                <w:ilvl w:val="0"/>
                <w:numId w:val="56"/>
              </w:numPr>
              <w:tabs>
                <w:tab w:val="left" w:pos="338"/>
                <w:tab w:val="left" w:pos="340"/>
              </w:tabs>
              <w:spacing w:before="67" w:line="249" w:lineRule="auto"/>
              <w:ind w:right="176"/>
              <w:rPr>
                <w:sz w:val="20"/>
              </w:rPr>
            </w:pPr>
            <w:proofErr w:type="gramStart"/>
            <w:r>
              <w:rPr>
                <w:spacing w:val="-6"/>
                <w:sz w:val="20"/>
              </w:rPr>
              <w:t>For</w:t>
            </w:r>
            <w:r>
              <w:rPr>
                <w:spacing w:val="-9"/>
                <w:sz w:val="20"/>
              </w:rPr>
              <w:t xml:space="preserve"> </w:t>
            </w:r>
            <w:r>
              <w:rPr>
                <w:spacing w:val="-6"/>
                <w:sz w:val="20"/>
              </w:rPr>
              <w:t>the</w:t>
            </w:r>
            <w:r>
              <w:rPr>
                <w:spacing w:val="-7"/>
                <w:sz w:val="20"/>
              </w:rPr>
              <w:t xml:space="preserve"> </w:t>
            </w:r>
            <w:r>
              <w:rPr>
                <w:spacing w:val="-6"/>
                <w:sz w:val="20"/>
              </w:rPr>
              <w:t>purpose</w:t>
            </w:r>
            <w:r>
              <w:rPr>
                <w:spacing w:val="-7"/>
                <w:sz w:val="20"/>
              </w:rPr>
              <w:t xml:space="preserve"> </w:t>
            </w:r>
            <w:r>
              <w:rPr>
                <w:spacing w:val="-6"/>
                <w:sz w:val="20"/>
              </w:rPr>
              <w:t>of</w:t>
            </w:r>
            <w:proofErr w:type="gramEnd"/>
            <w:r>
              <w:rPr>
                <w:spacing w:val="-8"/>
                <w:sz w:val="20"/>
              </w:rPr>
              <w:t xml:space="preserve"> </w:t>
            </w:r>
            <w:r>
              <w:rPr>
                <w:spacing w:val="-6"/>
                <w:sz w:val="20"/>
              </w:rPr>
              <w:t>administering prophylactic</w:t>
            </w:r>
            <w:r>
              <w:rPr>
                <w:spacing w:val="-7"/>
                <w:sz w:val="20"/>
              </w:rPr>
              <w:t xml:space="preserve"> </w:t>
            </w:r>
            <w:r>
              <w:rPr>
                <w:spacing w:val="-6"/>
                <w:sz w:val="20"/>
              </w:rPr>
              <w:t>antibiotics,</w:t>
            </w:r>
            <w:r>
              <w:rPr>
                <w:spacing w:val="-7"/>
                <w:sz w:val="20"/>
              </w:rPr>
              <w:t xml:space="preserve"> </w:t>
            </w:r>
            <w:r>
              <w:rPr>
                <w:spacing w:val="-6"/>
                <w:sz w:val="20"/>
              </w:rPr>
              <w:t>manual</w:t>
            </w:r>
            <w:r>
              <w:rPr>
                <w:spacing w:val="-7"/>
                <w:sz w:val="20"/>
              </w:rPr>
              <w:t xml:space="preserve"> </w:t>
            </w:r>
            <w:r>
              <w:rPr>
                <w:spacing w:val="-6"/>
                <w:sz w:val="20"/>
              </w:rPr>
              <w:t>removal</w:t>
            </w:r>
            <w:r>
              <w:rPr>
                <w:spacing w:val="-7"/>
                <w:sz w:val="20"/>
              </w:rPr>
              <w:t xml:space="preserve"> </w:t>
            </w:r>
            <w:r>
              <w:rPr>
                <w:spacing w:val="-6"/>
                <w:sz w:val="20"/>
              </w:rPr>
              <w:t>is</w:t>
            </w:r>
            <w:r>
              <w:rPr>
                <w:spacing w:val="-8"/>
                <w:sz w:val="20"/>
              </w:rPr>
              <w:t xml:space="preserve"> </w:t>
            </w:r>
            <w:r>
              <w:rPr>
                <w:spacing w:val="-6"/>
                <w:sz w:val="20"/>
              </w:rPr>
              <w:t>intended</w:t>
            </w:r>
            <w:r>
              <w:rPr>
                <w:spacing w:val="-7"/>
                <w:sz w:val="20"/>
              </w:rPr>
              <w:t xml:space="preserve"> </w:t>
            </w:r>
            <w:r>
              <w:rPr>
                <w:spacing w:val="-6"/>
                <w:sz w:val="20"/>
              </w:rPr>
              <w:t>as</w:t>
            </w:r>
            <w:r>
              <w:rPr>
                <w:spacing w:val="-8"/>
                <w:sz w:val="20"/>
              </w:rPr>
              <w:t xml:space="preserve"> </w:t>
            </w:r>
            <w:r>
              <w:rPr>
                <w:spacing w:val="-6"/>
                <w:sz w:val="20"/>
              </w:rPr>
              <w:t>any</w:t>
            </w:r>
            <w:r>
              <w:rPr>
                <w:spacing w:val="-8"/>
                <w:sz w:val="20"/>
              </w:rPr>
              <w:t xml:space="preserve"> </w:t>
            </w:r>
            <w:r>
              <w:rPr>
                <w:spacing w:val="-6"/>
                <w:sz w:val="20"/>
              </w:rPr>
              <w:t>form</w:t>
            </w:r>
            <w:r>
              <w:rPr>
                <w:spacing w:val="-7"/>
                <w:sz w:val="20"/>
              </w:rPr>
              <w:t xml:space="preserve"> </w:t>
            </w:r>
            <w:r>
              <w:rPr>
                <w:spacing w:val="-6"/>
                <w:sz w:val="20"/>
              </w:rPr>
              <w:t xml:space="preserve">of </w:t>
            </w:r>
            <w:r>
              <w:rPr>
                <w:w w:val="90"/>
                <w:sz w:val="20"/>
              </w:rPr>
              <w:t>uterine manipulation, either manual or instrumentation within the uterine cavity for removing the placenta</w:t>
            </w:r>
            <w:r>
              <w:rPr>
                <w:spacing w:val="80"/>
                <w:sz w:val="20"/>
              </w:rPr>
              <w:t xml:space="preserve"> </w:t>
            </w:r>
            <w:r>
              <w:rPr>
                <w:spacing w:val="-4"/>
                <w:sz w:val="20"/>
              </w:rPr>
              <w:t>or</w:t>
            </w:r>
            <w:r>
              <w:rPr>
                <w:spacing w:val="-16"/>
                <w:sz w:val="20"/>
              </w:rPr>
              <w:t xml:space="preserve"> </w:t>
            </w:r>
            <w:r>
              <w:rPr>
                <w:spacing w:val="-4"/>
                <w:sz w:val="20"/>
              </w:rPr>
              <w:t>exploring</w:t>
            </w:r>
            <w:r>
              <w:rPr>
                <w:spacing w:val="-13"/>
                <w:sz w:val="20"/>
              </w:rPr>
              <w:t xml:space="preserve"> </w:t>
            </w:r>
            <w:r>
              <w:rPr>
                <w:spacing w:val="-4"/>
                <w:sz w:val="20"/>
              </w:rPr>
              <w:t>the</w:t>
            </w:r>
            <w:r>
              <w:rPr>
                <w:spacing w:val="-14"/>
                <w:sz w:val="20"/>
              </w:rPr>
              <w:t xml:space="preserve"> </w:t>
            </w:r>
            <w:r>
              <w:rPr>
                <w:spacing w:val="-4"/>
                <w:sz w:val="20"/>
              </w:rPr>
              <w:t>cavity</w:t>
            </w:r>
            <w:r>
              <w:rPr>
                <w:spacing w:val="-15"/>
                <w:sz w:val="20"/>
              </w:rPr>
              <w:t xml:space="preserve"> </w:t>
            </w:r>
            <w:r>
              <w:rPr>
                <w:spacing w:val="-4"/>
                <w:sz w:val="20"/>
              </w:rPr>
              <w:t>for</w:t>
            </w:r>
            <w:r>
              <w:rPr>
                <w:spacing w:val="-16"/>
                <w:sz w:val="20"/>
              </w:rPr>
              <w:t xml:space="preserve"> </w:t>
            </w:r>
            <w:r>
              <w:rPr>
                <w:spacing w:val="-4"/>
                <w:sz w:val="20"/>
              </w:rPr>
              <w:t>any</w:t>
            </w:r>
            <w:r>
              <w:rPr>
                <w:spacing w:val="-15"/>
                <w:sz w:val="20"/>
              </w:rPr>
              <w:t xml:space="preserve"> </w:t>
            </w:r>
            <w:r>
              <w:rPr>
                <w:spacing w:val="-4"/>
                <w:sz w:val="20"/>
              </w:rPr>
              <w:t>residual</w:t>
            </w:r>
            <w:r>
              <w:rPr>
                <w:spacing w:val="-14"/>
                <w:sz w:val="20"/>
              </w:rPr>
              <w:t xml:space="preserve"> </w:t>
            </w:r>
            <w:r>
              <w:rPr>
                <w:spacing w:val="-4"/>
                <w:sz w:val="20"/>
              </w:rPr>
              <w:t>fragments.</w:t>
            </w:r>
          </w:p>
          <w:p w14:paraId="32B7B489" w14:textId="77777777" w:rsidR="000B43E7" w:rsidRDefault="00B638EE">
            <w:pPr>
              <w:pStyle w:val="TableParagraph"/>
              <w:numPr>
                <w:ilvl w:val="0"/>
                <w:numId w:val="56"/>
              </w:numPr>
              <w:tabs>
                <w:tab w:val="left" w:pos="338"/>
                <w:tab w:val="left" w:pos="340"/>
              </w:tabs>
              <w:spacing w:before="59" w:line="249" w:lineRule="auto"/>
              <w:ind w:right="130"/>
              <w:rPr>
                <w:sz w:val="20"/>
              </w:rPr>
            </w:pPr>
            <w:r>
              <w:rPr>
                <w:spacing w:val="-6"/>
                <w:sz w:val="20"/>
              </w:rPr>
              <w:t>Current</w:t>
            </w:r>
            <w:r>
              <w:rPr>
                <w:spacing w:val="-12"/>
                <w:sz w:val="20"/>
              </w:rPr>
              <w:t xml:space="preserve"> </w:t>
            </w:r>
            <w:r>
              <w:rPr>
                <w:spacing w:val="-6"/>
                <w:sz w:val="20"/>
              </w:rPr>
              <w:t>practice</w:t>
            </w:r>
            <w:r>
              <w:rPr>
                <w:spacing w:val="-12"/>
                <w:sz w:val="20"/>
              </w:rPr>
              <w:t xml:space="preserve"> </w:t>
            </w:r>
            <w:r>
              <w:rPr>
                <w:spacing w:val="-6"/>
                <w:sz w:val="20"/>
              </w:rPr>
              <w:t>suggests</w:t>
            </w:r>
            <w:r>
              <w:rPr>
                <w:spacing w:val="-13"/>
                <w:sz w:val="20"/>
              </w:rPr>
              <w:t xml:space="preserve"> </w:t>
            </w:r>
            <w:r>
              <w:rPr>
                <w:spacing w:val="-6"/>
                <w:sz w:val="20"/>
              </w:rPr>
              <w:t>that</w:t>
            </w:r>
            <w:r>
              <w:rPr>
                <w:spacing w:val="-12"/>
                <w:sz w:val="20"/>
              </w:rPr>
              <w:t xml:space="preserve"> </w:t>
            </w:r>
            <w:r>
              <w:rPr>
                <w:spacing w:val="-6"/>
                <w:sz w:val="20"/>
              </w:rPr>
              <w:t>ampicillin</w:t>
            </w:r>
            <w:r>
              <w:rPr>
                <w:spacing w:val="-12"/>
                <w:sz w:val="20"/>
              </w:rPr>
              <w:t xml:space="preserve"> </w:t>
            </w:r>
            <w:r>
              <w:rPr>
                <w:spacing w:val="-6"/>
                <w:sz w:val="20"/>
              </w:rPr>
              <w:t>or</w:t>
            </w:r>
            <w:r>
              <w:rPr>
                <w:spacing w:val="-14"/>
                <w:sz w:val="20"/>
              </w:rPr>
              <w:t xml:space="preserve"> </w:t>
            </w:r>
            <w:r>
              <w:rPr>
                <w:spacing w:val="-6"/>
                <w:sz w:val="20"/>
              </w:rPr>
              <w:t>first-generation</w:t>
            </w:r>
            <w:r>
              <w:rPr>
                <w:spacing w:val="-12"/>
                <w:sz w:val="20"/>
              </w:rPr>
              <w:t xml:space="preserve"> </w:t>
            </w:r>
            <w:r>
              <w:rPr>
                <w:spacing w:val="-6"/>
                <w:sz w:val="20"/>
              </w:rPr>
              <w:t>cephalosporins</w:t>
            </w:r>
            <w:r>
              <w:rPr>
                <w:spacing w:val="-13"/>
                <w:sz w:val="20"/>
              </w:rPr>
              <w:t xml:space="preserve"> </w:t>
            </w:r>
            <w:r>
              <w:rPr>
                <w:spacing w:val="-6"/>
                <w:sz w:val="20"/>
              </w:rPr>
              <w:t>may</w:t>
            </w:r>
            <w:r>
              <w:rPr>
                <w:spacing w:val="-13"/>
                <w:sz w:val="20"/>
              </w:rPr>
              <w:t xml:space="preserve"> </w:t>
            </w:r>
            <w:r>
              <w:rPr>
                <w:spacing w:val="-6"/>
                <w:sz w:val="20"/>
              </w:rPr>
              <w:t>be</w:t>
            </w:r>
            <w:r>
              <w:rPr>
                <w:spacing w:val="-12"/>
                <w:sz w:val="20"/>
              </w:rPr>
              <w:t xml:space="preserve"> </w:t>
            </w:r>
            <w:r>
              <w:rPr>
                <w:spacing w:val="-6"/>
                <w:sz w:val="20"/>
              </w:rPr>
              <w:t>administered</w:t>
            </w:r>
            <w:r>
              <w:rPr>
                <w:spacing w:val="-12"/>
                <w:sz w:val="20"/>
              </w:rPr>
              <w:t xml:space="preserve"> </w:t>
            </w:r>
            <w:r>
              <w:rPr>
                <w:spacing w:val="-6"/>
                <w:sz w:val="20"/>
              </w:rPr>
              <w:t>when manual</w:t>
            </w:r>
            <w:r>
              <w:rPr>
                <w:spacing w:val="-13"/>
                <w:sz w:val="20"/>
              </w:rPr>
              <w:t xml:space="preserve"> </w:t>
            </w:r>
            <w:r>
              <w:rPr>
                <w:spacing w:val="-6"/>
                <w:sz w:val="20"/>
              </w:rPr>
              <w:t>removal</w:t>
            </w:r>
            <w:r>
              <w:rPr>
                <w:spacing w:val="-13"/>
                <w:sz w:val="20"/>
              </w:rPr>
              <w:t xml:space="preserve"> </w:t>
            </w:r>
            <w:r>
              <w:rPr>
                <w:spacing w:val="-6"/>
                <w:sz w:val="20"/>
              </w:rPr>
              <w:t>of</w:t>
            </w:r>
            <w:r>
              <w:rPr>
                <w:spacing w:val="-15"/>
                <w:sz w:val="20"/>
              </w:rPr>
              <w:t xml:space="preserve"> </w:t>
            </w:r>
            <w:r>
              <w:rPr>
                <w:spacing w:val="-6"/>
                <w:sz w:val="20"/>
              </w:rPr>
              <w:t>the</w:t>
            </w:r>
            <w:r>
              <w:rPr>
                <w:spacing w:val="-13"/>
                <w:sz w:val="20"/>
              </w:rPr>
              <w:t xml:space="preserve"> </w:t>
            </w:r>
            <w:r>
              <w:rPr>
                <w:spacing w:val="-6"/>
                <w:sz w:val="20"/>
              </w:rPr>
              <w:t>placenta</w:t>
            </w:r>
            <w:r>
              <w:rPr>
                <w:spacing w:val="-13"/>
                <w:sz w:val="20"/>
              </w:rPr>
              <w:t xml:space="preserve"> </w:t>
            </w:r>
            <w:r>
              <w:rPr>
                <w:spacing w:val="-6"/>
                <w:sz w:val="20"/>
              </w:rPr>
              <w:t>is</w:t>
            </w:r>
            <w:r>
              <w:rPr>
                <w:spacing w:val="-15"/>
                <w:sz w:val="20"/>
              </w:rPr>
              <w:t xml:space="preserve"> </w:t>
            </w:r>
            <w:r>
              <w:rPr>
                <w:spacing w:val="-6"/>
                <w:sz w:val="20"/>
              </w:rPr>
              <w:t>performed.</w:t>
            </w:r>
            <w:r>
              <w:rPr>
                <w:spacing w:val="-13"/>
                <w:sz w:val="20"/>
              </w:rPr>
              <w:t xml:space="preserve"> </w:t>
            </w:r>
            <w:r>
              <w:rPr>
                <w:spacing w:val="-6"/>
                <w:sz w:val="20"/>
              </w:rPr>
              <w:t>Alternatively,</w:t>
            </w:r>
            <w:r>
              <w:rPr>
                <w:spacing w:val="-13"/>
                <w:sz w:val="20"/>
              </w:rPr>
              <w:t xml:space="preserve"> </w:t>
            </w:r>
            <w:r>
              <w:rPr>
                <w:spacing w:val="-6"/>
                <w:sz w:val="20"/>
              </w:rPr>
              <w:t>a</w:t>
            </w:r>
            <w:r>
              <w:rPr>
                <w:spacing w:val="-13"/>
                <w:sz w:val="20"/>
              </w:rPr>
              <w:t xml:space="preserve"> </w:t>
            </w:r>
            <w:r>
              <w:rPr>
                <w:spacing w:val="-6"/>
                <w:sz w:val="20"/>
              </w:rPr>
              <w:t>single</w:t>
            </w:r>
            <w:r>
              <w:rPr>
                <w:spacing w:val="-13"/>
                <w:sz w:val="20"/>
              </w:rPr>
              <w:t xml:space="preserve"> </w:t>
            </w:r>
            <w:r>
              <w:rPr>
                <w:spacing w:val="-6"/>
                <w:sz w:val="20"/>
              </w:rPr>
              <w:t>dose</w:t>
            </w:r>
            <w:r>
              <w:rPr>
                <w:spacing w:val="-13"/>
                <w:sz w:val="20"/>
              </w:rPr>
              <w:t xml:space="preserve"> </w:t>
            </w:r>
            <w:r>
              <w:rPr>
                <w:spacing w:val="-6"/>
                <w:sz w:val="20"/>
              </w:rPr>
              <w:t>of</w:t>
            </w:r>
            <w:r>
              <w:rPr>
                <w:spacing w:val="-15"/>
                <w:sz w:val="20"/>
              </w:rPr>
              <w:t xml:space="preserve"> </w:t>
            </w:r>
            <w:r>
              <w:rPr>
                <w:spacing w:val="-6"/>
                <w:sz w:val="20"/>
              </w:rPr>
              <w:t>intravenous</w:t>
            </w:r>
            <w:r>
              <w:rPr>
                <w:spacing w:val="-15"/>
                <w:sz w:val="20"/>
              </w:rPr>
              <w:t xml:space="preserve"> </w:t>
            </w:r>
            <w:r>
              <w:rPr>
                <w:spacing w:val="-6"/>
                <w:sz w:val="20"/>
              </w:rPr>
              <w:t>amoxicillin</w:t>
            </w:r>
            <w:r>
              <w:rPr>
                <w:spacing w:val="-13"/>
                <w:sz w:val="20"/>
              </w:rPr>
              <w:t xml:space="preserve"> </w:t>
            </w:r>
            <w:r>
              <w:rPr>
                <w:spacing w:val="-6"/>
                <w:sz w:val="20"/>
              </w:rPr>
              <w:t>(1</w:t>
            </w:r>
            <w:r>
              <w:rPr>
                <w:spacing w:val="-13"/>
                <w:sz w:val="20"/>
              </w:rPr>
              <w:t xml:space="preserve"> </w:t>
            </w:r>
            <w:r>
              <w:rPr>
                <w:spacing w:val="-6"/>
                <w:sz w:val="20"/>
              </w:rPr>
              <w:t xml:space="preserve">g) </w:t>
            </w:r>
            <w:r>
              <w:rPr>
                <w:w w:val="90"/>
                <w:sz w:val="20"/>
              </w:rPr>
              <w:t>and clavulanic acid (200 mg) could be used, like the regimen used for operative vaginal birth. All regimens have a broad spectrum of</w:t>
            </w:r>
            <w:r>
              <w:rPr>
                <w:spacing w:val="-2"/>
                <w:w w:val="90"/>
                <w:sz w:val="20"/>
              </w:rPr>
              <w:t xml:space="preserve"> </w:t>
            </w:r>
            <w:r>
              <w:rPr>
                <w:w w:val="90"/>
                <w:sz w:val="20"/>
              </w:rPr>
              <w:t>activities</w:t>
            </w:r>
            <w:r>
              <w:rPr>
                <w:spacing w:val="-2"/>
                <w:w w:val="90"/>
                <w:sz w:val="20"/>
              </w:rPr>
              <w:t xml:space="preserve"> </w:t>
            </w:r>
            <w:r>
              <w:rPr>
                <w:w w:val="90"/>
                <w:sz w:val="20"/>
              </w:rPr>
              <w:t>and are widely</w:t>
            </w:r>
            <w:r>
              <w:rPr>
                <w:spacing w:val="-2"/>
                <w:w w:val="90"/>
                <w:sz w:val="20"/>
              </w:rPr>
              <w:t xml:space="preserve"> </w:t>
            </w:r>
            <w:r>
              <w:rPr>
                <w:w w:val="90"/>
                <w:sz w:val="20"/>
              </w:rPr>
              <w:t>available. When the recommended antibiotic classes</w:t>
            </w:r>
            <w:r>
              <w:rPr>
                <w:spacing w:val="-2"/>
                <w:w w:val="90"/>
                <w:sz w:val="20"/>
              </w:rPr>
              <w:t xml:space="preserve"> </w:t>
            </w:r>
            <w:r>
              <w:rPr>
                <w:w w:val="90"/>
                <w:sz w:val="20"/>
              </w:rPr>
              <w:t>are not available, other classes of antibiotics may also be used. The choice of such an antibiotic class should</w:t>
            </w:r>
            <w:r>
              <w:rPr>
                <w:spacing w:val="40"/>
                <w:sz w:val="20"/>
              </w:rPr>
              <w:t xml:space="preserve"> </w:t>
            </w:r>
            <w:r>
              <w:rPr>
                <w:spacing w:val="-4"/>
                <w:sz w:val="20"/>
              </w:rPr>
              <w:t>be</w:t>
            </w:r>
            <w:r>
              <w:rPr>
                <w:spacing w:val="-15"/>
                <w:sz w:val="20"/>
              </w:rPr>
              <w:t xml:space="preserve"> </w:t>
            </w:r>
            <w:r>
              <w:rPr>
                <w:spacing w:val="-4"/>
                <w:sz w:val="20"/>
              </w:rPr>
              <w:t>informed</w:t>
            </w:r>
            <w:r>
              <w:rPr>
                <w:spacing w:val="-15"/>
                <w:sz w:val="20"/>
              </w:rPr>
              <w:t xml:space="preserve"> </w:t>
            </w:r>
            <w:r>
              <w:rPr>
                <w:spacing w:val="-4"/>
                <w:sz w:val="20"/>
              </w:rPr>
              <w:t>by</w:t>
            </w:r>
            <w:r>
              <w:rPr>
                <w:spacing w:val="-16"/>
                <w:sz w:val="20"/>
              </w:rPr>
              <w:t xml:space="preserve"> </w:t>
            </w:r>
            <w:r>
              <w:rPr>
                <w:spacing w:val="-4"/>
                <w:sz w:val="20"/>
              </w:rPr>
              <w:t>the</w:t>
            </w:r>
            <w:r>
              <w:rPr>
                <w:spacing w:val="-15"/>
                <w:sz w:val="20"/>
              </w:rPr>
              <w:t xml:space="preserve"> </w:t>
            </w:r>
            <w:r>
              <w:rPr>
                <w:spacing w:val="-4"/>
                <w:sz w:val="20"/>
              </w:rPr>
              <w:t>local</w:t>
            </w:r>
            <w:r>
              <w:rPr>
                <w:spacing w:val="-15"/>
                <w:sz w:val="20"/>
              </w:rPr>
              <w:t xml:space="preserve"> </w:t>
            </w:r>
            <w:r>
              <w:rPr>
                <w:spacing w:val="-4"/>
                <w:sz w:val="20"/>
              </w:rPr>
              <w:t>bacteriological</w:t>
            </w:r>
            <w:r>
              <w:rPr>
                <w:spacing w:val="-15"/>
                <w:sz w:val="20"/>
              </w:rPr>
              <w:t xml:space="preserve"> </w:t>
            </w:r>
            <w:r>
              <w:rPr>
                <w:spacing w:val="-4"/>
                <w:sz w:val="20"/>
              </w:rPr>
              <w:t>patterns</w:t>
            </w:r>
            <w:r>
              <w:rPr>
                <w:spacing w:val="-16"/>
                <w:sz w:val="20"/>
              </w:rPr>
              <w:t xml:space="preserve"> </w:t>
            </w:r>
            <w:r>
              <w:rPr>
                <w:spacing w:val="-4"/>
                <w:sz w:val="20"/>
              </w:rPr>
              <w:t>of</w:t>
            </w:r>
            <w:r>
              <w:rPr>
                <w:spacing w:val="-16"/>
                <w:sz w:val="20"/>
              </w:rPr>
              <w:t xml:space="preserve"> </w:t>
            </w:r>
            <w:r>
              <w:rPr>
                <w:spacing w:val="-4"/>
                <w:sz w:val="20"/>
              </w:rPr>
              <w:t>infectious</w:t>
            </w:r>
            <w:r>
              <w:rPr>
                <w:spacing w:val="-16"/>
                <w:sz w:val="20"/>
              </w:rPr>
              <w:t xml:space="preserve"> </w:t>
            </w:r>
            <w:r>
              <w:rPr>
                <w:spacing w:val="-4"/>
                <w:sz w:val="20"/>
              </w:rPr>
              <w:t>morbidity,</w:t>
            </w:r>
            <w:r>
              <w:rPr>
                <w:spacing w:val="-15"/>
                <w:sz w:val="20"/>
              </w:rPr>
              <w:t xml:space="preserve"> </w:t>
            </w:r>
            <w:r>
              <w:rPr>
                <w:spacing w:val="-4"/>
                <w:sz w:val="20"/>
              </w:rPr>
              <w:t>the</w:t>
            </w:r>
            <w:r>
              <w:rPr>
                <w:spacing w:val="-15"/>
                <w:sz w:val="20"/>
              </w:rPr>
              <w:t xml:space="preserve"> </w:t>
            </w:r>
            <w:r>
              <w:rPr>
                <w:spacing w:val="-4"/>
                <w:sz w:val="20"/>
              </w:rPr>
              <w:t>availability</w:t>
            </w:r>
            <w:r>
              <w:rPr>
                <w:spacing w:val="-16"/>
                <w:sz w:val="20"/>
              </w:rPr>
              <w:t xml:space="preserve"> </w:t>
            </w:r>
            <w:r>
              <w:rPr>
                <w:spacing w:val="-4"/>
                <w:sz w:val="20"/>
              </w:rPr>
              <w:t>of</w:t>
            </w:r>
            <w:r>
              <w:rPr>
                <w:spacing w:val="-16"/>
                <w:sz w:val="20"/>
              </w:rPr>
              <w:t xml:space="preserve"> </w:t>
            </w:r>
            <w:r>
              <w:rPr>
                <w:spacing w:val="-4"/>
                <w:sz w:val="20"/>
              </w:rPr>
              <w:t>such</w:t>
            </w:r>
            <w:r>
              <w:rPr>
                <w:spacing w:val="-15"/>
                <w:sz w:val="20"/>
              </w:rPr>
              <w:t xml:space="preserve"> </w:t>
            </w:r>
            <w:r>
              <w:rPr>
                <w:spacing w:val="-4"/>
                <w:sz w:val="20"/>
              </w:rPr>
              <w:t xml:space="preserve">antibiotic </w:t>
            </w:r>
            <w:r>
              <w:rPr>
                <w:spacing w:val="-6"/>
                <w:sz w:val="20"/>
              </w:rPr>
              <w:t>class,</w:t>
            </w:r>
            <w:r>
              <w:rPr>
                <w:spacing w:val="-13"/>
                <w:sz w:val="20"/>
              </w:rPr>
              <w:t xml:space="preserve"> </w:t>
            </w:r>
            <w:r>
              <w:rPr>
                <w:spacing w:val="-6"/>
                <w:sz w:val="20"/>
              </w:rPr>
              <w:t>the</w:t>
            </w:r>
            <w:r>
              <w:rPr>
                <w:spacing w:val="-13"/>
                <w:sz w:val="20"/>
              </w:rPr>
              <w:t xml:space="preserve"> </w:t>
            </w:r>
            <w:r>
              <w:rPr>
                <w:spacing w:val="-6"/>
                <w:sz w:val="20"/>
              </w:rPr>
              <w:t>woman’s</w:t>
            </w:r>
            <w:r>
              <w:rPr>
                <w:spacing w:val="-14"/>
                <w:sz w:val="20"/>
              </w:rPr>
              <w:t xml:space="preserve"> </w:t>
            </w:r>
            <w:r>
              <w:rPr>
                <w:spacing w:val="-6"/>
                <w:sz w:val="20"/>
              </w:rPr>
              <w:t>allergy</w:t>
            </w:r>
            <w:r>
              <w:rPr>
                <w:spacing w:val="-14"/>
                <w:sz w:val="20"/>
              </w:rPr>
              <w:t xml:space="preserve"> </w:t>
            </w:r>
            <w:r>
              <w:rPr>
                <w:spacing w:val="-6"/>
                <w:sz w:val="20"/>
              </w:rPr>
              <w:t>history,</w:t>
            </w:r>
            <w:r>
              <w:rPr>
                <w:spacing w:val="-13"/>
                <w:sz w:val="20"/>
              </w:rPr>
              <w:t xml:space="preserve"> </w:t>
            </w:r>
            <w:r>
              <w:rPr>
                <w:spacing w:val="-6"/>
                <w:sz w:val="20"/>
              </w:rPr>
              <w:t>the</w:t>
            </w:r>
            <w:r>
              <w:rPr>
                <w:spacing w:val="-13"/>
                <w:sz w:val="20"/>
              </w:rPr>
              <w:t xml:space="preserve"> </w:t>
            </w:r>
            <w:r>
              <w:rPr>
                <w:spacing w:val="-6"/>
                <w:sz w:val="20"/>
              </w:rPr>
              <w:t>clinician’s</w:t>
            </w:r>
            <w:r>
              <w:rPr>
                <w:spacing w:val="-14"/>
                <w:sz w:val="20"/>
              </w:rPr>
              <w:t xml:space="preserve"> </w:t>
            </w:r>
            <w:r>
              <w:rPr>
                <w:spacing w:val="-6"/>
                <w:sz w:val="20"/>
              </w:rPr>
              <w:t>experience</w:t>
            </w:r>
            <w:r>
              <w:rPr>
                <w:spacing w:val="-13"/>
                <w:sz w:val="20"/>
              </w:rPr>
              <w:t xml:space="preserve"> </w:t>
            </w:r>
            <w:r>
              <w:rPr>
                <w:spacing w:val="-6"/>
                <w:sz w:val="20"/>
              </w:rPr>
              <w:t>with</w:t>
            </w:r>
            <w:r>
              <w:rPr>
                <w:spacing w:val="-13"/>
                <w:sz w:val="20"/>
              </w:rPr>
              <w:t xml:space="preserve"> </w:t>
            </w:r>
            <w:r>
              <w:rPr>
                <w:spacing w:val="-6"/>
                <w:sz w:val="20"/>
              </w:rPr>
              <w:t>that</w:t>
            </w:r>
            <w:r>
              <w:rPr>
                <w:spacing w:val="-13"/>
                <w:sz w:val="20"/>
              </w:rPr>
              <w:t xml:space="preserve"> </w:t>
            </w:r>
            <w:r>
              <w:rPr>
                <w:spacing w:val="-6"/>
                <w:sz w:val="20"/>
              </w:rPr>
              <w:t>class</w:t>
            </w:r>
            <w:r>
              <w:rPr>
                <w:spacing w:val="-14"/>
                <w:sz w:val="20"/>
              </w:rPr>
              <w:t xml:space="preserve"> </w:t>
            </w:r>
            <w:r>
              <w:rPr>
                <w:spacing w:val="-6"/>
                <w:sz w:val="20"/>
              </w:rPr>
              <w:t>of</w:t>
            </w:r>
            <w:r>
              <w:rPr>
                <w:spacing w:val="-14"/>
                <w:sz w:val="20"/>
              </w:rPr>
              <w:t xml:space="preserve"> </w:t>
            </w:r>
            <w:r>
              <w:rPr>
                <w:spacing w:val="-6"/>
                <w:sz w:val="20"/>
              </w:rPr>
              <w:t>antibiotics</w:t>
            </w:r>
            <w:r>
              <w:rPr>
                <w:spacing w:val="-14"/>
                <w:sz w:val="20"/>
              </w:rPr>
              <w:t xml:space="preserve"> </w:t>
            </w:r>
            <w:r>
              <w:rPr>
                <w:spacing w:val="-6"/>
                <w:sz w:val="20"/>
              </w:rPr>
              <w:t>and</w:t>
            </w:r>
            <w:r>
              <w:rPr>
                <w:spacing w:val="-13"/>
                <w:sz w:val="20"/>
              </w:rPr>
              <w:t xml:space="preserve"> </w:t>
            </w:r>
            <w:r>
              <w:rPr>
                <w:spacing w:val="-6"/>
                <w:sz w:val="20"/>
              </w:rPr>
              <w:t>cost.</w:t>
            </w:r>
          </w:p>
          <w:p w14:paraId="4C95C250" w14:textId="77777777" w:rsidR="000B43E7" w:rsidRDefault="00B638EE">
            <w:pPr>
              <w:pStyle w:val="TableParagraph"/>
              <w:numPr>
                <w:ilvl w:val="0"/>
                <w:numId w:val="56"/>
              </w:numPr>
              <w:tabs>
                <w:tab w:val="left" w:pos="338"/>
              </w:tabs>
              <w:spacing w:before="62"/>
              <w:ind w:left="338" w:hanging="225"/>
              <w:rPr>
                <w:sz w:val="20"/>
              </w:rPr>
            </w:pPr>
            <w:r>
              <w:rPr>
                <w:w w:val="90"/>
                <w:sz w:val="20"/>
              </w:rPr>
              <w:t>Infection</w:t>
            </w:r>
            <w:r>
              <w:rPr>
                <w:spacing w:val="1"/>
                <w:sz w:val="20"/>
              </w:rPr>
              <w:t xml:space="preserve"> </w:t>
            </w:r>
            <w:r>
              <w:rPr>
                <w:w w:val="90"/>
                <w:sz w:val="20"/>
              </w:rPr>
              <w:t>prevention</w:t>
            </w:r>
            <w:r>
              <w:rPr>
                <w:spacing w:val="2"/>
                <w:sz w:val="20"/>
              </w:rPr>
              <w:t xml:space="preserve"> </w:t>
            </w:r>
            <w:r>
              <w:rPr>
                <w:w w:val="90"/>
                <w:sz w:val="20"/>
              </w:rPr>
              <w:t>during</w:t>
            </w:r>
            <w:r>
              <w:rPr>
                <w:spacing w:val="3"/>
                <w:sz w:val="20"/>
              </w:rPr>
              <w:t xml:space="preserve"> </w:t>
            </w:r>
            <w:r>
              <w:rPr>
                <w:w w:val="90"/>
                <w:sz w:val="20"/>
              </w:rPr>
              <w:t>and</w:t>
            </w:r>
            <w:r>
              <w:rPr>
                <w:spacing w:val="1"/>
                <w:sz w:val="20"/>
              </w:rPr>
              <w:t xml:space="preserve"> </w:t>
            </w:r>
            <w:r>
              <w:rPr>
                <w:w w:val="90"/>
                <w:sz w:val="20"/>
              </w:rPr>
              <w:t>after</w:t>
            </w:r>
            <w:r>
              <w:rPr>
                <w:spacing w:val="-1"/>
                <w:sz w:val="20"/>
              </w:rPr>
              <w:t xml:space="preserve"> </w:t>
            </w:r>
            <w:r>
              <w:rPr>
                <w:w w:val="90"/>
                <w:sz w:val="20"/>
              </w:rPr>
              <w:t>manual</w:t>
            </w:r>
            <w:r>
              <w:rPr>
                <w:spacing w:val="1"/>
                <w:sz w:val="20"/>
              </w:rPr>
              <w:t xml:space="preserve"> </w:t>
            </w:r>
            <w:r>
              <w:rPr>
                <w:w w:val="90"/>
                <w:sz w:val="20"/>
              </w:rPr>
              <w:t>removal</w:t>
            </w:r>
            <w:r>
              <w:rPr>
                <w:spacing w:val="2"/>
                <w:sz w:val="20"/>
              </w:rPr>
              <w:t xml:space="preserve"> </w:t>
            </w:r>
            <w:r>
              <w:rPr>
                <w:w w:val="90"/>
                <w:sz w:val="20"/>
              </w:rPr>
              <w:t>of</w:t>
            </w:r>
            <w:r>
              <w:rPr>
                <w:sz w:val="20"/>
              </w:rPr>
              <w:t xml:space="preserve"> </w:t>
            </w:r>
            <w:r>
              <w:rPr>
                <w:w w:val="90"/>
                <w:sz w:val="20"/>
              </w:rPr>
              <w:t>the</w:t>
            </w:r>
            <w:r>
              <w:rPr>
                <w:spacing w:val="1"/>
                <w:sz w:val="20"/>
              </w:rPr>
              <w:t xml:space="preserve"> </w:t>
            </w:r>
            <w:r>
              <w:rPr>
                <w:w w:val="90"/>
                <w:sz w:val="20"/>
              </w:rPr>
              <w:t>placenta</w:t>
            </w:r>
            <w:r>
              <w:rPr>
                <w:spacing w:val="2"/>
                <w:sz w:val="20"/>
              </w:rPr>
              <w:t xml:space="preserve"> </w:t>
            </w:r>
            <w:r>
              <w:rPr>
                <w:w w:val="90"/>
                <w:sz w:val="20"/>
              </w:rPr>
              <w:t>should</w:t>
            </w:r>
            <w:r>
              <w:rPr>
                <w:spacing w:val="1"/>
                <w:sz w:val="20"/>
              </w:rPr>
              <w:t xml:space="preserve"> </w:t>
            </w:r>
            <w:r>
              <w:rPr>
                <w:w w:val="90"/>
                <w:sz w:val="20"/>
              </w:rPr>
              <w:t>not</w:t>
            </w:r>
            <w:r>
              <w:rPr>
                <w:spacing w:val="2"/>
                <w:sz w:val="20"/>
              </w:rPr>
              <w:t xml:space="preserve"> </w:t>
            </w:r>
            <w:r>
              <w:rPr>
                <w:w w:val="90"/>
                <w:sz w:val="20"/>
              </w:rPr>
              <w:t>rely</w:t>
            </w:r>
            <w:r>
              <w:rPr>
                <w:sz w:val="20"/>
              </w:rPr>
              <w:t xml:space="preserve"> </w:t>
            </w:r>
            <w:r>
              <w:rPr>
                <w:w w:val="90"/>
                <w:sz w:val="20"/>
              </w:rPr>
              <w:t>on</w:t>
            </w:r>
            <w:r>
              <w:rPr>
                <w:spacing w:val="1"/>
                <w:sz w:val="20"/>
              </w:rPr>
              <w:t xml:space="preserve"> </w:t>
            </w:r>
            <w:r>
              <w:rPr>
                <w:w w:val="90"/>
                <w:sz w:val="20"/>
              </w:rPr>
              <w:t>antibiotics</w:t>
            </w:r>
            <w:r>
              <w:rPr>
                <w:sz w:val="20"/>
              </w:rPr>
              <w:t xml:space="preserve"> </w:t>
            </w:r>
            <w:r>
              <w:rPr>
                <w:spacing w:val="-2"/>
                <w:w w:val="90"/>
                <w:sz w:val="20"/>
              </w:rPr>
              <w:t>alone.</w:t>
            </w:r>
          </w:p>
          <w:p w14:paraId="284C4909" w14:textId="77777777" w:rsidR="000B43E7" w:rsidRDefault="00B638EE">
            <w:pPr>
              <w:pStyle w:val="TableParagraph"/>
              <w:spacing w:before="11" w:line="249" w:lineRule="auto"/>
              <w:ind w:left="340" w:right="233"/>
              <w:rPr>
                <w:sz w:val="20"/>
              </w:rPr>
            </w:pPr>
            <w:r>
              <w:rPr>
                <w:w w:val="90"/>
                <w:sz w:val="20"/>
              </w:rPr>
              <w:t xml:space="preserve">Adherence to standard infection prevention and control practices, including hand hygiene and aseptic technique, remains essential. Prevention or prompt management of conditions such as anaemia may </w:t>
            </w:r>
            <w:r>
              <w:rPr>
                <w:spacing w:val="-4"/>
                <w:sz w:val="20"/>
              </w:rPr>
              <w:t>further</w:t>
            </w:r>
            <w:r>
              <w:rPr>
                <w:spacing w:val="-12"/>
                <w:sz w:val="20"/>
              </w:rPr>
              <w:t xml:space="preserve"> </w:t>
            </w:r>
            <w:r>
              <w:rPr>
                <w:spacing w:val="-4"/>
                <w:sz w:val="20"/>
              </w:rPr>
              <w:t>reduce</w:t>
            </w:r>
            <w:r>
              <w:rPr>
                <w:spacing w:val="-10"/>
                <w:sz w:val="20"/>
              </w:rPr>
              <w:t xml:space="preserve"> </w:t>
            </w:r>
            <w:r>
              <w:rPr>
                <w:spacing w:val="-4"/>
                <w:sz w:val="20"/>
              </w:rPr>
              <w:t>infection</w:t>
            </w:r>
            <w:r>
              <w:rPr>
                <w:spacing w:val="-10"/>
                <w:sz w:val="20"/>
              </w:rPr>
              <w:t xml:space="preserve"> </w:t>
            </w:r>
            <w:r>
              <w:rPr>
                <w:spacing w:val="-4"/>
                <w:sz w:val="20"/>
              </w:rPr>
              <w:t>risk</w:t>
            </w:r>
            <w:r>
              <w:rPr>
                <w:spacing w:val="-10"/>
                <w:sz w:val="20"/>
              </w:rPr>
              <w:t xml:space="preserve"> </w:t>
            </w:r>
            <w:r>
              <w:rPr>
                <w:spacing w:val="-4"/>
                <w:sz w:val="20"/>
              </w:rPr>
              <w:t>and</w:t>
            </w:r>
            <w:r>
              <w:rPr>
                <w:spacing w:val="-10"/>
                <w:sz w:val="20"/>
              </w:rPr>
              <w:t xml:space="preserve"> </w:t>
            </w:r>
            <w:r>
              <w:rPr>
                <w:spacing w:val="-4"/>
                <w:sz w:val="20"/>
              </w:rPr>
              <w:t>support</w:t>
            </w:r>
            <w:r>
              <w:rPr>
                <w:spacing w:val="-10"/>
                <w:sz w:val="20"/>
              </w:rPr>
              <w:t xml:space="preserve"> </w:t>
            </w:r>
            <w:r>
              <w:rPr>
                <w:spacing w:val="-4"/>
                <w:sz w:val="20"/>
              </w:rPr>
              <w:t>recovery.</w:t>
            </w:r>
          </w:p>
        </w:tc>
      </w:tr>
    </w:tbl>
    <w:p w14:paraId="3B96F69E" w14:textId="77777777" w:rsidR="000B43E7" w:rsidRDefault="000B43E7">
      <w:pPr>
        <w:pStyle w:val="TableParagraph"/>
        <w:rPr>
          <w:sz w:val="20"/>
        </w:rPr>
        <w:sectPr w:rsidR="000B43E7">
          <w:pgSz w:w="11910" w:h="16840"/>
          <w:pgMar w:top="880" w:right="1275" w:bottom="780" w:left="1275" w:header="0" w:footer="584" w:gutter="0"/>
          <w:cols w:space="720"/>
        </w:sectPr>
      </w:pPr>
    </w:p>
    <w:p w14:paraId="297FED8E" w14:textId="77777777" w:rsidR="000B43E7" w:rsidRDefault="000B43E7">
      <w:pPr>
        <w:pStyle w:val="BodyText"/>
      </w:pPr>
    </w:p>
    <w:p w14:paraId="2BC9387A" w14:textId="77777777" w:rsidR="000B43E7" w:rsidRDefault="000B43E7">
      <w:pPr>
        <w:pStyle w:val="BodyText"/>
      </w:pPr>
    </w:p>
    <w:p w14:paraId="61887CA1" w14:textId="77777777" w:rsidR="000B43E7" w:rsidRDefault="000B43E7">
      <w:pPr>
        <w:pStyle w:val="BodyText"/>
      </w:pPr>
    </w:p>
    <w:p w14:paraId="4C22244C" w14:textId="77777777" w:rsidR="000B43E7" w:rsidRDefault="000B43E7">
      <w:pPr>
        <w:pStyle w:val="BodyText"/>
      </w:pPr>
    </w:p>
    <w:p w14:paraId="54D76275" w14:textId="77777777" w:rsidR="000B43E7" w:rsidRDefault="000B43E7">
      <w:pPr>
        <w:pStyle w:val="BodyText"/>
      </w:pPr>
    </w:p>
    <w:p w14:paraId="65E8FD17" w14:textId="77777777" w:rsidR="000B43E7" w:rsidRDefault="000B43E7">
      <w:pPr>
        <w:pStyle w:val="BodyText"/>
      </w:pPr>
    </w:p>
    <w:p w14:paraId="36424C59"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16620B59" w14:textId="77777777">
        <w:trPr>
          <w:trHeight w:val="515"/>
        </w:trPr>
        <w:tc>
          <w:tcPr>
            <w:tcW w:w="9051" w:type="dxa"/>
            <w:shd w:val="clear" w:color="auto" w:fill="F36A29"/>
          </w:tcPr>
          <w:p w14:paraId="2877C8E0" w14:textId="77777777" w:rsidR="000B43E7" w:rsidRDefault="00B638EE">
            <w:pPr>
              <w:pStyle w:val="TableParagraph"/>
              <w:spacing w:before="133"/>
              <w:ind w:left="80"/>
            </w:pPr>
            <w:bookmarkStart w:id="77" w:name="3.6_Treatment_of_refractory_postpartum_h"/>
            <w:bookmarkStart w:id="78" w:name="_bookmark35"/>
            <w:bookmarkEnd w:id="77"/>
            <w:bookmarkEnd w:id="78"/>
            <w:r>
              <w:rPr>
                <w:color w:val="FFFFFF"/>
              </w:rPr>
              <w:t>Umbilical</w:t>
            </w:r>
            <w:r>
              <w:rPr>
                <w:color w:val="FFFFFF"/>
                <w:spacing w:val="-7"/>
              </w:rPr>
              <w:t xml:space="preserve"> </w:t>
            </w:r>
            <w:r>
              <w:rPr>
                <w:color w:val="FFFFFF"/>
              </w:rPr>
              <w:t>oxytocin</w:t>
            </w:r>
            <w:r>
              <w:rPr>
                <w:color w:val="FFFFFF"/>
                <w:spacing w:val="-10"/>
              </w:rPr>
              <w:t xml:space="preserve"> </w:t>
            </w:r>
            <w:r>
              <w:rPr>
                <w:color w:val="FFFFFF"/>
              </w:rPr>
              <w:t>injection</w:t>
            </w:r>
            <w:r>
              <w:rPr>
                <w:color w:val="FFFFFF"/>
                <w:spacing w:val="-10"/>
              </w:rPr>
              <w:t xml:space="preserve"> </w:t>
            </w:r>
            <w:r>
              <w:rPr>
                <w:color w:val="FFFFFF"/>
              </w:rPr>
              <w:t>for</w:t>
            </w:r>
            <w:r>
              <w:rPr>
                <w:color w:val="FFFFFF"/>
                <w:spacing w:val="-20"/>
              </w:rPr>
              <w:t xml:space="preserve"> </w:t>
            </w:r>
            <w:r>
              <w:rPr>
                <w:color w:val="FFFFFF"/>
              </w:rPr>
              <w:t>the</w:t>
            </w:r>
            <w:r>
              <w:rPr>
                <w:color w:val="FFFFFF"/>
                <w:spacing w:val="-10"/>
              </w:rPr>
              <w:t xml:space="preserve"> </w:t>
            </w:r>
            <w:r>
              <w:rPr>
                <w:color w:val="FFFFFF"/>
              </w:rPr>
              <w:t>treatment</w:t>
            </w:r>
            <w:r>
              <w:rPr>
                <w:color w:val="FFFFFF"/>
                <w:spacing w:val="-10"/>
              </w:rPr>
              <w:t xml:space="preserve"> </w:t>
            </w:r>
            <w:r>
              <w:rPr>
                <w:color w:val="FFFFFF"/>
              </w:rPr>
              <w:t>of</w:t>
            </w:r>
            <w:r>
              <w:rPr>
                <w:color w:val="FFFFFF"/>
                <w:spacing w:val="-16"/>
              </w:rPr>
              <w:t xml:space="preserve"> </w:t>
            </w:r>
            <w:r>
              <w:rPr>
                <w:color w:val="FFFFFF"/>
              </w:rPr>
              <w:t>the</w:t>
            </w:r>
            <w:r>
              <w:rPr>
                <w:color w:val="FFFFFF"/>
                <w:spacing w:val="-10"/>
              </w:rPr>
              <w:t xml:space="preserve"> </w:t>
            </w:r>
            <w:r>
              <w:rPr>
                <w:color w:val="FFFFFF"/>
              </w:rPr>
              <w:t>retained</w:t>
            </w:r>
            <w:r>
              <w:rPr>
                <w:color w:val="FFFFFF"/>
                <w:spacing w:val="-10"/>
              </w:rPr>
              <w:t xml:space="preserve"> </w:t>
            </w:r>
            <w:r>
              <w:rPr>
                <w:color w:val="FFFFFF"/>
                <w:spacing w:val="-2"/>
              </w:rPr>
              <w:t>placenta</w:t>
            </w:r>
          </w:p>
        </w:tc>
      </w:tr>
      <w:tr w:rsidR="000B43E7" w14:paraId="7522AE62" w14:textId="77777777">
        <w:trPr>
          <w:trHeight w:val="1273"/>
        </w:trPr>
        <w:tc>
          <w:tcPr>
            <w:tcW w:w="9051" w:type="dxa"/>
            <w:tcBorders>
              <w:bottom w:val="single" w:sz="4" w:space="0" w:color="F36A29"/>
            </w:tcBorders>
          </w:tcPr>
          <w:p w14:paraId="4A5A243B"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7280" behindDoc="1" locked="0" layoutInCell="1" allowOverlap="1" wp14:anchorId="14684DE7" wp14:editId="0081611A">
                      <wp:simplePos x="0" y="0"/>
                      <wp:positionH relativeFrom="column">
                        <wp:posOffset>4822206</wp:posOffset>
                      </wp:positionH>
                      <wp:positionV relativeFrom="paragraph">
                        <wp:posOffset>79677</wp:posOffset>
                      </wp:positionV>
                      <wp:extent cx="833119" cy="17970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26" name="Graphic 326"/>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0AC3759">
                    <v:group id="Group 325" style="position:absolute;margin-left:379.7pt;margin-top:6.25pt;width:65.6pt;height:14.15pt;z-index:-19059200;mso-wrap-distance-left:0;mso-wrap-distance-right:0" coordsize="8331,1797" o:spid="_x0000_s1026" w14:anchorId="2E26C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H710RAoDAADECAAADgAAAAAAAAAAAAAAAAAuAgAAZHJz&#10;L2Uyb0RvYy54bWxQSwECLQAUAAYACAAAACEA6bttaOQAAAAOAQAADwAAAAAAAAAAAAAAAABkBQAA&#10;ZHJzL2Rvd25yZXYueG1sUEsFBgAAAAAEAAQA8wAAAHUGAAAAAA==&#10;">
                      <v:shape id="Graphic 326"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32</w:t>
            </w:r>
            <w:r>
              <w:rPr>
                <w:color w:val="F36A29"/>
                <w:sz w:val="24"/>
              </w:rPr>
              <w:tab/>
            </w:r>
            <w:r>
              <w:rPr>
                <w:color w:val="106A69"/>
                <w:spacing w:val="-2"/>
                <w:position w:val="1"/>
                <w:sz w:val="18"/>
              </w:rPr>
              <w:t>REVALIDATED</w:t>
            </w:r>
          </w:p>
          <w:p w14:paraId="7F2CCF89" w14:textId="77777777" w:rsidR="000B43E7" w:rsidRDefault="00B638EE">
            <w:pPr>
              <w:pStyle w:val="TableParagraph"/>
              <w:spacing w:before="171" w:line="249" w:lineRule="auto"/>
              <w:ind w:right="233"/>
              <w:rPr>
                <w:i/>
                <w:sz w:val="20"/>
              </w:rPr>
            </w:pPr>
            <w:r>
              <w:rPr>
                <w:w w:val="90"/>
                <w:sz w:val="20"/>
              </w:rPr>
              <w:t>Umbilical vein injection of oxytocin is recommended for the treatment of retained placenta only in the context</w:t>
            </w:r>
            <w:r>
              <w:rPr>
                <w:spacing w:val="40"/>
                <w:sz w:val="20"/>
              </w:rPr>
              <w:t xml:space="preserve"> </w:t>
            </w:r>
            <w:r>
              <w:rPr>
                <w:w w:val="90"/>
                <w:sz w:val="20"/>
              </w:rPr>
              <w:t xml:space="preserve">of rigorous research. </w:t>
            </w:r>
            <w:r>
              <w:rPr>
                <w:i/>
                <w:w w:val="90"/>
                <w:sz w:val="20"/>
              </w:rPr>
              <w:t>(Research-context recommendation)</w:t>
            </w:r>
          </w:p>
        </w:tc>
      </w:tr>
      <w:tr w:rsidR="000B43E7" w14:paraId="068E8717" w14:textId="77777777">
        <w:trPr>
          <w:trHeight w:val="2570"/>
        </w:trPr>
        <w:tc>
          <w:tcPr>
            <w:tcW w:w="9051" w:type="dxa"/>
            <w:tcBorders>
              <w:top w:val="single" w:sz="4" w:space="0" w:color="F36A29"/>
              <w:bottom w:val="single" w:sz="4" w:space="0" w:color="F36A29"/>
            </w:tcBorders>
          </w:tcPr>
          <w:p w14:paraId="4E88C9EE" w14:textId="77777777" w:rsidR="000B43E7" w:rsidRDefault="00B638EE">
            <w:pPr>
              <w:pStyle w:val="TableParagraph"/>
              <w:rPr>
                <w:sz w:val="20"/>
              </w:rPr>
            </w:pPr>
            <w:r>
              <w:rPr>
                <w:spacing w:val="-2"/>
                <w:w w:val="110"/>
                <w:sz w:val="20"/>
              </w:rPr>
              <w:t>Justification</w:t>
            </w:r>
          </w:p>
          <w:p w14:paraId="70B791B0" w14:textId="77777777" w:rsidR="000B43E7" w:rsidRDefault="00B638EE">
            <w:pPr>
              <w:pStyle w:val="TableParagraph"/>
              <w:spacing w:before="67"/>
              <w:rPr>
                <w:sz w:val="20"/>
              </w:rPr>
            </w:pPr>
            <w:r>
              <w:rPr>
                <w:spacing w:val="-6"/>
                <w:sz w:val="20"/>
              </w:rPr>
              <w:t>Evidence</w:t>
            </w:r>
            <w:r>
              <w:rPr>
                <w:spacing w:val="-11"/>
                <w:sz w:val="20"/>
              </w:rPr>
              <w:t xml:space="preserve"> </w:t>
            </w:r>
            <w:r>
              <w:rPr>
                <w:spacing w:val="-6"/>
                <w:sz w:val="20"/>
              </w:rPr>
              <w:t>from</w:t>
            </w:r>
            <w:r>
              <w:rPr>
                <w:spacing w:val="-10"/>
                <w:sz w:val="20"/>
              </w:rPr>
              <w:t xml:space="preserve"> </w:t>
            </w:r>
            <w:r>
              <w:rPr>
                <w:spacing w:val="-6"/>
                <w:sz w:val="20"/>
              </w:rPr>
              <w:t>trials</w:t>
            </w:r>
            <w:r>
              <w:rPr>
                <w:spacing w:val="-11"/>
                <w:sz w:val="20"/>
              </w:rPr>
              <w:t xml:space="preserve"> </w:t>
            </w:r>
            <w:r>
              <w:rPr>
                <w:spacing w:val="-6"/>
                <w:sz w:val="20"/>
              </w:rPr>
              <w:t>that</w:t>
            </w:r>
            <w:r>
              <w:rPr>
                <w:spacing w:val="-10"/>
                <w:sz w:val="20"/>
              </w:rPr>
              <w:t xml:space="preserve"> </w:t>
            </w:r>
            <w:r>
              <w:rPr>
                <w:spacing w:val="-6"/>
                <w:sz w:val="20"/>
              </w:rPr>
              <w:t>compared</w:t>
            </w:r>
            <w:r>
              <w:rPr>
                <w:spacing w:val="-11"/>
                <w:sz w:val="20"/>
              </w:rPr>
              <w:t xml:space="preserve"> </w:t>
            </w:r>
            <w:r>
              <w:rPr>
                <w:spacing w:val="-6"/>
                <w:sz w:val="20"/>
              </w:rPr>
              <w:t>both</w:t>
            </w:r>
            <w:r>
              <w:rPr>
                <w:spacing w:val="-10"/>
                <w:sz w:val="20"/>
              </w:rPr>
              <w:t xml:space="preserve"> </w:t>
            </w:r>
            <w:r>
              <w:rPr>
                <w:spacing w:val="-6"/>
                <w:sz w:val="20"/>
              </w:rPr>
              <w:t>umbilical</w:t>
            </w:r>
            <w:r>
              <w:rPr>
                <w:spacing w:val="-9"/>
                <w:sz w:val="20"/>
              </w:rPr>
              <w:t xml:space="preserve"> </w:t>
            </w:r>
            <w:r>
              <w:rPr>
                <w:spacing w:val="-6"/>
                <w:sz w:val="20"/>
              </w:rPr>
              <w:t>vein</w:t>
            </w:r>
            <w:r>
              <w:rPr>
                <w:spacing w:val="-9"/>
                <w:sz w:val="20"/>
              </w:rPr>
              <w:t xml:space="preserve"> </w:t>
            </w:r>
            <w:r>
              <w:rPr>
                <w:spacing w:val="-6"/>
                <w:sz w:val="20"/>
              </w:rPr>
              <w:t>injection</w:t>
            </w:r>
            <w:r>
              <w:rPr>
                <w:spacing w:val="-10"/>
                <w:sz w:val="20"/>
              </w:rPr>
              <w:t xml:space="preserve"> </w:t>
            </w:r>
            <w:r>
              <w:rPr>
                <w:spacing w:val="-6"/>
                <w:sz w:val="20"/>
              </w:rPr>
              <w:t>of</w:t>
            </w:r>
            <w:r>
              <w:rPr>
                <w:spacing w:val="-10"/>
                <w:sz w:val="20"/>
              </w:rPr>
              <w:t xml:space="preserve"> </w:t>
            </w:r>
            <w:r>
              <w:rPr>
                <w:spacing w:val="-6"/>
                <w:sz w:val="20"/>
              </w:rPr>
              <w:t>oxytocin</w:t>
            </w:r>
            <w:r>
              <w:rPr>
                <w:spacing w:val="-9"/>
                <w:sz w:val="20"/>
              </w:rPr>
              <w:t xml:space="preserve"> </w:t>
            </w:r>
            <w:r>
              <w:rPr>
                <w:spacing w:val="-6"/>
                <w:sz w:val="20"/>
              </w:rPr>
              <w:t>versus</w:t>
            </w:r>
            <w:r>
              <w:rPr>
                <w:spacing w:val="-11"/>
                <w:sz w:val="20"/>
              </w:rPr>
              <w:t xml:space="preserve"> </w:t>
            </w:r>
            <w:r>
              <w:rPr>
                <w:spacing w:val="-6"/>
                <w:sz w:val="20"/>
              </w:rPr>
              <w:t>expectant</w:t>
            </w:r>
          </w:p>
          <w:p w14:paraId="4D5D1229" w14:textId="77777777" w:rsidR="000B43E7" w:rsidRDefault="00B638EE">
            <w:pPr>
              <w:pStyle w:val="TableParagraph"/>
              <w:spacing w:before="10" w:line="249" w:lineRule="auto"/>
              <w:ind w:right="314"/>
              <w:rPr>
                <w:sz w:val="20"/>
              </w:rPr>
            </w:pPr>
            <w:r>
              <w:rPr>
                <w:spacing w:val="-4"/>
                <w:sz w:val="20"/>
              </w:rPr>
              <w:t>management,</w:t>
            </w:r>
            <w:r>
              <w:rPr>
                <w:spacing w:val="-10"/>
                <w:sz w:val="20"/>
              </w:rPr>
              <w:t xml:space="preserve"> </w:t>
            </w:r>
            <w:r>
              <w:rPr>
                <w:spacing w:val="-4"/>
                <w:sz w:val="20"/>
              </w:rPr>
              <w:t>and</w:t>
            </w:r>
            <w:r>
              <w:rPr>
                <w:spacing w:val="-11"/>
                <w:sz w:val="20"/>
              </w:rPr>
              <w:t xml:space="preserve"> </w:t>
            </w:r>
            <w:r>
              <w:rPr>
                <w:spacing w:val="-4"/>
                <w:sz w:val="20"/>
              </w:rPr>
              <w:t>umbilical</w:t>
            </w:r>
            <w:r>
              <w:rPr>
                <w:spacing w:val="-10"/>
                <w:sz w:val="20"/>
              </w:rPr>
              <w:t xml:space="preserve"> </w:t>
            </w:r>
            <w:r>
              <w:rPr>
                <w:spacing w:val="-4"/>
                <w:sz w:val="20"/>
              </w:rPr>
              <w:t>vein</w:t>
            </w:r>
            <w:r>
              <w:rPr>
                <w:spacing w:val="-10"/>
                <w:sz w:val="20"/>
              </w:rPr>
              <w:t xml:space="preserve"> </w:t>
            </w:r>
            <w:r>
              <w:rPr>
                <w:spacing w:val="-4"/>
                <w:sz w:val="20"/>
              </w:rPr>
              <w:t>injection</w:t>
            </w:r>
            <w:r>
              <w:rPr>
                <w:spacing w:val="-10"/>
                <w:sz w:val="20"/>
              </w:rPr>
              <w:t xml:space="preserve"> </w:t>
            </w:r>
            <w:r>
              <w:rPr>
                <w:spacing w:val="-4"/>
                <w:sz w:val="20"/>
              </w:rPr>
              <w:t>of</w:t>
            </w:r>
            <w:r>
              <w:rPr>
                <w:spacing w:val="-11"/>
                <w:sz w:val="20"/>
              </w:rPr>
              <w:t xml:space="preserve"> </w:t>
            </w:r>
            <w:r>
              <w:rPr>
                <w:spacing w:val="-4"/>
                <w:sz w:val="20"/>
              </w:rPr>
              <w:t>oxytocin</w:t>
            </w:r>
            <w:r>
              <w:rPr>
                <w:spacing w:val="-10"/>
                <w:sz w:val="20"/>
              </w:rPr>
              <w:t xml:space="preserve"> </w:t>
            </w:r>
            <w:r>
              <w:rPr>
                <w:spacing w:val="-4"/>
                <w:sz w:val="20"/>
              </w:rPr>
              <w:t>versus</w:t>
            </w:r>
            <w:r>
              <w:rPr>
                <w:spacing w:val="-11"/>
                <w:sz w:val="20"/>
              </w:rPr>
              <w:t xml:space="preserve"> </w:t>
            </w:r>
            <w:r>
              <w:rPr>
                <w:spacing w:val="-4"/>
                <w:sz w:val="20"/>
              </w:rPr>
              <w:t>umbilical</w:t>
            </w:r>
            <w:r>
              <w:rPr>
                <w:spacing w:val="-10"/>
                <w:sz w:val="20"/>
              </w:rPr>
              <w:t xml:space="preserve"> </w:t>
            </w:r>
            <w:r>
              <w:rPr>
                <w:spacing w:val="-4"/>
                <w:sz w:val="20"/>
              </w:rPr>
              <w:t>vein</w:t>
            </w:r>
            <w:r>
              <w:rPr>
                <w:spacing w:val="-10"/>
                <w:sz w:val="20"/>
              </w:rPr>
              <w:t xml:space="preserve"> </w:t>
            </w:r>
            <w:r>
              <w:rPr>
                <w:spacing w:val="-4"/>
                <w:sz w:val="20"/>
              </w:rPr>
              <w:t>injection</w:t>
            </w:r>
            <w:r>
              <w:rPr>
                <w:spacing w:val="-10"/>
                <w:sz w:val="20"/>
              </w:rPr>
              <w:t xml:space="preserve"> </w:t>
            </w:r>
            <w:r>
              <w:rPr>
                <w:spacing w:val="-4"/>
                <w:sz w:val="20"/>
              </w:rPr>
              <w:t>of</w:t>
            </w:r>
            <w:r>
              <w:rPr>
                <w:spacing w:val="-12"/>
                <w:sz w:val="20"/>
              </w:rPr>
              <w:t xml:space="preserve"> </w:t>
            </w:r>
            <w:r>
              <w:rPr>
                <w:spacing w:val="-4"/>
                <w:sz w:val="20"/>
              </w:rPr>
              <w:t>saline,</w:t>
            </w:r>
            <w:r>
              <w:rPr>
                <w:spacing w:val="-10"/>
                <w:sz w:val="20"/>
              </w:rPr>
              <w:t xml:space="preserve"> </w:t>
            </w:r>
            <w:r>
              <w:rPr>
                <w:spacing w:val="-4"/>
                <w:sz w:val="20"/>
              </w:rPr>
              <w:t>suggest that</w:t>
            </w:r>
            <w:r>
              <w:rPr>
                <w:spacing w:val="-10"/>
                <w:sz w:val="20"/>
              </w:rPr>
              <w:t xml:space="preserve"> </w:t>
            </w:r>
            <w:r>
              <w:rPr>
                <w:spacing w:val="-4"/>
                <w:sz w:val="20"/>
              </w:rPr>
              <w:t>this</w:t>
            </w:r>
            <w:r>
              <w:rPr>
                <w:spacing w:val="-10"/>
                <w:sz w:val="20"/>
              </w:rPr>
              <w:t xml:space="preserve"> </w:t>
            </w:r>
            <w:r>
              <w:rPr>
                <w:spacing w:val="-4"/>
                <w:sz w:val="20"/>
              </w:rPr>
              <w:t>intervention</w:t>
            </w:r>
            <w:r>
              <w:rPr>
                <w:spacing w:val="-9"/>
                <w:sz w:val="20"/>
              </w:rPr>
              <w:t xml:space="preserve"> </w:t>
            </w:r>
            <w:r>
              <w:rPr>
                <w:spacing w:val="-4"/>
                <w:sz w:val="20"/>
              </w:rPr>
              <w:t>may</w:t>
            </w:r>
            <w:r>
              <w:rPr>
                <w:spacing w:val="-10"/>
                <w:sz w:val="20"/>
              </w:rPr>
              <w:t xml:space="preserve"> </w:t>
            </w:r>
            <w:r>
              <w:rPr>
                <w:spacing w:val="-4"/>
                <w:sz w:val="20"/>
              </w:rPr>
              <w:t>lead</w:t>
            </w:r>
            <w:r>
              <w:rPr>
                <w:spacing w:val="-10"/>
                <w:sz w:val="20"/>
              </w:rPr>
              <w:t xml:space="preserve"> </w:t>
            </w:r>
            <w:r>
              <w:rPr>
                <w:spacing w:val="-4"/>
                <w:sz w:val="20"/>
              </w:rPr>
              <w:t>to</w:t>
            </w:r>
            <w:r>
              <w:rPr>
                <w:spacing w:val="-9"/>
                <w:sz w:val="20"/>
              </w:rPr>
              <w:t xml:space="preserve"> </w:t>
            </w:r>
            <w:r>
              <w:rPr>
                <w:spacing w:val="-4"/>
                <w:sz w:val="20"/>
              </w:rPr>
              <w:t>a</w:t>
            </w:r>
            <w:r>
              <w:rPr>
                <w:spacing w:val="-10"/>
                <w:sz w:val="20"/>
              </w:rPr>
              <w:t xml:space="preserve"> </w:t>
            </w:r>
            <w:r>
              <w:rPr>
                <w:spacing w:val="-4"/>
                <w:sz w:val="20"/>
              </w:rPr>
              <w:t>reduction</w:t>
            </w:r>
            <w:r>
              <w:rPr>
                <w:spacing w:val="-9"/>
                <w:sz w:val="20"/>
              </w:rPr>
              <w:t xml:space="preserve"> </w:t>
            </w:r>
            <w:r>
              <w:rPr>
                <w:spacing w:val="-4"/>
                <w:sz w:val="20"/>
              </w:rPr>
              <w:t>in</w:t>
            </w:r>
            <w:r>
              <w:rPr>
                <w:spacing w:val="-9"/>
                <w:sz w:val="20"/>
              </w:rPr>
              <w:t xml:space="preserve"> </w:t>
            </w:r>
            <w:r>
              <w:rPr>
                <w:spacing w:val="-4"/>
                <w:sz w:val="20"/>
              </w:rPr>
              <w:t>manual</w:t>
            </w:r>
            <w:r>
              <w:rPr>
                <w:spacing w:val="-9"/>
                <w:sz w:val="20"/>
              </w:rPr>
              <w:t xml:space="preserve"> </w:t>
            </w:r>
            <w:r>
              <w:rPr>
                <w:spacing w:val="-4"/>
                <w:sz w:val="20"/>
              </w:rPr>
              <w:t>removal</w:t>
            </w:r>
            <w:r>
              <w:rPr>
                <w:spacing w:val="-9"/>
                <w:sz w:val="20"/>
              </w:rPr>
              <w:t xml:space="preserve"> </w:t>
            </w:r>
            <w:r>
              <w:rPr>
                <w:spacing w:val="-4"/>
                <w:sz w:val="20"/>
              </w:rPr>
              <w:t>of</w:t>
            </w:r>
            <w:r>
              <w:rPr>
                <w:spacing w:val="-10"/>
                <w:sz w:val="20"/>
              </w:rPr>
              <w:t xml:space="preserve"> </w:t>
            </w:r>
            <w:r>
              <w:rPr>
                <w:spacing w:val="-4"/>
                <w:sz w:val="20"/>
              </w:rPr>
              <w:t>the</w:t>
            </w:r>
            <w:r>
              <w:rPr>
                <w:spacing w:val="-10"/>
                <w:sz w:val="20"/>
              </w:rPr>
              <w:t xml:space="preserve"> </w:t>
            </w:r>
            <w:r>
              <w:rPr>
                <w:spacing w:val="-4"/>
                <w:sz w:val="20"/>
              </w:rPr>
              <w:t>placenta.</w:t>
            </w:r>
            <w:r>
              <w:rPr>
                <w:spacing w:val="-9"/>
                <w:sz w:val="20"/>
              </w:rPr>
              <w:t xml:space="preserve"> </w:t>
            </w:r>
            <w:r>
              <w:rPr>
                <w:spacing w:val="-4"/>
                <w:sz w:val="20"/>
              </w:rPr>
              <w:t>However,</w:t>
            </w:r>
            <w:r>
              <w:rPr>
                <w:spacing w:val="-9"/>
                <w:sz w:val="20"/>
              </w:rPr>
              <w:t xml:space="preserve"> </w:t>
            </w:r>
            <w:r>
              <w:rPr>
                <w:spacing w:val="-4"/>
                <w:sz w:val="20"/>
              </w:rPr>
              <w:t>the</w:t>
            </w:r>
            <w:r>
              <w:rPr>
                <w:spacing w:val="-10"/>
                <w:sz w:val="20"/>
              </w:rPr>
              <w:t xml:space="preserve"> </w:t>
            </w:r>
            <w:r>
              <w:rPr>
                <w:spacing w:val="-4"/>
                <w:sz w:val="20"/>
              </w:rPr>
              <w:t>effect</w:t>
            </w:r>
            <w:r>
              <w:rPr>
                <w:spacing w:val="-10"/>
                <w:sz w:val="20"/>
              </w:rPr>
              <w:t xml:space="preserve"> </w:t>
            </w:r>
            <w:r>
              <w:rPr>
                <w:spacing w:val="-4"/>
                <w:sz w:val="20"/>
              </w:rPr>
              <w:t xml:space="preserve">of </w:t>
            </w:r>
            <w:r>
              <w:rPr>
                <w:spacing w:val="-2"/>
                <w:sz w:val="20"/>
              </w:rPr>
              <w:t>this</w:t>
            </w:r>
            <w:r>
              <w:rPr>
                <w:spacing w:val="-16"/>
                <w:sz w:val="20"/>
              </w:rPr>
              <w:t xml:space="preserve"> </w:t>
            </w:r>
            <w:r>
              <w:rPr>
                <w:spacing w:val="-2"/>
                <w:sz w:val="20"/>
              </w:rPr>
              <w:t>intervention</w:t>
            </w:r>
            <w:r>
              <w:rPr>
                <w:spacing w:val="-15"/>
                <w:sz w:val="20"/>
              </w:rPr>
              <w:t xml:space="preserve"> </w:t>
            </w:r>
            <w:r>
              <w:rPr>
                <w:spacing w:val="-2"/>
                <w:sz w:val="20"/>
              </w:rPr>
              <w:t>on</w:t>
            </w:r>
            <w:r>
              <w:rPr>
                <w:spacing w:val="-15"/>
                <w:sz w:val="20"/>
              </w:rPr>
              <w:t xml:space="preserve"> </w:t>
            </w:r>
            <w:r>
              <w:rPr>
                <w:spacing w:val="-2"/>
                <w:sz w:val="20"/>
              </w:rPr>
              <w:t>other</w:t>
            </w:r>
            <w:r>
              <w:rPr>
                <w:spacing w:val="-17"/>
                <w:sz w:val="20"/>
              </w:rPr>
              <w:t xml:space="preserve"> </w:t>
            </w:r>
            <w:r>
              <w:rPr>
                <w:spacing w:val="-2"/>
                <w:sz w:val="20"/>
              </w:rPr>
              <w:t>priority</w:t>
            </w:r>
            <w:r>
              <w:rPr>
                <w:spacing w:val="-17"/>
                <w:sz w:val="20"/>
              </w:rPr>
              <w:t xml:space="preserve"> </w:t>
            </w:r>
            <w:r>
              <w:rPr>
                <w:spacing w:val="-2"/>
                <w:sz w:val="20"/>
              </w:rPr>
              <w:t>outcomes</w:t>
            </w:r>
            <w:r>
              <w:rPr>
                <w:spacing w:val="-16"/>
                <w:sz w:val="20"/>
              </w:rPr>
              <w:t xml:space="preserve"> </w:t>
            </w:r>
            <w:r>
              <w:rPr>
                <w:spacing w:val="-2"/>
                <w:sz w:val="20"/>
              </w:rPr>
              <w:t>(including</w:t>
            </w:r>
            <w:r>
              <w:rPr>
                <w:spacing w:val="-15"/>
                <w:sz w:val="20"/>
              </w:rPr>
              <w:t xml:space="preserve"> </w:t>
            </w:r>
            <w:r>
              <w:rPr>
                <w:spacing w:val="-2"/>
                <w:sz w:val="20"/>
              </w:rPr>
              <w:t>infections,</w:t>
            </w:r>
            <w:r>
              <w:rPr>
                <w:spacing w:val="-15"/>
                <w:sz w:val="20"/>
              </w:rPr>
              <w:t xml:space="preserve"> </w:t>
            </w:r>
            <w:r>
              <w:rPr>
                <w:spacing w:val="-2"/>
                <w:sz w:val="20"/>
              </w:rPr>
              <w:t>maternal</w:t>
            </w:r>
            <w:r>
              <w:rPr>
                <w:spacing w:val="-15"/>
                <w:sz w:val="20"/>
              </w:rPr>
              <w:t xml:space="preserve"> </w:t>
            </w:r>
            <w:r>
              <w:rPr>
                <w:spacing w:val="-2"/>
                <w:sz w:val="20"/>
              </w:rPr>
              <w:t>satisfaction</w:t>
            </w:r>
            <w:r>
              <w:rPr>
                <w:spacing w:val="-15"/>
                <w:sz w:val="20"/>
              </w:rPr>
              <w:t xml:space="preserve"> </w:t>
            </w:r>
            <w:r>
              <w:rPr>
                <w:spacing w:val="-2"/>
                <w:sz w:val="20"/>
              </w:rPr>
              <w:t>and</w:t>
            </w:r>
            <w:r>
              <w:rPr>
                <w:spacing w:val="-16"/>
                <w:sz w:val="20"/>
              </w:rPr>
              <w:t xml:space="preserve"> </w:t>
            </w:r>
            <w:r>
              <w:rPr>
                <w:spacing w:val="-2"/>
                <w:sz w:val="20"/>
              </w:rPr>
              <w:t>length</w:t>
            </w:r>
            <w:r>
              <w:rPr>
                <w:spacing w:val="-16"/>
                <w:sz w:val="20"/>
              </w:rPr>
              <w:t xml:space="preserve"> </w:t>
            </w:r>
            <w:r>
              <w:rPr>
                <w:spacing w:val="-2"/>
                <w:sz w:val="20"/>
              </w:rPr>
              <w:t xml:space="preserve">of </w:t>
            </w:r>
            <w:r>
              <w:rPr>
                <w:w w:val="90"/>
                <w:sz w:val="20"/>
              </w:rPr>
              <w:t>hospitalization) is unclear. While the cost–effectiveness is not known, additional costs in supplies required</w:t>
            </w:r>
            <w:r>
              <w:rPr>
                <w:spacing w:val="80"/>
                <w:sz w:val="20"/>
              </w:rPr>
              <w:t xml:space="preserve"> </w:t>
            </w:r>
            <w:r>
              <w:rPr>
                <w:spacing w:val="-4"/>
                <w:sz w:val="20"/>
              </w:rPr>
              <w:t>to</w:t>
            </w:r>
            <w:r>
              <w:rPr>
                <w:spacing w:val="-6"/>
                <w:sz w:val="20"/>
              </w:rPr>
              <w:t xml:space="preserve"> </w:t>
            </w:r>
            <w:r>
              <w:rPr>
                <w:spacing w:val="-4"/>
                <w:sz w:val="20"/>
              </w:rPr>
              <w:t>implement</w:t>
            </w:r>
            <w:r>
              <w:rPr>
                <w:spacing w:val="-7"/>
                <w:sz w:val="20"/>
              </w:rPr>
              <w:t xml:space="preserve"> </w:t>
            </w:r>
            <w:r>
              <w:rPr>
                <w:spacing w:val="-4"/>
                <w:sz w:val="20"/>
              </w:rPr>
              <w:t>this</w:t>
            </w:r>
            <w:r>
              <w:rPr>
                <w:spacing w:val="-7"/>
                <w:sz w:val="20"/>
              </w:rPr>
              <w:t xml:space="preserve"> </w:t>
            </w:r>
            <w:r>
              <w:rPr>
                <w:spacing w:val="-4"/>
                <w:sz w:val="20"/>
              </w:rPr>
              <w:t>intervention</w:t>
            </w:r>
            <w:r>
              <w:rPr>
                <w:spacing w:val="-6"/>
                <w:sz w:val="20"/>
              </w:rPr>
              <w:t xml:space="preserve"> </w:t>
            </w:r>
            <w:r>
              <w:rPr>
                <w:spacing w:val="-4"/>
                <w:sz w:val="20"/>
              </w:rPr>
              <w:t>are</w:t>
            </w:r>
            <w:r>
              <w:rPr>
                <w:spacing w:val="-7"/>
                <w:sz w:val="20"/>
              </w:rPr>
              <w:t xml:space="preserve"> </w:t>
            </w:r>
            <w:r>
              <w:rPr>
                <w:spacing w:val="-4"/>
                <w:sz w:val="20"/>
              </w:rPr>
              <w:t>probably</w:t>
            </w:r>
            <w:r>
              <w:rPr>
                <w:spacing w:val="-7"/>
                <w:sz w:val="20"/>
              </w:rPr>
              <w:t xml:space="preserve"> </w:t>
            </w:r>
            <w:r>
              <w:rPr>
                <w:spacing w:val="-4"/>
                <w:sz w:val="20"/>
              </w:rPr>
              <w:t>negligible.</w:t>
            </w:r>
            <w:r>
              <w:rPr>
                <w:spacing w:val="-6"/>
                <w:sz w:val="20"/>
              </w:rPr>
              <w:t xml:space="preserve"> </w:t>
            </w:r>
            <w:r>
              <w:rPr>
                <w:spacing w:val="-4"/>
                <w:sz w:val="20"/>
              </w:rPr>
              <w:t>When</w:t>
            </w:r>
            <w:r>
              <w:rPr>
                <w:spacing w:val="-6"/>
                <w:sz w:val="20"/>
              </w:rPr>
              <w:t xml:space="preserve"> </w:t>
            </w:r>
            <w:r>
              <w:rPr>
                <w:spacing w:val="-4"/>
                <w:sz w:val="20"/>
              </w:rPr>
              <w:t>compared</w:t>
            </w:r>
            <w:r>
              <w:rPr>
                <w:spacing w:val="-7"/>
                <w:sz w:val="20"/>
              </w:rPr>
              <w:t xml:space="preserve"> </w:t>
            </w:r>
            <w:r>
              <w:rPr>
                <w:spacing w:val="-4"/>
                <w:sz w:val="20"/>
              </w:rPr>
              <w:t>with</w:t>
            </w:r>
            <w:r>
              <w:rPr>
                <w:spacing w:val="-7"/>
                <w:sz w:val="20"/>
              </w:rPr>
              <w:t xml:space="preserve"> </w:t>
            </w:r>
            <w:r>
              <w:rPr>
                <w:spacing w:val="-4"/>
                <w:sz w:val="20"/>
              </w:rPr>
              <w:t>injection</w:t>
            </w:r>
            <w:r>
              <w:rPr>
                <w:spacing w:val="-6"/>
                <w:sz w:val="20"/>
              </w:rPr>
              <w:t xml:space="preserve"> </w:t>
            </w:r>
            <w:r>
              <w:rPr>
                <w:spacing w:val="-4"/>
                <w:sz w:val="20"/>
              </w:rPr>
              <w:t>of</w:t>
            </w:r>
            <w:r>
              <w:rPr>
                <w:spacing w:val="-8"/>
                <w:sz w:val="20"/>
              </w:rPr>
              <w:t xml:space="preserve"> </w:t>
            </w:r>
            <w:r>
              <w:rPr>
                <w:spacing w:val="-4"/>
                <w:sz w:val="20"/>
              </w:rPr>
              <w:t>other</w:t>
            </w:r>
            <w:r>
              <w:rPr>
                <w:spacing w:val="-8"/>
                <w:sz w:val="20"/>
              </w:rPr>
              <w:t xml:space="preserve"> </w:t>
            </w:r>
            <w:r>
              <w:rPr>
                <w:spacing w:val="-4"/>
                <w:sz w:val="20"/>
              </w:rPr>
              <w:t>solutions and</w:t>
            </w:r>
            <w:r>
              <w:rPr>
                <w:spacing w:val="-9"/>
                <w:sz w:val="20"/>
              </w:rPr>
              <w:t xml:space="preserve"> </w:t>
            </w:r>
            <w:r>
              <w:rPr>
                <w:spacing w:val="-4"/>
                <w:sz w:val="20"/>
              </w:rPr>
              <w:t>uterotonics,</w:t>
            </w:r>
            <w:r>
              <w:rPr>
                <w:spacing w:val="-8"/>
                <w:sz w:val="20"/>
              </w:rPr>
              <w:t xml:space="preserve"> </w:t>
            </w:r>
            <w:r>
              <w:rPr>
                <w:spacing w:val="-4"/>
                <w:sz w:val="20"/>
              </w:rPr>
              <w:t>no</w:t>
            </w:r>
            <w:r>
              <w:rPr>
                <w:spacing w:val="-8"/>
                <w:sz w:val="20"/>
              </w:rPr>
              <w:t xml:space="preserve"> </w:t>
            </w:r>
            <w:r>
              <w:rPr>
                <w:spacing w:val="-4"/>
                <w:sz w:val="20"/>
              </w:rPr>
              <w:t>other</w:t>
            </w:r>
            <w:r>
              <w:rPr>
                <w:spacing w:val="-10"/>
                <w:sz w:val="20"/>
              </w:rPr>
              <w:t xml:space="preserve"> </w:t>
            </w:r>
            <w:r>
              <w:rPr>
                <w:spacing w:val="-4"/>
                <w:sz w:val="20"/>
              </w:rPr>
              <w:t>umbilical</w:t>
            </w:r>
            <w:r>
              <w:rPr>
                <w:spacing w:val="-8"/>
                <w:sz w:val="20"/>
              </w:rPr>
              <w:t xml:space="preserve"> </w:t>
            </w:r>
            <w:r>
              <w:rPr>
                <w:spacing w:val="-4"/>
                <w:sz w:val="20"/>
              </w:rPr>
              <w:t>vein</w:t>
            </w:r>
            <w:r>
              <w:rPr>
                <w:spacing w:val="-8"/>
                <w:sz w:val="20"/>
              </w:rPr>
              <w:t xml:space="preserve"> </w:t>
            </w:r>
            <w:r>
              <w:rPr>
                <w:spacing w:val="-4"/>
                <w:sz w:val="20"/>
              </w:rPr>
              <w:t>injection</w:t>
            </w:r>
            <w:r>
              <w:rPr>
                <w:spacing w:val="-8"/>
                <w:sz w:val="20"/>
              </w:rPr>
              <w:t xml:space="preserve"> </w:t>
            </w:r>
            <w:r>
              <w:rPr>
                <w:spacing w:val="-4"/>
                <w:sz w:val="20"/>
              </w:rPr>
              <w:t>regimen</w:t>
            </w:r>
            <w:r>
              <w:rPr>
                <w:spacing w:val="-8"/>
                <w:sz w:val="20"/>
              </w:rPr>
              <w:t xml:space="preserve"> </w:t>
            </w:r>
            <w:r>
              <w:rPr>
                <w:spacing w:val="-4"/>
                <w:sz w:val="20"/>
              </w:rPr>
              <w:t>was</w:t>
            </w:r>
            <w:r>
              <w:rPr>
                <w:spacing w:val="-9"/>
                <w:sz w:val="20"/>
              </w:rPr>
              <w:t xml:space="preserve"> </w:t>
            </w:r>
            <w:r>
              <w:rPr>
                <w:spacing w:val="-4"/>
                <w:sz w:val="20"/>
              </w:rPr>
              <w:t>shown</w:t>
            </w:r>
            <w:r>
              <w:rPr>
                <w:spacing w:val="-8"/>
                <w:sz w:val="20"/>
              </w:rPr>
              <w:t xml:space="preserve"> </w:t>
            </w:r>
            <w:r>
              <w:rPr>
                <w:spacing w:val="-4"/>
                <w:sz w:val="20"/>
              </w:rPr>
              <w:t>to</w:t>
            </w:r>
            <w:r>
              <w:rPr>
                <w:spacing w:val="-8"/>
                <w:sz w:val="20"/>
              </w:rPr>
              <w:t xml:space="preserve"> </w:t>
            </w:r>
            <w:r>
              <w:rPr>
                <w:spacing w:val="-4"/>
                <w:sz w:val="20"/>
              </w:rPr>
              <w:t>be</w:t>
            </w:r>
            <w:r>
              <w:rPr>
                <w:spacing w:val="-9"/>
                <w:sz w:val="20"/>
              </w:rPr>
              <w:t xml:space="preserve"> </w:t>
            </w:r>
            <w:r>
              <w:rPr>
                <w:spacing w:val="-4"/>
                <w:sz w:val="20"/>
              </w:rPr>
              <w:t>clearly</w:t>
            </w:r>
            <w:r>
              <w:rPr>
                <w:spacing w:val="-9"/>
                <w:sz w:val="20"/>
              </w:rPr>
              <w:t xml:space="preserve"> </w:t>
            </w:r>
            <w:r>
              <w:rPr>
                <w:spacing w:val="-4"/>
                <w:sz w:val="20"/>
              </w:rPr>
              <w:t>better</w:t>
            </w:r>
            <w:r>
              <w:rPr>
                <w:spacing w:val="-10"/>
                <w:sz w:val="20"/>
              </w:rPr>
              <w:t xml:space="preserve"> </w:t>
            </w:r>
            <w:r>
              <w:rPr>
                <w:spacing w:val="-4"/>
                <w:sz w:val="20"/>
              </w:rPr>
              <w:t>than</w:t>
            </w:r>
            <w:r>
              <w:rPr>
                <w:spacing w:val="-8"/>
                <w:sz w:val="20"/>
              </w:rPr>
              <w:t xml:space="preserve"> </w:t>
            </w:r>
            <w:r>
              <w:rPr>
                <w:spacing w:val="-4"/>
                <w:sz w:val="20"/>
              </w:rPr>
              <w:t xml:space="preserve">umbilical </w:t>
            </w:r>
            <w:r>
              <w:rPr>
                <w:sz w:val="20"/>
              </w:rPr>
              <w:t>vein injection of oxytocin.</w:t>
            </w:r>
          </w:p>
        </w:tc>
      </w:tr>
      <w:tr w:rsidR="000B43E7" w14:paraId="667A8C84" w14:textId="77777777">
        <w:trPr>
          <w:trHeight w:val="4123"/>
        </w:trPr>
        <w:tc>
          <w:tcPr>
            <w:tcW w:w="9051" w:type="dxa"/>
            <w:tcBorders>
              <w:top w:val="single" w:sz="4" w:space="0" w:color="F36A29"/>
              <w:bottom w:val="single" w:sz="4" w:space="0" w:color="F36A29"/>
            </w:tcBorders>
          </w:tcPr>
          <w:p w14:paraId="24E128D1" w14:textId="77777777" w:rsidR="000B43E7" w:rsidRDefault="00B638EE">
            <w:pPr>
              <w:pStyle w:val="TableParagraph"/>
              <w:rPr>
                <w:sz w:val="20"/>
              </w:rPr>
            </w:pPr>
            <w:r>
              <w:rPr>
                <w:spacing w:val="-2"/>
                <w:sz w:val="20"/>
              </w:rPr>
              <w:t>Remarks</w:t>
            </w:r>
          </w:p>
          <w:p w14:paraId="6CE79AE3" w14:textId="77777777" w:rsidR="000B43E7" w:rsidRDefault="00B638EE">
            <w:pPr>
              <w:pStyle w:val="TableParagraph"/>
              <w:numPr>
                <w:ilvl w:val="0"/>
                <w:numId w:val="55"/>
              </w:numPr>
              <w:tabs>
                <w:tab w:val="left" w:pos="338"/>
                <w:tab w:val="left" w:pos="340"/>
              </w:tabs>
              <w:spacing w:before="67" w:line="249" w:lineRule="auto"/>
              <w:ind w:right="382"/>
              <w:rPr>
                <w:sz w:val="20"/>
              </w:rPr>
            </w:pPr>
            <w:r>
              <w:rPr>
                <w:w w:val="90"/>
                <w:sz w:val="20"/>
              </w:rPr>
              <w:t xml:space="preserve">The GDG acknowledged the potential of umbilical vein injection of oxytocin solution in the treatment of the retained placenta but considered the evidence of benefit in terms of manual removal of the placenta </w:t>
            </w:r>
            <w:r>
              <w:rPr>
                <w:spacing w:val="-4"/>
                <w:sz w:val="20"/>
              </w:rPr>
              <w:t>without</w:t>
            </w:r>
            <w:r>
              <w:rPr>
                <w:spacing w:val="-10"/>
                <w:sz w:val="20"/>
              </w:rPr>
              <w:t xml:space="preserve"> </w:t>
            </w:r>
            <w:r>
              <w:rPr>
                <w:spacing w:val="-4"/>
                <w:sz w:val="20"/>
              </w:rPr>
              <w:t>impact</w:t>
            </w:r>
            <w:r>
              <w:rPr>
                <w:spacing w:val="-10"/>
                <w:sz w:val="20"/>
              </w:rPr>
              <w:t xml:space="preserve"> </w:t>
            </w:r>
            <w:r>
              <w:rPr>
                <w:spacing w:val="-4"/>
                <w:sz w:val="20"/>
              </w:rPr>
              <w:t>on</w:t>
            </w:r>
            <w:r>
              <w:rPr>
                <w:spacing w:val="-10"/>
                <w:sz w:val="20"/>
              </w:rPr>
              <w:t xml:space="preserve"> </w:t>
            </w:r>
            <w:r>
              <w:rPr>
                <w:spacing w:val="-4"/>
                <w:sz w:val="20"/>
              </w:rPr>
              <w:t>other</w:t>
            </w:r>
            <w:r>
              <w:rPr>
                <w:spacing w:val="-12"/>
                <w:sz w:val="20"/>
              </w:rPr>
              <w:t xml:space="preserve"> </w:t>
            </w:r>
            <w:r>
              <w:rPr>
                <w:spacing w:val="-4"/>
                <w:sz w:val="20"/>
              </w:rPr>
              <w:t>priority</w:t>
            </w:r>
            <w:r>
              <w:rPr>
                <w:spacing w:val="-11"/>
                <w:sz w:val="20"/>
              </w:rPr>
              <w:t xml:space="preserve"> </w:t>
            </w:r>
            <w:r>
              <w:rPr>
                <w:spacing w:val="-4"/>
                <w:sz w:val="20"/>
              </w:rPr>
              <w:t>outcomes</w:t>
            </w:r>
            <w:r>
              <w:rPr>
                <w:spacing w:val="-11"/>
                <w:sz w:val="20"/>
              </w:rPr>
              <w:t xml:space="preserve"> </w:t>
            </w:r>
            <w:r>
              <w:rPr>
                <w:spacing w:val="-4"/>
                <w:sz w:val="20"/>
              </w:rPr>
              <w:t>insufficient</w:t>
            </w:r>
            <w:r>
              <w:rPr>
                <w:spacing w:val="-10"/>
                <w:sz w:val="20"/>
              </w:rPr>
              <w:t xml:space="preserve"> </w:t>
            </w:r>
            <w:r>
              <w:rPr>
                <w:spacing w:val="-4"/>
                <w:sz w:val="20"/>
              </w:rPr>
              <w:t>to</w:t>
            </w:r>
            <w:r>
              <w:rPr>
                <w:spacing w:val="-10"/>
                <w:sz w:val="20"/>
              </w:rPr>
              <w:t xml:space="preserve"> </w:t>
            </w:r>
            <w:r>
              <w:rPr>
                <w:spacing w:val="-4"/>
                <w:sz w:val="20"/>
              </w:rPr>
              <w:t>make</w:t>
            </w:r>
            <w:r>
              <w:rPr>
                <w:spacing w:val="-10"/>
                <w:sz w:val="20"/>
              </w:rPr>
              <w:t xml:space="preserve"> </w:t>
            </w:r>
            <w:r>
              <w:rPr>
                <w:spacing w:val="-4"/>
                <w:sz w:val="20"/>
              </w:rPr>
              <w:t>a</w:t>
            </w:r>
            <w:r>
              <w:rPr>
                <w:spacing w:val="-10"/>
                <w:sz w:val="20"/>
              </w:rPr>
              <w:t xml:space="preserve"> </w:t>
            </w:r>
            <w:r>
              <w:rPr>
                <w:spacing w:val="-4"/>
                <w:sz w:val="20"/>
              </w:rPr>
              <w:t>recommendation</w:t>
            </w:r>
            <w:r>
              <w:rPr>
                <w:spacing w:val="-10"/>
                <w:sz w:val="20"/>
              </w:rPr>
              <w:t xml:space="preserve"> </w:t>
            </w:r>
            <w:r>
              <w:rPr>
                <w:spacing w:val="-4"/>
                <w:sz w:val="20"/>
              </w:rPr>
              <w:t>for</w:t>
            </w:r>
            <w:r>
              <w:rPr>
                <w:spacing w:val="-12"/>
                <w:sz w:val="20"/>
              </w:rPr>
              <w:t xml:space="preserve"> </w:t>
            </w:r>
            <w:r>
              <w:rPr>
                <w:spacing w:val="-4"/>
                <w:sz w:val="20"/>
              </w:rPr>
              <w:t>routine</w:t>
            </w:r>
            <w:r>
              <w:rPr>
                <w:spacing w:val="-10"/>
                <w:sz w:val="20"/>
              </w:rPr>
              <w:t xml:space="preserve"> </w:t>
            </w:r>
            <w:r>
              <w:rPr>
                <w:spacing w:val="-4"/>
                <w:sz w:val="20"/>
              </w:rPr>
              <w:t xml:space="preserve">clinical </w:t>
            </w:r>
            <w:r>
              <w:rPr>
                <w:spacing w:val="-6"/>
                <w:sz w:val="20"/>
              </w:rPr>
              <w:t xml:space="preserve">practice. The group agreed that high-quality randomized trials comparing umbilical vein injection of </w:t>
            </w:r>
            <w:r>
              <w:rPr>
                <w:w w:val="90"/>
                <w:sz w:val="20"/>
              </w:rPr>
              <w:t>uterotonics with expectant management of women with a retained placenta are needed, with the aim of</w:t>
            </w:r>
          </w:p>
          <w:p w14:paraId="0C2DE2D1" w14:textId="77777777" w:rsidR="000B43E7" w:rsidRDefault="00B638EE">
            <w:pPr>
              <w:pStyle w:val="TableParagraph"/>
              <w:spacing w:before="4" w:line="249" w:lineRule="auto"/>
              <w:ind w:left="340" w:right="331"/>
              <w:rPr>
                <w:sz w:val="20"/>
              </w:rPr>
            </w:pPr>
            <w:r>
              <w:rPr>
                <w:w w:val="90"/>
                <w:sz w:val="20"/>
              </w:rPr>
              <w:t>demonstrating its impact on severe postpartum haemorrhage-related morbidity in addition to a reduction</w:t>
            </w:r>
            <w:r>
              <w:rPr>
                <w:spacing w:val="80"/>
                <w:sz w:val="20"/>
              </w:rPr>
              <w:t xml:space="preserve"> </w:t>
            </w:r>
            <w:r>
              <w:rPr>
                <w:spacing w:val="-2"/>
                <w:sz w:val="20"/>
              </w:rPr>
              <w:t>in</w:t>
            </w:r>
            <w:r>
              <w:rPr>
                <w:spacing w:val="-12"/>
                <w:sz w:val="20"/>
              </w:rPr>
              <w:t xml:space="preserve"> </w:t>
            </w:r>
            <w:r>
              <w:rPr>
                <w:spacing w:val="-2"/>
                <w:sz w:val="20"/>
              </w:rPr>
              <w:t>manual</w:t>
            </w:r>
            <w:r>
              <w:rPr>
                <w:spacing w:val="-12"/>
                <w:sz w:val="20"/>
              </w:rPr>
              <w:t xml:space="preserve"> </w:t>
            </w:r>
            <w:r>
              <w:rPr>
                <w:spacing w:val="-2"/>
                <w:sz w:val="20"/>
              </w:rPr>
              <w:t>removal</w:t>
            </w:r>
            <w:r>
              <w:rPr>
                <w:spacing w:val="-12"/>
                <w:sz w:val="20"/>
              </w:rPr>
              <w:t xml:space="preserve"> </w:t>
            </w:r>
            <w:r>
              <w:rPr>
                <w:spacing w:val="-2"/>
                <w:sz w:val="20"/>
              </w:rPr>
              <w:t>of</w:t>
            </w:r>
            <w:r>
              <w:rPr>
                <w:spacing w:val="-13"/>
                <w:sz w:val="20"/>
              </w:rPr>
              <w:t xml:space="preserve"> </w:t>
            </w:r>
            <w:r>
              <w:rPr>
                <w:spacing w:val="-2"/>
                <w:sz w:val="20"/>
              </w:rPr>
              <w:t>the</w:t>
            </w:r>
            <w:r>
              <w:rPr>
                <w:spacing w:val="-12"/>
                <w:sz w:val="20"/>
              </w:rPr>
              <w:t xml:space="preserve"> </w:t>
            </w:r>
            <w:r>
              <w:rPr>
                <w:spacing w:val="-2"/>
                <w:sz w:val="20"/>
              </w:rPr>
              <w:t>placenta.</w:t>
            </w:r>
          </w:p>
          <w:p w14:paraId="57631210" w14:textId="77777777" w:rsidR="000B43E7" w:rsidRDefault="00B638EE">
            <w:pPr>
              <w:pStyle w:val="TableParagraph"/>
              <w:numPr>
                <w:ilvl w:val="0"/>
                <w:numId w:val="55"/>
              </w:numPr>
              <w:tabs>
                <w:tab w:val="left" w:pos="338"/>
                <w:tab w:val="left" w:pos="340"/>
              </w:tabs>
              <w:spacing w:before="58" w:line="249" w:lineRule="auto"/>
              <w:ind w:right="332"/>
              <w:rPr>
                <w:sz w:val="20"/>
              </w:rPr>
            </w:pPr>
            <w:r>
              <w:rPr>
                <w:w w:val="90"/>
                <w:sz w:val="20"/>
              </w:rPr>
              <w:t>When</w:t>
            </w:r>
            <w:r>
              <w:rPr>
                <w:spacing w:val="-2"/>
                <w:w w:val="90"/>
                <w:sz w:val="20"/>
              </w:rPr>
              <w:t xml:space="preserve"> </w:t>
            </w:r>
            <w:r>
              <w:rPr>
                <w:w w:val="90"/>
                <w:sz w:val="20"/>
              </w:rPr>
              <w:t>used</w:t>
            </w:r>
            <w:r>
              <w:rPr>
                <w:spacing w:val="-2"/>
                <w:w w:val="90"/>
                <w:sz w:val="20"/>
              </w:rPr>
              <w:t xml:space="preserve"> </w:t>
            </w:r>
            <w:r>
              <w:rPr>
                <w:w w:val="90"/>
                <w:sz w:val="20"/>
              </w:rPr>
              <w:t>in</w:t>
            </w:r>
            <w:r>
              <w:rPr>
                <w:spacing w:val="-2"/>
                <w:w w:val="90"/>
                <w:sz w:val="20"/>
              </w:rPr>
              <w:t xml:space="preserve"> </w:t>
            </w:r>
            <w:r>
              <w:rPr>
                <w:w w:val="90"/>
                <w:sz w:val="20"/>
              </w:rPr>
              <w:t>a</w:t>
            </w:r>
            <w:r>
              <w:rPr>
                <w:spacing w:val="-2"/>
                <w:w w:val="90"/>
                <w:sz w:val="20"/>
              </w:rPr>
              <w:t xml:space="preserve"> </w:t>
            </w:r>
            <w:r>
              <w:rPr>
                <w:w w:val="90"/>
                <w:sz w:val="20"/>
              </w:rPr>
              <w:t>research</w:t>
            </w:r>
            <w:r>
              <w:rPr>
                <w:spacing w:val="-2"/>
                <w:w w:val="90"/>
                <w:sz w:val="20"/>
              </w:rPr>
              <w:t xml:space="preserve"> </w:t>
            </w:r>
            <w:r>
              <w:rPr>
                <w:w w:val="90"/>
                <w:sz w:val="20"/>
              </w:rPr>
              <w:t>context,</w:t>
            </w:r>
            <w:r>
              <w:rPr>
                <w:spacing w:val="-2"/>
                <w:w w:val="90"/>
                <w:sz w:val="20"/>
              </w:rPr>
              <w:t xml:space="preserve"> </w:t>
            </w:r>
            <w:r>
              <w:rPr>
                <w:w w:val="90"/>
                <w:sz w:val="20"/>
              </w:rPr>
              <w:t>it</w:t>
            </w:r>
            <w:r>
              <w:rPr>
                <w:spacing w:val="-2"/>
                <w:w w:val="90"/>
                <w:sz w:val="20"/>
              </w:rPr>
              <w:t xml:space="preserve"> </w:t>
            </w:r>
            <w:r>
              <w:rPr>
                <w:w w:val="90"/>
                <w:sz w:val="20"/>
              </w:rPr>
              <w:t>is</w:t>
            </w:r>
            <w:r>
              <w:rPr>
                <w:spacing w:val="-3"/>
                <w:w w:val="90"/>
                <w:sz w:val="20"/>
              </w:rPr>
              <w:t xml:space="preserve"> </w:t>
            </w:r>
            <w:r>
              <w:rPr>
                <w:w w:val="90"/>
                <w:sz w:val="20"/>
              </w:rPr>
              <w:t>safer</w:t>
            </w:r>
            <w:r>
              <w:rPr>
                <w:spacing w:val="-5"/>
                <w:w w:val="90"/>
                <w:sz w:val="20"/>
              </w:rPr>
              <w:t xml:space="preserve"> </w:t>
            </w:r>
            <w:r>
              <w:rPr>
                <w:w w:val="90"/>
                <w:sz w:val="20"/>
              </w:rPr>
              <w:t>to</w:t>
            </w:r>
            <w:r>
              <w:rPr>
                <w:spacing w:val="-2"/>
                <w:w w:val="90"/>
                <w:sz w:val="20"/>
              </w:rPr>
              <w:t xml:space="preserve"> </w:t>
            </w:r>
            <w:r>
              <w:rPr>
                <w:w w:val="90"/>
                <w:sz w:val="20"/>
              </w:rPr>
              <w:t>consider</w:t>
            </w:r>
            <w:r>
              <w:rPr>
                <w:spacing w:val="-5"/>
                <w:w w:val="90"/>
                <w:sz w:val="20"/>
              </w:rPr>
              <w:t xml:space="preserve"> </w:t>
            </w:r>
            <w:r>
              <w:rPr>
                <w:w w:val="90"/>
                <w:sz w:val="20"/>
              </w:rPr>
              <w:t>the</w:t>
            </w:r>
            <w:r>
              <w:rPr>
                <w:spacing w:val="-2"/>
                <w:w w:val="90"/>
                <w:sz w:val="20"/>
              </w:rPr>
              <w:t xml:space="preserve"> </w:t>
            </w:r>
            <w:r>
              <w:rPr>
                <w:w w:val="90"/>
                <w:sz w:val="20"/>
              </w:rPr>
              <w:t>use</w:t>
            </w:r>
            <w:r>
              <w:rPr>
                <w:spacing w:val="-2"/>
                <w:w w:val="90"/>
                <w:sz w:val="20"/>
              </w:rPr>
              <w:t xml:space="preserve"> </w:t>
            </w:r>
            <w:r>
              <w:rPr>
                <w:w w:val="90"/>
                <w:sz w:val="20"/>
              </w:rPr>
              <w:t>of</w:t>
            </w:r>
            <w:r>
              <w:rPr>
                <w:spacing w:val="-3"/>
                <w:w w:val="90"/>
                <w:sz w:val="20"/>
              </w:rPr>
              <w:t xml:space="preserve"> </w:t>
            </w:r>
            <w:r>
              <w:rPr>
                <w:w w:val="90"/>
                <w:sz w:val="20"/>
              </w:rPr>
              <w:t>this</w:t>
            </w:r>
            <w:r>
              <w:rPr>
                <w:spacing w:val="-3"/>
                <w:w w:val="90"/>
                <w:sz w:val="20"/>
              </w:rPr>
              <w:t xml:space="preserve"> </w:t>
            </w:r>
            <w:r>
              <w:rPr>
                <w:w w:val="90"/>
                <w:sz w:val="20"/>
              </w:rPr>
              <w:t>intervention</w:t>
            </w:r>
            <w:r>
              <w:rPr>
                <w:spacing w:val="-2"/>
                <w:w w:val="90"/>
                <w:sz w:val="20"/>
              </w:rPr>
              <w:t xml:space="preserve"> </w:t>
            </w:r>
            <w:r>
              <w:rPr>
                <w:w w:val="90"/>
                <w:sz w:val="20"/>
              </w:rPr>
              <w:t>in</w:t>
            </w:r>
            <w:r>
              <w:rPr>
                <w:spacing w:val="-2"/>
                <w:w w:val="90"/>
                <w:sz w:val="20"/>
              </w:rPr>
              <w:t xml:space="preserve"> </w:t>
            </w:r>
            <w:r>
              <w:rPr>
                <w:w w:val="90"/>
                <w:sz w:val="20"/>
              </w:rPr>
              <w:t>situations</w:t>
            </w:r>
            <w:r>
              <w:rPr>
                <w:spacing w:val="-3"/>
                <w:w w:val="90"/>
                <w:sz w:val="20"/>
              </w:rPr>
              <w:t xml:space="preserve"> </w:t>
            </w:r>
            <w:r>
              <w:rPr>
                <w:w w:val="90"/>
                <w:sz w:val="20"/>
              </w:rPr>
              <w:t>in</w:t>
            </w:r>
            <w:r>
              <w:rPr>
                <w:spacing w:val="-2"/>
                <w:w w:val="90"/>
                <w:sz w:val="20"/>
              </w:rPr>
              <w:t xml:space="preserve"> </w:t>
            </w:r>
            <w:r>
              <w:rPr>
                <w:w w:val="90"/>
                <w:sz w:val="20"/>
              </w:rPr>
              <w:t>which</w:t>
            </w:r>
            <w:r>
              <w:rPr>
                <w:spacing w:val="-2"/>
                <w:w w:val="90"/>
                <w:sz w:val="20"/>
              </w:rPr>
              <w:t xml:space="preserve"> </w:t>
            </w:r>
            <w:r>
              <w:rPr>
                <w:w w:val="90"/>
                <w:sz w:val="20"/>
              </w:rPr>
              <w:t xml:space="preserve">a </w:t>
            </w:r>
            <w:r>
              <w:rPr>
                <w:spacing w:val="-4"/>
                <w:sz w:val="20"/>
              </w:rPr>
              <w:t>retained</w:t>
            </w:r>
            <w:r>
              <w:rPr>
                <w:spacing w:val="-16"/>
                <w:sz w:val="20"/>
              </w:rPr>
              <w:t xml:space="preserve"> </w:t>
            </w:r>
            <w:r>
              <w:rPr>
                <w:spacing w:val="-4"/>
                <w:sz w:val="20"/>
              </w:rPr>
              <w:t>placenta</w:t>
            </w:r>
            <w:r>
              <w:rPr>
                <w:spacing w:val="-16"/>
                <w:sz w:val="20"/>
              </w:rPr>
              <w:t xml:space="preserve"> </w:t>
            </w:r>
            <w:r>
              <w:rPr>
                <w:spacing w:val="-4"/>
                <w:sz w:val="20"/>
              </w:rPr>
              <w:t>occurs</w:t>
            </w:r>
            <w:r>
              <w:rPr>
                <w:spacing w:val="-17"/>
                <w:sz w:val="20"/>
              </w:rPr>
              <w:t xml:space="preserve"> </w:t>
            </w:r>
            <w:r>
              <w:rPr>
                <w:spacing w:val="-4"/>
                <w:sz w:val="20"/>
              </w:rPr>
              <w:t>in</w:t>
            </w:r>
            <w:r>
              <w:rPr>
                <w:spacing w:val="-16"/>
                <w:sz w:val="20"/>
              </w:rPr>
              <w:t xml:space="preserve"> </w:t>
            </w:r>
            <w:r>
              <w:rPr>
                <w:spacing w:val="-4"/>
                <w:sz w:val="20"/>
              </w:rPr>
              <w:t>the</w:t>
            </w:r>
            <w:r>
              <w:rPr>
                <w:spacing w:val="-16"/>
                <w:sz w:val="20"/>
              </w:rPr>
              <w:t xml:space="preserve"> </w:t>
            </w:r>
            <w:r>
              <w:rPr>
                <w:spacing w:val="-4"/>
                <w:sz w:val="20"/>
              </w:rPr>
              <w:t>absence</w:t>
            </w:r>
            <w:r>
              <w:rPr>
                <w:spacing w:val="-16"/>
                <w:sz w:val="20"/>
              </w:rPr>
              <w:t xml:space="preserve"> </w:t>
            </w:r>
            <w:r>
              <w:rPr>
                <w:spacing w:val="-4"/>
                <w:sz w:val="20"/>
              </w:rPr>
              <w:t>of</w:t>
            </w:r>
            <w:r>
              <w:rPr>
                <w:spacing w:val="-17"/>
                <w:sz w:val="20"/>
              </w:rPr>
              <w:t xml:space="preserve"> </w:t>
            </w:r>
            <w:r>
              <w:rPr>
                <w:spacing w:val="-4"/>
                <w:sz w:val="20"/>
              </w:rPr>
              <w:t>abnormal</w:t>
            </w:r>
            <w:r>
              <w:rPr>
                <w:spacing w:val="-16"/>
                <w:sz w:val="20"/>
              </w:rPr>
              <w:t xml:space="preserve"> </w:t>
            </w:r>
            <w:r>
              <w:rPr>
                <w:spacing w:val="-4"/>
                <w:sz w:val="20"/>
              </w:rPr>
              <w:t>bleeding.</w:t>
            </w:r>
          </w:p>
          <w:p w14:paraId="0EB8DB1D" w14:textId="77777777" w:rsidR="000B43E7" w:rsidRDefault="00B638EE">
            <w:pPr>
              <w:pStyle w:val="TableParagraph"/>
              <w:numPr>
                <w:ilvl w:val="0"/>
                <w:numId w:val="55"/>
              </w:numPr>
              <w:tabs>
                <w:tab w:val="left" w:pos="340"/>
              </w:tabs>
              <w:spacing w:before="59" w:line="249" w:lineRule="auto"/>
              <w:ind w:right="659"/>
              <w:rPr>
                <w:sz w:val="20"/>
              </w:rPr>
            </w:pPr>
            <w:r>
              <w:rPr>
                <w:spacing w:val="-4"/>
                <w:sz w:val="20"/>
              </w:rPr>
              <w:t>There</w:t>
            </w:r>
            <w:r>
              <w:rPr>
                <w:spacing w:val="-7"/>
                <w:sz w:val="20"/>
              </w:rPr>
              <w:t xml:space="preserve"> </w:t>
            </w:r>
            <w:r>
              <w:rPr>
                <w:spacing w:val="-4"/>
                <w:sz w:val="20"/>
              </w:rPr>
              <w:t>are</w:t>
            </w:r>
            <w:r>
              <w:rPr>
                <w:spacing w:val="-7"/>
                <w:sz w:val="20"/>
              </w:rPr>
              <w:t xml:space="preserve"> </w:t>
            </w:r>
            <w:r>
              <w:rPr>
                <w:spacing w:val="-4"/>
                <w:sz w:val="20"/>
              </w:rPr>
              <w:t>three</w:t>
            </w:r>
            <w:r>
              <w:rPr>
                <w:spacing w:val="-7"/>
                <w:sz w:val="20"/>
              </w:rPr>
              <w:t xml:space="preserve"> </w:t>
            </w:r>
            <w:r>
              <w:rPr>
                <w:spacing w:val="-4"/>
                <w:sz w:val="20"/>
              </w:rPr>
              <w:t>types</w:t>
            </w:r>
            <w:r>
              <w:rPr>
                <w:spacing w:val="-8"/>
                <w:sz w:val="20"/>
              </w:rPr>
              <w:t xml:space="preserve"> </w:t>
            </w:r>
            <w:r>
              <w:rPr>
                <w:spacing w:val="-4"/>
                <w:sz w:val="20"/>
              </w:rPr>
              <w:t>of</w:t>
            </w:r>
            <w:r>
              <w:rPr>
                <w:spacing w:val="-8"/>
                <w:sz w:val="20"/>
              </w:rPr>
              <w:t xml:space="preserve"> </w:t>
            </w:r>
            <w:r>
              <w:rPr>
                <w:spacing w:val="-4"/>
                <w:sz w:val="20"/>
              </w:rPr>
              <w:t>retained</w:t>
            </w:r>
            <w:r>
              <w:rPr>
                <w:spacing w:val="-7"/>
                <w:sz w:val="20"/>
              </w:rPr>
              <w:t xml:space="preserve"> </w:t>
            </w:r>
            <w:r>
              <w:rPr>
                <w:spacing w:val="-4"/>
                <w:sz w:val="20"/>
              </w:rPr>
              <w:t>placenta;</w:t>
            </w:r>
            <w:r>
              <w:rPr>
                <w:spacing w:val="-7"/>
                <w:sz w:val="20"/>
              </w:rPr>
              <w:t xml:space="preserve"> </w:t>
            </w:r>
            <w:r>
              <w:rPr>
                <w:spacing w:val="-4"/>
                <w:sz w:val="20"/>
              </w:rPr>
              <w:t>umbilical</w:t>
            </w:r>
            <w:r>
              <w:rPr>
                <w:spacing w:val="-7"/>
                <w:sz w:val="20"/>
              </w:rPr>
              <w:t xml:space="preserve"> </w:t>
            </w:r>
            <w:r>
              <w:rPr>
                <w:spacing w:val="-4"/>
                <w:sz w:val="20"/>
              </w:rPr>
              <w:t>vein</w:t>
            </w:r>
            <w:r>
              <w:rPr>
                <w:spacing w:val="-7"/>
                <w:sz w:val="20"/>
              </w:rPr>
              <w:t xml:space="preserve"> </w:t>
            </w:r>
            <w:r>
              <w:rPr>
                <w:spacing w:val="-4"/>
                <w:sz w:val="20"/>
              </w:rPr>
              <w:t>injection</w:t>
            </w:r>
            <w:r>
              <w:rPr>
                <w:spacing w:val="-7"/>
                <w:sz w:val="20"/>
              </w:rPr>
              <w:t xml:space="preserve"> </w:t>
            </w:r>
            <w:r>
              <w:rPr>
                <w:spacing w:val="-4"/>
                <w:sz w:val="20"/>
              </w:rPr>
              <w:t>of</w:t>
            </w:r>
            <w:r>
              <w:rPr>
                <w:spacing w:val="-8"/>
                <w:sz w:val="20"/>
              </w:rPr>
              <w:t xml:space="preserve"> </w:t>
            </w:r>
            <w:r>
              <w:rPr>
                <w:spacing w:val="-4"/>
                <w:sz w:val="20"/>
              </w:rPr>
              <w:t>oxytocin</w:t>
            </w:r>
            <w:r>
              <w:rPr>
                <w:spacing w:val="-7"/>
                <w:sz w:val="20"/>
              </w:rPr>
              <w:t xml:space="preserve"> </w:t>
            </w:r>
            <w:r>
              <w:rPr>
                <w:spacing w:val="-4"/>
                <w:sz w:val="20"/>
              </w:rPr>
              <w:t>is</w:t>
            </w:r>
            <w:r>
              <w:rPr>
                <w:spacing w:val="-8"/>
                <w:sz w:val="20"/>
              </w:rPr>
              <w:t xml:space="preserve"> </w:t>
            </w:r>
            <w:r>
              <w:rPr>
                <w:spacing w:val="-4"/>
                <w:sz w:val="20"/>
              </w:rPr>
              <w:t>likely</w:t>
            </w:r>
            <w:r>
              <w:rPr>
                <w:spacing w:val="-8"/>
                <w:sz w:val="20"/>
              </w:rPr>
              <w:t xml:space="preserve"> </w:t>
            </w:r>
            <w:r>
              <w:rPr>
                <w:spacing w:val="-4"/>
                <w:sz w:val="20"/>
              </w:rPr>
              <w:t>to</w:t>
            </w:r>
            <w:r>
              <w:rPr>
                <w:spacing w:val="-7"/>
                <w:sz w:val="20"/>
              </w:rPr>
              <w:t xml:space="preserve"> </w:t>
            </w:r>
            <w:r>
              <w:rPr>
                <w:spacing w:val="-4"/>
                <w:sz w:val="20"/>
              </w:rPr>
              <w:t>be</w:t>
            </w:r>
            <w:r>
              <w:rPr>
                <w:spacing w:val="-7"/>
                <w:sz w:val="20"/>
              </w:rPr>
              <w:t xml:space="preserve"> </w:t>
            </w:r>
            <w:r>
              <w:rPr>
                <w:spacing w:val="-4"/>
                <w:sz w:val="20"/>
              </w:rPr>
              <w:t xml:space="preserve">only </w:t>
            </w:r>
            <w:r>
              <w:rPr>
                <w:spacing w:val="-6"/>
                <w:sz w:val="20"/>
              </w:rPr>
              <w:t>effective</w:t>
            </w:r>
            <w:r>
              <w:rPr>
                <w:spacing w:val="-7"/>
                <w:sz w:val="20"/>
              </w:rPr>
              <w:t xml:space="preserve"> </w:t>
            </w:r>
            <w:r>
              <w:rPr>
                <w:spacing w:val="-6"/>
                <w:sz w:val="20"/>
              </w:rPr>
              <w:t>in</w:t>
            </w:r>
            <w:r>
              <w:rPr>
                <w:spacing w:val="-7"/>
                <w:sz w:val="20"/>
              </w:rPr>
              <w:t xml:space="preserve"> </w:t>
            </w:r>
            <w:r>
              <w:rPr>
                <w:spacing w:val="-6"/>
                <w:sz w:val="20"/>
              </w:rPr>
              <w:t>treating placenta</w:t>
            </w:r>
            <w:r>
              <w:rPr>
                <w:spacing w:val="-7"/>
                <w:sz w:val="20"/>
              </w:rPr>
              <w:t xml:space="preserve"> </w:t>
            </w:r>
            <w:r>
              <w:rPr>
                <w:spacing w:val="-6"/>
                <w:sz w:val="20"/>
              </w:rPr>
              <w:t>adherens,</w:t>
            </w:r>
            <w:r>
              <w:rPr>
                <w:spacing w:val="-7"/>
                <w:sz w:val="20"/>
              </w:rPr>
              <w:t xml:space="preserve"> </w:t>
            </w:r>
            <w:r>
              <w:rPr>
                <w:spacing w:val="-6"/>
                <w:sz w:val="20"/>
              </w:rPr>
              <w:t>the</w:t>
            </w:r>
            <w:r>
              <w:rPr>
                <w:spacing w:val="-7"/>
                <w:sz w:val="20"/>
              </w:rPr>
              <w:t xml:space="preserve"> </w:t>
            </w:r>
            <w:r>
              <w:rPr>
                <w:spacing w:val="-6"/>
                <w:sz w:val="20"/>
              </w:rPr>
              <w:t>most</w:t>
            </w:r>
            <w:r>
              <w:rPr>
                <w:spacing w:val="-7"/>
                <w:sz w:val="20"/>
              </w:rPr>
              <w:t xml:space="preserve"> </w:t>
            </w:r>
            <w:r>
              <w:rPr>
                <w:spacing w:val="-6"/>
                <w:sz w:val="20"/>
              </w:rPr>
              <w:t>common</w:t>
            </w:r>
            <w:r>
              <w:rPr>
                <w:spacing w:val="-7"/>
                <w:sz w:val="20"/>
              </w:rPr>
              <w:t xml:space="preserve"> </w:t>
            </w:r>
            <w:r>
              <w:rPr>
                <w:spacing w:val="-6"/>
                <w:sz w:val="20"/>
              </w:rPr>
              <w:t>type</w:t>
            </w:r>
            <w:r>
              <w:rPr>
                <w:spacing w:val="-7"/>
                <w:sz w:val="20"/>
              </w:rPr>
              <w:t xml:space="preserve"> </w:t>
            </w:r>
            <w:r>
              <w:rPr>
                <w:spacing w:val="-6"/>
                <w:sz w:val="20"/>
              </w:rPr>
              <w:t>of</w:t>
            </w:r>
            <w:r>
              <w:rPr>
                <w:spacing w:val="-8"/>
                <w:sz w:val="20"/>
              </w:rPr>
              <w:t xml:space="preserve"> </w:t>
            </w:r>
            <w:r>
              <w:rPr>
                <w:spacing w:val="-6"/>
                <w:sz w:val="20"/>
              </w:rPr>
              <w:t>retained</w:t>
            </w:r>
            <w:r>
              <w:rPr>
                <w:spacing w:val="-7"/>
                <w:sz w:val="20"/>
              </w:rPr>
              <w:t xml:space="preserve"> </w:t>
            </w:r>
            <w:r>
              <w:rPr>
                <w:spacing w:val="-6"/>
                <w:sz w:val="20"/>
              </w:rPr>
              <w:t>placenta,</w:t>
            </w:r>
            <w:r>
              <w:rPr>
                <w:spacing w:val="-7"/>
                <w:sz w:val="20"/>
              </w:rPr>
              <w:t xml:space="preserve"> </w:t>
            </w:r>
            <w:r>
              <w:rPr>
                <w:spacing w:val="-6"/>
                <w:sz w:val="20"/>
              </w:rPr>
              <w:t>which</w:t>
            </w:r>
            <w:r>
              <w:rPr>
                <w:spacing w:val="-7"/>
                <w:sz w:val="20"/>
              </w:rPr>
              <w:t xml:space="preserve"> </w:t>
            </w:r>
            <w:r>
              <w:rPr>
                <w:spacing w:val="-6"/>
                <w:sz w:val="20"/>
              </w:rPr>
              <w:t>occurs</w:t>
            </w:r>
          </w:p>
          <w:p w14:paraId="64BA9F34" w14:textId="77777777" w:rsidR="000B43E7" w:rsidRDefault="00B638EE">
            <w:pPr>
              <w:pStyle w:val="TableParagraph"/>
              <w:spacing w:before="1" w:line="249" w:lineRule="auto"/>
              <w:ind w:left="340" w:right="143"/>
              <w:rPr>
                <w:sz w:val="20"/>
              </w:rPr>
            </w:pPr>
            <w:r>
              <w:rPr>
                <w:spacing w:val="-4"/>
                <w:sz w:val="20"/>
              </w:rPr>
              <w:t>because</w:t>
            </w:r>
            <w:r>
              <w:rPr>
                <w:spacing w:val="-15"/>
                <w:sz w:val="20"/>
              </w:rPr>
              <w:t xml:space="preserve"> </w:t>
            </w:r>
            <w:r>
              <w:rPr>
                <w:spacing w:val="-4"/>
                <w:sz w:val="20"/>
              </w:rPr>
              <w:t>of</w:t>
            </w:r>
            <w:r>
              <w:rPr>
                <w:spacing w:val="-16"/>
                <w:sz w:val="20"/>
              </w:rPr>
              <w:t xml:space="preserve"> </w:t>
            </w:r>
            <w:r>
              <w:rPr>
                <w:spacing w:val="-4"/>
                <w:sz w:val="20"/>
              </w:rPr>
              <w:t>failed</w:t>
            </w:r>
            <w:r>
              <w:rPr>
                <w:spacing w:val="-15"/>
                <w:sz w:val="20"/>
              </w:rPr>
              <w:t xml:space="preserve"> </w:t>
            </w:r>
            <w:r>
              <w:rPr>
                <w:spacing w:val="-4"/>
                <w:sz w:val="20"/>
              </w:rPr>
              <w:t>contraction</w:t>
            </w:r>
            <w:r>
              <w:rPr>
                <w:spacing w:val="-15"/>
                <w:sz w:val="20"/>
              </w:rPr>
              <w:t xml:space="preserve"> </w:t>
            </w:r>
            <w:r>
              <w:rPr>
                <w:spacing w:val="-4"/>
                <w:sz w:val="20"/>
              </w:rPr>
              <w:t>of</w:t>
            </w:r>
            <w:r>
              <w:rPr>
                <w:spacing w:val="-16"/>
                <w:sz w:val="20"/>
              </w:rPr>
              <w:t xml:space="preserve"> </w:t>
            </w:r>
            <w:r>
              <w:rPr>
                <w:spacing w:val="-4"/>
                <w:sz w:val="20"/>
              </w:rPr>
              <w:t>the</w:t>
            </w:r>
            <w:r>
              <w:rPr>
                <w:spacing w:val="-15"/>
                <w:sz w:val="20"/>
              </w:rPr>
              <w:t xml:space="preserve"> </w:t>
            </w:r>
            <w:r>
              <w:rPr>
                <w:spacing w:val="-4"/>
                <w:sz w:val="20"/>
              </w:rPr>
              <w:t>retroplacental</w:t>
            </w:r>
            <w:r>
              <w:rPr>
                <w:spacing w:val="-15"/>
                <w:sz w:val="20"/>
              </w:rPr>
              <w:t xml:space="preserve"> </w:t>
            </w:r>
            <w:r>
              <w:rPr>
                <w:spacing w:val="-4"/>
                <w:sz w:val="20"/>
              </w:rPr>
              <w:t>myometrium.</w:t>
            </w:r>
            <w:r>
              <w:rPr>
                <w:spacing w:val="-15"/>
                <w:sz w:val="20"/>
              </w:rPr>
              <w:t xml:space="preserve"> </w:t>
            </w:r>
            <w:r>
              <w:rPr>
                <w:spacing w:val="-4"/>
                <w:sz w:val="20"/>
              </w:rPr>
              <w:t>To</w:t>
            </w:r>
            <w:r>
              <w:rPr>
                <w:spacing w:val="-15"/>
                <w:sz w:val="20"/>
              </w:rPr>
              <w:t xml:space="preserve"> </w:t>
            </w:r>
            <w:r>
              <w:rPr>
                <w:spacing w:val="-4"/>
                <w:sz w:val="20"/>
              </w:rPr>
              <w:t>date,</w:t>
            </w:r>
            <w:r>
              <w:rPr>
                <w:spacing w:val="-15"/>
                <w:sz w:val="20"/>
              </w:rPr>
              <w:t xml:space="preserve"> </w:t>
            </w:r>
            <w:r>
              <w:rPr>
                <w:spacing w:val="-4"/>
                <w:sz w:val="20"/>
              </w:rPr>
              <w:t>studies</w:t>
            </w:r>
            <w:r>
              <w:rPr>
                <w:spacing w:val="-16"/>
                <w:sz w:val="20"/>
              </w:rPr>
              <w:t xml:space="preserve"> </w:t>
            </w:r>
            <w:r>
              <w:rPr>
                <w:spacing w:val="-4"/>
                <w:sz w:val="20"/>
              </w:rPr>
              <w:t>have</w:t>
            </w:r>
            <w:r>
              <w:rPr>
                <w:spacing w:val="-15"/>
                <w:sz w:val="20"/>
              </w:rPr>
              <w:t xml:space="preserve"> </w:t>
            </w:r>
            <w:r>
              <w:rPr>
                <w:spacing w:val="-4"/>
                <w:sz w:val="20"/>
              </w:rPr>
              <w:t>not</w:t>
            </w:r>
            <w:r>
              <w:rPr>
                <w:spacing w:val="-15"/>
                <w:sz w:val="20"/>
              </w:rPr>
              <w:t xml:space="preserve"> </w:t>
            </w:r>
            <w:r>
              <w:rPr>
                <w:spacing w:val="-4"/>
                <w:sz w:val="20"/>
              </w:rPr>
              <w:t xml:space="preserve">distinguished </w:t>
            </w:r>
            <w:r>
              <w:rPr>
                <w:spacing w:val="-2"/>
                <w:sz w:val="20"/>
              </w:rPr>
              <w:t>the</w:t>
            </w:r>
            <w:r>
              <w:rPr>
                <w:spacing w:val="-17"/>
                <w:sz w:val="20"/>
              </w:rPr>
              <w:t xml:space="preserve"> </w:t>
            </w:r>
            <w:r>
              <w:rPr>
                <w:spacing w:val="-2"/>
                <w:sz w:val="20"/>
              </w:rPr>
              <w:t>subtypes</w:t>
            </w:r>
            <w:r>
              <w:rPr>
                <w:spacing w:val="-16"/>
                <w:sz w:val="20"/>
              </w:rPr>
              <w:t xml:space="preserve"> </w:t>
            </w:r>
            <w:r>
              <w:rPr>
                <w:spacing w:val="-2"/>
                <w:sz w:val="20"/>
              </w:rPr>
              <w:t>before</w:t>
            </w:r>
            <w:r>
              <w:rPr>
                <w:spacing w:val="-15"/>
                <w:sz w:val="20"/>
              </w:rPr>
              <w:t xml:space="preserve"> </w:t>
            </w:r>
            <w:r>
              <w:rPr>
                <w:spacing w:val="-2"/>
                <w:sz w:val="20"/>
              </w:rPr>
              <w:t>treatment;</w:t>
            </w:r>
            <w:r>
              <w:rPr>
                <w:spacing w:val="-15"/>
                <w:sz w:val="20"/>
              </w:rPr>
              <w:t xml:space="preserve"> </w:t>
            </w:r>
            <w:r>
              <w:rPr>
                <w:spacing w:val="-2"/>
                <w:sz w:val="20"/>
              </w:rPr>
              <w:t>this</w:t>
            </w:r>
            <w:r>
              <w:rPr>
                <w:spacing w:val="-16"/>
                <w:sz w:val="20"/>
              </w:rPr>
              <w:t xml:space="preserve"> </w:t>
            </w:r>
            <w:r>
              <w:rPr>
                <w:spacing w:val="-2"/>
                <w:sz w:val="20"/>
              </w:rPr>
              <w:t>may</w:t>
            </w:r>
            <w:r>
              <w:rPr>
                <w:spacing w:val="-16"/>
                <w:sz w:val="20"/>
              </w:rPr>
              <w:t xml:space="preserve"> </w:t>
            </w:r>
            <w:r>
              <w:rPr>
                <w:spacing w:val="-2"/>
                <w:sz w:val="20"/>
              </w:rPr>
              <w:t>have</w:t>
            </w:r>
            <w:r>
              <w:rPr>
                <w:spacing w:val="-15"/>
                <w:sz w:val="20"/>
              </w:rPr>
              <w:t xml:space="preserve"> </w:t>
            </w:r>
            <w:r>
              <w:rPr>
                <w:spacing w:val="-2"/>
                <w:sz w:val="20"/>
              </w:rPr>
              <w:t>contributed</w:t>
            </w:r>
            <w:r>
              <w:rPr>
                <w:spacing w:val="-15"/>
                <w:sz w:val="20"/>
              </w:rPr>
              <w:t xml:space="preserve"> </w:t>
            </w:r>
            <w:r>
              <w:rPr>
                <w:spacing w:val="-2"/>
                <w:sz w:val="20"/>
              </w:rPr>
              <w:t>to</w:t>
            </w:r>
            <w:r>
              <w:rPr>
                <w:spacing w:val="-15"/>
                <w:sz w:val="20"/>
              </w:rPr>
              <w:t xml:space="preserve"> </w:t>
            </w:r>
            <w:r>
              <w:rPr>
                <w:spacing w:val="-2"/>
                <w:sz w:val="20"/>
              </w:rPr>
              <w:t>the</w:t>
            </w:r>
            <w:r>
              <w:rPr>
                <w:spacing w:val="-15"/>
                <w:sz w:val="20"/>
              </w:rPr>
              <w:t xml:space="preserve"> </w:t>
            </w:r>
            <w:r>
              <w:rPr>
                <w:spacing w:val="-2"/>
                <w:sz w:val="20"/>
              </w:rPr>
              <w:t>results</w:t>
            </w:r>
            <w:r>
              <w:rPr>
                <w:spacing w:val="-16"/>
                <w:sz w:val="20"/>
              </w:rPr>
              <w:t xml:space="preserve"> </w:t>
            </w:r>
            <w:r>
              <w:rPr>
                <w:spacing w:val="-2"/>
                <w:sz w:val="20"/>
              </w:rPr>
              <w:t>showing</w:t>
            </w:r>
            <w:r>
              <w:rPr>
                <w:spacing w:val="-14"/>
                <w:sz w:val="20"/>
              </w:rPr>
              <w:t xml:space="preserve"> </w:t>
            </w:r>
            <w:r>
              <w:rPr>
                <w:spacing w:val="-2"/>
                <w:sz w:val="20"/>
              </w:rPr>
              <w:t>lack</w:t>
            </w:r>
            <w:r>
              <w:rPr>
                <w:spacing w:val="-15"/>
                <w:sz w:val="20"/>
              </w:rPr>
              <w:t xml:space="preserve"> </w:t>
            </w:r>
            <w:r>
              <w:rPr>
                <w:spacing w:val="-2"/>
                <w:sz w:val="20"/>
              </w:rPr>
              <w:t>of</w:t>
            </w:r>
            <w:r>
              <w:rPr>
                <w:spacing w:val="-16"/>
                <w:sz w:val="20"/>
              </w:rPr>
              <w:t xml:space="preserve"> </w:t>
            </w:r>
            <w:r>
              <w:rPr>
                <w:spacing w:val="-2"/>
                <w:sz w:val="20"/>
              </w:rPr>
              <w:t>efficacy</w:t>
            </w:r>
            <w:r>
              <w:rPr>
                <w:spacing w:val="-16"/>
                <w:sz w:val="20"/>
              </w:rPr>
              <w:t xml:space="preserve"> </w:t>
            </w:r>
            <w:r>
              <w:rPr>
                <w:spacing w:val="-2"/>
                <w:sz w:val="20"/>
              </w:rPr>
              <w:t xml:space="preserve">of </w:t>
            </w:r>
            <w:r>
              <w:rPr>
                <w:sz w:val="20"/>
              </w:rPr>
              <w:t>treatment</w:t>
            </w:r>
            <w:r>
              <w:rPr>
                <w:spacing w:val="-15"/>
                <w:sz w:val="20"/>
              </w:rPr>
              <w:t xml:space="preserve"> </w:t>
            </w:r>
            <w:r>
              <w:rPr>
                <w:sz w:val="20"/>
              </w:rPr>
              <w:t>with</w:t>
            </w:r>
            <w:r>
              <w:rPr>
                <w:spacing w:val="-15"/>
                <w:sz w:val="20"/>
              </w:rPr>
              <w:t xml:space="preserve"> </w:t>
            </w:r>
            <w:r>
              <w:rPr>
                <w:sz w:val="20"/>
              </w:rPr>
              <w:t>umbilical</w:t>
            </w:r>
            <w:r>
              <w:rPr>
                <w:spacing w:val="-15"/>
                <w:sz w:val="20"/>
              </w:rPr>
              <w:t xml:space="preserve"> </w:t>
            </w:r>
            <w:r>
              <w:rPr>
                <w:sz w:val="20"/>
              </w:rPr>
              <w:t>vein</w:t>
            </w:r>
            <w:r>
              <w:rPr>
                <w:spacing w:val="-15"/>
                <w:sz w:val="20"/>
              </w:rPr>
              <w:t xml:space="preserve"> </w:t>
            </w:r>
            <w:r>
              <w:rPr>
                <w:sz w:val="20"/>
              </w:rPr>
              <w:t>injection</w:t>
            </w:r>
            <w:r>
              <w:rPr>
                <w:spacing w:val="-15"/>
                <w:sz w:val="20"/>
              </w:rPr>
              <w:t xml:space="preserve"> </w:t>
            </w:r>
            <w:r>
              <w:rPr>
                <w:sz w:val="20"/>
              </w:rPr>
              <w:t>for</w:t>
            </w:r>
            <w:r>
              <w:rPr>
                <w:spacing w:val="-17"/>
                <w:sz w:val="20"/>
              </w:rPr>
              <w:t xml:space="preserve"> </w:t>
            </w:r>
            <w:r>
              <w:rPr>
                <w:sz w:val="20"/>
              </w:rPr>
              <w:t>the</w:t>
            </w:r>
            <w:r>
              <w:rPr>
                <w:spacing w:val="-15"/>
                <w:sz w:val="20"/>
              </w:rPr>
              <w:t xml:space="preserve"> </w:t>
            </w:r>
            <w:r>
              <w:rPr>
                <w:sz w:val="20"/>
              </w:rPr>
              <w:t>retained</w:t>
            </w:r>
            <w:r>
              <w:rPr>
                <w:spacing w:val="-15"/>
                <w:sz w:val="20"/>
              </w:rPr>
              <w:t xml:space="preserve"> </w:t>
            </w:r>
            <w:r>
              <w:rPr>
                <w:sz w:val="20"/>
              </w:rPr>
              <w:t>placenta.</w:t>
            </w:r>
          </w:p>
        </w:tc>
      </w:tr>
    </w:tbl>
    <w:p w14:paraId="0E1A2DD0" w14:textId="77777777" w:rsidR="000B43E7" w:rsidRDefault="000B43E7">
      <w:pPr>
        <w:pStyle w:val="BodyText"/>
        <w:spacing w:before="245"/>
        <w:rPr>
          <w:sz w:val="28"/>
        </w:rPr>
      </w:pPr>
    </w:p>
    <w:p w14:paraId="1D5C4D8C" w14:textId="054EB023" w:rsidR="000B43E7" w:rsidRDefault="00EF66C6" w:rsidP="00721971">
      <w:pPr>
        <w:pStyle w:val="Heading2"/>
      </w:pPr>
      <w:bookmarkStart w:id="79" w:name="_Toc224897512"/>
      <w:r>
        <w:t>3.6 Treatment</w:t>
      </w:r>
      <w:r>
        <w:rPr>
          <w:spacing w:val="-10"/>
        </w:rPr>
        <w:t xml:space="preserve"> </w:t>
      </w:r>
      <w:r>
        <w:t>of</w:t>
      </w:r>
      <w:r>
        <w:rPr>
          <w:spacing w:val="-19"/>
        </w:rPr>
        <w:t xml:space="preserve"> </w:t>
      </w:r>
      <w:r>
        <w:t>refractory</w:t>
      </w:r>
      <w:r>
        <w:rPr>
          <w:spacing w:val="-19"/>
        </w:rPr>
        <w:t xml:space="preserve"> </w:t>
      </w:r>
      <w:r>
        <w:t>postpartum</w:t>
      </w:r>
      <w:r>
        <w:rPr>
          <w:spacing w:val="-12"/>
        </w:rPr>
        <w:t xml:space="preserve"> </w:t>
      </w:r>
      <w:r>
        <w:t>haemorrhage</w:t>
      </w:r>
      <w:bookmarkEnd w:id="79"/>
    </w:p>
    <w:p w14:paraId="7917A42F" w14:textId="77777777" w:rsidR="000B43E7" w:rsidRDefault="00B638EE">
      <w:pPr>
        <w:pStyle w:val="BodyText"/>
        <w:spacing w:before="183"/>
        <w:ind w:left="142"/>
      </w:pPr>
      <w:r>
        <w:rPr>
          <w:w w:val="90"/>
        </w:rPr>
        <w:t>Most</w:t>
      </w:r>
      <w:r>
        <w:rPr>
          <w:spacing w:val="-4"/>
        </w:rPr>
        <w:t xml:space="preserve"> </w:t>
      </w:r>
      <w:r>
        <w:rPr>
          <w:w w:val="90"/>
        </w:rPr>
        <w:t>women</w:t>
      </w:r>
      <w:r>
        <w:rPr>
          <w:spacing w:val="-3"/>
        </w:rPr>
        <w:t xml:space="preserve"> </w:t>
      </w:r>
      <w:r>
        <w:rPr>
          <w:w w:val="90"/>
        </w:rPr>
        <w:t>with</w:t>
      </w:r>
      <w:r>
        <w:rPr>
          <w:spacing w:val="-4"/>
        </w:rPr>
        <w:t xml:space="preserve"> </w:t>
      </w:r>
      <w:r>
        <w:rPr>
          <w:w w:val="90"/>
        </w:rPr>
        <w:t>PPH</w:t>
      </w:r>
      <w:r>
        <w:rPr>
          <w:spacing w:val="-3"/>
        </w:rPr>
        <w:t xml:space="preserve"> </w:t>
      </w:r>
      <w:r>
        <w:rPr>
          <w:w w:val="90"/>
        </w:rPr>
        <w:t>respond</w:t>
      </w:r>
      <w:r>
        <w:rPr>
          <w:spacing w:val="-4"/>
        </w:rPr>
        <w:t xml:space="preserve"> </w:t>
      </w:r>
      <w:r>
        <w:rPr>
          <w:w w:val="90"/>
        </w:rPr>
        <w:t>well</w:t>
      </w:r>
      <w:r>
        <w:rPr>
          <w:spacing w:val="-3"/>
        </w:rPr>
        <w:t xml:space="preserve"> </w:t>
      </w:r>
      <w:r>
        <w:rPr>
          <w:w w:val="90"/>
        </w:rPr>
        <w:t>to</w:t>
      </w:r>
      <w:r>
        <w:rPr>
          <w:spacing w:val="-4"/>
        </w:rPr>
        <w:t xml:space="preserve"> </w:t>
      </w:r>
      <w:r>
        <w:rPr>
          <w:w w:val="90"/>
        </w:rPr>
        <w:t>first-response</w:t>
      </w:r>
      <w:r>
        <w:rPr>
          <w:spacing w:val="-3"/>
        </w:rPr>
        <w:t xml:space="preserve"> </w:t>
      </w:r>
      <w:r>
        <w:rPr>
          <w:w w:val="90"/>
        </w:rPr>
        <w:t>interventions</w:t>
      </w:r>
      <w:r>
        <w:rPr>
          <w:spacing w:val="-5"/>
        </w:rPr>
        <w:t xml:space="preserve"> </w:t>
      </w:r>
      <w:r>
        <w:rPr>
          <w:w w:val="90"/>
        </w:rPr>
        <w:t>(uterotonics,</w:t>
      </w:r>
      <w:r>
        <w:rPr>
          <w:spacing w:val="-4"/>
        </w:rPr>
        <w:t xml:space="preserve"> </w:t>
      </w:r>
      <w:r>
        <w:rPr>
          <w:spacing w:val="-2"/>
          <w:w w:val="90"/>
        </w:rPr>
        <w:t>uterine</w:t>
      </w:r>
    </w:p>
    <w:p w14:paraId="1B02A559" w14:textId="77777777" w:rsidR="000B43E7" w:rsidRDefault="00B638EE">
      <w:pPr>
        <w:pStyle w:val="BodyText"/>
        <w:spacing w:before="30" w:line="271" w:lineRule="auto"/>
        <w:ind w:left="142" w:right="1662"/>
      </w:pPr>
      <w:r>
        <w:rPr>
          <w:w w:val="90"/>
        </w:rPr>
        <w:t>massage,</w:t>
      </w:r>
      <w:r>
        <w:rPr>
          <w:spacing w:val="-5"/>
          <w:w w:val="90"/>
        </w:rPr>
        <w:t xml:space="preserve"> </w:t>
      </w:r>
      <w:r>
        <w:rPr>
          <w:w w:val="90"/>
        </w:rPr>
        <w:t>TXA</w:t>
      </w:r>
      <w:r>
        <w:rPr>
          <w:spacing w:val="-5"/>
          <w:w w:val="90"/>
        </w:rPr>
        <w:t xml:space="preserve"> </w:t>
      </w:r>
      <w:r>
        <w:rPr>
          <w:w w:val="90"/>
        </w:rPr>
        <w:t>and</w:t>
      </w:r>
      <w:r>
        <w:rPr>
          <w:spacing w:val="-5"/>
          <w:w w:val="90"/>
        </w:rPr>
        <w:t xml:space="preserve"> </w:t>
      </w:r>
      <w:r>
        <w:rPr>
          <w:w w:val="90"/>
        </w:rPr>
        <w:t>intravenous</w:t>
      </w:r>
      <w:r>
        <w:rPr>
          <w:spacing w:val="-6"/>
          <w:w w:val="90"/>
        </w:rPr>
        <w:t xml:space="preserve"> </w:t>
      </w:r>
      <w:r>
        <w:rPr>
          <w:w w:val="90"/>
        </w:rPr>
        <w:t>fluid</w:t>
      </w:r>
      <w:r>
        <w:rPr>
          <w:spacing w:val="-5"/>
          <w:w w:val="90"/>
        </w:rPr>
        <w:t xml:space="preserve"> </w:t>
      </w:r>
      <w:r>
        <w:rPr>
          <w:w w:val="90"/>
        </w:rPr>
        <w:t>with</w:t>
      </w:r>
      <w:r>
        <w:rPr>
          <w:spacing w:val="-5"/>
          <w:w w:val="90"/>
        </w:rPr>
        <w:t xml:space="preserve"> </w:t>
      </w:r>
      <w:r>
        <w:rPr>
          <w:w w:val="90"/>
        </w:rPr>
        <w:t>isotonic</w:t>
      </w:r>
      <w:r>
        <w:rPr>
          <w:spacing w:val="-5"/>
          <w:w w:val="90"/>
        </w:rPr>
        <w:t xml:space="preserve"> </w:t>
      </w:r>
      <w:r>
        <w:rPr>
          <w:w w:val="90"/>
        </w:rPr>
        <w:t>crystalloids).</w:t>
      </w:r>
      <w:r>
        <w:rPr>
          <w:spacing w:val="-5"/>
          <w:w w:val="90"/>
        </w:rPr>
        <w:t xml:space="preserve"> </w:t>
      </w:r>
      <w:r>
        <w:rPr>
          <w:w w:val="90"/>
        </w:rPr>
        <w:t>However,</w:t>
      </w:r>
      <w:r>
        <w:rPr>
          <w:spacing w:val="-5"/>
          <w:w w:val="90"/>
        </w:rPr>
        <w:t xml:space="preserve"> </w:t>
      </w:r>
      <w:r>
        <w:rPr>
          <w:w w:val="90"/>
        </w:rPr>
        <w:t>between</w:t>
      </w:r>
      <w:r>
        <w:rPr>
          <w:spacing w:val="-5"/>
          <w:w w:val="90"/>
        </w:rPr>
        <w:t xml:space="preserve"> </w:t>
      </w:r>
      <w:r>
        <w:rPr>
          <w:w w:val="90"/>
        </w:rPr>
        <w:t>10%</w:t>
      </w:r>
      <w:r>
        <w:rPr>
          <w:spacing w:val="-5"/>
          <w:w w:val="90"/>
        </w:rPr>
        <w:t xml:space="preserve"> </w:t>
      </w:r>
      <w:r>
        <w:rPr>
          <w:w w:val="90"/>
        </w:rPr>
        <w:t>and 20%</w:t>
      </w:r>
      <w:r>
        <w:rPr>
          <w:spacing w:val="-1"/>
          <w:w w:val="90"/>
        </w:rPr>
        <w:t xml:space="preserve"> </w:t>
      </w:r>
      <w:r>
        <w:rPr>
          <w:w w:val="90"/>
        </w:rPr>
        <w:t>of</w:t>
      </w:r>
      <w:r>
        <w:rPr>
          <w:spacing w:val="-2"/>
          <w:w w:val="90"/>
        </w:rPr>
        <w:t xml:space="preserve"> </w:t>
      </w:r>
      <w:r>
        <w:rPr>
          <w:w w:val="90"/>
        </w:rPr>
        <w:t>these</w:t>
      </w:r>
      <w:r>
        <w:rPr>
          <w:spacing w:val="-1"/>
          <w:w w:val="90"/>
        </w:rPr>
        <w:t xml:space="preserve"> </w:t>
      </w:r>
      <w:r>
        <w:rPr>
          <w:w w:val="90"/>
        </w:rPr>
        <w:t>women</w:t>
      </w:r>
      <w:r>
        <w:rPr>
          <w:spacing w:val="-1"/>
          <w:w w:val="90"/>
        </w:rPr>
        <w:t xml:space="preserve"> </w:t>
      </w:r>
      <w:r>
        <w:rPr>
          <w:w w:val="90"/>
        </w:rPr>
        <w:t>are</w:t>
      </w:r>
      <w:r>
        <w:rPr>
          <w:spacing w:val="-1"/>
          <w:w w:val="90"/>
        </w:rPr>
        <w:t xml:space="preserve"> </w:t>
      </w:r>
      <w:r>
        <w:rPr>
          <w:w w:val="90"/>
        </w:rPr>
        <w:t>unresponsive</w:t>
      </w:r>
      <w:r>
        <w:rPr>
          <w:spacing w:val="-1"/>
          <w:w w:val="90"/>
        </w:rPr>
        <w:t xml:space="preserve"> </w:t>
      </w:r>
      <w:r>
        <w:rPr>
          <w:w w:val="90"/>
        </w:rPr>
        <w:t>to</w:t>
      </w:r>
      <w:r>
        <w:rPr>
          <w:spacing w:val="-1"/>
          <w:w w:val="90"/>
        </w:rPr>
        <w:t xml:space="preserve"> </w:t>
      </w:r>
      <w:r>
        <w:rPr>
          <w:w w:val="90"/>
        </w:rPr>
        <w:t>these</w:t>
      </w:r>
      <w:r>
        <w:rPr>
          <w:spacing w:val="-1"/>
          <w:w w:val="90"/>
        </w:rPr>
        <w:t xml:space="preserve"> </w:t>
      </w:r>
      <w:r>
        <w:rPr>
          <w:w w:val="90"/>
        </w:rPr>
        <w:t>interventions.</w:t>
      </w:r>
      <w:r>
        <w:rPr>
          <w:spacing w:val="-1"/>
          <w:w w:val="90"/>
        </w:rPr>
        <w:t xml:space="preserve"> </w:t>
      </w:r>
      <w:r>
        <w:rPr>
          <w:w w:val="90"/>
        </w:rPr>
        <w:t>These</w:t>
      </w:r>
      <w:r>
        <w:rPr>
          <w:spacing w:val="-1"/>
          <w:w w:val="90"/>
        </w:rPr>
        <w:t xml:space="preserve"> </w:t>
      </w:r>
      <w:r>
        <w:rPr>
          <w:w w:val="90"/>
        </w:rPr>
        <w:t>cases</w:t>
      </w:r>
      <w:r>
        <w:rPr>
          <w:spacing w:val="-2"/>
          <w:w w:val="90"/>
        </w:rPr>
        <w:t xml:space="preserve"> </w:t>
      </w:r>
      <w:r>
        <w:rPr>
          <w:w w:val="90"/>
        </w:rPr>
        <w:t>are</w:t>
      </w:r>
      <w:r>
        <w:rPr>
          <w:spacing w:val="-1"/>
          <w:w w:val="90"/>
        </w:rPr>
        <w:t xml:space="preserve"> </w:t>
      </w:r>
      <w:r>
        <w:rPr>
          <w:w w:val="90"/>
        </w:rPr>
        <w:t>considered</w:t>
      </w:r>
    </w:p>
    <w:p w14:paraId="4F8E0DFD" w14:textId="77777777" w:rsidR="000B43E7" w:rsidRDefault="00B638EE">
      <w:pPr>
        <w:pStyle w:val="BodyText"/>
        <w:spacing w:line="271" w:lineRule="auto"/>
        <w:ind w:left="142" w:right="1662"/>
      </w:pPr>
      <w:r>
        <w:rPr>
          <w:i/>
          <w:w w:val="90"/>
        </w:rPr>
        <w:t xml:space="preserve">refractory PPH </w:t>
      </w:r>
      <w:r>
        <w:rPr>
          <w:w w:val="90"/>
        </w:rPr>
        <w:t>and account for a substantial proportion of PPH-related morbidity and mortality overall. Uterine atony remains the leading underlying cause in these situations (in 30–50%).</w:t>
      </w:r>
    </w:p>
    <w:p w14:paraId="17BB87C4" w14:textId="77777777" w:rsidR="000B43E7" w:rsidRDefault="00B638EE">
      <w:pPr>
        <w:pStyle w:val="BodyText"/>
        <w:spacing w:line="271" w:lineRule="auto"/>
        <w:ind w:left="142" w:right="1662"/>
      </w:pPr>
      <w:r>
        <w:rPr>
          <w:w w:val="90"/>
        </w:rPr>
        <w:t xml:space="preserve">Surgical interventions, including laparotomy for compressive uterine sutures, uterine artery </w:t>
      </w:r>
      <w:r>
        <w:rPr>
          <w:spacing w:val="-6"/>
        </w:rPr>
        <w:t>ligation</w:t>
      </w:r>
      <w:r>
        <w:rPr>
          <w:spacing w:val="-10"/>
        </w:rPr>
        <w:t xml:space="preserve"> </w:t>
      </w:r>
      <w:r>
        <w:rPr>
          <w:spacing w:val="-6"/>
        </w:rPr>
        <w:t>or</w:t>
      </w:r>
      <w:r>
        <w:rPr>
          <w:spacing w:val="-12"/>
        </w:rPr>
        <w:t xml:space="preserve"> </w:t>
      </w:r>
      <w:r>
        <w:rPr>
          <w:spacing w:val="-6"/>
        </w:rPr>
        <w:t>hysterectomy</w:t>
      </w:r>
      <w:r>
        <w:rPr>
          <w:spacing w:val="-11"/>
        </w:rPr>
        <w:t xml:space="preserve"> </w:t>
      </w:r>
      <w:r>
        <w:rPr>
          <w:spacing w:val="-6"/>
        </w:rPr>
        <w:t>are</w:t>
      </w:r>
      <w:r>
        <w:rPr>
          <w:spacing w:val="-10"/>
        </w:rPr>
        <w:t xml:space="preserve"> </w:t>
      </w:r>
      <w:r>
        <w:rPr>
          <w:spacing w:val="-6"/>
        </w:rPr>
        <w:t>frequently</w:t>
      </w:r>
      <w:r>
        <w:rPr>
          <w:spacing w:val="-11"/>
        </w:rPr>
        <w:t xml:space="preserve"> </w:t>
      </w:r>
      <w:r>
        <w:rPr>
          <w:spacing w:val="-6"/>
        </w:rPr>
        <w:t>needed</w:t>
      </w:r>
      <w:r>
        <w:rPr>
          <w:spacing w:val="-10"/>
        </w:rPr>
        <w:t xml:space="preserve"> </w:t>
      </w:r>
      <w:r>
        <w:rPr>
          <w:spacing w:val="-6"/>
        </w:rPr>
        <w:t>to</w:t>
      </w:r>
      <w:r>
        <w:rPr>
          <w:spacing w:val="-10"/>
        </w:rPr>
        <w:t xml:space="preserve"> </w:t>
      </w:r>
      <w:r>
        <w:rPr>
          <w:spacing w:val="-6"/>
        </w:rPr>
        <w:t>prevent</w:t>
      </w:r>
      <w:r>
        <w:rPr>
          <w:spacing w:val="-10"/>
        </w:rPr>
        <w:t xml:space="preserve"> </w:t>
      </w:r>
      <w:r>
        <w:rPr>
          <w:spacing w:val="-6"/>
        </w:rPr>
        <w:t>deaths</w:t>
      </w:r>
      <w:r>
        <w:rPr>
          <w:spacing w:val="-11"/>
        </w:rPr>
        <w:t xml:space="preserve"> </w:t>
      </w:r>
      <w:r>
        <w:rPr>
          <w:spacing w:val="-6"/>
        </w:rPr>
        <w:t>among</w:t>
      </w:r>
      <w:r>
        <w:rPr>
          <w:spacing w:val="-9"/>
        </w:rPr>
        <w:t xml:space="preserve"> </w:t>
      </w:r>
      <w:r>
        <w:rPr>
          <w:spacing w:val="-6"/>
        </w:rPr>
        <w:t>these</w:t>
      </w:r>
      <w:r>
        <w:rPr>
          <w:spacing w:val="-10"/>
        </w:rPr>
        <w:t xml:space="preserve"> </w:t>
      </w:r>
      <w:r>
        <w:rPr>
          <w:spacing w:val="-6"/>
        </w:rPr>
        <w:t>women.</w:t>
      </w:r>
    </w:p>
    <w:p w14:paraId="1054306A" w14:textId="77777777" w:rsidR="000B43E7" w:rsidRDefault="00B638EE">
      <w:pPr>
        <w:pStyle w:val="BodyText"/>
        <w:spacing w:before="171" w:line="271" w:lineRule="auto"/>
        <w:ind w:left="142" w:right="1662"/>
      </w:pPr>
      <w:r>
        <w:rPr>
          <w:spacing w:val="-6"/>
        </w:rPr>
        <w:t>The</w:t>
      </w:r>
      <w:r>
        <w:rPr>
          <w:spacing w:val="-10"/>
        </w:rPr>
        <w:t xml:space="preserve"> </w:t>
      </w:r>
      <w:r>
        <w:rPr>
          <w:spacing w:val="-6"/>
        </w:rPr>
        <w:t>timely</w:t>
      </w:r>
      <w:r>
        <w:rPr>
          <w:spacing w:val="-11"/>
        </w:rPr>
        <w:t xml:space="preserve"> </w:t>
      </w:r>
      <w:r>
        <w:rPr>
          <w:spacing w:val="-6"/>
        </w:rPr>
        <w:t>and</w:t>
      </w:r>
      <w:r>
        <w:rPr>
          <w:spacing w:val="-10"/>
        </w:rPr>
        <w:t xml:space="preserve"> </w:t>
      </w:r>
      <w:r>
        <w:rPr>
          <w:spacing w:val="-6"/>
        </w:rPr>
        <w:t>effective</w:t>
      </w:r>
      <w:r>
        <w:rPr>
          <w:spacing w:val="-10"/>
        </w:rPr>
        <w:t xml:space="preserve"> </w:t>
      </w:r>
      <w:r>
        <w:rPr>
          <w:spacing w:val="-6"/>
        </w:rPr>
        <w:t>management</w:t>
      </w:r>
      <w:r>
        <w:rPr>
          <w:spacing w:val="-10"/>
        </w:rPr>
        <w:t xml:space="preserve"> </w:t>
      </w:r>
      <w:r>
        <w:rPr>
          <w:spacing w:val="-6"/>
        </w:rPr>
        <w:t>of</w:t>
      </w:r>
      <w:r>
        <w:rPr>
          <w:spacing w:val="-11"/>
        </w:rPr>
        <w:t xml:space="preserve"> </w:t>
      </w:r>
      <w:r>
        <w:rPr>
          <w:spacing w:val="-6"/>
        </w:rPr>
        <w:t>refractory</w:t>
      </w:r>
      <w:r>
        <w:rPr>
          <w:spacing w:val="-11"/>
        </w:rPr>
        <w:t xml:space="preserve"> </w:t>
      </w:r>
      <w:r>
        <w:rPr>
          <w:spacing w:val="-6"/>
        </w:rPr>
        <w:t>PPH</w:t>
      </w:r>
      <w:r>
        <w:rPr>
          <w:spacing w:val="-10"/>
        </w:rPr>
        <w:t xml:space="preserve"> </w:t>
      </w:r>
      <w:r>
        <w:rPr>
          <w:spacing w:val="-6"/>
        </w:rPr>
        <w:t>is</w:t>
      </w:r>
      <w:r>
        <w:rPr>
          <w:spacing w:val="-11"/>
        </w:rPr>
        <w:t xml:space="preserve"> </w:t>
      </w:r>
      <w:r>
        <w:rPr>
          <w:spacing w:val="-6"/>
        </w:rPr>
        <w:t>critical,</w:t>
      </w:r>
      <w:r>
        <w:rPr>
          <w:spacing w:val="-10"/>
        </w:rPr>
        <w:t xml:space="preserve"> </w:t>
      </w:r>
      <w:r>
        <w:rPr>
          <w:spacing w:val="-6"/>
        </w:rPr>
        <w:t>particularly</w:t>
      </w:r>
      <w:r>
        <w:rPr>
          <w:spacing w:val="-11"/>
        </w:rPr>
        <w:t xml:space="preserve"> </w:t>
      </w:r>
      <w:r>
        <w:rPr>
          <w:spacing w:val="-6"/>
        </w:rPr>
        <w:t>in</w:t>
      </w:r>
      <w:r>
        <w:rPr>
          <w:spacing w:val="-10"/>
        </w:rPr>
        <w:t xml:space="preserve"> </w:t>
      </w:r>
      <w:r>
        <w:rPr>
          <w:spacing w:val="-6"/>
        </w:rPr>
        <w:t xml:space="preserve">settings </w:t>
      </w:r>
      <w:r>
        <w:rPr>
          <w:w w:val="90"/>
        </w:rPr>
        <w:t>where</w:t>
      </w:r>
      <w:r>
        <w:rPr>
          <w:spacing w:val="-4"/>
          <w:w w:val="90"/>
        </w:rPr>
        <w:t xml:space="preserve"> </w:t>
      </w:r>
      <w:r>
        <w:rPr>
          <w:w w:val="90"/>
        </w:rPr>
        <w:t>surgical</w:t>
      </w:r>
      <w:r>
        <w:rPr>
          <w:spacing w:val="-4"/>
          <w:w w:val="90"/>
        </w:rPr>
        <w:t xml:space="preserve"> </w:t>
      </w:r>
      <w:r>
        <w:rPr>
          <w:w w:val="90"/>
        </w:rPr>
        <w:t>resources</w:t>
      </w:r>
      <w:r>
        <w:rPr>
          <w:spacing w:val="-5"/>
          <w:w w:val="90"/>
        </w:rPr>
        <w:t xml:space="preserve"> </w:t>
      </w:r>
      <w:r>
        <w:rPr>
          <w:w w:val="90"/>
        </w:rPr>
        <w:t>(e.g.</w:t>
      </w:r>
      <w:r>
        <w:rPr>
          <w:spacing w:val="-4"/>
          <w:w w:val="90"/>
        </w:rPr>
        <w:t xml:space="preserve"> </w:t>
      </w:r>
      <w:r>
        <w:rPr>
          <w:w w:val="90"/>
        </w:rPr>
        <w:t>operating</w:t>
      </w:r>
      <w:r>
        <w:rPr>
          <w:spacing w:val="-3"/>
          <w:w w:val="90"/>
        </w:rPr>
        <w:t xml:space="preserve"> </w:t>
      </w:r>
      <w:r>
        <w:rPr>
          <w:w w:val="90"/>
        </w:rPr>
        <w:t>theatres,</w:t>
      </w:r>
      <w:r>
        <w:rPr>
          <w:spacing w:val="-4"/>
          <w:w w:val="90"/>
        </w:rPr>
        <w:t xml:space="preserve"> </w:t>
      </w:r>
      <w:r>
        <w:rPr>
          <w:w w:val="90"/>
        </w:rPr>
        <w:t>anaesthesia,</w:t>
      </w:r>
      <w:r>
        <w:rPr>
          <w:spacing w:val="-4"/>
          <w:w w:val="90"/>
        </w:rPr>
        <w:t xml:space="preserve"> </w:t>
      </w:r>
      <w:r>
        <w:rPr>
          <w:w w:val="90"/>
        </w:rPr>
        <w:t>blood</w:t>
      </w:r>
      <w:r>
        <w:rPr>
          <w:spacing w:val="-4"/>
          <w:w w:val="90"/>
        </w:rPr>
        <w:t xml:space="preserve"> </w:t>
      </w:r>
      <w:r>
        <w:rPr>
          <w:w w:val="90"/>
        </w:rPr>
        <w:t>products)</w:t>
      </w:r>
      <w:r>
        <w:rPr>
          <w:spacing w:val="-4"/>
          <w:w w:val="90"/>
        </w:rPr>
        <w:t xml:space="preserve"> </w:t>
      </w:r>
      <w:r>
        <w:rPr>
          <w:w w:val="90"/>
        </w:rPr>
        <w:t>are</w:t>
      </w:r>
      <w:r>
        <w:rPr>
          <w:spacing w:val="-4"/>
          <w:w w:val="90"/>
        </w:rPr>
        <w:t xml:space="preserve"> </w:t>
      </w:r>
      <w:r>
        <w:rPr>
          <w:w w:val="90"/>
        </w:rPr>
        <w:t>limited</w:t>
      </w:r>
      <w:r>
        <w:rPr>
          <w:spacing w:val="-4"/>
          <w:w w:val="90"/>
        </w:rPr>
        <w:t xml:space="preserve"> </w:t>
      </w:r>
      <w:r>
        <w:rPr>
          <w:w w:val="90"/>
        </w:rPr>
        <w:t>or</w:t>
      </w:r>
    </w:p>
    <w:p w14:paraId="08D20D8E" w14:textId="77777777" w:rsidR="000B43E7" w:rsidRDefault="00B638EE">
      <w:pPr>
        <w:pStyle w:val="BodyText"/>
        <w:spacing w:line="271" w:lineRule="auto"/>
        <w:ind w:left="142" w:right="1564"/>
      </w:pPr>
      <w:r>
        <w:rPr>
          <w:w w:val="90"/>
        </w:rPr>
        <w:t>unavailable. In these cases, non-surgical, temporizing measures may help stabilize the woman, slow down bleeding and allow time for referral or escalation of care and definitive treatments to</w:t>
      </w:r>
    </w:p>
    <w:p w14:paraId="7D5EB927" w14:textId="77777777" w:rsidR="000B43E7" w:rsidRDefault="000B43E7">
      <w:pPr>
        <w:pStyle w:val="BodyText"/>
        <w:spacing w:line="271" w:lineRule="auto"/>
        <w:sectPr w:rsidR="000B43E7">
          <w:pgSz w:w="11910" w:h="16840"/>
          <w:pgMar w:top="880" w:right="1275" w:bottom="800" w:left="1275" w:header="0" w:footer="607" w:gutter="0"/>
          <w:cols w:space="720"/>
        </w:sectPr>
      </w:pPr>
    </w:p>
    <w:p w14:paraId="35F212B1" w14:textId="77777777" w:rsidR="000B43E7" w:rsidRDefault="000B43E7">
      <w:pPr>
        <w:pStyle w:val="BodyText"/>
      </w:pPr>
    </w:p>
    <w:p w14:paraId="22C3DE01" w14:textId="77777777" w:rsidR="000B43E7" w:rsidRDefault="000B43E7">
      <w:pPr>
        <w:pStyle w:val="BodyText"/>
      </w:pPr>
    </w:p>
    <w:p w14:paraId="4F288DB3" w14:textId="77777777" w:rsidR="000B43E7" w:rsidRDefault="000B43E7">
      <w:pPr>
        <w:pStyle w:val="BodyText"/>
      </w:pPr>
    </w:p>
    <w:p w14:paraId="61D0F4DA" w14:textId="77777777" w:rsidR="000B43E7" w:rsidRDefault="000B43E7">
      <w:pPr>
        <w:pStyle w:val="BodyText"/>
      </w:pPr>
    </w:p>
    <w:p w14:paraId="284E2D75" w14:textId="77777777" w:rsidR="000B43E7" w:rsidRDefault="000B43E7">
      <w:pPr>
        <w:pStyle w:val="BodyText"/>
      </w:pPr>
    </w:p>
    <w:p w14:paraId="5A32A84F" w14:textId="77777777" w:rsidR="000B43E7" w:rsidRDefault="000B43E7">
      <w:pPr>
        <w:pStyle w:val="BodyText"/>
      </w:pPr>
    </w:p>
    <w:p w14:paraId="646FD17D" w14:textId="77777777" w:rsidR="000B43E7" w:rsidRDefault="000B43E7">
      <w:pPr>
        <w:pStyle w:val="BodyText"/>
        <w:spacing w:before="5"/>
      </w:pPr>
    </w:p>
    <w:p w14:paraId="30C48CBE" w14:textId="77777777" w:rsidR="000B43E7" w:rsidRDefault="00B638EE">
      <w:pPr>
        <w:pStyle w:val="BodyText"/>
        <w:spacing w:before="1" w:line="271" w:lineRule="auto"/>
        <w:ind w:left="142" w:right="1595"/>
        <w:jc w:val="both"/>
      </w:pPr>
      <w:r>
        <w:rPr>
          <w:w w:val="90"/>
        </w:rPr>
        <w:t xml:space="preserve">stop the bleeding. These include bimanual uterine compression, external aortic compression, a non-pneumatic anti-shock garment (NASG) and uterine balloon tamponade. Such temporizing </w:t>
      </w:r>
      <w:r>
        <w:rPr>
          <w:spacing w:val="-4"/>
        </w:rPr>
        <w:t>measures</w:t>
      </w:r>
      <w:r>
        <w:rPr>
          <w:spacing w:val="-17"/>
        </w:rPr>
        <w:t xml:space="preserve"> </w:t>
      </w:r>
      <w:r>
        <w:rPr>
          <w:spacing w:val="-4"/>
        </w:rPr>
        <w:t>can</w:t>
      </w:r>
      <w:r>
        <w:rPr>
          <w:spacing w:val="-16"/>
        </w:rPr>
        <w:t xml:space="preserve"> </w:t>
      </w:r>
      <w:r>
        <w:rPr>
          <w:spacing w:val="-4"/>
        </w:rPr>
        <w:t>be</w:t>
      </w:r>
      <w:r>
        <w:rPr>
          <w:spacing w:val="-16"/>
        </w:rPr>
        <w:t xml:space="preserve"> </w:t>
      </w:r>
      <w:proofErr w:type="gramStart"/>
      <w:r>
        <w:rPr>
          <w:spacing w:val="-4"/>
        </w:rPr>
        <w:t>life-saving</w:t>
      </w:r>
      <w:proofErr w:type="gramEnd"/>
      <w:r>
        <w:rPr>
          <w:spacing w:val="-15"/>
        </w:rPr>
        <w:t xml:space="preserve"> </w:t>
      </w:r>
      <w:r>
        <w:rPr>
          <w:spacing w:val="-4"/>
        </w:rPr>
        <w:t>when</w:t>
      </w:r>
      <w:r>
        <w:rPr>
          <w:spacing w:val="-16"/>
        </w:rPr>
        <w:t xml:space="preserve"> </w:t>
      </w:r>
      <w:r>
        <w:rPr>
          <w:spacing w:val="-4"/>
        </w:rPr>
        <w:t>promptly</w:t>
      </w:r>
      <w:r>
        <w:rPr>
          <w:spacing w:val="-17"/>
        </w:rPr>
        <w:t xml:space="preserve"> </w:t>
      </w:r>
      <w:r>
        <w:rPr>
          <w:spacing w:val="-4"/>
        </w:rPr>
        <w:t>and</w:t>
      </w:r>
      <w:r>
        <w:rPr>
          <w:spacing w:val="-16"/>
        </w:rPr>
        <w:t xml:space="preserve"> </w:t>
      </w:r>
      <w:r>
        <w:rPr>
          <w:spacing w:val="-4"/>
        </w:rPr>
        <w:t>appropriately</w:t>
      </w:r>
      <w:r>
        <w:rPr>
          <w:spacing w:val="-17"/>
        </w:rPr>
        <w:t xml:space="preserve"> </w:t>
      </w:r>
      <w:r>
        <w:rPr>
          <w:spacing w:val="-4"/>
        </w:rPr>
        <w:t>applied.</w:t>
      </w:r>
    </w:p>
    <w:p w14:paraId="7F5810D0" w14:textId="77777777" w:rsidR="000B43E7" w:rsidRDefault="00B638EE">
      <w:pPr>
        <w:pStyle w:val="BodyText"/>
        <w:spacing w:before="170" w:line="271" w:lineRule="auto"/>
        <w:ind w:left="142" w:right="1807"/>
        <w:jc w:val="both"/>
      </w:pPr>
      <w:r>
        <w:rPr>
          <w:w w:val="90"/>
        </w:rPr>
        <w:t>Definitive treatments for refractory PPH include uterine compression (brace) sutures, arterial ligation;</w:t>
      </w:r>
      <w:r>
        <w:rPr>
          <w:spacing w:val="-2"/>
          <w:w w:val="90"/>
        </w:rPr>
        <w:t xml:space="preserve"> </w:t>
      </w:r>
      <w:r>
        <w:rPr>
          <w:w w:val="90"/>
        </w:rPr>
        <w:t>more</w:t>
      </w:r>
      <w:r>
        <w:rPr>
          <w:spacing w:val="-2"/>
          <w:w w:val="90"/>
        </w:rPr>
        <w:t xml:space="preserve"> </w:t>
      </w:r>
      <w:r>
        <w:rPr>
          <w:w w:val="90"/>
        </w:rPr>
        <w:t>invasive</w:t>
      </w:r>
      <w:r>
        <w:rPr>
          <w:spacing w:val="-2"/>
          <w:w w:val="90"/>
        </w:rPr>
        <w:t xml:space="preserve"> </w:t>
      </w:r>
      <w:r>
        <w:rPr>
          <w:w w:val="90"/>
        </w:rPr>
        <w:t>procedures</w:t>
      </w:r>
      <w:r>
        <w:rPr>
          <w:spacing w:val="-3"/>
          <w:w w:val="90"/>
        </w:rPr>
        <w:t xml:space="preserve"> </w:t>
      </w:r>
      <w:r>
        <w:rPr>
          <w:w w:val="90"/>
        </w:rPr>
        <w:t>like</w:t>
      </w:r>
      <w:r>
        <w:rPr>
          <w:spacing w:val="-2"/>
          <w:w w:val="90"/>
        </w:rPr>
        <w:t xml:space="preserve"> </w:t>
      </w:r>
      <w:r>
        <w:rPr>
          <w:w w:val="90"/>
        </w:rPr>
        <w:t>hysterectomy</w:t>
      </w:r>
      <w:r>
        <w:rPr>
          <w:spacing w:val="-3"/>
          <w:w w:val="90"/>
        </w:rPr>
        <w:t xml:space="preserve"> </w:t>
      </w:r>
      <w:r>
        <w:rPr>
          <w:w w:val="90"/>
        </w:rPr>
        <w:t>may</w:t>
      </w:r>
      <w:r>
        <w:rPr>
          <w:spacing w:val="-3"/>
          <w:w w:val="90"/>
        </w:rPr>
        <w:t xml:space="preserve"> </w:t>
      </w:r>
      <w:r>
        <w:rPr>
          <w:w w:val="90"/>
        </w:rPr>
        <w:t>be</w:t>
      </w:r>
      <w:r>
        <w:rPr>
          <w:spacing w:val="-2"/>
          <w:w w:val="90"/>
        </w:rPr>
        <w:t xml:space="preserve"> </w:t>
      </w:r>
      <w:r>
        <w:rPr>
          <w:w w:val="90"/>
        </w:rPr>
        <w:t>necessary</w:t>
      </w:r>
      <w:r>
        <w:rPr>
          <w:spacing w:val="-3"/>
          <w:w w:val="90"/>
        </w:rPr>
        <w:t xml:space="preserve"> </w:t>
      </w:r>
      <w:r>
        <w:rPr>
          <w:w w:val="90"/>
        </w:rPr>
        <w:t>to</w:t>
      </w:r>
      <w:r>
        <w:rPr>
          <w:spacing w:val="-2"/>
          <w:w w:val="90"/>
        </w:rPr>
        <w:t xml:space="preserve"> </w:t>
      </w:r>
      <w:r>
        <w:rPr>
          <w:w w:val="90"/>
        </w:rPr>
        <w:t>stop</w:t>
      </w:r>
      <w:r>
        <w:rPr>
          <w:spacing w:val="-2"/>
          <w:w w:val="90"/>
        </w:rPr>
        <w:t xml:space="preserve"> </w:t>
      </w:r>
      <w:r>
        <w:rPr>
          <w:w w:val="90"/>
        </w:rPr>
        <w:t xml:space="preserve">haemorrhage </w:t>
      </w:r>
      <w:r>
        <w:rPr>
          <w:spacing w:val="-6"/>
        </w:rPr>
        <w:t>and</w:t>
      </w:r>
      <w:r>
        <w:rPr>
          <w:spacing w:val="-11"/>
        </w:rPr>
        <w:t xml:space="preserve"> </w:t>
      </w:r>
      <w:r>
        <w:rPr>
          <w:spacing w:val="-6"/>
        </w:rPr>
        <w:t>save</w:t>
      </w:r>
      <w:r>
        <w:rPr>
          <w:spacing w:val="-11"/>
        </w:rPr>
        <w:t xml:space="preserve"> </w:t>
      </w:r>
      <w:r>
        <w:rPr>
          <w:spacing w:val="-6"/>
        </w:rPr>
        <w:t>the</w:t>
      </w:r>
      <w:r>
        <w:rPr>
          <w:spacing w:val="-11"/>
        </w:rPr>
        <w:t xml:space="preserve"> </w:t>
      </w:r>
      <w:r>
        <w:rPr>
          <w:spacing w:val="-6"/>
        </w:rPr>
        <w:t>woman’s</w:t>
      </w:r>
      <w:r>
        <w:rPr>
          <w:spacing w:val="-12"/>
        </w:rPr>
        <w:t xml:space="preserve"> </w:t>
      </w:r>
      <w:r>
        <w:rPr>
          <w:spacing w:val="-6"/>
        </w:rPr>
        <w:t>life.</w:t>
      </w:r>
      <w:r>
        <w:rPr>
          <w:spacing w:val="-11"/>
        </w:rPr>
        <w:t xml:space="preserve"> </w:t>
      </w:r>
      <w:r>
        <w:rPr>
          <w:spacing w:val="-6"/>
        </w:rPr>
        <w:t>Rapid</w:t>
      </w:r>
      <w:r>
        <w:rPr>
          <w:spacing w:val="-11"/>
        </w:rPr>
        <w:t xml:space="preserve"> </w:t>
      </w:r>
      <w:r>
        <w:rPr>
          <w:spacing w:val="-6"/>
        </w:rPr>
        <w:t>decision-making,</w:t>
      </w:r>
      <w:r>
        <w:rPr>
          <w:spacing w:val="-11"/>
        </w:rPr>
        <w:t xml:space="preserve"> </w:t>
      </w:r>
      <w:r>
        <w:rPr>
          <w:spacing w:val="-6"/>
        </w:rPr>
        <w:t>clear</w:t>
      </w:r>
      <w:r>
        <w:rPr>
          <w:spacing w:val="-13"/>
        </w:rPr>
        <w:t xml:space="preserve"> </w:t>
      </w:r>
      <w:r>
        <w:rPr>
          <w:spacing w:val="-6"/>
        </w:rPr>
        <w:t>protocols</w:t>
      </w:r>
      <w:r>
        <w:rPr>
          <w:spacing w:val="-12"/>
        </w:rPr>
        <w:t xml:space="preserve"> </w:t>
      </w:r>
      <w:r>
        <w:rPr>
          <w:spacing w:val="-6"/>
        </w:rPr>
        <w:t>and</w:t>
      </w:r>
      <w:r>
        <w:rPr>
          <w:spacing w:val="-11"/>
        </w:rPr>
        <w:t xml:space="preserve"> </w:t>
      </w:r>
      <w:r>
        <w:rPr>
          <w:spacing w:val="-6"/>
        </w:rPr>
        <w:t>well-coordinated</w:t>
      </w:r>
    </w:p>
    <w:p w14:paraId="7089F9D0" w14:textId="77777777" w:rsidR="000B43E7" w:rsidRDefault="00B638EE">
      <w:pPr>
        <w:pStyle w:val="BodyText"/>
        <w:spacing w:line="271" w:lineRule="auto"/>
        <w:ind w:left="142" w:right="1662"/>
      </w:pPr>
      <w:r>
        <w:rPr>
          <w:w w:val="90"/>
        </w:rPr>
        <w:t xml:space="preserve">teamwork </w:t>
      </w:r>
      <w:proofErr w:type="gramStart"/>
      <w:r>
        <w:rPr>
          <w:w w:val="90"/>
        </w:rPr>
        <w:t>are</w:t>
      </w:r>
      <w:proofErr w:type="gramEnd"/>
      <w:r>
        <w:rPr>
          <w:w w:val="90"/>
        </w:rPr>
        <w:t xml:space="preserve"> essential to managing refractory PPH effectively. In addition, where blood products</w:t>
      </w:r>
      <w:r>
        <w:rPr>
          <w:spacing w:val="-3"/>
          <w:w w:val="90"/>
        </w:rPr>
        <w:t xml:space="preserve"> </w:t>
      </w:r>
      <w:r>
        <w:rPr>
          <w:w w:val="90"/>
        </w:rPr>
        <w:t>are</w:t>
      </w:r>
      <w:r>
        <w:rPr>
          <w:spacing w:val="-2"/>
          <w:w w:val="90"/>
        </w:rPr>
        <w:t xml:space="preserve"> </w:t>
      </w:r>
      <w:r>
        <w:rPr>
          <w:w w:val="90"/>
        </w:rPr>
        <w:t>scarce,</w:t>
      </w:r>
      <w:r>
        <w:rPr>
          <w:spacing w:val="-2"/>
          <w:w w:val="90"/>
        </w:rPr>
        <w:t xml:space="preserve"> </w:t>
      </w:r>
      <w:r>
        <w:rPr>
          <w:w w:val="90"/>
        </w:rPr>
        <w:t>standardized,</w:t>
      </w:r>
      <w:r>
        <w:rPr>
          <w:spacing w:val="-2"/>
          <w:w w:val="90"/>
        </w:rPr>
        <w:t xml:space="preserve"> </w:t>
      </w:r>
      <w:r>
        <w:rPr>
          <w:w w:val="90"/>
        </w:rPr>
        <w:t>evidence-informed</w:t>
      </w:r>
      <w:r>
        <w:rPr>
          <w:spacing w:val="-2"/>
          <w:w w:val="90"/>
        </w:rPr>
        <w:t xml:space="preserve"> </w:t>
      </w:r>
      <w:r>
        <w:rPr>
          <w:w w:val="90"/>
        </w:rPr>
        <w:t>strategies</w:t>
      </w:r>
      <w:r>
        <w:rPr>
          <w:spacing w:val="-3"/>
          <w:w w:val="90"/>
        </w:rPr>
        <w:t xml:space="preserve"> </w:t>
      </w:r>
      <w:r>
        <w:rPr>
          <w:w w:val="90"/>
        </w:rPr>
        <w:t>for</w:t>
      </w:r>
      <w:r>
        <w:rPr>
          <w:spacing w:val="-5"/>
          <w:w w:val="90"/>
        </w:rPr>
        <w:t xml:space="preserve"> </w:t>
      </w:r>
      <w:r>
        <w:rPr>
          <w:w w:val="90"/>
        </w:rPr>
        <w:t>their</w:t>
      </w:r>
      <w:r>
        <w:rPr>
          <w:spacing w:val="-5"/>
          <w:w w:val="90"/>
        </w:rPr>
        <w:t xml:space="preserve"> </w:t>
      </w:r>
      <w:r>
        <w:rPr>
          <w:w w:val="90"/>
        </w:rPr>
        <w:t>use</w:t>
      </w:r>
      <w:r>
        <w:rPr>
          <w:spacing w:val="-2"/>
          <w:w w:val="90"/>
        </w:rPr>
        <w:t xml:space="preserve"> </w:t>
      </w:r>
      <w:r>
        <w:rPr>
          <w:w w:val="90"/>
        </w:rPr>
        <w:t>can</w:t>
      </w:r>
      <w:r>
        <w:rPr>
          <w:spacing w:val="-2"/>
          <w:w w:val="90"/>
        </w:rPr>
        <w:t xml:space="preserve"> </w:t>
      </w:r>
      <w:r>
        <w:rPr>
          <w:w w:val="90"/>
        </w:rPr>
        <w:t xml:space="preserve">support </w:t>
      </w:r>
      <w:r>
        <w:rPr>
          <w:spacing w:val="-2"/>
        </w:rPr>
        <w:t>appropriate</w:t>
      </w:r>
      <w:r>
        <w:rPr>
          <w:spacing w:val="-16"/>
        </w:rPr>
        <w:t xml:space="preserve"> </w:t>
      </w:r>
      <w:r>
        <w:rPr>
          <w:spacing w:val="-2"/>
        </w:rPr>
        <w:t>allocation</w:t>
      </w:r>
      <w:r>
        <w:rPr>
          <w:spacing w:val="-16"/>
        </w:rPr>
        <w:t xml:space="preserve"> </w:t>
      </w:r>
      <w:r>
        <w:rPr>
          <w:spacing w:val="-2"/>
        </w:rPr>
        <w:t>and</w:t>
      </w:r>
      <w:r>
        <w:rPr>
          <w:spacing w:val="-16"/>
        </w:rPr>
        <w:t xml:space="preserve"> </w:t>
      </w:r>
      <w:r>
        <w:rPr>
          <w:spacing w:val="-2"/>
        </w:rPr>
        <w:t>promote</w:t>
      </w:r>
      <w:r>
        <w:rPr>
          <w:spacing w:val="-16"/>
        </w:rPr>
        <w:t xml:space="preserve"> </w:t>
      </w:r>
      <w:r>
        <w:rPr>
          <w:spacing w:val="-2"/>
        </w:rPr>
        <w:t>equitable</w:t>
      </w:r>
      <w:r>
        <w:rPr>
          <w:spacing w:val="-16"/>
        </w:rPr>
        <w:t xml:space="preserve"> </w:t>
      </w:r>
      <w:r>
        <w:rPr>
          <w:spacing w:val="-2"/>
        </w:rPr>
        <w:t>care.</w:t>
      </w:r>
    </w:p>
    <w:p w14:paraId="7841A34F" w14:textId="77777777" w:rsidR="000B43E7" w:rsidRDefault="00B638EE">
      <w:pPr>
        <w:pStyle w:val="BodyText"/>
        <w:spacing w:before="171" w:line="271" w:lineRule="auto"/>
        <w:ind w:left="142" w:right="2243"/>
      </w:pPr>
      <w:r>
        <w:rPr>
          <w:w w:val="90"/>
        </w:rPr>
        <w:t xml:space="preserve">This section outlines both temporizing and definitive interventions for refractory PPH, </w:t>
      </w:r>
      <w:r>
        <w:rPr>
          <w:spacing w:val="-6"/>
        </w:rPr>
        <w:t>with</w:t>
      </w:r>
      <w:r>
        <w:rPr>
          <w:spacing w:val="-8"/>
        </w:rPr>
        <w:t xml:space="preserve"> </w:t>
      </w:r>
      <w:r>
        <w:rPr>
          <w:spacing w:val="-6"/>
        </w:rPr>
        <w:t>specific</w:t>
      </w:r>
      <w:r>
        <w:rPr>
          <w:spacing w:val="-8"/>
        </w:rPr>
        <w:t xml:space="preserve"> </w:t>
      </w:r>
      <w:r>
        <w:rPr>
          <w:spacing w:val="-6"/>
        </w:rPr>
        <w:t>attention</w:t>
      </w:r>
      <w:r>
        <w:rPr>
          <w:spacing w:val="-8"/>
        </w:rPr>
        <w:t xml:space="preserve"> </w:t>
      </w:r>
      <w:r>
        <w:rPr>
          <w:spacing w:val="-6"/>
        </w:rPr>
        <w:t>to</w:t>
      </w:r>
      <w:r>
        <w:rPr>
          <w:spacing w:val="-8"/>
        </w:rPr>
        <w:t xml:space="preserve"> </w:t>
      </w:r>
      <w:r>
        <w:rPr>
          <w:spacing w:val="-6"/>
        </w:rPr>
        <w:t>strategies</w:t>
      </w:r>
      <w:r>
        <w:rPr>
          <w:spacing w:val="-9"/>
        </w:rPr>
        <w:t xml:space="preserve"> </w:t>
      </w:r>
      <w:r>
        <w:rPr>
          <w:spacing w:val="-6"/>
        </w:rPr>
        <w:t>that</w:t>
      </w:r>
      <w:r>
        <w:rPr>
          <w:spacing w:val="-8"/>
        </w:rPr>
        <w:t xml:space="preserve"> </w:t>
      </w:r>
      <w:r>
        <w:rPr>
          <w:spacing w:val="-6"/>
        </w:rPr>
        <w:t>are</w:t>
      </w:r>
      <w:r>
        <w:rPr>
          <w:spacing w:val="-8"/>
        </w:rPr>
        <w:t xml:space="preserve"> </w:t>
      </w:r>
      <w:r>
        <w:rPr>
          <w:spacing w:val="-6"/>
        </w:rPr>
        <w:t>also</w:t>
      </w:r>
      <w:r>
        <w:rPr>
          <w:spacing w:val="-8"/>
        </w:rPr>
        <w:t xml:space="preserve"> </w:t>
      </w:r>
      <w:r>
        <w:rPr>
          <w:spacing w:val="-6"/>
        </w:rPr>
        <w:t>suitable</w:t>
      </w:r>
      <w:r>
        <w:rPr>
          <w:spacing w:val="-8"/>
        </w:rPr>
        <w:t xml:space="preserve"> </w:t>
      </w:r>
      <w:r>
        <w:rPr>
          <w:spacing w:val="-6"/>
        </w:rPr>
        <w:t>for</w:t>
      </w:r>
      <w:r>
        <w:rPr>
          <w:spacing w:val="-10"/>
        </w:rPr>
        <w:t xml:space="preserve"> </w:t>
      </w:r>
      <w:r>
        <w:rPr>
          <w:spacing w:val="-6"/>
        </w:rPr>
        <w:t>low-resource</w:t>
      </w:r>
      <w:r>
        <w:rPr>
          <w:spacing w:val="-8"/>
        </w:rPr>
        <w:t xml:space="preserve"> </w:t>
      </w:r>
      <w:r>
        <w:rPr>
          <w:spacing w:val="-6"/>
        </w:rPr>
        <w:t>contexts.</w:t>
      </w:r>
    </w:p>
    <w:p w14:paraId="09230C8E" w14:textId="77777777" w:rsidR="000B43E7" w:rsidRDefault="00B638EE">
      <w:pPr>
        <w:pStyle w:val="BodyText"/>
        <w:ind w:left="142"/>
      </w:pPr>
      <w:r>
        <w:rPr>
          <w:w w:val="90"/>
        </w:rPr>
        <w:t>Recommendations</w:t>
      </w:r>
      <w:r>
        <w:rPr>
          <w:spacing w:val="-1"/>
        </w:rPr>
        <w:t xml:space="preserve"> </w:t>
      </w:r>
      <w:r>
        <w:rPr>
          <w:w w:val="90"/>
        </w:rPr>
        <w:t>are</w:t>
      </w:r>
      <w:r>
        <w:t xml:space="preserve"> </w:t>
      </w:r>
      <w:r>
        <w:rPr>
          <w:w w:val="90"/>
        </w:rPr>
        <w:t>framed</w:t>
      </w:r>
      <w:r>
        <w:rPr>
          <w:spacing w:val="1"/>
        </w:rPr>
        <w:t xml:space="preserve"> </w:t>
      </w:r>
      <w:r>
        <w:rPr>
          <w:w w:val="90"/>
        </w:rPr>
        <w:t>around</w:t>
      </w:r>
      <w:r>
        <w:rPr>
          <w:spacing w:val="1"/>
        </w:rPr>
        <w:t xml:space="preserve"> </w:t>
      </w:r>
      <w:r>
        <w:rPr>
          <w:w w:val="90"/>
        </w:rPr>
        <w:t>ensuring</w:t>
      </w:r>
      <w:r>
        <w:rPr>
          <w:spacing w:val="2"/>
        </w:rPr>
        <w:t xml:space="preserve"> </w:t>
      </w:r>
      <w:r>
        <w:rPr>
          <w:w w:val="90"/>
        </w:rPr>
        <w:t>timely</w:t>
      </w:r>
      <w:r>
        <w:rPr>
          <w:spacing w:val="-1"/>
        </w:rPr>
        <w:t xml:space="preserve"> </w:t>
      </w:r>
      <w:r>
        <w:rPr>
          <w:w w:val="90"/>
        </w:rPr>
        <w:t>escalation,</w:t>
      </w:r>
      <w:r>
        <w:rPr>
          <w:spacing w:val="1"/>
        </w:rPr>
        <w:t xml:space="preserve"> </w:t>
      </w:r>
      <w:r>
        <w:rPr>
          <w:w w:val="90"/>
        </w:rPr>
        <w:t>while</w:t>
      </w:r>
      <w:r>
        <w:rPr>
          <w:spacing w:val="1"/>
        </w:rPr>
        <w:t xml:space="preserve"> </w:t>
      </w:r>
      <w:r>
        <w:rPr>
          <w:w w:val="90"/>
        </w:rPr>
        <w:t>maintaining</w:t>
      </w:r>
      <w:r>
        <w:rPr>
          <w:spacing w:val="2"/>
        </w:rPr>
        <w:t xml:space="preserve"> </w:t>
      </w:r>
      <w:r>
        <w:rPr>
          <w:spacing w:val="-5"/>
          <w:w w:val="90"/>
        </w:rPr>
        <w:t>the</w:t>
      </w:r>
    </w:p>
    <w:p w14:paraId="20A56AFF" w14:textId="77777777" w:rsidR="000B43E7" w:rsidRDefault="00B638EE">
      <w:pPr>
        <w:pStyle w:val="BodyText"/>
        <w:spacing w:before="30" w:line="271" w:lineRule="auto"/>
        <w:ind w:left="142" w:right="1662"/>
      </w:pPr>
      <w:r>
        <w:rPr>
          <w:w w:val="90"/>
        </w:rPr>
        <w:t xml:space="preserve">principles of respectful, person-centred maternity care, including informed consent wherever </w:t>
      </w:r>
      <w:r>
        <w:rPr>
          <w:spacing w:val="-6"/>
        </w:rPr>
        <w:t>feasible,</w:t>
      </w:r>
      <w:r>
        <w:rPr>
          <w:spacing w:val="-9"/>
        </w:rPr>
        <w:t xml:space="preserve"> </w:t>
      </w:r>
      <w:r>
        <w:rPr>
          <w:spacing w:val="-6"/>
        </w:rPr>
        <w:t>and</w:t>
      </w:r>
      <w:r>
        <w:rPr>
          <w:spacing w:val="-9"/>
        </w:rPr>
        <w:t xml:space="preserve"> </w:t>
      </w:r>
      <w:r>
        <w:rPr>
          <w:spacing w:val="-6"/>
        </w:rPr>
        <w:t>preservation</w:t>
      </w:r>
      <w:r>
        <w:rPr>
          <w:spacing w:val="-9"/>
        </w:rPr>
        <w:t xml:space="preserve"> </w:t>
      </w:r>
      <w:r>
        <w:rPr>
          <w:spacing w:val="-6"/>
        </w:rPr>
        <w:t>of</w:t>
      </w:r>
      <w:r>
        <w:rPr>
          <w:spacing w:val="-10"/>
        </w:rPr>
        <w:t xml:space="preserve"> </w:t>
      </w:r>
      <w:r>
        <w:rPr>
          <w:spacing w:val="-6"/>
        </w:rPr>
        <w:t>the</w:t>
      </w:r>
      <w:r>
        <w:rPr>
          <w:spacing w:val="-9"/>
        </w:rPr>
        <w:t xml:space="preserve"> </w:t>
      </w:r>
      <w:r>
        <w:rPr>
          <w:spacing w:val="-6"/>
        </w:rPr>
        <w:t>woman’s</w:t>
      </w:r>
      <w:r>
        <w:rPr>
          <w:spacing w:val="-10"/>
        </w:rPr>
        <w:t xml:space="preserve"> </w:t>
      </w:r>
      <w:r>
        <w:rPr>
          <w:spacing w:val="-6"/>
        </w:rPr>
        <w:t>dignity</w:t>
      </w:r>
      <w:r>
        <w:rPr>
          <w:spacing w:val="-10"/>
        </w:rPr>
        <w:t xml:space="preserve"> </w:t>
      </w:r>
      <w:r>
        <w:rPr>
          <w:spacing w:val="-6"/>
        </w:rPr>
        <w:t>in</w:t>
      </w:r>
      <w:r>
        <w:rPr>
          <w:spacing w:val="-9"/>
        </w:rPr>
        <w:t xml:space="preserve"> </w:t>
      </w:r>
      <w:r>
        <w:rPr>
          <w:spacing w:val="-6"/>
        </w:rPr>
        <w:t>life-threatening</w:t>
      </w:r>
      <w:r>
        <w:rPr>
          <w:spacing w:val="-8"/>
        </w:rPr>
        <w:t xml:space="preserve"> </w:t>
      </w:r>
      <w:r>
        <w:rPr>
          <w:spacing w:val="-6"/>
        </w:rPr>
        <w:t>circumstances.</w:t>
      </w:r>
    </w:p>
    <w:p w14:paraId="05067016" w14:textId="77777777" w:rsidR="000B43E7" w:rsidRDefault="000B43E7">
      <w:pPr>
        <w:pStyle w:val="BodyText"/>
        <w:spacing w:before="11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14E7C4DA" w14:textId="77777777">
        <w:trPr>
          <w:trHeight w:val="515"/>
        </w:trPr>
        <w:tc>
          <w:tcPr>
            <w:tcW w:w="9051" w:type="dxa"/>
            <w:shd w:val="clear" w:color="auto" w:fill="F36A29"/>
          </w:tcPr>
          <w:p w14:paraId="6306BF5A" w14:textId="77777777" w:rsidR="000B43E7" w:rsidRDefault="00B638EE">
            <w:pPr>
              <w:pStyle w:val="TableParagraph"/>
              <w:spacing w:before="133"/>
              <w:ind w:left="80"/>
            </w:pPr>
            <w:r>
              <w:rPr>
                <w:color w:val="FFFFFF"/>
                <w:spacing w:val="-2"/>
              </w:rPr>
              <w:t>Temporizing</w:t>
            </w:r>
            <w:r>
              <w:rPr>
                <w:color w:val="FFFFFF"/>
                <w:spacing w:val="-11"/>
              </w:rPr>
              <w:t xml:space="preserve"> </w:t>
            </w:r>
            <w:r>
              <w:rPr>
                <w:color w:val="FFFFFF"/>
                <w:spacing w:val="-2"/>
              </w:rPr>
              <w:t>measures</w:t>
            </w:r>
            <w:r>
              <w:rPr>
                <w:color w:val="FFFFFF"/>
                <w:spacing w:val="-21"/>
              </w:rPr>
              <w:t xml:space="preserve"> </w:t>
            </w:r>
            <w:r>
              <w:rPr>
                <w:color w:val="FFFFFF"/>
                <w:spacing w:val="-2"/>
              </w:rPr>
              <w:t>in</w:t>
            </w:r>
            <w:r>
              <w:rPr>
                <w:color w:val="FFFFFF"/>
                <w:spacing w:val="-17"/>
              </w:rPr>
              <w:t xml:space="preserve"> </w:t>
            </w:r>
            <w:r>
              <w:rPr>
                <w:color w:val="FFFFFF"/>
                <w:spacing w:val="-2"/>
              </w:rPr>
              <w:t>the</w:t>
            </w:r>
            <w:r>
              <w:rPr>
                <w:color w:val="FFFFFF"/>
                <w:spacing w:val="-18"/>
              </w:rPr>
              <w:t xml:space="preserve"> </w:t>
            </w:r>
            <w:r>
              <w:rPr>
                <w:color w:val="FFFFFF"/>
                <w:spacing w:val="-2"/>
              </w:rPr>
              <w:t>management</w:t>
            </w:r>
            <w:r>
              <w:rPr>
                <w:color w:val="FFFFFF"/>
                <w:spacing w:val="-17"/>
              </w:rPr>
              <w:t xml:space="preserve"> </w:t>
            </w:r>
            <w:r>
              <w:rPr>
                <w:color w:val="FFFFFF"/>
                <w:spacing w:val="-2"/>
              </w:rPr>
              <w:t>of</w:t>
            </w:r>
            <w:r>
              <w:rPr>
                <w:color w:val="FFFFFF"/>
                <w:spacing w:val="-23"/>
              </w:rPr>
              <w:t xml:space="preserve"> </w:t>
            </w:r>
            <w:r>
              <w:rPr>
                <w:color w:val="FFFFFF"/>
                <w:spacing w:val="-2"/>
              </w:rPr>
              <w:t>postpartum</w:t>
            </w:r>
            <w:r>
              <w:rPr>
                <w:color w:val="FFFFFF"/>
                <w:spacing w:val="-17"/>
              </w:rPr>
              <w:t xml:space="preserve"> </w:t>
            </w:r>
            <w:r>
              <w:rPr>
                <w:color w:val="FFFFFF"/>
                <w:spacing w:val="-2"/>
              </w:rPr>
              <w:t>haemorrhage</w:t>
            </w:r>
          </w:p>
        </w:tc>
      </w:tr>
      <w:tr w:rsidR="000B43E7" w14:paraId="23A7EF57" w14:textId="77777777">
        <w:trPr>
          <w:trHeight w:val="1456"/>
        </w:trPr>
        <w:tc>
          <w:tcPr>
            <w:tcW w:w="9051" w:type="dxa"/>
            <w:tcBorders>
              <w:bottom w:val="single" w:sz="4" w:space="0" w:color="F36A29"/>
            </w:tcBorders>
          </w:tcPr>
          <w:p w14:paraId="1A779AEA"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57792" behindDoc="1" locked="0" layoutInCell="1" allowOverlap="1" wp14:anchorId="7E76CF2D" wp14:editId="2EF6DC0C">
                      <wp:simplePos x="0" y="0"/>
                      <wp:positionH relativeFrom="column">
                        <wp:posOffset>5142896</wp:posOffset>
                      </wp:positionH>
                      <wp:positionV relativeFrom="paragraph">
                        <wp:posOffset>79001</wp:posOffset>
                      </wp:positionV>
                      <wp:extent cx="509905" cy="17970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28" name="Graphic 328"/>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5AB1A71">
                    <v:group id="Group 327" style="position:absolute;margin-left:404.95pt;margin-top:6.2pt;width:40.15pt;height:14.15pt;z-index:-19058688;mso-wrap-distance-left:0;mso-wrap-distance-right:0" coordsize="509905,179705" o:spid="_x0000_s1026" w14:anchorId="0EB7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">
                      <v:shape id="Graphic 328"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33</w:t>
            </w:r>
            <w:r>
              <w:rPr>
                <w:color w:val="F36A29"/>
                <w:sz w:val="24"/>
              </w:rPr>
              <w:tab/>
            </w:r>
            <w:r>
              <w:rPr>
                <w:color w:val="106A69"/>
                <w:spacing w:val="-2"/>
                <w:position w:val="1"/>
                <w:sz w:val="18"/>
              </w:rPr>
              <w:t>EDITED</w:t>
            </w:r>
          </w:p>
          <w:p w14:paraId="797ED3ED" w14:textId="77777777" w:rsidR="000B43E7" w:rsidRDefault="00B638EE">
            <w:pPr>
              <w:pStyle w:val="TableParagraph"/>
              <w:spacing w:before="171" w:line="249" w:lineRule="auto"/>
              <w:ind w:right="233"/>
              <w:rPr>
                <w:sz w:val="20"/>
              </w:rPr>
            </w:pPr>
            <w:r>
              <w:rPr>
                <w:w w:val="90"/>
                <w:sz w:val="20"/>
              </w:rPr>
              <w:t xml:space="preserve">Bimanual uterine compression is recommended as a temporizing measure until appropriate care is available </w:t>
            </w:r>
            <w:r>
              <w:rPr>
                <w:spacing w:val="-4"/>
                <w:sz w:val="20"/>
              </w:rPr>
              <w:t>for</w:t>
            </w:r>
            <w:r>
              <w:rPr>
                <w:spacing w:val="-17"/>
                <w:sz w:val="20"/>
              </w:rPr>
              <w:t xml:space="preserve"> </w:t>
            </w:r>
            <w:r>
              <w:rPr>
                <w:spacing w:val="-4"/>
                <w:sz w:val="20"/>
              </w:rPr>
              <w:t>the</w:t>
            </w:r>
            <w:r>
              <w:rPr>
                <w:spacing w:val="-15"/>
                <w:sz w:val="20"/>
              </w:rPr>
              <w:t xml:space="preserve"> </w:t>
            </w:r>
            <w:r>
              <w:rPr>
                <w:spacing w:val="-4"/>
                <w:sz w:val="20"/>
              </w:rPr>
              <w:t>treatment</w:t>
            </w:r>
            <w:r>
              <w:rPr>
                <w:spacing w:val="-15"/>
                <w:sz w:val="20"/>
              </w:rPr>
              <w:t xml:space="preserve"> </w:t>
            </w:r>
            <w:r>
              <w:rPr>
                <w:spacing w:val="-4"/>
                <w:sz w:val="20"/>
              </w:rPr>
              <w:t>of</w:t>
            </w:r>
            <w:r>
              <w:rPr>
                <w:spacing w:val="-16"/>
                <w:sz w:val="20"/>
              </w:rPr>
              <w:t xml:space="preserve"> </w:t>
            </w:r>
            <w:r>
              <w:rPr>
                <w:spacing w:val="-4"/>
                <w:sz w:val="20"/>
              </w:rPr>
              <w:t>postpartum</w:t>
            </w:r>
            <w:r>
              <w:rPr>
                <w:spacing w:val="-15"/>
                <w:sz w:val="20"/>
              </w:rPr>
              <w:t xml:space="preserve"> </w:t>
            </w:r>
            <w:r>
              <w:rPr>
                <w:spacing w:val="-4"/>
                <w:sz w:val="20"/>
              </w:rPr>
              <w:t>haemorrhage</w:t>
            </w:r>
            <w:r>
              <w:rPr>
                <w:spacing w:val="-15"/>
                <w:sz w:val="20"/>
              </w:rPr>
              <w:t xml:space="preserve"> </w:t>
            </w:r>
            <w:r>
              <w:rPr>
                <w:spacing w:val="-4"/>
                <w:sz w:val="20"/>
              </w:rPr>
              <w:t>due</w:t>
            </w:r>
            <w:r>
              <w:rPr>
                <w:spacing w:val="-15"/>
                <w:sz w:val="20"/>
              </w:rPr>
              <w:t xml:space="preserve"> </w:t>
            </w:r>
            <w:r>
              <w:rPr>
                <w:spacing w:val="-4"/>
                <w:sz w:val="20"/>
              </w:rPr>
              <w:t>to</w:t>
            </w:r>
            <w:r>
              <w:rPr>
                <w:spacing w:val="-15"/>
                <w:sz w:val="20"/>
              </w:rPr>
              <w:t xml:space="preserve"> </w:t>
            </w:r>
            <w:r>
              <w:rPr>
                <w:spacing w:val="-4"/>
                <w:sz w:val="20"/>
              </w:rPr>
              <w:t>uterine</w:t>
            </w:r>
            <w:r>
              <w:rPr>
                <w:spacing w:val="-15"/>
                <w:sz w:val="20"/>
              </w:rPr>
              <w:t xml:space="preserve"> </w:t>
            </w:r>
            <w:r>
              <w:rPr>
                <w:spacing w:val="-4"/>
                <w:sz w:val="20"/>
              </w:rPr>
              <w:t>atony</w:t>
            </w:r>
            <w:r>
              <w:rPr>
                <w:spacing w:val="-16"/>
                <w:sz w:val="20"/>
              </w:rPr>
              <w:t xml:space="preserve"> </w:t>
            </w:r>
            <w:r>
              <w:rPr>
                <w:spacing w:val="-4"/>
                <w:sz w:val="20"/>
              </w:rPr>
              <w:t>after</w:t>
            </w:r>
            <w:r>
              <w:rPr>
                <w:spacing w:val="-17"/>
                <w:sz w:val="20"/>
              </w:rPr>
              <w:t xml:space="preserve"> </w:t>
            </w:r>
            <w:r>
              <w:rPr>
                <w:spacing w:val="-4"/>
                <w:sz w:val="20"/>
              </w:rPr>
              <w:t>vaginal</w:t>
            </w:r>
            <w:r>
              <w:rPr>
                <w:spacing w:val="-15"/>
                <w:sz w:val="20"/>
              </w:rPr>
              <w:t xml:space="preserve"> </w:t>
            </w:r>
            <w:r>
              <w:rPr>
                <w:spacing w:val="-4"/>
                <w:sz w:val="20"/>
              </w:rPr>
              <w:t>birth.</w:t>
            </w:r>
          </w:p>
          <w:p w14:paraId="119531E6" w14:textId="77777777" w:rsidR="000B43E7" w:rsidRDefault="00B638EE">
            <w:pPr>
              <w:pStyle w:val="TableParagraph"/>
              <w:spacing w:before="2"/>
              <w:rPr>
                <w:i/>
                <w:sz w:val="20"/>
              </w:rPr>
            </w:pPr>
            <w:r>
              <w:rPr>
                <w:i/>
                <w:w w:val="85"/>
                <w:sz w:val="20"/>
              </w:rPr>
              <w:t>(Context-specific</w:t>
            </w:r>
            <w:r>
              <w:rPr>
                <w:i/>
                <w:spacing w:val="1"/>
                <w:sz w:val="20"/>
              </w:rPr>
              <w:t xml:space="preserve"> </w:t>
            </w:r>
            <w:r>
              <w:rPr>
                <w:i/>
                <w:spacing w:val="-2"/>
                <w:w w:val="85"/>
                <w:sz w:val="20"/>
              </w:rPr>
              <w:t>recommendation)</w:t>
            </w:r>
          </w:p>
        </w:tc>
      </w:tr>
      <w:tr w:rsidR="000B43E7" w14:paraId="050AA3D1" w14:textId="77777777">
        <w:trPr>
          <w:trHeight w:val="4123"/>
        </w:trPr>
        <w:tc>
          <w:tcPr>
            <w:tcW w:w="9051" w:type="dxa"/>
            <w:tcBorders>
              <w:top w:val="single" w:sz="4" w:space="0" w:color="F36A29"/>
              <w:bottom w:val="single" w:sz="4" w:space="0" w:color="F36A29"/>
            </w:tcBorders>
          </w:tcPr>
          <w:p w14:paraId="7C95AB94" w14:textId="77777777" w:rsidR="000B43E7" w:rsidRDefault="00B638EE">
            <w:pPr>
              <w:pStyle w:val="TableParagraph"/>
              <w:rPr>
                <w:sz w:val="20"/>
              </w:rPr>
            </w:pPr>
            <w:r>
              <w:rPr>
                <w:spacing w:val="-2"/>
                <w:sz w:val="20"/>
              </w:rPr>
              <w:t>Remarks</w:t>
            </w:r>
          </w:p>
          <w:p w14:paraId="14E437D7" w14:textId="77777777" w:rsidR="000B43E7" w:rsidRDefault="00B638EE">
            <w:pPr>
              <w:pStyle w:val="TableParagraph"/>
              <w:numPr>
                <w:ilvl w:val="0"/>
                <w:numId w:val="54"/>
              </w:numPr>
              <w:tabs>
                <w:tab w:val="left" w:pos="338"/>
                <w:tab w:val="left" w:pos="340"/>
              </w:tabs>
              <w:spacing w:before="67" w:line="249" w:lineRule="auto"/>
              <w:ind w:right="215"/>
              <w:rPr>
                <w:sz w:val="20"/>
              </w:rPr>
            </w:pPr>
            <w:r>
              <w:rPr>
                <w:spacing w:val="-6"/>
                <w:sz w:val="20"/>
              </w:rPr>
              <w:t>Bimanual</w:t>
            </w:r>
            <w:r>
              <w:rPr>
                <w:spacing w:val="-8"/>
                <w:sz w:val="20"/>
              </w:rPr>
              <w:t xml:space="preserve"> </w:t>
            </w:r>
            <w:r>
              <w:rPr>
                <w:spacing w:val="-6"/>
                <w:sz w:val="20"/>
              </w:rPr>
              <w:t>uterine</w:t>
            </w:r>
            <w:r>
              <w:rPr>
                <w:spacing w:val="-8"/>
                <w:sz w:val="20"/>
              </w:rPr>
              <w:t xml:space="preserve"> </w:t>
            </w:r>
            <w:r>
              <w:rPr>
                <w:spacing w:val="-6"/>
                <w:sz w:val="20"/>
              </w:rPr>
              <w:t>compression</w:t>
            </w:r>
            <w:r>
              <w:rPr>
                <w:spacing w:val="-8"/>
                <w:sz w:val="20"/>
              </w:rPr>
              <w:t xml:space="preserve"> </w:t>
            </w:r>
            <w:r>
              <w:rPr>
                <w:spacing w:val="-6"/>
                <w:sz w:val="20"/>
              </w:rPr>
              <w:t>is</w:t>
            </w:r>
            <w:r>
              <w:rPr>
                <w:spacing w:val="-9"/>
                <w:sz w:val="20"/>
              </w:rPr>
              <w:t xml:space="preserve"> </w:t>
            </w:r>
            <w:r>
              <w:rPr>
                <w:spacing w:val="-6"/>
                <w:sz w:val="20"/>
              </w:rPr>
              <w:t>a</w:t>
            </w:r>
            <w:r>
              <w:rPr>
                <w:spacing w:val="-8"/>
                <w:sz w:val="20"/>
              </w:rPr>
              <w:t xml:space="preserve"> </w:t>
            </w:r>
            <w:r>
              <w:rPr>
                <w:spacing w:val="-6"/>
                <w:sz w:val="20"/>
              </w:rPr>
              <w:t>simple,</w:t>
            </w:r>
            <w:r>
              <w:rPr>
                <w:spacing w:val="-8"/>
                <w:sz w:val="20"/>
              </w:rPr>
              <w:t xml:space="preserve"> </w:t>
            </w:r>
            <w:r>
              <w:rPr>
                <w:spacing w:val="-6"/>
                <w:sz w:val="20"/>
              </w:rPr>
              <w:t>immediate,</w:t>
            </w:r>
            <w:r>
              <w:rPr>
                <w:spacing w:val="-8"/>
                <w:sz w:val="20"/>
              </w:rPr>
              <w:t xml:space="preserve"> </w:t>
            </w:r>
            <w:r>
              <w:rPr>
                <w:spacing w:val="-6"/>
                <w:sz w:val="20"/>
              </w:rPr>
              <w:t>low-technology</w:t>
            </w:r>
            <w:r>
              <w:rPr>
                <w:spacing w:val="-9"/>
                <w:sz w:val="20"/>
              </w:rPr>
              <w:t xml:space="preserve"> </w:t>
            </w:r>
            <w:r>
              <w:rPr>
                <w:spacing w:val="-6"/>
                <w:sz w:val="20"/>
              </w:rPr>
              <w:t>intervention</w:t>
            </w:r>
            <w:r>
              <w:rPr>
                <w:spacing w:val="-8"/>
                <w:sz w:val="20"/>
              </w:rPr>
              <w:t xml:space="preserve"> </w:t>
            </w:r>
            <w:r>
              <w:rPr>
                <w:spacing w:val="-6"/>
                <w:sz w:val="20"/>
              </w:rPr>
              <w:t>that</w:t>
            </w:r>
            <w:r>
              <w:rPr>
                <w:spacing w:val="-8"/>
                <w:sz w:val="20"/>
              </w:rPr>
              <w:t xml:space="preserve"> </w:t>
            </w:r>
            <w:r>
              <w:rPr>
                <w:spacing w:val="-6"/>
                <w:sz w:val="20"/>
              </w:rPr>
              <w:t>can</w:t>
            </w:r>
            <w:r>
              <w:rPr>
                <w:spacing w:val="-8"/>
                <w:sz w:val="20"/>
              </w:rPr>
              <w:t xml:space="preserve"> </w:t>
            </w:r>
            <w:r>
              <w:rPr>
                <w:spacing w:val="-6"/>
                <w:sz w:val="20"/>
              </w:rPr>
              <w:t>be</w:t>
            </w:r>
            <w:r>
              <w:rPr>
                <w:spacing w:val="-8"/>
                <w:sz w:val="20"/>
              </w:rPr>
              <w:t xml:space="preserve"> </w:t>
            </w:r>
            <w:r>
              <w:rPr>
                <w:spacing w:val="-6"/>
                <w:sz w:val="20"/>
              </w:rPr>
              <w:t>used</w:t>
            </w:r>
            <w:r>
              <w:rPr>
                <w:spacing w:val="-8"/>
                <w:sz w:val="20"/>
              </w:rPr>
              <w:t xml:space="preserve"> </w:t>
            </w:r>
            <w:r>
              <w:rPr>
                <w:spacing w:val="-6"/>
                <w:sz w:val="20"/>
              </w:rPr>
              <w:t xml:space="preserve">by </w:t>
            </w:r>
            <w:r>
              <w:rPr>
                <w:w w:val="90"/>
                <w:sz w:val="20"/>
              </w:rPr>
              <w:t xml:space="preserve">trained health personnel at all levels of the health system, including in settings with limited resources. This manoeuvre involves placing one hand inside the vagina to elevate and compress the uterus against the </w:t>
            </w:r>
            <w:r>
              <w:rPr>
                <w:spacing w:val="-6"/>
                <w:sz w:val="20"/>
              </w:rPr>
              <w:t>posterior</w:t>
            </w:r>
            <w:r>
              <w:rPr>
                <w:spacing w:val="-12"/>
                <w:sz w:val="20"/>
              </w:rPr>
              <w:t xml:space="preserve"> </w:t>
            </w:r>
            <w:r>
              <w:rPr>
                <w:spacing w:val="-6"/>
                <w:sz w:val="20"/>
              </w:rPr>
              <w:t>wall</w:t>
            </w:r>
            <w:r>
              <w:rPr>
                <w:spacing w:val="-10"/>
                <w:sz w:val="20"/>
              </w:rPr>
              <w:t xml:space="preserve"> </w:t>
            </w:r>
            <w:r>
              <w:rPr>
                <w:spacing w:val="-6"/>
                <w:sz w:val="20"/>
              </w:rPr>
              <w:t>of</w:t>
            </w:r>
            <w:r>
              <w:rPr>
                <w:spacing w:val="-11"/>
                <w:sz w:val="20"/>
              </w:rPr>
              <w:t xml:space="preserve"> </w:t>
            </w:r>
            <w:r>
              <w:rPr>
                <w:spacing w:val="-6"/>
                <w:sz w:val="20"/>
              </w:rPr>
              <w:t>the</w:t>
            </w:r>
            <w:r>
              <w:rPr>
                <w:spacing w:val="-10"/>
                <w:sz w:val="20"/>
              </w:rPr>
              <w:t xml:space="preserve"> </w:t>
            </w:r>
            <w:r>
              <w:rPr>
                <w:spacing w:val="-6"/>
                <w:sz w:val="20"/>
              </w:rPr>
              <w:t>abdomen,</w:t>
            </w:r>
            <w:r>
              <w:rPr>
                <w:spacing w:val="-10"/>
                <w:sz w:val="20"/>
              </w:rPr>
              <w:t xml:space="preserve"> </w:t>
            </w:r>
            <w:r>
              <w:rPr>
                <w:spacing w:val="-6"/>
                <w:sz w:val="20"/>
              </w:rPr>
              <w:t>while</w:t>
            </w:r>
            <w:r>
              <w:rPr>
                <w:spacing w:val="-10"/>
                <w:sz w:val="20"/>
              </w:rPr>
              <w:t xml:space="preserve"> </w:t>
            </w:r>
            <w:r>
              <w:rPr>
                <w:spacing w:val="-6"/>
                <w:sz w:val="20"/>
              </w:rPr>
              <w:t>the</w:t>
            </w:r>
            <w:r>
              <w:rPr>
                <w:spacing w:val="-10"/>
                <w:sz w:val="20"/>
              </w:rPr>
              <w:t xml:space="preserve"> </w:t>
            </w:r>
            <w:r>
              <w:rPr>
                <w:spacing w:val="-6"/>
                <w:sz w:val="20"/>
              </w:rPr>
              <w:t>other</w:t>
            </w:r>
            <w:r>
              <w:rPr>
                <w:spacing w:val="-12"/>
                <w:sz w:val="20"/>
              </w:rPr>
              <w:t xml:space="preserve"> </w:t>
            </w:r>
            <w:r>
              <w:rPr>
                <w:spacing w:val="-6"/>
                <w:sz w:val="20"/>
              </w:rPr>
              <w:t>hand</w:t>
            </w:r>
            <w:r>
              <w:rPr>
                <w:spacing w:val="-10"/>
                <w:sz w:val="20"/>
              </w:rPr>
              <w:t xml:space="preserve"> </w:t>
            </w:r>
            <w:r>
              <w:rPr>
                <w:spacing w:val="-6"/>
                <w:sz w:val="20"/>
              </w:rPr>
              <w:t>applies</w:t>
            </w:r>
            <w:r>
              <w:rPr>
                <w:spacing w:val="-11"/>
                <w:sz w:val="20"/>
              </w:rPr>
              <w:t xml:space="preserve"> </w:t>
            </w:r>
            <w:r>
              <w:rPr>
                <w:spacing w:val="-6"/>
                <w:sz w:val="20"/>
              </w:rPr>
              <w:t>firm</w:t>
            </w:r>
            <w:r>
              <w:rPr>
                <w:spacing w:val="-10"/>
                <w:sz w:val="20"/>
              </w:rPr>
              <w:t xml:space="preserve"> </w:t>
            </w:r>
            <w:r>
              <w:rPr>
                <w:spacing w:val="-6"/>
                <w:sz w:val="20"/>
              </w:rPr>
              <w:t>pressure</w:t>
            </w:r>
            <w:r>
              <w:rPr>
                <w:spacing w:val="-10"/>
                <w:sz w:val="20"/>
              </w:rPr>
              <w:t xml:space="preserve"> </w:t>
            </w:r>
            <w:r>
              <w:rPr>
                <w:spacing w:val="-6"/>
                <w:sz w:val="20"/>
              </w:rPr>
              <w:t>externally</w:t>
            </w:r>
            <w:r>
              <w:rPr>
                <w:spacing w:val="-11"/>
                <w:sz w:val="20"/>
              </w:rPr>
              <w:t xml:space="preserve"> </w:t>
            </w:r>
            <w:r>
              <w:rPr>
                <w:spacing w:val="-6"/>
                <w:sz w:val="20"/>
              </w:rPr>
              <w:t>on</w:t>
            </w:r>
            <w:r>
              <w:rPr>
                <w:spacing w:val="-10"/>
                <w:sz w:val="20"/>
              </w:rPr>
              <w:t xml:space="preserve"> </w:t>
            </w:r>
            <w:r>
              <w:rPr>
                <w:spacing w:val="-6"/>
                <w:sz w:val="20"/>
              </w:rPr>
              <w:t>the</w:t>
            </w:r>
            <w:r>
              <w:rPr>
                <w:spacing w:val="-10"/>
                <w:sz w:val="20"/>
              </w:rPr>
              <w:t xml:space="preserve"> </w:t>
            </w:r>
            <w:r>
              <w:rPr>
                <w:spacing w:val="-6"/>
                <w:sz w:val="20"/>
              </w:rPr>
              <w:t>fundus.</w:t>
            </w:r>
            <w:r>
              <w:rPr>
                <w:spacing w:val="-10"/>
                <w:sz w:val="20"/>
              </w:rPr>
              <w:t xml:space="preserve"> </w:t>
            </w:r>
            <w:r>
              <w:rPr>
                <w:spacing w:val="-6"/>
                <w:sz w:val="20"/>
              </w:rPr>
              <w:t>The goal</w:t>
            </w:r>
            <w:r>
              <w:rPr>
                <w:spacing w:val="-8"/>
                <w:sz w:val="20"/>
              </w:rPr>
              <w:t xml:space="preserve"> </w:t>
            </w:r>
            <w:r>
              <w:rPr>
                <w:spacing w:val="-6"/>
                <w:sz w:val="20"/>
              </w:rPr>
              <w:t>is</w:t>
            </w:r>
            <w:r>
              <w:rPr>
                <w:spacing w:val="-9"/>
                <w:sz w:val="20"/>
              </w:rPr>
              <w:t xml:space="preserve"> </w:t>
            </w:r>
            <w:r>
              <w:rPr>
                <w:spacing w:val="-6"/>
                <w:sz w:val="20"/>
              </w:rPr>
              <w:t>to</w:t>
            </w:r>
            <w:r>
              <w:rPr>
                <w:spacing w:val="-8"/>
                <w:sz w:val="20"/>
              </w:rPr>
              <w:t xml:space="preserve"> </w:t>
            </w:r>
            <w:r>
              <w:rPr>
                <w:spacing w:val="-6"/>
                <w:sz w:val="20"/>
              </w:rPr>
              <w:t>mechanically</w:t>
            </w:r>
            <w:r>
              <w:rPr>
                <w:spacing w:val="-9"/>
                <w:sz w:val="20"/>
              </w:rPr>
              <w:t xml:space="preserve"> </w:t>
            </w:r>
            <w:r>
              <w:rPr>
                <w:spacing w:val="-6"/>
                <w:sz w:val="20"/>
              </w:rPr>
              <w:t>compress</w:t>
            </w:r>
            <w:r>
              <w:rPr>
                <w:spacing w:val="-9"/>
                <w:sz w:val="20"/>
              </w:rPr>
              <w:t xml:space="preserve"> </w:t>
            </w:r>
            <w:r>
              <w:rPr>
                <w:spacing w:val="-6"/>
                <w:sz w:val="20"/>
              </w:rPr>
              <w:t>the</w:t>
            </w:r>
            <w:r>
              <w:rPr>
                <w:spacing w:val="-8"/>
                <w:sz w:val="20"/>
              </w:rPr>
              <w:t xml:space="preserve"> </w:t>
            </w:r>
            <w:r>
              <w:rPr>
                <w:spacing w:val="-6"/>
                <w:sz w:val="20"/>
              </w:rPr>
              <w:t>uterus</w:t>
            </w:r>
            <w:r>
              <w:rPr>
                <w:spacing w:val="-9"/>
                <w:sz w:val="20"/>
              </w:rPr>
              <w:t xml:space="preserve"> </w:t>
            </w:r>
            <w:r>
              <w:rPr>
                <w:spacing w:val="-6"/>
                <w:sz w:val="20"/>
              </w:rPr>
              <w:t>to</w:t>
            </w:r>
            <w:r>
              <w:rPr>
                <w:spacing w:val="-8"/>
                <w:sz w:val="20"/>
              </w:rPr>
              <w:t xml:space="preserve"> </w:t>
            </w:r>
            <w:r>
              <w:rPr>
                <w:spacing w:val="-6"/>
                <w:sz w:val="20"/>
              </w:rPr>
              <w:t>promote</w:t>
            </w:r>
            <w:r>
              <w:rPr>
                <w:spacing w:val="-8"/>
                <w:sz w:val="20"/>
              </w:rPr>
              <w:t xml:space="preserve"> </w:t>
            </w:r>
            <w:r>
              <w:rPr>
                <w:spacing w:val="-6"/>
                <w:sz w:val="20"/>
              </w:rPr>
              <w:t>contraction</w:t>
            </w:r>
            <w:r>
              <w:rPr>
                <w:spacing w:val="-8"/>
                <w:sz w:val="20"/>
              </w:rPr>
              <w:t xml:space="preserve"> </w:t>
            </w:r>
            <w:r>
              <w:rPr>
                <w:spacing w:val="-6"/>
                <w:sz w:val="20"/>
              </w:rPr>
              <w:t>and</w:t>
            </w:r>
            <w:r>
              <w:rPr>
                <w:spacing w:val="-8"/>
                <w:sz w:val="20"/>
              </w:rPr>
              <w:t xml:space="preserve"> </w:t>
            </w:r>
            <w:r>
              <w:rPr>
                <w:spacing w:val="-6"/>
                <w:sz w:val="20"/>
              </w:rPr>
              <w:t>reduce</w:t>
            </w:r>
            <w:r>
              <w:rPr>
                <w:spacing w:val="-8"/>
                <w:sz w:val="20"/>
              </w:rPr>
              <w:t xml:space="preserve"> </w:t>
            </w:r>
            <w:r>
              <w:rPr>
                <w:spacing w:val="-6"/>
                <w:sz w:val="20"/>
              </w:rPr>
              <w:t>bleeding.</w:t>
            </w:r>
          </w:p>
          <w:p w14:paraId="123EFC50" w14:textId="77777777" w:rsidR="000B43E7" w:rsidRDefault="00B638EE">
            <w:pPr>
              <w:pStyle w:val="TableParagraph"/>
              <w:numPr>
                <w:ilvl w:val="0"/>
                <w:numId w:val="54"/>
              </w:numPr>
              <w:tabs>
                <w:tab w:val="left" w:pos="338"/>
                <w:tab w:val="left" w:pos="340"/>
              </w:tabs>
              <w:spacing w:before="61" w:line="249" w:lineRule="auto"/>
              <w:ind w:right="132"/>
              <w:rPr>
                <w:sz w:val="20"/>
              </w:rPr>
            </w:pPr>
            <w:r>
              <w:rPr>
                <w:spacing w:val="-6"/>
                <w:sz w:val="20"/>
              </w:rPr>
              <w:t>It</w:t>
            </w:r>
            <w:r>
              <w:rPr>
                <w:spacing w:val="-13"/>
                <w:sz w:val="20"/>
              </w:rPr>
              <w:t xml:space="preserve"> </w:t>
            </w:r>
            <w:r>
              <w:rPr>
                <w:spacing w:val="-6"/>
                <w:sz w:val="20"/>
              </w:rPr>
              <w:t>is</w:t>
            </w:r>
            <w:r>
              <w:rPr>
                <w:spacing w:val="-14"/>
                <w:sz w:val="20"/>
              </w:rPr>
              <w:t xml:space="preserve"> </w:t>
            </w:r>
            <w:r>
              <w:rPr>
                <w:spacing w:val="-6"/>
                <w:sz w:val="20"/>
              </w:rPr>
              <w:t>intended</w:t>
            </w:r>
            <w:r>
              <w:rPr>
                <w:spacing w:val="-13"/>
                <w:sz w:val="20"/>
              </w:rPr>
              <w:t xml:space="preserve"> </w:t>
            </w:r>
            <w:r>
              <w:rPr>
                <w:spacing w:val="-6"/>
                <w:sz w:val="20"/>
              </w:rPr>
              <w:t>as</w:t>
            </w:r>
            <w:r>
              <w:rPr>
                <w:spacing w:val="-14"/>
                <w:sz w:val="20"/>
              </w:rPr>
              <w:t xml:space="preserve"> </w:t>
            </w:r>
            <w:r>
              <w:rPr>
                <w:spacing w:val="-6"/>
                <w:sz w:val="20"/>
              </w:rPr>
              <w:t>a</w:t>
            </w:r>
            <w:r>
              <w:rPr>
                <w:spacing w:val="-13"/>
                <w:sz w:val="20"/>
              </w:rPr>
              <w:t xml:space="preserve"> </w:t>
            </w:r>
            <w:r>
              <w:rPr>
                <w:spacing w:val="-6"/>
                <w:sz w:val="20"/>
              </w:rPr>
              <w:t>temporizing</w:t>
            </w:r>
            <w:r>
              <w:rPr>
                <w:spacing w:val="-12"/>
                <w:sz w:val="20"/>
              </w:rPr>
              <w:t xml:space="preserve"> </w:t>
            </w:r>
            <w:r>
              <w:rPr>
                <w:spacing w:val="-6"/>
                <w:sz w:val="20"/>
              </w:rPr>
              <w:t>measure,</w:t>
            </w:r>
            <w:r>
              <w:rPr>
                <w:spacing w:val="-13"/>
                <w:sz w:val="20"/>
              </w:rPr>
              <w:t xml:space="preserve"> </w:t>
            </w:r>
            <w:r>
              <w:rPr>
                <w:spacing w:val="-6"/>
                <w:sz w:val="20"/>
              </w:rPr>
              <w:t>not</w:t>
            </w:r>
            <w:r>
              <w:rPr>
                <w:spacing w:val="-13"/>
                <w:sz w:val="20"/>
              </w:rPr>
              <w:t xml:space="preserve"> </w:t>
            </w:r>
            <w:r>
              <w:rPr>
                <w:spacing w:val="-6"/>
                <w:sz w:val="20"/>
              </w:rPr>
              <w:t>a</w:t>
            </w:r>
            <w:r>
              <w:rPr>
                <w:spacing w:val="-13"/>
                <w:sz w:val="20"/>
              </w:rPr>
              <w:t xml:space="preserve"> </w:t>
            </w:r>
            <w:r>
              <w:rPr>
                <w:spacing w:val="-6"/>
                <w:sz w:val="20"/>
              </w:rPr>
              <w:t>definitive</w:t>
            </w:r>
            <w:r>
              <w:rPr>
                <w:spacing w:val="-13"/>
                <w:sz w:val="20"/>
              </w:rPr>
              <w:t xml:space="preserve"> </w:t>
            </w:r>
            <w:r>
              <w:rPr>
                <w:spacing w:val="-6"/>
                <w:sz w:val="20"/>
              </w:rPr>
              <w:t>treatment,</w:t>
            </w:r>
            <w:r>
              <w:rPr>
                <w:spacing w:val="-13"/>
                <w:sz w:val="20"/>
              </w:rPr>
              <w:t xml:space="preserve"> </w:t>
            </w:r>
            <w:r>
              <w:rPr>
                <w:spacing w:val="-6"/>
                <w:sz w:val="20"/>
              </w:rPr>
              <w:t>to</w:t>
            </w:r>
            <w:r>
              <w:rPr>
                <w:spacing w:val="-13"/>
                <w:sz w:val="20"/>
              </w:rPr>
              <w:t xml:space="preserve"> </w:t>
            </w:r>
            <w:r>
              <w:rPr>
                <w:spacing w:val="-6"/>
                <w:sz w:val="20"/>
              </w:rPr>
              <w:t>stabilize</w:t>
            </w:r>
            <w:r>
              <w:rPr>
                <w:spacing w:val="-13"/>
                <w:sz w:val="20"/>
              </w:rPr>
              <w:t xml:space="preserve"> </w:t>
            </w:r>
            <w:r>
              <w:rPr>
                <w:spacing w:val="-6"/>
                <w:sz w:val="20"/>
              </w:rPr>
              <w:t>the</w:t>
            </w:r>
            <w:r>
              <w:rPr>
                <w:spacing w:val="-13"/>
                <w:sz w:val="20"/>
              </w:rPr>
              <w:t xml:space="preserve"> </w:t>
            </w:r>
            <w:r>
              <w:rPr>
                <w:spacing w:val="-6"/>
                <w:sz w:val="20"/>
              </w:rPr>
              <w:t>woman</w:t>
            </w:r>
            <w:r>
              <w:rPr>
                <w:spacing w:val="-13"/>
                <w:sz w:val="20"/>
              </w:rPr>
              <w:t xml:space="preserve"> </w:t>
            </w:r>
            <w:r>
              <w:rPr>
                <w:spacing w:val="-6"/>
                <w:sz w:val="20"/>
              </w:rPr>
              <w:t>while</w:t>
            </w:r>
            <w:r>
              <w:rPr>
                <w:spacing w:val="-13"/>
                <w:sz w:val="20"/>
              </w:rPr>
              <w:t xml:space="preserve"> </w:t>
            </w:r>
            <w:r>
              <w:rPr>
                <w:spacing w:val="-6"/>
                <w:sz w:val="20"/>
              </w:rPr>
              <w:t xml:space="preserve">preparing </w:t>
            </w:r>
            <w:r>
              <w:rPr>
                <w:w w:val="90"/>
                <w:sz w:val="20"/>
              </w:rPr>
              <w:t>or arranging for additional interventions, such as uterotonics, balloon tamponade or surgical interventions.</w:t>
            </w:r>
          </w:p>
          <w:p w14:paraId="15624E4D" w14:textId="77777777" w:rsidR="000B43E7" w:rsidRDefault="00B638EE">
            <w:pPr>
              <w:pStyle w:val="TableParagraph"/>
              <w:numPr>
                <w:ilvl w:val="0"/>
                <w:numId w:val="54"/>
              </w:numPr>
              <w:tabs>
                <w:tab w:val="left" w:pos="338"/>
                <w:tab w:val="left" w:pos="340"/>
              </w:tabs>
              <w:spacing w:before="58" w:line="249" w:lineRule="auto"/>
              <w:ind w:right="649"/>
              <w:rPr>
                <w:sz w:val="20"/>
              </w:rPr>
            </w:pPr>
            <w:r>
              <w:rPr>
                <w:w w:val="90"/>
                <w:sz w:val="20"/>
              </w:rPr>
              <w:t xml:space="preserve">The GDG noted that the application of this intervention requires training in the proper technique and </w:t>
            </w:r>
            <w:r>
              <w:rPr>
                <w:spacing w:val="-6"/>
                <w:sz w:val="20"/>
              </w:rPr>
              <w:t>regular</w:t>
            </w:r>
            <w:r>
              <w:rPr>
                <w:spacing w:val="-11"/>
                <w:sz w:val="20"/>
              </w:rPr>
              <w:t xml:space="preserve"> </w:t>
            </w:r>
            <w:r>
              <w:rPr>
                <w:spacing w:val="-6"/>
                <w:sz w:val="20"/>
              </w:rPr>
              <w:t>emergency</w:t>
            </w:r>
            <w:r>
              <w:rPr>
                <w:spacing w:val="-9"/>
                <w:sz w:val="20"/>
              </w:rPr>
              <w:t xml:space="preserve"> </w:t>
            </w:r>
            <w:r>
              <w:rPr>
                <w:spacing w:val="-6"/>
                <w:sz w:val="20"/>
              </w:rPr>
              <w:t>drills</w:t>
            </w:r>
            <w:r>
              <w:rPr>
                <w:spacing w:val="-10"/>
                <w:sz w:val="20"/>
              </w:rPr>
              <w:t xml:space="preserve"> </w:t>
            </w:r>
            <w:r>
              <w:rPr>
                <w:spacing w:val="-6"/>
                <w:sz w:val="20"/>
              </w:rPr>
              <w:t>to</w:t>
            </w:r>
            <w:r>
              <w:rPr>
                <w:spacing w:val="-8"/>
                <w:sz w:val="20"/>
              </w:rPr>
              <w:t xml:space="preserve"> </w:t>
            </w:r>
            <w:r>
              <w:rPr>
                <w:spacing w:val="-6"/>
                <w:sz w:val="20"/>
              </w:rPr>
              <w:t>improve</w:t>
            </w:r>
            <w:r>
              <w:rPr>
                <w:spacing w:val="-8"/>
                <w:sz w:val="20"/>
              </w:rPr>
              <w:t xml:space="preserve"> </w:t>
            </w:r>
            <w:r>
              <w:rPr>
                <w:spacing w:val="-6"/>
                <w:sz w:val="20"/>
              </w:rPr>
              <w:t>the</w:t>
            </w:r>
            <w:r>
              <w:rPr>
                <w:spacing w:val="-8"/>
                <w:sz w:val="20"/>
              </w:rPr>
              <w:t xml:space="preserve"> </w:t>
            </w:r>
            <w:r>
              <w:rPr>
                <w:spacing w:val="-6"/>
                <w:sz w:val="20"/>
              </w:rPr>
              <w:t>correct</w:t>
            </w:r>
            <w:r>
              <w:rPr>
                <w:spacing w:val="-8"/>
                <w:sz w:val="20"/>
              </w:rPr>
              <w:t xml:space="preserve"> </w:t>
            </w:r>
            <w:r>
              <w:rPr>
                <w:spacing w:val="-6"/>
                <w:sz w:val="20"/>
              </w:rPr>
              <w:t>and</w:t>
            </w:r>
            <w:r>
              <w:rPr>
                <w:spacing w:val="-8"/>
                <w:sz w:val="20"/>
              </w:rPr>
              <w:t xml:space="preserve"> </w:t>
            </w:r>
            <w:r>
              <w:rPr>
                <w:spacing w:val="-6"/>
                <w:sz w:val="20"/>
              </w:rPr>
              <w:t>timely</w:t>
            </w:r>
            <w:r>
              <w:rPr>
                <w:spacing w:val="-9"/>
                <w:sz w:val="20"/>
              </w:rPr>
              <w:t xml:space="preserve"> </w:t>
            </w:r>
            <w:r>
              <w:rPr>
                <w:spacing w:val="-6"/>
                <w:sz w:val="20"/>
              </w:rPr>
              <w:t>use</w:t>
            </w:r>
            <w:r>
              <w:rPr>
                <w:spacing w:val="-8"/>
                <w:sz w:val="20"/>
              </w:rPr>
              <w:t xml:space="preserve"> </w:t>
            </w:r>
            <w:r>
              <w:rPr>
                <w:spacing w:val="-6"/>
                <w:sz w:val="20"/>
              </w:rPr>
              <w:t>of</w:t>
            </w:r>
            <w:r>
              <w:rPr>
                <w:spacing w:val="-9"/>
                <w:sz w:val="20"/>
              </w:rPr>
              <w:t xml:space="preserve"> </w:t>
            </w:r>
            <w:r>
              <w:rPr>
                <w:spacing w:val="-6"/>
                <w:sz w:val="20"/>
              </w:rPr>
              <w:t>bimanual</w:t>
            </w:r>
            <w:r>
              <w:rPr>
                <w:spacing w:val="-8"/>
                <w:sz w:val="20"/>
              </w:rPr>
              <w:t xml:space="preserve"> </w:t>
            </w:r>
            <w:r>
              <w:rPr>
                <w:spacing w:val="-6"/>
                <w:sz w:val="20"/>
              </w:rPr>
              <w:t>uterine</w:t>
            </w:r>
            <w:r>
              <w:rPr>
                <w:spacing w:val="-8"/>
                <w:sz w:val="20"/>
              </w:rPr>
              <w:t xml:space="preserve"> </w:t>
            </w:r>
            <w:r>
              <w:rPr>
                <w:spacing w:val="-6"/>
                <w:sz w:val="20"/>
              </w:rPr>
              <w:t>compression</w:t>
            </w:r>
            <w:r>
              <w:rPr>
                <w:spacing w:val="-8"/>
                <w:sz w:val="20"/>
              </w:rPr>
              <w:t xml:space="preserve"> </w:t>
            </w:r>
            <w:r>
              <w:rPr>
                <w:spacing w:val="-6"/>
                <w:sz w:val="20"/>
              </w:rPr>
              <w:t>in</w:t>
            </w:r>
          </w:p>
          <w:p w14:paraId="77628D27" w14:textId="77777777" w:rsidR="000B43E7" w:rsidRDefault="00B638EE">
            <w:pPr>
              <w:pStyle w:val="TableParagraph"/>
              <w:spacing w:before="2"/>
              <w:ind w:left="340"/>
              <w:rPr>
                <w:sz w:val="20"/>
              </w:rPr>
            </w:pPr>
            <w:r>
              <w:rPr>
                <w:w w:val="90"/>
                <w:sz w:val="20"/>
              </w:rPr>
              <w:t>clinical</w:t>
            </w:r>
            <w:r>
              <w:rPr>
                <w:spacing w:val="5"/>
                <w:sz w:val="20"/>
              </w:rPr>
              <w:t xml:space="preserve"> </w:t>
            </w:r>
            <w:r>
              <w:rPr>
                <w:spacing w:val="-2"/>
                <w:sz w:val="20"/>
              </w:rPr>
              <w:t>practice.</w:t>
            </w:r>
          </w:p>
          <w:p w14:paraId="1ACDFF51" w14:textId="77777777" w:rsidR="000B43E7" w:rsidRDefault="00B638EE">
            <w:pPr>
              <w:pStyle w:val="TableParagraph"/>
              <w:numPr>
                <w:ilvl w:val="0"/>
                <w:numId w:val="54"/>
              </w:numPr>
              <w:tabs>
                <w:tab w:val="left" w:pos="338"/>
                <w:tab w:val="left" w:pos="340"/>
              </w:tabs>
              <w:spacing w:before="66" w:line="249" w:lineRule="auto"/>
              <w:ind w:right="827"/>
              <w:rPr>
                <w:sz w:val="20"/>
              </w:rPr>
            </w:pPr>
            <w:r>
              <w:rPr>
                <w:spacing w:val="-6"/>
                <w:sz w:val="20"/>
              </w:rPr>
              <w:t>The</w:t>
            </w:r>
            <w:r>
              <w:rPr>
                <w:spacing w:val="-9"/>
                <w:sz w:val="20"/>
              </w:rPr>
              <w:t xml:space="preserve"> </w:t>
            </w:r>
            <w:r>
              <w:rPr>
                <w:spacing w:val="-6"/>
                <w:sz w:val="20"/>
              </w:rPr>
              <w:t>procedure</w:t>
            </w:r>
            <w:r>
              <w:rPr>
                <w:spacing w:val="-9"/>
                <w:sz w:val="20"/>
              </w:rPr>
              <w:t xml:space="preserve"> </w:t>
            </w:r>
            <w:r>
              <w:rPr>
                <w:spacing w:val="-6"/>
                <w:sz w:val="20"/>
              </w:rPr>
              <w:t>can</w:t>
            </w:r>
            <w:r>
              <w:rPr>
                <w:spacing w:val="-9"/>
                <w:sz w:val="20"/>
              </w:rPr>
              <w:t xml:space="preserve"> </w:t>
            </w:r>
            <w:r>
              <w:rPr>
                <w:spacing w:val="-6"/>
                <w:sz w:val="20"/>
              </w:rPr>
              <w:t>be</w:t>
            </w:r>
            <w:r>
              <w:rPr>
                <w:spacing w:val="-9"/>
                <w:sz w:val="20"/>
              </w:rPr>
              <w:t xml:space="preserve"> </w:t>
            </w:r>
            <w:r>
              <w:rPr>
                <w:spacing w:val="-6"/>
                <w:sz w:val="20"/>
              </w:rPr>
              <w:t>physically</w:t>
            </w:r>
            <w:r>
              <w:rPr>
                <w:spacing w:val="-11"/>
                <w:sz w:val="20"/>
              </w:rPr>
              <w:t xml:space="preserve"> </w:t>
            </w:r>
            <w:r>
              <w:rPr>
                <w:spacing w:val="-6"/>
                <w:sz w:val="20"/>
              </w:rPr>
              <w:t>demanding</w:t>
            </w:r>
            <w:r>
              <w:rPr>
                <w:spacing w:val="-8"/>
                <w:sz w:val="20"/>
              </w:rPr>
              <w:t xml:space="preserve"> </w:t>
            </w:r>
            <w:r>
              <w:rPr>
                <w:spacing w:val="-6"/>
                <w:sz w:val="20"/>
              </w:rPr>
              <w:t>for</w:t>
            </w:r>
            <w:r>
              <w:rPr>
                <w:spacing w:val="-12"/>
                <w:sz w:val="20"/>
              </w:rPr>
              <w:t xml:space="preserve"> </w:t>
            </w:r>
            <w:r>
              <w:rPr>
                <w:spacing w:val="-6"/>
                <w:sz w:val="20"/>
              </w:rPr>
              <w:t>the</w:t>
            </w:r>
            <w:r>
              <w:rPr>
                <w:spacing w:val="-9"/>
                <w:sz w:val="20"/>
              </w:rPr>
              <w:t xml:space="preserve"> </w:t>
            </w:r>
            <w:r>
              <w:rPr>
                <w:spacing w:val="-6"/>
                <w:sz w:val="20"/>
              </w:rPr>
              <w:t>health</w:t>
            </w:r>
            <w:r>
              <w:rPr>
                <w:spacing w:val="-9"/>
                <w:sz w:val="20"/>
              </w:rPr>
              <w:t xml:space="preserve"> </w:t>
            </w:r>
            <w:r>
              <w:rPr>
                <w:spacing w:val="-6"/>
                <w:sz w:val="20"/>
              </w:rPr>
              <w:t>care</w:t>
            </w:r>
            <w:r>
              <w:rPr>
                <w:spacing w:val="-9"/>
                <w:sz w:val="20"/>
              </w:rPr>
              <w:t xml:space="preserve"> </w:t>
            </w:r>
            <w:r>
              <w:rPr>
                <w:spacing w:val="-6"/>
                <w:sz w:val="20"/>
              </w:rPr>
              <w:t>provider</w:t>
            </w:r>
            <w:r>
              <w:rPr>
                <w:spacing w:val="-12"/>
                <w:sz w:val="20"/>
              </w:rPr>
              <w:t xml:space="preserve"> </w:t>
            </w:r>
            <w:r>
              <w:rPr>
                <w:spacing w:val="-6"/>
                <w:sz w:val="20"/>
              </w:rPr>
              <w:t>and</w:t>
            </w:r>
            <w:r>
              <w:rPr>
                <w:spacing w:val="-9"/>
                <w:sz w:val="20"/>
              </w:rPr>
              <w:t xml:space="preserve"> </w:t>
            </w:r>
            <w:r>
              <w:rPr>
                <w:spacing w:val="-6"/>
                <w:sz w:val="20"/>
              </w:rPr>
              <w:t>uncomfortable</w:t>
            </w:r>
            <w:r>
              <w:rPr>
                <w:spacing w:val="-9"/>
                <w:sz w:val="20"/>
              </w:rPr>
              <w:t xml:space="preserve"> </w:t>
            </w:r>
            <w:r>
              <w:rPr>
                <w:spacing w:val="-6"/>
                <w:sz w:val="20"/>
              </w:rPr>
              <w:t xml:space="preserve">for </w:t>
            </w:r>
            <w:r>
              <w:rPr>
                <w:w w:val="90"/>
                <w:sz w:val="20"/>
              </w:rPr>
              <w:t>the woman; complications associated with this procedure have been reported. Therefore, effective</w:t>
            </w:r>
          </w:p>
          <w:p w14:paraId="6BC87A59" w14:textId="77777777" w:rsidR="000B43E7" w:rsidRDefault="00B638EE">
            <w:pPr>
              <w:pStyle w:val="TableParagraph"/>
              <w:spacing w:before="2" w:line="249" w:lineRule="auto"/>
              <w:ind w:left="340"/>
              <w:rPr>
                <w:sz w:val="20"/>
              </w:rPr>
            </w:pPr>
            <w:r>
              <w:rPr>
                <w:w w:val="90"/>
                <w:sz w:val="20"/>
              </w:rPr>
              <w:t>communication</w:t>
            </w:r>
            <w:r>
              <w:rPr>
                <w:spacing w:val="-1"/>
                <w:w w:val="90"/>
                <w:sz w:val="20"/>
              </w:rPr>
              <w:t xml:space="preserve"> </w:t>
            </w:r>
            <w:r>
              <w:rPr>
                <w:w w:val="90"/>
                <w:sz w:val="20"/>
              </w:rPr>
              <w:t>and</w:t>
            </w:r>
            <w:r>
              <w:rPr>
                <w:spacing w:val="-1"/>
                <w:w w:val="90"/>
                <w:sz w:val="20"/>
              </w:rPr>
              <w:t xml:space="preserve"> </w:t>
            </w:r>
            <w:r>
              <w:rPr>
                <w:w w:val="90"/>
                <w:sz w:val="20"/>
              </w:rPr>
              <w:t>use</w:t>
            </w:r>
            <w:r>
              <w:rPr>
                <w:spacing w:val="-1"/>
                <w:w w:val="90"/>
                <w:sz w:val="20"/>
              </w:rPr>
              <w:t xml:space="preserve"> </w:t>
            </w:r>
            <w:r>
              <w:rPr>
                <w:w w:val="90"/>
                <w:sz w:val="20"/>
              </w:rPr>
              <w:t>of</w:t>
            </w:r>
            <w:r>
              <w:rPr>
                <w:spacing w:val="-3"/>
                <w:w w:val="90"/>
                <w:sz w:val="20"/>
              </w:rPr>
              <w:t xml:space="preserve"> </w:t>
            </w:r>
            <w:r>
              <w:rPr>
                <w:w w:val="90"/>
                <w:sz w:val="20"/>
              </w:rPr>
              <w:t>pain</w:t>
            </w:r>
            <w:r>
              <w:rPr>
                <w:spacing w:val="-1"/>
                <w:w w:val="90"/>
                <w:sz w:val="20"/>
              </w:rPr>
              <w:t xml:space="preserve"> </w:t>
            </w:r>
            <w:r>
              <w:rPr>
                <w:w w:val="90"/>
                <w:sz w:val="20"/>
              </w:rPr>
              <w:t>relief,</w:t>
            </w:r>
            <w:r>
              <w:rPr>
                <w:spacing w:val="-1"/>
                <w:w w:val="90"/>
                <w:sz w:val="20"/>
              </w:rPr>
              <w:t xml:space="preserve"> </w:t>
            </w:r>
            <w:r>
              <w:rPr>
                <w:w w:val="90"/>
                <w:sz w:val="20"/>
              </w:rPr>
              <w:t>when</w:t>
            </w:r>
            <w:r>
              <w:rPr>
                <w:spacing w:val="-1"/>
                <w:w w:val="90"/>
                <w:sz w:val="20"/>
              </w:rPr>
              <w:t xml:space="preserve"> </w:t>
            </w:r>
            <w:r>
              <w:rPr>
                <w:w w:val="90"/>
                <w:sz w:val="20"/>
              </w:rPr>
              <w:t>feasible,</w:t>
            </w:r>
            <w:r>
              <w:rPr>
                <w:spacing w:val="-2"/>
                <w:w w:val="90"/>
                <w:sz w:val="20"/>
              </w:rPr>
              <w:t xml:space="preserve"> </w:t>
            </w:r>
            <w:r>
              <w:rPr>
                <w:w w:val="90"/>
                <w:sz w:val="20"/>
              </w:rPr>
              <w:t>are</w:t>
            </w:r>
            <w:r>
              <w:rPr>
                <w:spacing w:val="-1"/>
                <w:w w:val="90"/>
                <w:sz w:val="20"/>
              </w:rPr>
              <w:t xml:space="preserve"> </w:t>
            </w:r>
            <w:r>
              <w:rPr>
                <w:w w:val="90"/>
                <w:sz w:val="20"/>
              </w:rPr>
              <w:t>important.</w:t>
            </w:r>
            <w:r>
              <w:rPr>
                <w:spacing w:val="-1"/>
                <w:w w:val="90"/>
                <w:sz w:val="20"/>
              </w:rPr>
              <w:t xml:space="preserve"> </w:t>
            </w:r>
            <w:r>
              <w:rPr>
                <w:w w:val="90"/>
                <w:sz w:val="20"/>
              </w:rPr>
              <w:t>A</w:t>
            </w:r>
            <w:r>
              <w:rPr>
                <w:spacing w:val="-1"/>
                <w:w w:val="90"/>
                <w:sz w:val="20"/>
              </w:rPr>
              <w:t xml:space="preserve"> </w:t>
            </w:r>
            <w:r>
              <w:rPr>
                <w:w w:val="90"/>
                <w:sz w:val="20"/>
              </w:rPr>
              <w:t>less</w:t>
            </w:r>
            <w:r>
              <w:rPr>
                <w:spacing w:val="-3"/>
                <w:w w:val="90"/>
                <w:sz w:val="20"/>
              </w:rPr>
              <w:t xml:space="preserve"> </w:t>
            </w:r>
            <w:r>
              <w:rPr>
                <w:w w:val="90"/>
                <w:sz w:val="20"/>
              </w:rPr>
              <w:t>invasive,</w:t>
            </w:r>
            <w:r>
              <w:rPr>
                <w:spacing w:val="-1"/>
                <w:w w:val="90"/>
                <w:sz w:val="20"/>
              </w:rPr>
              <w:t xml:space="preserve"> </w:t>
            </w:r>
            <w:r>
              <w:rPr>
                <w:w w:val="90"/>
                <w:sz w:val="20"/>
              </w:rPr>
              <w:t>new</w:t>
            </w:r>
            <w:r>
              <w:rPr>
                <w:spacing w:val="-3"/>
                <w:w w:val="90"/>
                <w:sz w:val="20"/>
              </w:rPr>
              <w:t xml:space="preserve"> </w:t>
            </w:r>
            <w:r>
              <w:rPr>
                <w:w w:val="90"/>
                <w:sz w:val="20"/>
              </w:rPr>
              <w:t>device</w:t>
            </w:r>
            <w:r>
              <w:rPr>
                <w:spacing w:val="-1"/>
                <w:w w:val="90"/>
                <w:sz w:val="20"/>
              </w:rPr>
              <w:t xml:space="preserve"> </w:t>
            </w:r>
            <w:r>
              <w:rPr>
                <w:w w:val="90"/>
                <w:sz w:val="20"/>
              </w:rPr>
              <w:t>that</w:t>
            </w:r>
            <w:r>
              <w:rPr>
                <w:spacing w:val="-1"/>
                <w:w w:val="90"/>
                <w:sz w:val="20"/>
              </w:rPr>
              <w:t xml:space="preserve"> </w:t>
            </w:r>
            <w:r>
              <w:rPr>
                <w:w w:val="90"/>
                <w:sz w:val="20"/>
              </w:rPr>
              <w:t xml:space="preserve">could </w:t>
            </w:r>
            <w:r>
              <w:rPr>
                <w:spacing w:val="-4"/>
                <w:sz w:val="20"/>
              </w:rPr>
              <w:t>replicate</w:t>
            </w:r>
            <w:r>
              <w:rPr>
                <w:spacing w:val="-16"/>
                <w:sz w:val="20"/>
              </w:rPr>
              <w:t xml:space="preserve"> </w:t>
            </w:r>
            <w:r>
              <w:rPr>
                <w:spacing w:val="-4"/>
                <w:sz w:val="20"/>
              </w:rPr>
              <w:t>bimanual</w:t>
            </w:r>
            <w:r>
              <w:rPr>
                <w:spacing w:val="-16"/>
                <w:sz w:val="20"/>
              </w:rPr>
              <w:t xml:space="preserve"> </w:t>
            </w:r>
            <w:r>
              <w:rPr>
                <w:spacing w:val="-4"/>
                <w:sz w:val="20"/>
              </w:rPr>
              <w:t>compression</w:t>
            </w:r>
            <w:r>
              <w:rPr>
                <w:spacing w:val="-16"/>
                <w:sz w:val="20"/>
              </w:rPr>
              <w:t xml:space="preserve"> </w:t>
            </w:r>
            <w:r>
              <w:rPr>
                <w:spacing w:val="-4"/>
                <w:sz w:val="20"/>
              </w:rPr>
              <w:t>is</w:t>
            </w:r>
            <w:r>
              <w:rPr>
                <w:spacing w:val="-17"/>
                <w:sz w:val="20"/>
              </w:rPr>
              <w:t xml:space="preserve"> </w:t>
            </w:r>
            <w:r>
              <w:rPr>
                <w:spacing w:val="-4"/>
                <w:sz w:val="20"/>
              </w:rPr>
              <w:t>awaiting</w:t>
            </w:r>
            <w:r>
              <w:rPr>
                <w:spacing w:val="-15"/>
                <w:sz w:val="20"/>
              </w:rPr>
              <w:t xml:space="preserve"> </w:t>
            </w:r>
            <w:r>
              <w:rPr>
                <w:spacing w:val="-4"/>
                <w:sz w:val="20"/>
              </w:rPr>
              <w:t>further</w:t>
            </w:r>
            <w:r>
              <w:rPr>
                <w:spacing w:val="-18"/>
                <w:sz w:val="20"/>
              </w:rPr>
              <w:t xml:space="preserve"> </w:t>
            </w:r>
            <w:r>
              <w:rPr>
                <w:spacing w:val="-4"/>
                <w:sz w:val="20"/>
              </w:rPr>
              <w:t>evaluation</w:t>
            </w:r>
            <w:r>
              <w:rPr>
                <w:spacing w:val="-18"/>
                <w:sz w:val="20"/>
              </w:rPr>
              <w:t xml:space="preserve"> </w:t>
            </w:r>
            <w:hyperlink w:anchor="_bookmark50" w:history="1">
              <w:r w:rsidR="000B43E7">
                <w:rPr>
                  <w:i/>
                  <w:spacing w:val="-4"/>
                  <w:sz w:val="20"/>
                </w:rPr>
                <w:t>(59)</w:t>
              </w:r>
            </w:hyperlink>
            <w:r>
              <w:rPr>
                <w:spacing w:val="-4"/>
                <w:sz w:val="20"/>
              </w:rPr>
              <w:t>.</w:t>
            </w:r>
          </w:p>
        </w:tc>
      </w:tr>
    </w:tbl>
    <w:p w14:paraId="4830D180" w14:textId="77777777" w:rsidR="000B43E7" w:rsidRDefault="000B43E7">
      <w:pPr>
        <w:pStyle w:val="TableParagraph"/>
        <w:rPr>
          <w:sz w:val="20"/>
        </w:rPr>
        <w:sectPr w:rsidR="000B43E7">
          <w:pgSz w:w="11910" w:h="16840"/>
          <w:pgMar w:top="880" w:right="1275" w:bottom="780" w:left="1275" w:header="0" w:footer="584" w:gutter="0"/>
          <w:cols w:space="720"/>
        </w:sectPr>
      </w:pPr>
    </w:p>
    <w:p w14:paraId="13E20560" w14:textId="77777777" w:rsidR="000B43E7" w:rsidRDefault="000B43E7">
      <w:pPr>
        <w:pStyle w:val="BodyText"/>
      </w:pPr>
    </w:p>
    <w:p w14:paraId="60F5009A" w14:textId="77777777" w:rsidR="000B43E7" w:rsidRDefault="000B43E7">
      <w:pPr>
        <w:pStyle w:val="BodyText"/>
      </w:pPr>
    </w:p>
    <w:p w14:paraId="3224EDC9" w14:textId="77777777" w:rsidR="000B43E7" w:rsidRDefault="000B43E7">
      <w:pPr>
        <w:pStyle w:val="BodyText"/>
      </w:pPr>
    </w:p>
    <w:p w14:paraId="4DC309B1" w14:textId="77777777" w:rsidR="000B43E7" w:rsidRDefault="000B43E7">
      <w:pPr>
        <w:pStyle w:val="BodyText"/>
      </w:pPr>
    </w:p>
    <w:p w14:paraId="4E57A4B1" w14:textId="77777777" w:rsidR="000B43E7" w:rsidRDefault="000B43E7">
      <w:pPr>
        <w:pStyle w:val="BodyText"/>
      </w:pPr>
    </w:p>
    <w:p w14:paraId="1355E887" w14:textId="77777777" w:rsidR="000B43E7" w:rsidRDefault="000B43E7">
      <w:pPr>
        <w:pStyle w:val="BodyText"/>
      </w:pPr>
    </w:p>
    <w:p w14:paraId="61C64ECB"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21C6E7D6" w14:textId="77777777">
        <w:trPr>
          <w:trHeight w:val="1513"/>
        </w:trPr>
        <w:tc>
          <w:tcPr>
            <w:tcW w:w="9051" w:type="dxa"/>
            <w:tcBorders>
              <w:top w:val="single" w:sz="4" w:space="0" w:color="F36A29"/>
              <w:bottom w:val="single" w:sz="4" w:space="0" w:color="F36A29"/>
            </w:tcBorders>
          </w:tcPr>
          <w:p w14:paraId="0FC9B417"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58304" behindDoc="1" locked="0" layoutInCell="1" allowOverlap="1" wp14:anchorId="4F64908D" wp14:editId="600A430B">
                      <wp:simplePos x="0" y="0"/>
                      <wp:positionH relativeFrom="column">
                        <wp:posOffset>5142893</wp:posOffset>
                      </wp:positionH>
                      <wp:positionV relativeFrom="paragraph">
                        <wp:posOffset>79004</wp:posOffset>
                      </wp:positionV>
                      <wp:extent cx="509905" cy="17970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30" name="Graphic 330"/>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0945EE3">
                    <v:group id="Group 329" style="position:absolute;margin-left:404.95pt;margin-top:6.2pt;width:40.15pt;height:14.15pt;z-index:-19058176;mso-wrap-distance-left:0;mso-wrap-distance-right:0" coordsize="509905,179705" o:spid="_x0000_s1026" w14:anchorId="02AE15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">
                      <v:shape id="Graphic 330"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34</w:t>
            </w:r>
            <w:r>
              <w:rPr>
                <w:color w:val="F36A29"/>
                <w:sz w:val="24"/>
              </w:rPr>
              <w:tab/>
            </w:r>
            <w:r>
              <w:rPr>
                <w:color w:val="106A69"/>
                <w:spacing w:val="-2"/>
                <w:position w:val="1"/>
                <w:sz w:val="18"/>
              </w:rPr>
              <w:t>EDITED</w:t>
            </w:r>
          </w:p>
          <w:p w14:paraId="480E90E0" w14:textId="77777777" w:rsidR="000B43E7" w:rsidRDefault="00B638EE">
            <w:pPr>
              <w:pStyle w:val="TableParagraph"/>
              <w:spacing w:before="171" w:line="249" w:lineRule="auto"/>
              <w:ind w:right="233"/>
              <w:rPr>
                <w:sz w:val="20"/>
              </w:rPr>
            </w:pPr>
            <w:r>
              <w:rPr>
                <w:w w:val="90"/>
                <w:sz w:val="20"/>
              </w:rPr>
              <w:t xml:space="preserve">External aortic compression is recommended as a temporizing measure until appropriate care is available for </w:t>
            </w:r>
            <w:r>
              <w:rPr>
                <w:spacing w:val="-4"/>
                <w:sz w:val="20"/>
              </w:rPr>
              <w:t>the</w:t>
            </w:r>
            <w:r>
              <w:rPr>
                <w:spacing w:val="-15"/>
                <w:sz w:val="20"/>
              </w:rPr>
              <w:t xml:space="preserve"> </w:t>
            </w:r>
            <w:r>
              <w:rPr>
                <w:spacing w:val="-4"/>
                <w:sz w:val="20"/>
              </w:rPr>
              <w:t>treatment</w:t>
            </w:r>
            <w:r>
              <w:rPr>
                <w:spacing w:val="-15"/>
                <w:sz w:val="20"/>
              </w:rPr>
              <w:t xml:space="preserve"> </w:t>
            </w:r>
            <w:r>
              <w:rPr>
                <w:spacing w:val="-4"/>
                <w:sz w:val="20"/>
              </w:rPr>
              <w:t>of</w:t>
            </w:r>
            <w:r>
              <w:rPr>
                <w:spacing w:val="-16"/>
                <w:sz w:val="20"/>
              </w:rPr>
              <w:t xml:space="preserve"> </w:t>
            </w:r>
            <w:r>
              <w:rPr>
                <w:spacing w:val="-4"/>
                <w:sz w:val="20"/>
              </w:rPr>
              <w:t>postpartum</w:t>
            </w:r>
            <w:r>
              <w:rPr>
                <w:spacing w:val="-15"/>
                <w:sz w:val="20"/>
              </w:rPr>
              <w:t xml:space="preserve"> </w:t>
            </w:r>
            <w:r>
              <w:rPr>
                <w:spacing w:val="-4"/>
                <w:sz w:val="20"/>
              </w:rPr>
              <w:t>haemorrhage</w:t>
            </w:r>
            <w:r>
              <w:rPr>
                <w:spacing w:val="-15"/>
                <w:sz w:val="20"/>
              </w:rPr>
              <w:t xml:space="preserve"> </w:t>
            </w:r>
            <w:r>
              <w:rPr>
                <w:spacing w:val="-4"/>
                <w:sz w:val="20"/>
              </w:rPr>
              <w:t>due</w:t>
            </w:r>
            <w:r>
              <w:rPr>
                <w:spacing w:val="-15"/>
                <w:sz w:val="20"/>
              </w:rPr>
              <w:t xml:space="preserve"> </w:t>
            </w:r>
            <w:r>
              <w:rPr>
                <w:spacing w:val="-4"/>
                <w:sz w:val="20"/>
              </w:rPr>
              <w:t>to</w:t>
            </w:r>
            <w:r>
              <w:rPr>
                <w:spacing w:val="-15"/>
                <w:sz w:val="20"/>
              </w:rPr>
              <w:t xml:space="preserve"> </w:t>
            </w:r>
            <w:r>
              <w:rPr>
                <w:spacing w:val="-4"/>
                <w:sz w:val="20"/>
              </w:rPr>
              <w:t>uterine</w:t>
            </w:r>
            <w:r>
              <w:rPr>
                <w:spacing w:val="-15"/>
                <w:sz w:val="20"/>
              </w:rPr>
              <w:t xml:space="preserve"> </w:t>
            </w:r>
            <w:r>
              <w:rPr>
                <w:spacing w:val="-4"/>
                <w:sz w:val="20"/>
              </w:rPr>
              <w:t>atony</w:t>
            </w:r>
            <w:r>
              <w:rPr>
                <w:spacing w:val="-16"/>
                <w:sz w:val="20"/>
              </w:rPr>
              <w:t xml:space="preserve"> </w:t>
            </w:r>
            <w:r>
              <w:rPr>
                <w:spacing w:val="-4"/>
                <w:sz w:val="20"/>
              </w:rPr>
              <w:t>after</w:t>
            </w:r>
            <w:r>
              <w:rPr>
                <w:spacing w:val="-17"/>
                <w:sz w:val="20"/>
              </w:rPr>
              <w:t xml:space="preserve"> </w:t>
            </w:r>
            <w:r>
              <w:rPr>
                <w:spacing w:val="-4"/>
                <w:sz w:val="20"/>
              </w:rPr>
              <w:t>vaginal</w:t>
            </w:r>
            <w:r>
              <w:rPr>
                <w:spacing w:val="-15"/>
                <w:sz w:val="20"/>
              </w:rPr>
              <w:t xml:space="preserve"> </w:t>
            </w:r>
            <w:r>
              <w:rPr>
                <w:spacing w:val="-4"/>
                <w:sz w:val="20"/>
              </w:rPr>
              <w:t>birth.</w:t>
            </w:r>
          </w:p>
          <w:p w14:paraId="71D8B5E4" w14:textId="77777777" w:rsidR="000B43E7" w:rsidRDefault="00B638EE">
            <w:pPr>
              <w:pStyle w:val="TableParagraph"/>
              <w:spacing w:before="2"/>
              <w:rPr>
                <w:i/>
                <w:sz w:val="20"/>
              </w:rPr>
            </w:pPr>
            <w:r>
              <w:rPr>
                <w:i/>
                <w:w w:val="85"/>
                <w:sz w:val="20"/>
              </w:rPr>
              <w:t>(Context-specific</w:t>
            </w:r>
            <w:r>
              <w:rPr>
                <w:i/>
                <w:spacing w:val="1"/>
                <w:sz w:val="20"/>
              </w:rPr>
              <w:t xml:space="preserve"> </w:t>
            </w:r>
            <w:r>
              <w:rPr>
                <w:i/>
                <w:spacing w:val="-2"/>
                <w:w w:val="85"/>
                <w:sz w:val="20"/>
              </w:rPr>
              <w:t>recommendation)</w:t>
            </w:r>
          </w:p>
        </w:tc>
      </w:tr>
      <w:tr w:rsidR="000B43E7" w14:paraId="5DBEEE85" w14:textId="77777777">
        <w:trPr>
          <w:trHeight w:val="3220"/>
        </w:trPr>
        <w:tc>
          <w:tcPr>
            <w:tcW w:w="9051" w:type="dxa"/>
            <w:tcBorders>
              <w:top w:val="single" w:sz="4" w:space="0" w:color="F36A29"/>
              <w:bottom w:val="single" w:sz="4" w:space="0" w:color="F36A29"/>
            </w:tcBorders>
          </w:tcPr>
          <w:p w14:paraId="66B8C7E5" w14:textId="77777777" w:rsidR="000B43E7" w:rsidRDefault="00B638EE">
            <w:pPr>
              <w:pStyle w:val="TableParagraph"/>
              <w:rPr>
                <w:sz w:val="20"/>
              </w:rPr>
            </w:pPr>
            <w:r>
              <w:rPr>
                <w:spacing w:val="-2"/>
                <w:sz w:val="20"/>
              </w:rPr>
              <w:t>Remarks</w:t>
            </w:r>
          </w:p>
          <w:p w14:paraId="59D97D26" w14:textId="77777777" w:rsidR="000B43E7" w:rsidRDefault="00B638EE">
            <w:pPr>
              <w:pStyle w:val="TableParagraph"/>
              <w:numPr>
                <w:ilvl w:val="0"/>
                <w:numId w:val="53"/>
              </w:numPr>
              <w:tabs>
                <w:tab w:val="left" w:pos="338"/>
              </w:tabs>
              <w:spacing w:before="67"/>
              <w:ind w:left="338" w:hanging="225"/>
              <w:rPr>
                <w:sz w:val="20"/>
              </w:rPr>
            </w:pPr>
            <w:r>
              <w:rPr>
                <w:w w:val="90"/>
                <w:sz w:val="20"/>
              </w:rPr>
              <w:t>External</w:t>
            </w:r>
            <w:r>
              <w:rPr>
                <w:spacing w:val="-1"/>
                <w:w w:val="90"/>
                <w:sz w:val="20"/>
              </w:rPr>
              <w:t xml:space="preserve"> </w:t>
            </w:r>
            <w:r>
              <w:rPr>
                <w:w w:val="90"/>
                <w:sz w:val="20"/>
              </w:rPr>
              <w:t>aortic</w:t>
            </w:r>
            <w:r>
              <w:rPr>
                <w:spacing w:val="-1"/>
                <w:w w:val="90"/>
                <w:sz w:val="20"/>
              </w:rPr>
              <w:t xml:space="preserve"> </w:t>
            </w:r>
            <w:r>
              <w:rPr>
                <w:w w:val="90"/>
                <w:sz w:val="20"/>
              </w:rPr>
              <w:t>compression</w:t>
            </w:r>
            <w:r>
              <w:rPr>
                <w:spacing w:val="-1"/>
                <w:w w:val="90"/>
                <w:sz w:val="20"/>
              </w:rPr>
              <w:t xml:space="preserve"> </w:t>
            </w:r>
            <w:r>
              <w:rPr>
                <w:w w:val="90"/>
                <w:sz w:val="20"/>
              </w:rPr>
              <w:t>is</w:t>
            </w:r>
            <w:r>
              <w:rPr>
                <w:spacing w:val="-2"/>
                <w:w w:val="90"/>
                <w:sz w:val="20"/>
              </w:rPr>
              <w:t xml:space="preserve"> </w:t>
            </w:r>
            <w:r>
              <w:rPr>
                <w:w w:val="90"/>
                <w:sz w:val="20"/>
              </w:rPr>
              <w:t>a</w:t>
            </w:r>
            <w:r>
              <w:rPr>
                <w:spacing w:val="-1"/>
                <w:w w:val="90"/>
                <w:sz w:val="20"/>
              </w:rPr>
              <w:t xml:space="preserve"> </w:t>
            </w:r>
            <w:r>
              <w:rPr>
                <w:w w:val="90"/>
                <w:sz w:val="20"/>
              </w:rPr>
              <w:t>non-invasive</w:t>
            </w:r>
            <w:r>
              <w:rPr>
                <w:spacing w:val="-1"/>
                <w:w w:val="90"/>
                <w:sz w:val="20"/>
              </w:rPr>
              <w:t xml:space="preserve"> </w:t>
            </w:r>
            <w:r>
              <w:rPr>
                <w:w w:val="90"/>
                <w:sz w:val="20"/>
              </w:rPr>
              <w:t>manoeuvre</w:t>
            </w:r>
            <w:r>
              <w:rPr>
                <w:spacing w:val="-1"/>
                <w:w w:val="90"/>
                <w:sz w:val="20"/>
              </w:rPr>
              <w:t xml:space="preserve"> </w:t>
            </w:r>
            <w:r>
              <w:rPr>
                <w:w w:val="90"/>
                <w:sz w:val="20"/>
              </w:rPr>
              <w:t>used</w:t>
            </w:r>
            <w:r>
              <w:rPr>
                <w:spacing w:val="-1"/>
                <w:w w:val="90"/>
                <w:sz w:val="20"/>
              </w:rPr>
              <w:t xml:space="preserve"> </w:t>
            </w:r>
            <w:r>
              <w:rPr>
                <w:w w:val="90"/>
                <w:sz w:val="20"/>
              </w:rPr>
              <w:t>to</w:t>
            </w:r>
            <w:r>
              <w:rPr>
                <w:spacing w:val="-1"/>
                <w:w w:val="90"/>
                <w:sz w:val="20"/>
              </w:rPr>
              <w:t xml:space="preserve"> </w:t>
            </w:r>
            <w:r>
              <w:rPr>
                <w:w w:val="90"/>
                <w:sz w:val="20"/>
              </w:rPr>
              <w:t>reduce</w:t>
            </w:r>
            <w:r>
              <w:rPr>
                <w:spacing w:val="-1"/>
                <w:w w:val="90"/>
                <w:sz w:val="20"/>
              </w:rPr>
              <w:t xml:space="preserve"> </w:t>
            </w:r>
            <w:r>
              <w:rPr>
                <w:w w:val="90"/>
                <w:sz w:val="20"/>
              </w:rPr>
              <w:t>blood</w:t>
            </w:r>
            <w:r>
              <w:rPr>
                <w:spacing w:val="-1"/>
                <w:w w:val="90"/>
                <w:sz w:val="20"/>
              </w:rPr>
              <w:t xml:space="preserve"> </w:t>
            </w:r>
            <w:r>
              <w:rPr>
                <w:w w:val="90"/>
                <w:sz w:val="20"/>
              </w:rPr>
              <w:t>flow</w:t>
            </w:r>
            <w:r>
              <w:rPr>
                <w:spacing w:val="-2"/>
                <w:w w:val="90"/>
                <w:sz w:val="20"/>
              </w:rPr>
              <w:t xml:space="preserve"> </w:t>
            </w:r>
            <w:r>
              <w:rPr>
                <w:w w:val="90"/>
                <w:sz w:val="20"/>
              </w:rPr>
              <w:t>to</w:t>
            </w:r>
            <w:r>
              <w:rPr>
                <w:spacing w:val="-1"/>
                <w:w w:val="90"/>
                <w:sz w:val="20"/>
              </w:rPr>
              <w:t xml:space="preserve"> </w:t>
            </w:r>
            <w:r>
              <w:rPr>
                <w:w w:val="90"/>
                <w:sz w:val="20"/>
              </w:rPr>
              <w:t>the</w:t>
            </w:r>
            <w:r>
              <w:rPr>
                <w:spacing w:val="-1"/>
                <w:w w:val="90"/>
                <w:sz w:val="20"/>
              </w:rPr>
              <w:t xml:space="preserve"> </w:t>
            </w:r>
            <w:r>
              <w:rPr>
                <w:w w:val="90"/>
                <w:sz w:val="20"/>
              </w:rPr>
              <w:t>uterus</w:t>
            </w:r>
            <w:r>
              <w:rPr>
                <w:spacing w:val="-2"/>
                <w:w w:val="90"/>
                <w:sz w:val="20"/>
              </w:rPr>
              <w:t xml:space="preserve"> </w:t>
            </w:r>
            <w:r>
              <w:rPr>
                <w:spacing w:val="-5"/>
                <w:w w:val="90"/>
                <w:sz w:val="20"/>
              </w:rPr>
              <w:t>by</w:t>
            </w:r>
          </w:p>
          <w:p w14:paraId="07A2F64C" w14:textId="77777777" w:rsidR="000B43E7" w:rsidRDefault="00B638EE">
            <w:pPr>
              <w:pStyle w:val="TableParagraph"/>
              <w:spacing w:before="10" w:line="249" w:lineRule="auto"/>
              <w:ind w:left="340" w:right="132"/>
              <w:rPr>
                <w:sz w:val="20"/>
              </w:rPr>
            </w:pPr>
            <w:r>
              <w:rPr>
                <w:w w:val="90"/>
                <w:sz w:val="20"/>
              </w:rPr>
              <w:t xml:space="preserve">applying firm downward pressure over the abdominal aorta, just above the umbilicus and slightly to the left </w:t>
            </w:r>
            <w:r>
              <w:rPr>
                <w:sz w:val="20"/>
              </w:rPr>
              <w:t>of the midline.</w:t>
            </w:r>
          </w:p>
          <w:p w14:paraId="11CF6CC5" w14:textId="77777777" w:rsidR="000B43E7" w:rsidRDefault="00B638EE">
            <w:pPr>
              <w:pStyle w:val="TableParagraph"/>
              <w:numPr>
                <w:ilvl w:val="0"/>
                <w:numId w:val="53"/>
              </w:numPr>
              <w:tabs>
                <w:tab w:val="left" w:pos="338"/>
                <w:tab w:val="left" w:pos="340"/>
              </w:tabs>
              <w:spacing w:before="58" w:line="249" w:lineRule="auto"/>
              <w:ind w:right="203"/>
              <w:rPr>
                <w:sz w:val="20"/>
              </w:rPr>
            </w:pPr>
            <w:r>
              <w:rPr>
                <w:w w:val="90"/>
                <w:sz w:val="20"/>
              </w:rPr>
              <w:t xml:space="preserve">External aortic compression has long been recommended as a potential life-saving technique; mechanical compression of the aorta, if successful, slows down blood loss. The GDG placed a high value on this </w:t>
            </w:r>
            <w:r>
              <w:rPr>
                <w:spacing w:val="-6"/>
                <w:sz w:val="20"/>
              </w:rPr>
              <w:t>procedure</w:t>
            </w:r>
            <w:r>
              <w:rPr>
                <w:spacing w:val="-10"/>
                <w:sz w:val="20"/>
              </w:rPr>
              <w:t xml:space="preserve"> </w:t>
            </w:r>
            <w:r>
              <w:rPr>
                <w:spacing w:val="-6"/>
                <w:sz w:val="20"/>
              </w:rPr>
              <w:t>as</w:t>
            </w:r>
            <w:r>
              <w:rPr>
                <w:spacing w:val="-11"/>
                <w:sz w:val="20"/>
              </w:rPr>
              <w:t xml:space="preserve"> </w:t>
            </w:r>
            <w:r>
              <w:rPr>
                <w:spacing w:val="-6"/>
                <w:sz w:val="20"/>
              </w:rPr>
              <w:t>a</w:t>
            </w:r>
            <w:r>
              <w:rPr>
                <w:spacing w:val="-10"/>
                <w:sz w:val="20"/>
              </w:rPr>
              <w:t xml:space="preserve"> </w:t>
            </w:r>
            <w:r>
              <w:rPr>
                <w:spacing w:val="-6"/>
                <w:sz w:val="20"/>
              </w:rPr>
              <w:t>temporizing</w:t>
            </w:r>
            <w:r>
              <w:rPr>
                <w:spacing w:val="-9"/>
                <w:sz w:val="20"/>
              </w:rPr>
              <w:t xml:space="preserve"> </w:t>
            </w:r>
            <w:r>
              <w:rPr>
                <w:spacing w:val="-6"/>
                <w:sz w:val="20"/>
              </w:rPr>
              <w:t>measure</w:t>
            </w:r>
            <w:r>
              <w:rPr>
                <w:spacing w:val="-10"/>
                <w:sz w:val="20"/>
              </w:rPr>
              <w:t xml:space="preserve"> </w:t>
            </w:r>
            <w:r>
              <w:rPr>
                <w:spacing w:val="-6"/>
                <w:sz w:val="20"/>
              </w:rPr>
              <w:t>in</w:t>
            </w:r>
            <w:r>
              <w:rPr>
                <w:spacing w:val="-10"/>
                <w:sz w:val="20"/>
              </w:rPr>
              <w:t xml:space="preserve"> </w:t>
            </w:r>
            <w:r>
              <w:rPr>
                <w:spacing w:val="-6"/>
                <w:sz w:val="20"/>
              </w:rPr>
              <w:t>the</w:t>
            </w:r>
            <w:r>
              <w:rPr>
                <w:spacing w:val="-10"/>
                <w:sz w:val="20"/>
              </w:rPr>
              <w:t xml:space="preserve"> </w:t>
            </w:r>
            <w:r>
              <w:rPr>
                <w:spacing w:val="-6"/>
                <w:sz w:val="20"/>
              </w:rPr>
              <w:t>treatment</w:t>
            </w:r>
            <w:r>
              <w:rPr>
                <w:spacing w:val="-10"/>
                <w:sz w:val="20"/>
              </w:rPr>
              <w:t xml:space="preserve"> </w:t>
            </w:r>
            <w:r>
              <w:rPr>
                <w:spacing w:val="-6"/>
                <w:sz w:val="20"/>
              </w:rPr>
              <w:t>of</w:t>
            </w:r>
            <w:r>
              <w:rPr>
                <w:spacing w:val="-11"/>
                <w:sz w:val="20"/>
              </w:rPr>
              <w:t xml:space="preserve"> </w:t>
            </w:r>
            <w:r>
              <w:rPr>
                <w:spacing w:val="-6"/>
                <w:sz w:val="20"/>
              </w:rPr>
              <w:t>PPH.</w:t>
            </w:r>
          </w:p>
          <w:p w14:paraId="5D8C8D05" w14:textId="77777777" w:rsidR="000B43E7" w:rsidRDefault="00B638EE">
            <w:pPr>
              <w:pStyle w:val="TableParagraph"/>
              <w:numPr>
                <w:ilvl w:val="0"/>
                <w:numId w:val="53"/>
              </w:numPr>
              <w:tabs>
                <w:tab w:val="left" w:pos="338"/>
                <w:tab w:val="left" w:pos="340"/>
              </w:tabs>
              <w:spacing w:before="59" w:line="249" w:lineRule="auto"/>
              <w:ind w:right="282"/>
              <w:rPr>
                <w:sz w:val="20"/>
              </w:rPr>
            </w:pPr>
            <w:r>
              <w:rPr>
                <w:w w:val="90"/>
                <w:sz w:val="20"/>
              </w:rPr>
              <w:t>The effectiveness of aortic compression can be assessed by a reduction in bleeding and diminished or absent femoral pulse. The GDG noted that the manoeuvre should be performed by</w:t>
            </w:r>
            <w:r>
              <w:rPr>
                <w:spacing w:val="-1"/>
                <w:w w:val="90"/>
                <w:sz w:val="20"/>
              </w:rPr>
              <w:t xml:space="preserve"> </w:t>
            </w:r>
            <w:r>
              <w:rPr>
                <w:w w:val="90"/>
                <w:sz w:val="20"/>
              </w:rPr>
              <w:t xml:space="preserve">trained personnel and </w:t>
            </w:r>
            <w:r>
              <w:rPr>
                <w:sz w:val="20"/>
              </w:rPr>
              <w:t>monitored</w:t>
            </w:r>
            <w:r>
              <w:rPr>
                <w:spacing w:val="-16"/>
                <w:sz w:val="20"/>
              </w:rPr>
              <w:t xml:space="preserve"> </w:t>
            </w:r>
            <w:r>
              <w:rPr>
                <w:sz w:val="20"/>
              </w:rPr>
              <w:t>carefully.</w:t>
            </w:r>
          </w:p>
          <w:p w14:paraId="740ACF48" w14:textId="77777777" w:rsidR="000B43E7" w:rsidRDefault="00B638EE">
            <w:pPr>
              <w:pStyle w:val="TableParagraph"/>
              <w:numPr>
                <w:ilvl w:val="0"/>
                <w:numId w:val="53"/>
              </w:numPr>
              <w:tabs>
                <w:tab w:val="left" w:pos="338"/>
              </w:tabs>
              <w:spacing w:before="60"/>
              <w:ind w:left="338" w:hanging="225"/>
              <w:rPr>
                <w:sz w:val="20"/>
              </w:rPr>
            </w:pPr>
            <w:r>
              <w:rPr>
                <w:w w:val="90"/>
                <w:sz w:val="20"/>
              </w:rPr>
              <w:t>External</w:t>
            </w:r>
            <w:r>
              <w:rPr>
                <w:spacing w:val="-3"/>
                <w:w w:val="90"/>
                <w:sz w:val="20"/>
              </w:rPr>
              <w:t xml:space="preserve"> </w:t>
            </w:r>
            <w:r>
              <w:rPr>
                <w:w w:val="90"/>
                <w:sz w:val="20"/>
              </w:rPr>
              <w:t>aortic</w:t>
            </w:r>
            <w:r>
              <w:rPr>
                <w:spacing w:val="-2"/>
                <w:w w:val="90"/>
                <w:sz w:val="20"/>
              </w:rPr>
              <w:t xml:space="preserve"> </w:t>
            </w:r>
            <w:r>
              <w:rPr>
                <w:w w:val="90"/>
                <w:sz w:val="20"/>
              </w:rPr>
              <w:t>compression</w:t>
            </w:r>
            <w:r>
              <w:rPr>
                <w:spacing w:val="-2"/>
                <w:w w:val="90"/>
                <w:sz w:val="20"/>
              </w:rPr>
              <w:t xml:space="preserve"> </w:t>
            </w:r>
            <w:r>
              <w:rPr>
                <w:w w:val="90"/>
                <w:sz w:val="20"/>
              </w:rPr>
              <w:t>can</w:t>
            </w:r>
            <w:r>
              <w:rPr>
                <w:spacing w:val="-3"/>
                <w:w w:val="90"/>
                <w:sz w:val="20"/>
              </w:rPr>
              <w:t xml:space="preserve"> </w:t>
            </w:r>
            <w:r>
              <w:rPr>
                <w:w w:val="90"/>
                <w:sz w:val="20"/>
              </w:rPr>
              <w:t>be</w:t>
            </w:r>
            <w:r>
              <w:rPr>
                <w:spacing w:val="-2"/>
                <w:w w:val="90"/>
                <w:sz w:val="20"/>
              </w:rPr>
              <w:t xml:space="preserve"> </w:t>
            </w:r>
            <w:r>
              <w:rPr>
                <w:w w:val="90"/>
                <w:sz w:val="20"/>
              </w:rPr>
              <w:t>physically</w:t>
            </w:r>
            <w:r>
              <w:rPr>
                <w:spacing w:val="-4"/>
                <w:w w:val="90"/>
                <w:sz w:val="20"/>
              </w:rPr>
              <w:t xml:space="preserve"> </w:t>
            </w:r>
            <w:r>
              <w:rPr>
                <w:w w:val="90"/>
                <w:sz w:val="20"/>
              </w:rPr>
              <w:t>demanding</w:t>
            </w:r>
            <w:r>
              <w:rPr>
                <w:spacing w:val="-1"/>
                <w:w w:val="90"/>
                <w:sz w:val="20"/>
              </w:rPr>
              <w:t xml:space="preserve"> </w:t>
            </w:r>
            <w:r>
              <w:rPr>
                <w:w w:val="90"/>
                <w:sz w:val="20"/>
              </w:rPr>
              <w:t>to</w:t>
            </w:r>
            <w:r>
              <w:rPr>
                <w:spacing w:val="-2"/>
                <w:w w:val="90"/>
                <w:sz w:val="20"/>
              </w:rPr>
              <w:t xml:space="preserve"> </w:t>
            </w:r>
            <w:r>
              <w:rPr>
                <w:w w:val="90"/>
                <w:sz w:val="20"/>
              </w:rPr>
              <w:t>sustain</w:t>
            </w:r>
            <w:r>
              <w:rPr>
                <w:spacing w:val="-2"/>
                <w:w w:val="90"/>
                <w:sz w:val="20"/>
              </w:rPr>
              <w:t xml:space="preserve"> </w:t>
            </w:r>
            <w:r>
              <w:rPr>
                <w:w w:val="90"/>
                <w:sz w:val="20"/>
              </w:rPr>
              <w:t>and</w:t>
            </w:r>
            <w:r>
              <w:rPr>
                <w:spacing w:val="-3"/>
                <w:w w:val="90"/>
                <w:sz w:val="20"/>
              </w:rPr>
              <w:t xml:space="preserve"> </w:t>
            </w:r>
            <w:r>
              <w:rPr>
                <w:w w:val="90"/>
                <w:sz w:val="20"/>
              </w:rPr>
              <w:t>may</w:t>
            </w:r>
            <w:r>
              <w:rPr>
                <w:spacing w:val="-3"/>
                <w:w w:val="90"/>
                <w:sz w:val="20"/>
              </w:rPr>
              <w:t xml:space="preserve"> </w:t>
            </w:r>
            <w:r>
              <w:rPr>
                <w:w w:val="90"/>
                <w:sz w:val="20"/>
              </w:rPr>
              <w:t>cause</w:t>
            </w:r>
            <w:r>
              <w:rPr>
                <w:spacing w:val="-2"/>
                <w:w w:val="90"/>
                <w:sz w:val="20"/>
              </w:rPr>
              <w:t xml:space="preserve"> </w:t>
            </w:r>
            <w:r>
              <w:rPr>
                <w:w w:val="90"/>
                <w:sz w:val="20"/>
              </w:rPr>
              <w:t>maternal</w:t>
            </w:r>
            <w:r>
              <w:rPr>
                <w:spacing w:val="-3"/>
                <w:w w:val="90"/>
                <w:sz w:val="20"/>
              </w:rPr>
              <w:t xml:space="preserve"> </w:t>
            </w:r>
            <w:r>
              <w:rPr>
                <w:spacing w:val="-2"/>
                <w:w w:val="90"/>
                <w:sz w:val="20"/>
              </w:rPr>
              <w:t>discomfort.</w:t>
            </w:r>
          </w:p>
        </w:tc>
      </w:tr>
      <w:tr w:rsidR="000B43E7" w14:paraId="5D96F369" w14:textId="77777777">
        <w:trPr>
          <w:trHeight w:val="160"/>
        </w:trPr>
        <w:tc>
          <w:tcPr>
            <w:tcW w:w="9051" w:type="dxa"/>
            <w:tcBorders>
              <w:top w:val="single" w:sz="4" w:space="0" w:color="F36A29"/>
              <w:bottom w:val="single" w:sz="4" w:space="0" w:color="F36A29"/>
            </w:tcBorders>
          </w:tcPr>
          <w:p w14:paraId="64EC7024" w14:textId="77777777" w:rsidR="000B43E7" w:rsidRDefault="000B43E7">
            <w:pPr>
              <w:pStyle w:val="TableParagraph"/>
              <w:spacing w:before="0"/>
              <w:ind w:left="0"/>
              <w:rPr>
                <w:rFonts w:ascii="Times New Roman"/>
                <w:sz w:val="10"/>
              </w:rPr>
            </w:pPr>
          </w:p>
        </w:tc>
      </w:tr>
      <w:tr w:rsidR="000B43E7" w14:paraId="4A5B4A5C" w14:textId="77777777">
        <w:trPr>
          <w:trHeight w:val="1273"/>
        </w:trPr>
        <w:tc>
          <w:tcPr>
            <w:tcW w:w="9051" w:type="dxa"/>
            <w:tcBorders>
              <w:top w:val="single" w:sz="4" w:space="0" w:color="F36A29"/>
              <w:bottom w:val="single" w:sz="4" w:space="0" w:color="F36A29"/>
            </w:tcBorders>
          </w:tcPr>
          <w:p w14:paraId="0304F74A"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58816" behindDoc="1" locked="0" layoutInCell="1" allowOverlap="1" wp14:anchorId="04BAE453" wp14:editId="10D60A23">
                      <wp:simplePos x="0" y="0"/>
                      <wp:positionH relativeFrom="column">
                        <wp:posOffset>5142893</wp:posOffset>
                      </wp:positionH>
                      <wp:positionV relativeFrom="paragraph">
                        <wp:posOffset>79002</wp:posOffset>
                      </wp:positionV>
                      <wp:extent cx="509905" cy="17970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32" name="Graphic 332"/>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94F16BC">
                    <v:group id="Group 331" style="position:absolute;margin-left:404.95pt;margin-top:6.2pt;width:40.15pt;height:14.15pt;z-index:-19057664;mso-wrap-distance-left:0;mso-wrap-distance-right:0" coordsize="509905,179705" o:spid="_x0000_s1026" w14:anchorId="0336A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">
                      <v:shape id="Graphic 332"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35</w:t>
            </w:r>
            <w:r>
              <w:rPr>
                <w:color w:val="F36A29"/>
                <w:sz w:val="24"/>
              </w:rPr>
              <w:tab/>
            </w:r>
            <w:r>
              <w:rPr>
                <w:color w:val="106A69"/>
                <w:spacing w:val="-2"/>
                <w:position w:val="1"/>
                <w:sz w:val="18"/>
              </w:rPr>
              <w:t>EDITED</w:t>
            </w:r>
          </w:p>
          <w:p w14:paraId="708F73D3" w14:textId="77777777" w:rsidR="000B43E7" w:rsidRDefault="00B638EE">
            <w:pPr>
              <w:pStyle w:val="TableParagraph"/>
              <w:spacing w:before="171" w:line="249" w:lineRule="auto"/>
              <w:ind w:right="233"/>
              <w:rPr>
                <w:i/>
                <w:sz w:val="20"/>
              </w:rPr>
            </w:pPr>
            <w:r>
              <w:rPr>
                <w:w w:val="90"/>
                <w:sz w:val="20"/>
              </w:rPr>
              <w:t xml:space="preserve">Non-pneumatic anti-shock garment is recommended as a temporizing measure until appropriate care is available for the treatment of postpartum haemorrhage. </w:t>
            </w:r>
            <w:r>
              <w:rPr>
                <w:i/>
                <w:w w:val="90"/>
                <w:sz w:val="20"/>
              </w:rPr>
              <w:t>(Context-specific recommendation)</w:t>
            </w:r>
          </w:p>
        </w:tc>
      </w:tr>
      <w:tr w:rsidR="000B43E7" w14:paraId="3C70B11E" w14:textId="77777777">
        <w:trPr>
          <w:trHeight w:val="1906"/>
        </w:trPr>
        <w:tc>
          <w:tcPr>
            <w:tcW w:w="9051" w:type="dxa"/>
            <w:tcBorders>
              <w:top w:val="single" w:sz="4" w:space="0" w:color="F36A29"/>
              <w:bottom w:val="single" w:sz="4" w:space="0" w:color="F36A29"/>
            </w:tcBorders>
          </w:tcPr>
          <w:p w14:paraId="2B407A9F" w14:textId="77777777" w:rsidR="000B43E7" w:rsidRDefault="00B638EE">
            <w:pPr>
              <w:pStyle w:val="TableParagraph"/>
              <w:rPr>
                <w:sz w:val="20"/>
              </w:rPr>
            </w:pPr>
            <w:r>
              <w:rPr>
                <w:spacing w:val="-2"/>
                <w:sz w:val="20"/>
              </w:rPr>
              <w:t>Remarks</w:t>
            </w:r>
          </w:p>
          <w:p w14:paraId="63ACFF60" w14:textId="77777777" w:rsidR="000B43E7" w:rsidRDefault="00B638EE">
            <w:pPr>
              <w:pStyle w:val="TableParagraph"/>
              <w:numPr>
                <w:ilvl w:val="0"/>
                <w:numId w:val="52"/>
              </w:numPr>
              <w:tabs>
                <w:tab w:val="left" w:pos="338"/>
                <w:tab w:val="left" w:pos="340"/>
              </w:tabs>
              <w:spacing w:before="67" w:line="249" w:lineRule="auto"/>
              <w:ind w:right="180"/>
              <w:rPr>
                <w:sz w:val="20"/>
              </w:rPr>
            </w:pPr>
            <w:r>
              <w:rPr>
                <w:w w:val="90"/>
                <w:sz w:val="20"/>
              </w:rPr>
              <w:t xml:space="preserve">The GDG noted that the application of this intervention requires </w:t>
            </w:r>
            <w:proofErr w:type="gramStart"/>
            <w:r>
              <w:rPr>
                <w:w w:val="90"/>
                <w:sz w:val="20"/>
              </w:rPr>
              <w:t>training</w:t>
            </w:r>
            <w:proofErr w:type="gramEnd"/>
            <w:r>
              <w:rPr>
                <w:w w:val="90"/>
                <w:sz w:val="20"/>
              </w:rPr>
              <w:t xml:space="preserve"> and that maternal discomfort and </w:t>
            </w:r>
            <w:r>
              <w:rPr>
                <w:spacing w:val="-4"/>
                <w:sz w:val="20"/>
              </w:rPr>
              <w:t>complications</w:t>
            </w:r>
            <w:r>
              <w:rPr>
                <w:spacing w:val="-17"/>
                <w:sz w:val="20"/>
              </w:rPr>
              <w:t xml:space="preserve"> </w:t>
            </w:r>
            <w:r>
              <w:rPr>
                <w:spacing w:val="-4"/>
                <w:sz w:val="20"/>
              </w:rPr>
              <w:t>associated</w:t>
            </w:r>
            <w:r>
              <w:rPr>
                <w:spacing w:val="-16"/>
                <w:sz w:val="20"/>
              </w:rPr>
              <w:t xml:space="preserve"> </w:t>
            </w:r>
            <w:r>
              <w:rPr>
                <w:spacing w:val="-4"/>
                <w:sz w:val="20"/>
              </w:rPr>
              <w:t>with</w:t>
            </w:r>
            <w:r>
              <w:rPr>
                <w:spacing w:val="-16"/>
                <w:sz w:val="20"/>
              </w:rPr>
              <w:t xml:space="preserve"> </w:t>
            </w:r>
            <w:r>
              <w:rPr>
                <w:spacing w:val="-4"/>
                <w:sz w:val="20"/>
              </w:rPr>
              <w:t>this</w:t>
            </w:r>
            <w:r>
              <w:rPr>
                <w:spacing w:val="-17"/>
                <w:sz w:val="20"/>
              </w:rPr>
              <w:t xml:space="preserve"> </w:t>
            </w:r>
            <w:r>
              <w:rPr>
                <w:spacing w:val="-4"/>
                <w:sz w:val="20"/>
              </w:rPr>
              <w:t>procedure</w:t>
            </w:r>
            <w:r>
              <w:rPr>
                <w:spacing w:val="-16"/>
                <w:sz w:val="20"/>
              </w:rPr>
              <w:t xml:space="preserve"> </w:t>
            </w:r>
            <w:r>
              <w:rPr>
                <w:spacing w:val="-4"/>
                <w:sz w:val="20"/>
              </w:rPr>
              <w:t>have</w:t>
            </w:r>
            <w:r>
              <w:rPr>
                <w:spacing w:val="-16"/>
                <w:sz w:val="20"/>
              </w:rPr>
              <w:t xml:space="preserve"> </w:t>
            </w:r>
            <w:r>
              <w:rPr>
                <w:spacing w:val="-4"/>
                <w:sz w:val="20"/>
              </w:rPr>
              <w:t>been</w:t>
            </w:r>
            <w:r>
              <w:rPr>
                <w:spacing w:val="-16"/>
                <w:sz w:val="20"/>
              </w:rPr>
              <w:t xml:space="preserve"> </w:t>
            </w:r>
            <w:r>
              <w:rPr>
                <w:spacing w:val="-4"/>
                <w:sz w:val="20"/>
              </w:rPr>
              <w:t>reported.</w:t>
            </w:r>
          </w:p>
          <w:p w14:paraId="7ECDE900" w14:textId="77777777" w:rsidR="000B43E7" w:rsidRDefault="00B638EE">
            <w:pPr>
              <w:pStyle w:val="TableParagraph"/>
              <w:numPr>
                <w:ilvl w:val="0"/>
                <w:numId w:val="52"/>
              </w:numPr>
              <w:tabs>
                <w:tab w:val="left" w:pos="338"/>
                <w:tab w:val="left" w:pos="340"/>
              </w:tabs>
              <w:spacing w:before="58" w:line="249" w:lineRule="auto"/>
              <w:ind w:right="132"/>
              <w:rPr>
                <w:sz w:val="20"/>
              </w:rPr>
            </w:pPr>
            <w:r>
              <w:rPr>
                <w:w w:val="90"/>
                <w:sz w:val="20"/>
              </w:rPr>
              <w:t>Based</w:t>
            </w:r>
            <w:r>
              <w:rPr>
                <w:spacing w:val="-6"/>
                <w:w w:val="90"/>
                <w:sz w:val="20"/>
              </w:rPr>
              <w:t xml:space="preserve"> </w:t>
            </w:r>
            <w:r>
              <w:rPr>
                <w:w w:val="90"/>
                <w:sz w:val="20"/>
              </w:rPr>
              <w:t>on</w:t>
            </w:r>
            <w:r>
              <w:rPr>
                <w:spacing w:val="-6"/>
                <w:w w:val="90"/>
                <w:sz w:val="20"/>
              </w:rPr>
              <w:t xml:space="preserve"> </w:t>
            </w:r>
            <w:r>
              <w:rPr>
                <w:w w:val="90"/>
                <w:sz w:val="20"/>
              </w:rPr>
              <w:t>the</w:t>
            </w:r>
            <w:r>
              <w:rPr>
                <w:spacing w:val="-6"/>
                <w:w w:val="90"/>
                <w:sz w:val="20"/>
              </w:rPr>
              <w:t xml:space="preserve"> </w:t>
            </w:r>
            <w:r>
              <w:rPr>
                <w:w w:val="90"/>
                <w:sz w:val="20"/>
              </w:rPr>
              <w:t>evidence</w:t>
            </w:r>
            <w:r>
              <w:rPr>
                <w:spacing w:val="-6"/>
                <w:w w:val="90"/>
                <w:sz w:val="20"/>
              </w:rPr>
              <w:t xml:space="preserve"> </w:t>
            </w:r>
            <w:r>
              <w:rPr>
                <w:w w:val="90"/>
                <w:sz w:val="20"/>
              </w:rPr>
              <w:t>available,</w:t>
            </w:r>
            <w:r>
              <w:rPr>
                <w:spacing w:val="-6"/>
                <w:w w:val="90"/>
                <w:sz w:val="20"/>
              </w:rPr>
              <w:t xml:space="preserve"> </w:t>
            </w:r>
            <w:r>
              <w:rPr>
                <w:w w:val="90"/>
                <w:sz w:val="20"/>
              </w:rPr>
              <w:t>the</w:t>
            </w:r>
            <w:r>
              <w:rPr>
                <w:spacing w:val="-6"/>
                <w:w w:val="90"/>
                <w:sz w:val="20"/>
              </w:rPr>
              <w:t xml:space="preserve"> </w:t>
            </w:r>
            <w:r>
              <w:rPr>
                <w:w w:val="90"/>
                <w:sz w:val="20"/>
              </w:rPr>
              <w:t>GDG</w:t>
            </w:r>
            <w:r>
              <w:rPr>
                <w:spacing w:val="-6"/>
                <w:w w:val="90"/>
                <w:sz w:val="20"/>
              </w:rPr>
              <w:t xml:space="preserve"> </w:t>
            </w:r>
            <w:r>
              <w:rPr>
                <w:w w:val="90"/>
                <w:sz w:val="20"/>
              </w:rPr>
              <w:t>recommended</w:t>
            </w:r>
            <w:r>
              <w:rPr>
                <w:spacing w:val="-6"/>
                <w:w w:val="90"/>
                <w:sz w:val="20"/>
              </w:rPr>
              <w:t xml:space="preserve"> </w:t>
            </w:r>
            <w:r>
              <w:rPr>
                <w:w w:val="90"/>
                <w:sz w:val="20"/>
              </w:rPr>
              <w:t>NASG</w:t>
            </w:r>
            <w:r>
              <w:rPr>
                <w:spacing w:val="-6"/>
                <w:w w:val="90"/>
                <w:sz w:val="20"/>
              </w:rPr>
              <w:t xml:space="preserve"> </w:t>
            </w:r>
            <w:r>
              <w:rPr>
                <w:w w:val="90"/>
                <w:sz w:val="20"/>
              </w:rPr>
              <w:t>as</w:t>
            </w:r>
            <w:r>
              <w:rPr>
                <w:spacing w:val="-8"/>
                <w:w w:val="90"/>
                <w:sz w:val="20"/>
              </w:rPr>
              <w:t xml:space="preserve"> </w:t>
            </w:r>
            <w:r>
              <w:rPr>
                <w:w w:val="90"/>
                <w:sz w:val="20"/>
              </w:rPr>
              <w:t>a</w:t>
            </w:r>
            <w:r>
              <w:rPr>
                <w:spacing w:val="-6"/>
                <w:w w:val="90"/>
                <w:sz w:val="20"/>
              </w:rPr>
              <w:t xml:space="preserve"> </w:t>
            </w:r>
            <w:r>
              <w:rPr>
                <w:w w:val="90"/>
                <w:sz w:val="20"/>
              </w:rPr>
              <w:t>temporizing</w:t>
            </w:r>
            <w:r>
              <w:rPr>
                <w:spacing w:val="-5"/>
                <w:w w:val="90"/>
                <w:sz w:val="20"/>
              </w:rPr>
              <w:t xml:space="preserve"> </w:t>
            </w:r>
            <w:r>
              <w:rPr>
                <w:w w:val="90"/>
                <w:sz w:val="20"/>
              </w:rPr>
              <w:t>measure</w:t>
            </w:r>
            <w:r>
              <w:rPr>
                <w:spacing w:val="-6"/>
                <w:w w:val="90"/>
                <w:sz w:val="20"/>
              </w:rPr>
              <w:t xml:space="preserve"> </w:t>
            </w:r>
            <w:r>
              <w:rPr>
                <w:w w:val="90"/>
                <w:sz w:val="20"/>
              </w:rPr>
              <w:t>until</w:t>
            </w:r>
            <w:r>
              <w:rPr>
                <w:spacing w:val="-6"/>
                <w:w w:val="90"/>
                <w:sz w:val="20"/>
              </w:rPr>
              <w:t xml:space="preserve"> </w:t>
            </w:r>
            <w:r>
              <w:rPr>
                <w:w w:val="90"/>
                <w:sz w:val="20"/>
              </w:rPr>
              <w:t xml:space="preserve">appropriate care is available. Temporizing may be required while awaiting transfer to a higher level of care, during the </w:t>
            </w:r>
            <w:r>
              <w:rPr>
                <w:spacing w:val="-4"/>
                <w:sz w:val="20"/>
              </w:rPr>
              <w:t>transfer</w:t>
            </w:r>
            <w:r>
              <w:rPr>
                <w:spacing w:val="-18"/>
                <w:sz w:val="20"/>
              </w:rPr>
              <w:t xml:space="preserve"> </w:t>
            </w:r>
            <w:r>
              <w:rPr>
                <w:spacing w:val="-4"/>
                <w:sz w:val="20"/>
              </w:rPr>
              <w:t>and</w:t>
            </w:r>
            <w:r>
              <w:rPr>
                <w:spacing w:val="-16"/>
                <w:sz w:val="20"/>
              </w:rPr>
              <w:t xml:space="preserve"> </w:t>
            </w:r>
            <w:r>
              <w:rPr>
                <w:spacing w:val="-4"/>
                <w:sz w:val="20"/>
              </w:rPr>
              <w:t>even</w:t>
            </w:r>
            <w:r>
              <w:rPr>
                <w:spacing w:val="-16"/>
                <w:sz w:val="20"/>
              </w:rPr>
              <w:t xml:space="preserve"> </w:t>
            </w:r>
            <w:r>
              <w:rPr>
                <w:spacing w:val="-4"/>
                <w:sz w:val="20"/>
              </w:rPr>
              <w:t>while</w:t>
            </w:r>
            <w:r>
              <w:rPr>
                <w:spacing w:val="-16"/>
                <w:sz w:val="20"/>
              </w:rPr>
              <w:t xml:space="preserve"> </w:t>
            </w:r>
            <w:proofErr w:type="gramStart"/>
            <w:r>
              <w:rPr>
                <w:spacing w:val="-4"/>
                <w:sz w:val="20"/>
              </w:rPr>
              <w:t>awaiting</w:t>
            </w:r>
            <w:proofErr w:type="gramEnd"/>
            <w:r>
              <w:rPr>
                <w:spacing w:val="-15"/>
                <w:sz w:val="20"/>
              </w:rPr>
              <w:t xml:space="preserve"> </w:t>
            </w:r>
            <w:r>
              <w:rPr>
                <w:spacing w:val="-4"/>
                <w:sz w:val="20"/>
              </w:rPr>
              <w:t>for</w:t>
            </w:r>
            <w:r>
              <w:rPr>
                <w:spacing w:val="-18"/>
                <w:sz w:val="20"/>
              </w:rPr>
              <w:t xml:space="preserve"> </w:t>
            </w:r>
            <w:r>
              <w:rPr>
                <w:spacing w:val="-4"/>
                <w:sz w:val="20"/>
              </w:rPr>
              <w:t>blood</w:t>
            </w:r>
            <w:r>
              <w:rPr>
                <w:spacing w:val="-16"/>
                <w:sz w:val="20"/>
              </w:rPr>
              <w:t xml:space="preserve"> </w:t>
            </w:r>
            <w:r>
              <w:rPr>
                <w:spacing w:val="-4"/>
                <w:sz w:val="20"/>
              </w:rPr>
              <w:t>transfusion</w:t>
            </w:r>
            <w:r>
              <w:rPr>
                <w:spacing w:val="-16"/>
                <w:sz w:val="20"/>
              </w:rPr>
              <w:t xml:space="preserve"> </w:t>
            </w:r>
            <w:r>
              <w:rPr>
                <w:spacing w:val="-4"/>
                <w:sz w:val="20"/>
              </w:rPr>
              <w:t>or</w:t>
            </w:r>
            <w:r>
              <w:rPr>
                <w:spacing w:val="-18"/>
                <w:sz w:val="20"/>
              </w:rPr>
              <w:t xml:space="preserve"> </w:t>
            </w:r>
            <w:r>
              <w:rPr>
                <w:spacing w:val="-4"/>
                <w:sz w:val="20"/>
              </w:rPr>
              <w:t>surgery</w:t>
            </w:r>
            <w:r>
              <w:rPr>
                <w:spacing w:val="-17"/>
                <w:sz w:val="20"/>
              </w:rPr>
              <w:t xml:space="preserve"> </w:t>
            </w:r>
            <w:r>
              <w:rPr>
                <w:spacing w:val="-4"/>
                <w:sz w:val="20"/>
              </w:rPr>
              <w:t>within</w:t>
            </w:r>
            <w:r>
              <w:rPr>
                <w:spacing w:val="-16"/>
                <w:sz w:val="20"/>
              </w:rPr>
              <w:t xml:space="preserve"> </w:t>
            </w:r>
            <w:r>
              <w:rPr>
                <w:spacing w:val="-4"/>
                <w:sz w:val="20"/>
              </w:rPr>
              <w:t>the</w:t>
            </w:r>
            <w:r>
              <w:rPr>
                <w:spacing w:val="-16"/>
                <w:sz w:val="20"/>
              </w:rPr>
              <w:t xml:space="preserve"> </w:t>
            </w:r>
            <w:r>
              <w:rPr>
                <w:spacing w:val="-4"/>
                <w:sz w:val="20"/>
              </w:rPr>
              <w:t>facilities.</w:t>
            </w:r>
          </w:p>
        </w:tc>
      </w:tr>
    </w:tbl>
    <w:p w14:paraId="2BB2E5DB" w14:textId="77777777" w:rsidR="000B43E7" w:rsidRDefault="000B43E7">
      <w:pPr>
        <w:pStyle w:val="TableParagraph"/>
        <w:rPr>
          <w:sz w:val="20"/>
        </w:rPr>
        <w:sectPr w:rsidR="000B43E7">
          <w:pgSz w:w="11910" w:h="16840"/>
          <w:pgMar w:top="880" w:right="1275" w:bottom="800" w:left="1275" w:header="0" w:footer="607" w:gutter="0"/>
          <w:cols w:space="720"/>
        </w:sectPr>
      </w:pPr>
    </w:p>
    <w:p w14:paraId="0928DDD3" w14:textId="77777777" w:rsidR="000B43E7" w:rsidRDefault="000B43E7">
      <w:pPr>
        <w:pStyle w:val="BodyText"/>
      </w:pPr>
    </w:p>
    <w:p w14:paraId="7FD2A444" w14:textId="77777777" w:rsidR="000B43E7" w:rsidRDefault="000B43E7">
      <w:pPr>
        <w:pStyle w:val="BodyText"/>
      </w:pPr>
    </w:p>
    <w:p w14:paraId="4EF4C2E2" w14:textId="77777777" w:rsidR="000B43E7" w:rsidRDefault="000B43E7">
      <w:pPr>
        <w:pStyle w:val="BodyText"/>
      </w:pPr>
    </w:p>
    <w:p w14:paraId="1EE52D72" w14:textId="77777777" w:rsidR="000B43E7" w:rsidRDefault="000B43E7">
      <w:pPr>
        <w:pStyle w:val="BodyText"/>
      </w:pPr>
    </w:p>
    <w:p w14:paraId="590D43FB" w14:textId="77777777" w:rsidR="000B43E7" w:rsidRDefault="000B43E7">
      <w:pPr>
        <w:pStyle w:val="BodyText"/>
      </w:pPr>
    </w:p>
    <w:p w14:paraId="6CF5DEA7" w14:textId="77777777" w:rsidR="000B43E7" w:rsidRDefault="000B43E7">
      <w:pPr>
        <w:pStyle w:val="BodyText"/>
      </w:pPr>
    </w:p>
    <w:p w14:paraId="2F6BB124"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730E7EBB" w14:textId="77777777">
        <w:trPr>
          <w:trHeight w:val="515"/>
        </w:trPr>
        <w:tc>
          <w:tcPr>
            <w:tcW w:w="9051" w:type="dxa"/>
            <w:shd w:val="clear" w:color="auto" w:fill="F36A29"/>
          </w:tcPr>
          <w:p w14:paraId="51779150" w14:textId="77777777" w:rsidR="000B43E7" w:rsidRDefault="00B638EE">
            <w:pPr>
              <w:pStyle w:val="TableParagraph"/>
              <w:spacing w:before="133"/>
              <w:ind w:left="80"/>
            </w:pPr>
            <w:r>
              <w:rPr>
                <w:color w:val="FFFFFF"/>
              </w:rPr>
              <w:t>Mechanical</w:t>
            </w:r>
            <w:r>
              <w:rPr>
                <w:color w:val="FFFFFF"/>
                <w:spacing w:val="-10"/>
              </w:rPr>
              <w:t xml:space="preserve"> </w:t>
            </w:r>
            <w:r>
              <w:rPr>
                <w:color w:val="FFFFFF"/>
              </w:rPr>
              <w:t>interventions</w:t>
            </w:r>
            <w:r>
              <w:rPr>
                <w:color w:val="FFFFFF"/>
                <w:spacing w:val="-17"/>
              </w:rPr>
              <w:t xml:space="preserve"> </w:t>
            </w:r>
            <w:r>
              <w:rPr>
                <w:color w:val="FFFFFF"/>
              </w:rPr>
              <w:t>for</w:t>
            </w:r>
            <w:r>
              <w:rPr>
                <w:color w:val="FFFFFF"/>
                <w:spacing w:val="-23"/>
              </w:rPr>
              <w:t xml:space="preserve"> </w:t>
            </w:r>
            <w:r>
              <w:rPr>
                <w:color w:val="FFFFFF"/>
              </w:rPr>
              <w:t>the</w:t>
            </w:r>
            <w:r>
              <w:rPr>
                <w:color w:val="FFFFFF"/>
                <w:spacing w:val="-13"/>
              </w:rPr>
              <w:t xml:space="preserve"> </w:t>
            </w:r>
            <w:r>
              <w:rPr>
                <w:color w:val="FFFFFF"/>
              </w:rPr>
              <w:t>treatment</w:t>
            </w:r>
            <w:r>
              <w:rPr>
                <w:color w:val="FFFFFF"/>
                <w:spacing w:val="-14"/>
              </w:rPr>
              <w:t xml:space="preserve"> </w:t>
            </w:r>
            <w:r>
              <w:rPr>
                <w:color w:val="FFFFFF"/>
              </w:rPr>
              <w:t>of</w:t>
            </w:r>
            <w:r>
              <w:rPr>
                <w:color w:val="FFFFFF"/>
                <w:spacing w:val="-19"/>
              </w:rPr>
              <w:t xml:space="preserve"> </w:t>
            </w:r>
            <w:r>
              <w:rPr>
                <w:color w:val="FFFFFF"/>
              </w:rPr>
              <w:t>postpartum</w:t>
            </w:r>
            <w:r>
              <w:rPr>
                <w:color w:val="FFFFFF"/>
                <w:spacing w:val="-13"/>
              </w:rPr>
              <w:t xml:space="preserve"> </w:t>
            </w:r>
            <w:r>
              <w:rPr>
                <w:color w:val="FFFFFF"/>
                <w:spacing w:val="-2"/>
              </w:rPr>
              <w:t>haemorrhage</w:t>
            </w:r>
          </w:p>
        </w:tc>
      </w:tr>
      <w:tr w:rsidR="000B43E7" w14:paraId="22847497" w14:textId="77777777">
        <w:trPr>
          <w:trHeight w:val="3773"/>
        </w:trPr>
        <w:tc>
          <w:tcPr>
            <w:tcW w:w="9051" w:type="dxa"/>
            <w:tcBorders>
              <w:bottom w:val="single" w:sz="4" w:space="0" w:color="F36A29"/>
            </w:tcBorders>
          </w:tcPr>
          <w:p w14:paraId="0E20AF84"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59328" behindDoc="1" locked="0" layoutInCell="1" allowOverlap="1" wp14:anchorId="7E4FAD37" wp14:editId="51B50247">
                      <wp:simplePos x="0" y="0"/>
                      <wp:positionH relativeFrom="column">
                        <wp:posOffset>4822206</wp:posOffset>
                      </wp:positionH>
                      <wp:positionV relativeFrom="paragraph">
                        <wp:posOffset>79677</wp:posOffset>
                      </wp:positionV>
                      <wp:extent cx="833119" cy="17970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34" name="Graphic 334"/>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CAB8C46">
                    <v:group id="Group 333" style="position:absolute;margin-left:379.7pt;margin-top:6.25pt;width:65.6pt;height:14.15pt;z-index:-19057152;mso-wrap-distance-left:0;mso-wrap-distance-right:0" coordsize="8331,1797" o:spid="_x0000_s1026" w14:anchorId="4682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JTySA0LAwAAxAgAAA4AAAAAAAAAAAAAAAAALgIAAGRy&#10;cy9lMm9Eb2MueG1sUEsBAi0AFAAGAAgAAAAhAOm7bWjkAAAADgEAAA8AAAAAAAAAAAAAAAAAZQUA&#10;AGRycy9kb3ducmV2LnhtbFBLBQYAAAAABAAEAPMAAAB2BgAAAAA=&#10;">
                      <v:shape id="Graphic 334"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36</w:t>
            </w:r>
            <w:r>
              <w:rPr>
                <w:color w:val="F36A29"/>
                <w:sz w:val="24"/>
              </w:rPr>
              <w:tab/>
            </w:r>
            <w:r>
              <w:rPr>
                <w:color w:val="106A69"/>
                <w:spacing w:val="-2"/>
                <w:position w:val="1"/>
                <w:sz w:val="18"/>
              </w:rPr>
              <w:t>REVALIDATED</w:t>
            </w:r>
          </w:p>
          <w:p w14:paraId="16FA1DDE" w14:textId="77777777" w:rsidR="000B43E7" w:rsidRDefault="00B638EE">
            <w:pPr>
              <w:pStyle w:val="TableParagraph"/>
              <w:spacing w:before="171" w:line="249" w:lineRule="auto"/>
              <w:rPr>
                <w:sz w:val="20"/>
              </w:rPr>
            </w:pPr>
            <w:r>
              <w:rPr>
                <w:w w:val="90"/>
                <w:sz w:val="20"/>
              </w:rPr>
              <w:t>Uterine</w:t>
            </w:r>
            <w:r>
              <w:rPr>
                <w:spacing w:val="-5"/>
                <w:w w:val="90"/>
                <w:sz w:val="20"/>
              </w:rPr>
              <w:t xml:space="preserve"> </w:t>
            </w:r>
            <w:r>
              <w:rPr>
                <w:w w:val="90"/>
                <w:sz w:val="20"/>
              </w:rPr>
              <w:t>balloon</w:t>
            </w:r>
            <w:r>
              <w:rPr>
                <w:spacing w:val="-5"/>
                <w:w w:val="90"/>
                <w:sz w:val="20"/>
              </w:rPr>
              <w:t xml:space="preserve"> </w:t>
            </w:r>
            <w:r>
              <w:rPr>
                <w:w w:val="90"/>
                <w:sz w:val="20"/>
              </w:rPr>
              <w:t>tamponade</w:t>
            </w:r>
            <w:r>
              <w:rPr>
                <w:spacing w:val="-5"/>
                <w:w w:val="90"/>
                <w:sz w:val="20"/>
              </w:rPr>
              <w:t xml:space="preserve"> </w:t>
            </w:r>
            <w:r>
              <w:rPr>
                <w:w w:val="90"/>
                <w:sz w:val="20"/>
              </w:rPr>
              <w:t>is</w:t>
            </w:r>
            <w:r>
              <w:rPr>
                <w:spacing w:val="-6"/>
                <w:w w:val="90"/>
                <w:sz w:val="20"/>
              </w:rPr>
              <w:t xml:space="preserve"> </w:t>
            </w:r>
            <w:r>
              <w:rPr>
                <w:w w:val="90"/>
                <w:sz w:val="20"/>
              </w:rPr>
              <w:t>recommended</w:t>
            </w:r>
            <w:r>
              <w:rPr>
                <w:spacing w:val="-5"/>
                <w:w w:val="90"/>
                <w:sz w:val="20"/>
              </w:rPr>
              <w:t xml:space="preserve"> </w:t>
            </w:r>
            <w:r>
              <w:rPr>
                <w:w w:val="90"/>
                <w:sz w:val="20"/>
              </w:rPr>
              <w:t>for</w:t>
            </w:r>
            <w:r>
              <w:rPr>
                <w:spacing w:val="-6"/>
                <w:w w:val="90"/>
                <w:sz w:val="20"/>
              </w:rPr>
              <w:t xml:space="preserve"> </w:t>
            </w:r>
            <w:r>
              <w:rPr>
                <w:w w:val="90"/>
                <w:sz w:val="20"/>
              </w:rPr>
              <w:t>the</w:t>
            </w:r>
            <w:r>
              <w:rPr>
                <w:spacing w:val="-5"/>
                <w:w w:val="90"/>
                <w:sz w:val="20"/>
              </w:rPr>
              <w:t xml:space="preserve"> </w:t>
            </w:r>
            <w:r>
              <w:rPr>
                <w:w w:val="90"/>
                <w:sz w:val="20"/>
              </w:rPr>
              <w:t>treatment</w:t>
            </w:r>
            <w:r>
              <w:rPr>
                <w:spacing w:val="-5"/>
                <w:w w:val="90"/>
                <w:sz w:val="20"/>
              </w:rPr>
              <w:t xml:space="preserve"> </w:t>
            </w:r>
            <w:r>
              <w:rPr>
                <w:w w:val="90"/>
                <w:sz w:val="20"/>
              </w:rPr>
              <w:t>of</w:t>
            </w:r>
            <w:r>
              <w:rPr>
                <w:spacing w:val="-6"/>
                <w:w w:val="90"/>
                <w:sz w:val="20"/>
              </w:rPr>
              <w:t xml:space="preserve"> </w:t>
            </w:r>
            <w:r>
              <w:rPr>
                <w:w w:val="90"/>
                <w:sz w:val="20"/>
              </w:rPr>
              <w:t>PPH</w:t>
            </w:r>
            <w:r>
              <w:rPr>
                <w:spacing w:val="-5"/>
                <w:w w:val="90"/>
                <w:sz w:val="20"/>
              </w:rPr>
              <w:t xml:space="preserve"> </w:t>
            </w:r>
            <w:r>
              <w:rPr>
                <w:w w:val="90"/>
                <w:sz w:val="20"/>
              </w:rPr>
              <w:t>due</w:t>
            </w:r>
            <w:r>
              <w:rPr>
                <w:spacing w:val="-5"/>
                <w:w w:val="90"/>
                <w:sz w:val="20"/>
              </w:rPr>
              <w:t xml:space="preserve"> </w:t>
            </w:r>
            <w:r>
              <w:rPr>
                <w:w w:val="90"/>
                <w:sz w:val="20"/>
              </w:rPr>
              <w:t>to</w:t>
            </w:r>
            <w:r>
              <w:rPr>
                <w:spacing w:val="-5"/>
                <w:w w:val="90"/>
                <w:sz w:val="20"/>
              </w:rPr>
              <w:t xml:space="preserve"> </w:t>
            </w:r>
            <w:r>
              <w:rPr>
                <w:w w:val="90"/>
                <w:sz w:val="20"/>
              </w:rPr>
              <w:t>uterine</w:t>
            </w:r>
            <w:r>
              <w:rPr>
                <w:spacing w:val="-5"/>
                <w:w w:val="90"/>
                <w:sz w:val="20"/>
              </w:rPr>
              <w:t xml:space="preserve"> </w:t>
            </w:r>
            <w:r>
              <w:rPr>
                <w:w w:val="90"/>
                <w:sz w:val="20"/>
              </w:rPr>
              <w:t>atony</w:t>
            </w:r>
            <w:r>
              <w:rPr>
                <w:spacing w:val="-6"/>
                <w:w w:val="90"/>
                <w:sz w:val="20"/>
              </w:rPr>
              <w:t xml:space="preserve"> </w:t>
            </w:r>
            <w:r>
              <w:rPr>
                <w:w w:val="90"/>
                <w:sz w:val="20"/>
              </w:rPr>
              <w:t>after</w:t>
            </w:r>
            <w:r>
              <w:rPr>
                <w:spacing w:val="-6"/>
                <w:w w:val="90"/>
                <w:sz w:val="20"/>
              </w:rPr>
              <w:t xml:space="preserve"> </w:t>
            </w:r>
            <w:r>
              <w:rPr>
                <w:w w:val="90"/>
                <w:sz w:val="20"/>
              </w:rPr>
              <w:t>vaginal</w:t>
            </w:r>
            <w:r>
              <w:rPr>
                <w:spacing w:val="-5"/>
                <w:w w:val="90"/>
                <w:sz w:val="20"/>
              </w:rPr>
              <w:t xml:space="preserve"> </w:t>
            </w:r>
            <w:r>
              <w:rPr>
                <w:w w:val="90"/>
                <w:sz w:val="20"/>
              </w:rPr>
              <w:t>birth</w:t>
            </w:r>
            <w:r>
              <w:rPr>
                <w:spacing w:val="-5"/>
                <w:w w:val="90"/>
                <w:sz w:val="20"/>
              </w:rPr>
              <w:t xml:space="preserve"> </w:t>
            </w:r>
            <w:r>
              <w:rPr>
                <w:w w:val="90"/>
                <w:sz w:val="20"/>
              </w:rPr>
              <w:t xml:space="preserve">in </w:t>
            </w:r>
            <w:r>
              <w:rPr>
                <w:spacing w:val="-6"/>
                <w:sz w:val="20"/>
              </w:rPr>
              <w:t>women</w:t>
            </w:r>
            <w:r>
              <w:rPr>
                <w:spacing w:val="-14"/>
                <w:sz w:val="20"/>
              </w:rPr>
              <w:t xml:space="preserve"> </w:t>
            </w:r>
            <w:r>
              <w:rPr>
                <w:spacing w:val="-6"/>
                <w:sz w:val="20"/>
              </w:rPr>
              <w:t>who</w:t>
            </w:r>
            <w:r>
              <w:rPr>
                <w:spacing w:val="-14"/>
                <w:sz w:val="20"/>
              </w:rPr>
              <w:t xml:space="preserve"> </w:t>
            </w:r>
            <w:r>
              <w:rPr>
                <w:spacing w:val="-6"/>
                <w:sz w:val="20"/>
              </w:rPr>
              <w:t>do</w:t>
            </w:r>
            <w:r>
              <w:rPr>
                <w:spacing w:val="-14"/>
                <w:sz w:val="20"/>
              </w:rPr>
              <w:t xml:space="preserve"> </w:t>
            </w:r>
            <w:r>
              <w:rPr>
                <w:spacing w:val="-6"/>
                <w:sz w:val="20"/>
              </w:rPr>
              <w:t>not</w:t>
            </w:r>
            <w:r>
              <w:rPr>
                <w:spacing w:val="-14"/>
                <w:sz w:val="20"/>
              </w:rPr>
              <w:t xml:space="preserve"> </w:t>
            </w:r>
            <w:r>
              <w:rPr>
                <w:spacing w:val="-6"/>
                <w:sz w:val="20"/>
              </w:rPr>
              <w:t>respond</w:t>
            </w:r>
            <w:r>
              <w:rPr>
                <w:spacing w:val="-14"/>
                <w:sz w:val="20"/>
              </w:rPr>
              <w:t xml:space="preserve"> </w:t>
            </w:r>
            <w:r>
              <w:rPr>
                <w:spacing w:val="-6"/>
                <w:sz w:val="20"/>
              </w:rPr>
              <w:t>to</w:t>
            </w:r>
            <w:r>
              <w:rPr>
                <w:spacing w:val="-14"/>
                <w:sz w:val="20"/>
              </w:rPr>
              <w:t xml:space="preserve"> </w:t>
            </w:r>
            <w:r>
              <w:rPr>
                <w:spacing w:val="-6"/>
                <w:sz w:val="20"/>
              </w:rPr>
              <w:t>standard</w:t>
            </w:r>
            <w:r>
              <w:rPr>
                <w:spacing w:val="-14"/>
                <w:sz w:val="20"/>
              </w:rPr>
              <w:t xml:space="preserve"> </w:t>
            </w:r>
            <w:r>
              <w:rPr>
                <w:spacing w:val="-6"/>
                <w:sz w:val="20"/>
              </w:rPr>
              <w:t>first-line</w:t>
            </w:r>
            <w:r>
              <w:rPr>
                <w:spacing w:val="-14"/>
                <w:sz w:val="20"/>
              </w:rPr>
              <w:t xml:space="preserve"> </w:t>
            </w:r>
            <w:r>
              <w:rPr>
                <w:spacing w:val="-6"/>
                <w:sz w:val="20"/>
              </w:rPr>
              <w:t>treatment,</w:t>
            </w:r>
            <w:r>
              <w:rPr>
                <w:spacing w:val="-14"/>
                <w:sz w:val="20"/>
              </w:rPr>
              <w:t xml:space="preserve"> </w:t>
            </w:r>
            <w:r>
              <w:rPr>
                <w:spacing w:val="-6"/>
                <w:sz w:val="20"/>
              </w:rPr>
              <w:t>provided</w:t>
            </w:r>
            <w:r>
              <w:rPr>
                <w:spacing w:val="-14"/>
                <w:sz w:val="20"/>
              </w:rPr>
              <w:t xml:space="preserve"> </w:t>
            </w:r>
            <w:r>
              <w:rPr>
                <w:spacing w:val="-6"/>
                <w:sz w:val="20"/>
              </w:rPr>
              <w:t>the</w:t>
            </w:r>
            <w:r>
              <w:rPr>
                <w:spacing w:val="-14"/>
                <w:sz w:val="20"/>
              </w:rPr>
              <w:t xml:space="preserve"> </w:t>
            </w:r>
            <w:r>
              <w:rPr>
                <w:spacing w:val="-6"/>
                <w:sz w:val="20"/>
              </w:rPr>
              <w:t>following</w:t>
            </w:r>
            <w:r>
              <w:rPr>
                <w:spacing w:val="-13"/>
                <w:sz w:val="20"/>
              </w:rPr>
              <w:t xml:space="preserve"> </w:t>
            </w:r>
            <w:r>
              <w:rPr>
                <w:spacing w:val="-6"/>
                <w:sz w:val="20"/>
              </w:rPr>
              <w:t>conditions</w:t>
            </w:r>
            <w:r>
              <w:rPr>
                <w:spacing w:val="-15"/>
                <w:sz w:val="20"/>
              </w:rPr>
              <w:t xml:space="preserve"> </w:t>
            </w:r>
            <w:r>
              <w:rPr>
                <w:spacing w:val="-6"/>
                <w:sz w:val="20"/>
              </w:rPr>
              <w:t>are</w:t>
            </w:r>
            <w:r>
              <w:rPr>
                <w:spacing w:val="-14"/>
                <w:sz w:val="20"/>
              </w:rPr>
              <w:t xml:space="preserve"> </w:t>
            </w:r>
            <w:r>
              <w:rPr>
                <w:spacing w:val="-6"/>
                <w:sz w:val="20"/>
              </w:rPr>
              <w:t>met:</w:t>
            </w:r>
          </w:p>
          <w:p w14:paraId="145888FF" w14:textId="77777777" w:rsidR="000B43E7" w:rsidRDefault="00B638EE">
            <w:pPr>
              <w:pStyle w:val="TableParagraph"/>
              <w:numPr>
                <w:ilvl w:val="0"/>
                <w:numId w:val="51"/>
              </w:numPr>
              <w:tabs>
                <w:tab w:val="left" w:pos="338"/>
              </w:tabs>
              <w:spacing w:before="59"/>
              <w:ind w:left="338" w:hanging="225"/>
              <w:rPr>
                <w:sz w:val="20"/>
              </w:rPr>
            </w:pPr>
            <w:r>
              <w:rPr>
                <w:w w:val="90"/>
                <w:sz w:val="20"/>
              </w:rPr>
              <w:t>Immediate</w:t>
            </w:r>
            <w:r>
              <w:rPr>
                <w:spacing w:val="-5"/>
                <w:sz w:val="20"/>
              </w:rPr>
              <w:t xml:space="preserve"> </w:t>
            </w:r>
            <w:r>
              <w:rPr>
                <w:w w:val="90"/>
                <w:sz w:val="20"/>
              </w:rPr>
              <w:t>recourse</w:t>
            </w:r>
            <w:r>
              <w:rPr>
                <w:spacing w:val="-4"/>
                <w:sz w:val="20"/>
              </w:rPr>
              <w:t xml:space="preserve"> </w:t>
            </w:r>
            <w:r>
              <w:rPr>
                <w:w w:val="90"/>
                <w:sz w:val="20"/>
              </w:rPr>
              <w:t>to</w:t>
            </w:r>
            <w:r>
              <w:rPr>
                <w:spacing w:val="-4"/>
                <w:sz w:val="20"/>
              </w:rPr>
              <w:t xml:space="preserve"> </w:t>
            </w:r>
            <w:r>
              <w:rPr>
                <w:w w:val="90"/>
                <w:sz w:val="20"/>
              </w:rPr>
              <w:t>surgical</w:t>
            </w:r>
            <w:r>
              <w:rPr>
                <w:spacing w:val="-5"/>
                <w:sz w:val="20"/>
              </w:rPr>
              <w:t xml:space="preserve"> </w:t>
            </w:r>
            <w:r>
              <w:rPr>
                <w:w w:val="90"/>
                <w:sz w:val="20"/>
              </w:rPr>
              <w:t>intervention</w:t>
            </w:r>
            <w:r>
              <w:rPr>
                <w:spacing w:val="-4"/>
                <w:sz w:val="20"/>
              </w:rPr>
              <w:t xml:space="preserve"> </w:t>
            </w:r>
            <w:r>
              <w:rPr>
                <w:w w:val="90"/>
                <w:sz w:val="20"/>
              </w:rPr>
              <w:t>and</w:t>
            </w:r>
            <w:r>
              <w:rPr>
                <w:spacing w:val="-5"/>
                <w:sz w:val="20"/>
              </w:rPr>
              <w:t xml:space="preserve"> </w:t>
            </w:r>
            <w:r>
              <w:rPr>
                <w:w w:val="90"/>
                <w:sz w:val="20"/>
              </w:rPr>
              <w:t>access</w:t>
            </w:r>
            <w:r>
              <w:rPr>
                <w:spacing w:val="-5"/>
                <w:sz w:val="20"/>
              </w:rPr>
              <w:t xml:space="preserve"> </w:t>
            </w:r>
            <w:r>
              <w:rPr>
                <w:w w:val="90"/>
                <w:sz w:val="20"/>
              </w:rPr>
              <w:t>to</w:t>
            </w:r>
            <w:r>
              <w:rPr>
                <w:spacing w:val="-4"/>
                <w:sz w:val="20"/>
              </w:rPr>
              <w:t xml:space="preserve"> </w:t>
            </w:r>
            <w:r>
              <w:rPr>
                <w:w w:val="90"/>
                <w:sz w:val="20"/>
              </w:rPr>
              <w:t>blood</w:t>
            </w:r>
            <w:r>
              <w:rPr>
                <w:spacing w:val="-5"/>
                <w:sz w:val="20"/>
              </w:rPr>
              <w:t xml:space="preserve"> </w:t>
            </w:r>
            <w:r>
              <w:rPr>
                <w:w w:val="90"/>
                <w:sz w:val="20"/>
              </w:rPr>
              <w:t>products</w:t>
            </w:r>
            <w:r>
              <w:rPr>
                <w:spacing w:val="-5"/>
                <w:sz w:val="20"/>
              </w:rPr>
              <w:t xml:space="preserve"> </w:t>
            </w:r>
            <w:r>
              <w:rPr>
                <w:w w:val="90"/>
                <w:sz w:val="20"/>
              </w:rPr>
              <w:t>is</w:t>
            </w:r>
            <w:r>
              <w:rPr>
                <w:spacing w:val="-1"/>
                <w:w w:val="90"/>
                <w:sz w:val="20"/>
              </w:rPr>
              <w:t xml:space="preserve"> </w:t>
            </w:r>
            <w:r>
              <w:rPr>
                <w:w w:val="90"/>
                <w:sz w:val="20"/>
              </w:rPr>
              <w:t>possible,</w:t>
            </w:r>
            <w:r>
              <w:rPr>
                <w:spacing w:val="-4"/>
                <w:sz w:val="20"/>
              </w:rPr>
              <w:t xml:space="preserve"> </w:t>
            </w:r>
            <w:r>
              <w:rPr>
                <w:w w:val="90"/>
                <w:sz w:val="20"/>
              </w:rPr>
              <w:t>if</w:t>
            </w:r>
            <w:r>
              <w:rPr>
                <w:spacing w:val="-5"/>
                <w:sz w:val="20"/>
              </w:rPr>
              <w:t xml:space="preserve"> </w:t>
            </w:r>
            <w:r>
              <w:rPr>
                <w:spacing w:val="-2"/>
                <w:w w:val="90"/>
                <w:sz w:val="20"/>
              </w:rPr>
              <w:t>needed.</w:t>
            </w:r>
          </w:p>
          <w:p w14:paraId="238C4CB8" w14:textId="77777777" w:rsidR="000B43E7" w:rsidRDefault="00B638EE">
            <w:pPr>
              <w:pStyle w:val="TableParagraph"/>
              <w:numPr>
                <w:ilvl w:val="0"/>
                <w:numId w:val="51"/>
              </w:numPr>
              <w:tabs>
                <w:tab w:val="left" w:pos="338"/>
                <w:tab w:val="left" w:pos="340"/>
              </w:tabs>
              <w:spacing w:before="66" w:line="249" w:lineRule="auto"/>
              <w:ind w:right="870"/>
              <w:rPr>
                <w:sz w:val="20"/>
              </w:rPr>
            </w:pPr>
            <w:r>
              <w:rPr>
                <w:w w:val="90"/>
                <w:sz w:val="20"/>
              </w:rPr>
              <w:t xml:space="preserve">A primary postpartum haemorrhage first-line treatment protocol (including the use of uterotonics, </w:t>
            </w:r>
            <w:r>
              <w:rPr>
                <w:spacing w:val="-4"/>
                <w:sz w:val="20"/>
              </w:rPr>
              <w:t>tranexamic</w:t>
            </w:r>
            <w:r>
              <w:rPr>
                <w:spacing w:val="-16"/>
                <w:sz w:val="20"/>
              </w:rPr>
              <w:t xml:space="preserve"> </w:t>
            </w:r>
            <w:r>
              <w:rPr>
                <w:spacing w:val="-4"/>
                <w:sz w:val="20"/>
              </w:rPr>
              <w:t>acid,</w:t>
            </w:r>
            <w:r>
              <w:rPr>
                <w:spacing w:val="-16"/>
                <w:sz w:val="20"/>
              </w:rPr>
              <w:t xml:space="preserve"> </w:t>
            </w:r>
            <w:r>
              <w:rPr>
                <w:spacing w:val="-4"/>
                <w:sz w:val="20"/>
              </w:rPr>
              <w:t>intravenous</w:t>
            </w:r>
            <w:r>
              <w:rPr>
                <w:spacing w:val="-17"/>
                <w:sz w:val="20"/>
              </w:rPr>
              <w:t xml:space="preserve"> </w:t>
            </w:r>
            <w:r>
              <w:rPr>
                <w:spacing w:val="-4"/>
                <w:sz w:val="20"/>
              </w:rPr>
              <w:t>fluids)</w:t>
            </w:r>
            <w:r>
              <w:rPr>
                <w:spacing w:val="-16"/>
                <w:sz w:val="20"/>
              </w:rPr>
              <w:t xml:space="preserve"> </w:t>
            </w:r>
            <w:r>
              <w:rPr>
                <w:spacing w:val="-4"/>
                <w:sz w:val="20"/>
              </w:rPr>
              <w:t>is</w:t>
            </w:r>
            <w:r>
              <w:rPr>
                <w:spacing w:val="-17"/>
                <w:sz w:val="20"/>
              </w:rPr>
              <w:t xml:space="preserve"> </w:t>
            </w:r>
            <w:r>
              <w:rPr>
                <w:spacing w:val="-4"/>
                <w:sz w:val="20"/>
              </w:rPr>
              <w:t>available</w:t>
            </w:r>
            <w:r>
              <w:rPr>
                <w:spacing w:val="-16"/>
                <w:sz w:val="20"/>
              </w:rPr>
              <w:t xml:space="preserve"> </w:t>
            </w:r>
            <w:r>
              <w:rPr>
                <w:spacing w:val="-4"/>
                <w:sz w:val="20"/>
              </w:rPr>
              <w:t>and</w:t>
            </w:r>
            <w:r>
              <w:rPr>
                <w:spacing w:val="-16"/>
                <w:sz w:val="20"/>
              </w:rPr>
              <w:t xml:space="preserve"> </w:t>
            </w:r>
            <w:r>
              <w:rPr>
                <w:spacing w:val="-4"/>
                <w:sz w:val="20"/>
              </w:rPr>
              <w:t>routinely</w:t>
            </w:r>
            <w:r>
              <w:rPr>
                <w:spacing w:val="-17"/>
                <w:sz w:val="20"/>
              </w:rPr>
              <w:t xml:space="preserve"> </w:t>
            </w:r>
            <w:r>
              <w:rPr>
                <w:spacing w:val="-4"/>
                <w:sz w:val="20"/>
              </w:rPr>
              <w:t>implemented.</w:t>
            </w:r>
          </w:p>
          <w:p w14:paraId="5867FD84" w14:textId="77777777" w:rsidR="000B43E7" w:rsidRDefault="00B638EE">
            <w:pPr>
              <w:pStyle w:val="TableParagraph"/>
              <w:numPr>
                <w:ilvl w:val="0"/>
                <w:numId w:val="51"/>
              </w:numPr>
              <w:tabs>
                <w:tab w:val="left" w:pos="338"/>
              </w:tabs>
              <w:spacing w:before="59"/>
              <w:ind w:left="338" w:hanging="225"/>
              <w:rPr>
                <w:sz w:val="20"/>
              </w:rPr>
            </w:pPr>
            <w:r>
              <w:rPr>
                <w:w w:val="90"/>
                <w:sz w:val="20"/>
              </w:rPr>
              <w:t>Other</w:t>
            </w:r>
            <w:r>
              <w:rPr>
                <w:spacing w:val="-5"/>
                <w:w w:val="90"/>
                <w:sz w:val="20"/>
              </w:rPr>
              <w:t xml:space="preserve"> </w:t>
            </w:r>
            <w:r>
              <w:rPr>
                <w:w w:val="90"/>
                <w:sz w:val="20"/>
              </w:rPr>
              <w:t>causes</w:t>
            </w:r>
            <w:r>
              <w:rPr>
                <w:spacing w:val="-4"/>
                <w:w w:val="90"/>
                <w:sz w:val="20"/>
              </w:rPr>
              <w:t xml:space="preserve"> </w:t>
            </w:r>
            <w:r>
              <w:rPr>
                <w:w w:val="90"/>
                <w:sz w:val="20"/>
              </w:rPr>
              <w:t>of</w:t>
            </w:r>
            <w:r>
              <w:rPr>
                <w:spacing w:val="-4"/>
                <w:w w:val="90"/>
                <w:sz w:val="20"/>
              </w:rPr>
              <w:t xml:space="preserve"> </w:t>
            </w:r>
            <w:r>
              <w:rPr>
                <w:w w:val="90"/>
                <w:sz w:val="20"/>
              </w:rPr>
              <w:t>postpartum</w:t>
            </w:r>
            <w:r>
              <w:rPr>
                <w:spacing w:val="-2"/>
                <w:w w:val="90"/>
                <w:sz w:val="20"/>
              </w:rPr>
              <w:t xml:space="preserve"> </w:t>
            </w:r>
            <w:r>
              <w:rPr>
                <w:w w:val="90"/>
                <w:sz w:val="20"/>
              </w:rPr>
              <w:t>haemorrhage</w:t>
            </w:r>
            <w:r>
              <w:rPr>
                <w:spacing w:val="-3"/>
                <w:w w:val="90"/>
                <w:sz w:val="20"/>
              </w:rPr>
              <w:t xml:space="preserve"> </w:t>
            </w:r>
            <w:r>
              <w:rPr>
                <w:w w:val="90"/>
                <w:sz w:val="20"/>
              </w:rPr>
              <w:t>(retained</w:t>
            </w:r>
            <w:r>
              <w:rPr>
                <w:spacing w:val="-2"/>
                <w:w w:val="90"/>
                <w:sz w:val="20"/>
              </w:rPr>
              <w:t xml:space="preserve"> </w:t>
            </w:r>
            <w:r>
              <w:rPr>
                <w:w w:val="90"/>
                <w:sz w:val="20"/>
              </w:rPr>
              <w:t>placental</w:t>
            </w:r>
            <w:r>
              <w:rPr>
                <w:spacing w:val="-3"/>
                <w:w w:val="90"/>
                <w:sz w:val="20"/>
              </w:rPr>
              <w:t xml:space="preserve"> </w:t>
            </w:r>
            <w:r>
              <w:rPr>
                <w:w w:val="90"/>
                <w:sz w:val="20"/>
              </w:rPr>
              <w:t>tissue,</w:t>
            </w:r>
            <w:r>
              <w:rPr>
                <w:spacing w:val="-2"/>
                <w:w w:val="90"/>
                <w:sz w:val="20"/>
              </w:rPr>
              <w:t xml:space="preserve"> </w:t>
            </w:r>
            <w:r>
              <w:rPr>
                <w:w w:val="90"/>
                <w:sz w:val="20"/>
              </w:rPr>
              <w:t>trauma)</w:t>
            </w:r>
            <w:r>
              <w:rPr>
                <w:spacing w:val="-3"/>
                <w:w w:val="90"/>
                <w:sz w:val="20"/>
              </w:rPr>
              <w:t xml:space="preserve"> </w:t>
            </w:r>
            <w:r>
              <w:rPr>
                <w:w w:val="90"/>
                <w:sz w:val="20"/>
              </w:rPr>
              <w:t>can</w:t>
            </w:r>
            <w:r>
              <w:rPr>
                <w:spacing w:val="-3"/>
                <w:w w:val="90"/>
                <w:sz w:val="20"/>
              </w:rPr>
              <w:t xml:space="preserve"> </w:t>
            </w:r>
            <w:r>
              <w:rPr>
                <w:w w:val="90"/>
                <w:sz w:val="20"/>
              </w:rPr>
              <w:t>be</w:t>
            </w:r>
            <w:r>
              <w:rPr>
                <w:spacing w:val="-2"/>
                <w:w w:val="90"/>
                <w:sz w:val="20"/>
              </w:rPr>
              <w:t xml:space="preserve"> </w:t>
            </w:r>
            <w:r>
              <w:rPr>
                <w:w w:val="90"/>
                <w:sz w:val="20"/>
              </w:rPr>
              <w:t>reasonably</w:t>
            </w:r>
            <w:r>
              <w:rPr>
                <w:spacing w:val="-4"/>
                <w:w w:val="90"/>
                <w:sz w:val="20"/>
              </w:rPr>
              <w:t xml:space="preserve"> </w:t>
            </w:r>
            <w:r>
              <w:rPr>
                <w:spacing w:val="-2"/>
                <w:w w:val="90"/>
                <w:sz w:val="20"/>
              </w:rPr>
              <w:t>excluded.</w:t>
            </w:r>
          </w:p>
          <w:p w14:paraId="2875A684" w14:textId="77777777" w:rsidR="000B43E7" w:rsidRDefault="00B638EE">
            <w:pPr>
              <w:pStyle w:val="TableParagraph"/>
              <w:numPr>
                <w:ilvl w:val="0"/>
                <w:numId w:val="51"/>
              </w:numPr>
              <w:tabs>
                <w:tab w:val="left" w:pos="338"/>
                <w:tab w:val="left" w:pos="340"/>
              </w:tabs>
              <w:spacing w:before="66" w:line="249" w:lineRule="auto"/>
              <w:ind w:right="797"/>
              <w:rPr>
                <w:sz w:val="20"/>
              </w:rPr>
            </w:pPr>
            <w:r>
              <w:rPr>
                <w:w w:val="90"/>
                <w:sz w:val="20"/>
              </w:rPr>
              <w:t xml:space="preserve">The procedure is performed by health personnel who are trained and skilled in the management of </w:t>
            </w:r>
            <w:r>
              <w:rPr>
                <w:spacing w:val="-4"/>
                <w:sz w:val="20"/>
              </w:rPr>
              <w:t>postpartum</w:t>
            </w:r>
            <w:r>
              <w:rPr>
                <w:spacing w:val="-15"/>
                <w:sz w:val="20"/>
              </w:rPr>
              <w:t xml:space="preserve"> </w:t>
            </w:r>
            <w:r>
              <w:rPr>
                <w:spacing w:val="-4"/>
                <w:sz w:val="20"/>
              </w:rPr>
              <w:t>haemorrhage,</w:t>
            </w:r>
            <w:r>
              <w:rPr>
                <w:spacing w:val="-15"/>
                <w:sz w:val="20"/>
              </w:rPr>
              <w:t xml:space="preserve"> </w:t>
            </w:r>
            <w:r>
              <w:rPr>
                <w:spacing w:val="-4"/>
                <w:sz w:val="20"/>
              </w:rPr>
              <w:t>including</w:t>
            </w:r>
            <w:r>
              <w:rPr>
                <w:spacing w:val="-14"/>
                <w:sz w:val="20"/>
              </w:rPr>
              <w:t xml:space="preserve"> </w:t>
            </w:r>
            <w:r>
              <w:rPr>
                <w:spacing w:val="-4"/>
                <w:sz w:val="20"/>
              </w:rPr>
              <w:t>the</w:t>
            </w:r>
            <w:r>
              <w:rPr>
                <w:spacing w:val="-15"/>
                <w:sz w:val="20"/>
              </w:rPr>
              <w:t xml:space="preserve"> </w:t>
            </w:r>
            <w:r>
              <w:rPr>
                <w:spacing w:val="-4"/>
                <w:sz w:val="20"/>
              </w:rPr>
              <w:t>use</w:t>
            </w:r>
            <w:r>
              <w:rPr>
                <w:spacing w:val="-15"/>
                <w:sz w:val="20"/>
              </w:rPr>
              <w:t xml:space="preserve"> </w:t>
            </w:r>
            <w:r>
              <w:rPr>
                <w:spacing w:val="-4"/>
                <w:sz w:val="20"/>
              </w:rPr>
              <w:t>of</w:t>
            </w:r>
            <w:r>
              <w:rPr>
                <w:spacing w:val="-16"/>
                <w:sz w:val="20"/>
              </w:rPr>
              <w:t xml:space="preserve"> </w:t>
            </w:r>
            <w:r>
              <w:rPr>
                <w:spacing w:val="-4"/>
                <w:sz w:val="20"/>
              </w:rPr>
              <w:t>uterine</w:t>
            </w:r>
            <w:r>
              <w:rPr>
                <w:spacing w:val="-15"/>
                <w:sz w:val="20"/>
              </w:rPr>
              <w:t xml:space="preserve"> </w:t>
            </w:r>
            <w:r>
              <w:rPr>
                <w:spacing w:val="-4"/>
                <w:sz w:val="20"/>
              </w:rPr>
              <w:t>balloon</w:t>
            </w:r>
            <w:r>
              <w:rPr>
                <w:spacing w:val="-15"/>
                <w:sz w:val="20"/>
              </w:rPr>
              <w:t xml:space="preserve"> </w:t>
            </w:r>
            <w:r>
              <w:rPr>
                <w:spacing w:val="-4"/>
                <w:sz w:val="20"/>
              </w:rPr>
              <w:t>tamponade.</w:t>
            </w:r>
          </w:p>
          <w:p w14:paraId="4481EF91" w14:textId="77777777" w:rsidR="000B43E7" w:rsidRDefault="00B638EE">
            <w:pPr>
              <w:pStyle w:val="TableParagraph"/>
              <w:numPr>
                <w:ilvl w:val="0"/>
                <w:numId w:val="51"/>
              </w:numPr>
              <w:tabs>
                <w:tab w:val="left" w:pos="338"/>
                <w:tab w:val="left" w:pos="340"/>
              </w:tabs>
              <w:spacing w:before="59" w:line="249" w:lineRule="auto"/>
              <w:ind w:right="483"/>
              <w:rPr>
                <w:sz w:val="20"/>
              </w:rPr>
            </w:pPr>
            <w:r>
              <w:rPr>
                <w:w w:val="90"/>
                <w:sz w:val="20"/>
              </w:rPr>
              <w:t xml:space="preserve">Maternal condition can be regularly and adequately monitored for prompt identification of any signs of </w:t>
            </w:r>
            <w:r>
              <w:rPr>
                <w:spacing w:val="-2"/>
                <w:sz w:val="20"/>
              </w:rPr>
              <w:t>deterioration.</w:t>
            </w:r>
          </w:p>
          <w:p w14:paraId="47D070CE" w14:textId="77777777" w:rsidR="000B43E7" w:rsidRDefault="00B638EE">
            <w:pPr>
              <w:pStyle w:val="TableParagraph"/>
              <w:spacing w:before="58"/>
              <w:rPr>
                <w:i/>
                <w:sz w:val="20"/>
              </w:rPr>
            </w:pPr>
            <w:r>
              <w:rPr>
                <w:i/>
                <w:w w:val="85"/>
                <w:sz w:val="20"/>
              </w:rPr>
              <w:t>(Context-specific</w:t>
            </w:r>
            <w:r>
              <w:rPr>
                <w:i/>
                <w:spacing w:val="1"/>
                <w:sz w:val="20"/>
              </w:rPr>
              <w:t xml:space="preserve"> </w:t>
            </w:r>
            <w:r>
              <w:rPr>
                <w:i/>
                <w:spacing w:val="-2"/>
                <w:w w:val="85"/>
                <w:sz w:val="20"/>
              </w:rPr>
              <w:t>recommendation)</w:t>
            </w:r>
          </w:p>
        </w:tc>
      </w:tr>
      <w:tr w:rsidR="000B43E7" w14:paraId="4F9229B3" w14:textId="77777777">
        <w:trPr>
          <w:trHeight w:val="3106"/>
        </w:trPr>
        <w:tc>
          <w:tcPr>
            <w:tcW w:w="9051" w:type="dxa"/>
            <w:tcBorders>
              <w:top w:val="single" w:sz="4" w:space="0" w:color="F36A29"/>
              <w:bottom w:val="single" w:sz="4" w:space="0" w:color="F36A29"/>
            </w:tcBorders>
          </w:tcPr>
          <w:p w14:paraId="4E7991F5" w14:textId="77777777" w:rsidR="000B43E7" w:rsidRDefault="00B638EE">
            <w:pPr>
              <w:pStyle w:val="TableParagraph"/>
              <w:rPr>
                <w:sz w:val="20"/>
              </w:rPr>
            </w:pPr>
            <w:r>
              <w:rPr>
                <w:spacing w:val="-2"/>
                <w:w w:val="110"/>
                <w:sz w:val="20"/>
              </w:rPr>
              <w:t>Justification</w:t>
            </w:r>
          </w:p>
          <w:p w14:paraId="28E13A53" w14:textId="77777777" w:rsidR="000B43E7" w:rsidRDefault="00B638EE">
            <w:pPr>
              <w:pStyle w:val="TableParagraph"/>
              <w:spacing w:before="67" w:line="249" w:lineRule="auto"/>
              <w:ind w:right="233"/>
              <w:rPr>
                <w:sz w:val="20"/>
              </w:rPr>
            </w:pPr>
            <w:r>
              <w:rPr>
                <w:spacing w:val="-6"/>
                <w:sz w:val="20"/>
              </w:rPr>
              <w:t>While</w:t>
            </w:r>
            <w:r>
              <w:rPr>
                <w:spacing w:val="-9"/>
                <w:sz w:val="20"/>
              </w:rPr>
              <w:t xml:space="preserve"> </w:t>
            </w:r>
            <w:r>
              <w:rPr>
                <w:spacing w:val="-6"/>
                <w:sz w:val="20"/>
              </w:rPr>
              <w:t>there</w:t>
            </w:r>
            <w:r>
              <w:rPr>
                <w:spacing w:val="-9"/>
                <w:sz w:val="20"/>
              </w:rPr>
              <w:t xml:space="preserve"> </w:t>
            </w:r>
            <w:r>
              <w:rPr>
                <w:spacing w:val="-6"/>
                <w:sz w:val="20"/>
              </w:rPr>
              <w:t>is</w:t>
            </w:r>
            <w:r>
              <w:rPr>
                <w:spacing w:val="-9"/>
                <w:sz w:val="20"/>
              </w:rPr>
              <w:t xml:space="preserve"> </w:t>
            </w:r>
            <w:r>
              <w:rPr>
                <w:spacing w:val="-6"/>
                <w:sz w:val="20"/>
              </w:rPr>
              <w:t>insufficient</w:t>
            </w:r>
            <w:r>
              <w:rPr>
                <w:spacing w:val="-9"/>
                <w:sz w:val="20"/>
              </w:rPr>
              <w:t xml:space="preserve"> </w:t>
            </w:r>
            <w:r>
              <w:rPr>
                <w:spacing w:val="-6"/>
                <w:sz w:val="20"/>
              </w:rPr>
              <w:t>evidence</w:t>
            </w:r>
            <w:r>
              <w:rPr>
                <w:spacing w:val="-9"/>
                <w:sz w:val="20"/>
              </w:rPr>
              <w:t xml:space="preserve"> </w:t>
            </w:r>
            <w:r>
              <w:rPr>
                <w:spacing w:val="-6"/>
                <w:sz w:val="20"/>
              </w:rPr>
              <w:t>from</w:t>
            </w:r>
            <w:r>
              <w:rPr>
                <w:spacing w:val="-9"/>
                <w:sz w:val="20"/>
              </w:rPr>
              <w:t xml:space="preserve"> </w:t>
            </w:r>
            <w:r>
              <w:rPr>
                <w:spacing w:val="-6"/>
                <w:sz w:val="20"/>
              </w:rPr>
              <w:t>randomized</w:t>
            </w:r>
            <w:r>
              <w:rPr>
                <w:spacing w:val="-9"/>
                <w:sz w:val="20"/>
              </w:rPr>
              <w:t xml:space="preserve"> </w:t>
            </w:r>
            <w:r>
              <w:rPr>
                <w:spacing w:val="-6"/>
                <w:sz w:val="20"/>
              </w:rPr>
              <w:t>trials</w:t>
            </w:r>
            <w:r>
              <w:rPr>
                <w:spacing w:val="-9"/>
                <w:sz w:val="20"/>
              </w:rPr>
              <w:t xml:space="preserve"> </w:t>
            </w:r>
            <w:r>
              <w:rPr>
                <w:spacing w:val="-6"/>
                <w:sz w:val="20"/>
              </w:rPr>
              <w:t>conducted</w:t>
            </w:r>
            <w:r>
              <w:rPr>
                <w:spacing w:val="-9"/>
                <w:sz w:val="20"/>
              </w:rPr>
              <w:t xml:space="preserve"> </w:t>
            </w:r>
            <w:r>
              <w:rPr>
                <w:spacing w:val="-6"/>
                <w:sz w:val="20"/>
              </w:rPr>
              <w:t>in</w:t>
            </w:r>
            <w:r>
              <w:rPr>
                <w:spacing w:val="-9"/>
                <w:sz w:val="20"/>
              </w:rPr>
              <w:t xml:space="preserve"> </w:t>
            </w:r>
            <w:r>
              <w:rPr>
                <w:spacing w:val="-6"/>
                <w:sz w:val="20"/>
              </w:rPr>
              <w:t>low-resource</w:t>
            </w:r>
            <w:r>
              <w:rPr>
                <w:spacing w:val="-9"/>
                <w:sz w:val="20"/>
              </w:rPr>
              <w:t xml:space="preserve"> </w:t>
            </w:r>
            <w:r>
              <w:rPr>
                <w:spacing w:val="-6"/>
                <w:sz w:val="20"/>
              </w:rPr>
              <w:t>settings</w:t>
            </w:r>
            <w:r>
              <w:rPr>
                <w:spacing w:val="-9"/>
                <w:sz w:val="20"/>
              </w:rPr>
              <w:t xml:space="preserve"> </w:t>
            </w:r>
            <w:r>
              <w:rPr>
                <w:spacing w:val="-6"/>
                <w:sz w:val="20"/>
              </w:rPr>
              <w:t>to</w:t>
            </w:r>
            <w:r>
              <w:rPr>
                <w:spacing w:val="-9"/>
                <w:sz w:val="20"/>
              </w:rPr>
              <w:t xml:space="preserve"> </w:t>
            </w:r>
            <w:r>
              <w:rPr>
                <w:spacing w:val="-6"/>
                <w:sz w:val="20"/>
              </w:rPr>
              <w:t xml:space="preserve">assess </w:t>
            </w:r>
            <w:r>
              <w:rPr>
                <w:spacing w:val="-4"/>
                <w:sz w:val="20"/>
              </w:rPr>
              <w:t>the</w:t>
            </w:r>
            <w:r>
              <w:rPr>
                <w:spacing w:val="-16"/>
                <w:sz w:val="20"/>
              </w:rPr>
              <w:t xml:space="preserve"> </w:t>
            </w:r>
            <w:r>
              <w:rPr>
                <w:spacing w:val="-4"/>
                <w:sz w:val="20"/>
              </w:rPr>
              <w:t>benefits</w:t>
            </w:r>
            <w:r>
              <w:rPr>
                <w:spacing w:val="-16"/>
                <w:sz w:val="20"/>
              </w:rPr>
              <w:t xml:space="preserve"> </w:t>
            </w:r>
            <w:r>
              <w:rPr>
                <w:spacing w:val="-4"/>
                <w:sz w:val="20"/>
              </w:rPr>
              <w:t>and</w:t>
            </w:r>
            <w:r>
              <w:rPr>
                <w:spacing w:val="-16"/>
                <w:sz w:val="20"/>
              </w:rPr>
              <w:t xml:space="preserve"> </w:t>
            </w:r>
            <w:r>
              <w:rPr>
                <w:spacing w:val="-4"/>
                <w:sz w:val="20"/>
              </w:rPr>
              <w:t>potential</w:t>
            </w:r>
            <w:r>
              <w:rPr>
                <w:spacing w:val="-16"/>
                <w:sz w:val="20"/>
              </w:rPr>
              <w:t xml:space="preserve"> </w:t>
            </w:r>
            <w:r>
              <w:rPr>
                <w:spacing w:val="-4"/>
                <w:sz w:val="20"/>
              </w:rPr>
              <w:t>harms</w:t>
            </w:r>
            <w:r>
              <w:rPr>
                <w:spacing w:val="-16"/>
                <w:sz w:val="20"/>
              </w:rPr>
              <w:t xml:space="preserve"> </w:t>
            </w:r>
            <w:r>
              <w:rPr>
                <w:spacing w:val="-4"/>
                <w:sz w:val="20"/>
              </w:rPr>
              <w:t>of</w:t>
            </w:r>
            <w:r>
              <w:rPr>
                <w:spacing w:val="-17"/>
                <w:sz w:val="20"/>
              </w:rPr>
              <w:t xml:space="preserve"> </w:t>
            </w:r>
            <w:r>
              <w:rPr>
                <w:spacing w:val="-4"/>
                <w:sz w:val="20"/>
              </w:rPr>
              <w:t>uterine</w:t>
            </w:r>
            <w:r>
              <w:rPr>
                <w:spacing w:val="-16"/>
                <w:sz w:val="20"/>
              </w:rPr>
              <w:t xml:space="preserve"> </w:t>
            </w:r>
            <w:r>
              <w:rPr>
                <w:spacing w:val="-4"/>
                <w:sz w:val="20"/>
              </w:rPr>
              <w:t>balloon</w:t>
            </w:r>
            <w:r>
              <w:rPr>
                <w:spacing w:val="-16"/>
                <w:sz w:val="20"/>
              </w:rPr>
              <w:t xml:space="preserve"> </w:t>
            </w:r>
            <w:r>
              <w:rPr>
                <w:spacing w:val="-4"/>
                <w:sz w:val="20"/>
              </w:rPr>
              <w:t>tamponade</w:t>
            </w:r>
            <w:r>
              <w:rPr>
                <w:spacing w:val="-16"/>
                <w:sz w:val="20"/>
              </w:rPr>
              <w:t xml:space="preserve"> </w:t>
            </w:r>
            <w:r>
              <w:rPr>
                <w:spacing w:val="-4"/>
                <w:sz w:val="20"/>
              </w:rPr>
              <w:t>when</w:t>
            </w:r>
            <w:r>
              <w:rPr>
                <w:spacing w:val="-16"/>
                <w:sz w:val="20"/>
              </w:rPr>
              <w:t xml:space="preserve"> </w:t>
            </w:r>
            <w:r>
              <w:rPr>
                <w:spacing w:val="-4"/>
                <w:sz w:val="20"/>
              </w:rPr>
              <w:t>used</w:t>
            </w:r>
            <w:r>
              <w:rPr>
                <w:spacing w:val="-16"/>
                <w:sz w:val="20"/>
              </w:rPr>
              <w:t xml:space="preserve"> </w:t>
            </w:r>
            <w:r>
              <w:rPr>
                <w:spacing w:val="-4"/>
                <w:sz w:val="20"/>
              </w:rPr>
              <w:t>for</w:t>
            </w:r>
            <w:r>
              <w:rPr>
                <w:spacing w:val="-17"/>
                <w:sz w:val="20"/>
              </w:rPr>
              <w:t xml:space="preserve"> </w:t>
            </w:r>
            <w:r>
              <w:rPr>
                <w:spacing w:val="-4"/>
                <w:sz w:val="20"/>
              </w:rPr>
              <w:t>PPH</w:t>
            </w:r>
            <w:r>
              <w:rPr>
                <w:spacing w:val="-16"/>
                <w:sz w:val="20"/>
              </w:rPr>
              <w:t xml:space="preserve"> </w:t>
            </w:r>
            <w:r>
              <w:rPr>
                <w:spacing w:val="-4"/>
                <w:sz w:val="20"/>
              </w:rPr>
              <w:t>treatment,</w:t>
            </w:r>
            <w:r>
              <w:rPr>
                <w:spacing w:val="-16"/>
                <w:sz w:val="20"/>
              </w:rPr>
              <w:t xml:space="preserve"> </w:t>
            </w:r>
            <w:r>
              <w:rPr>
                <w:spacing w:val="-4"/>
                <w:sz w:val="20"/>
              </w:rPr>
              <w:t xml:space="preserve">several </w:t>
            </w:r>
            <w:r>
              <w:rPr>
                <w:spacing w:val="-6"/>
                <w:sz w:val="20"/>
              </w:rPr>
              <w:t>observational</w:t>
            </w:r>
            <w:r>
              <w:rPr>
                <w:spacing w:val="-13"/>
                <w:sz w:val="20"/>
              </w:rPr>
              <w:t xml:space="preserve"> </w:t>
            </w:r>
            <w:r>
              <w:rPr>
                <w:spacing w:val="-6"/>
                <w:sz w:val="20"/>
              </w:rPr>
              <w:t>studies</w:t>
            </w:r>
            <w:r>
              <w:rPr>
                <w:spacing w:val="-13"/>
                <w:sz w:val="20"/>
              </w:rPr>
              <w:t xml:space="preserve"> </w:t>
            </w:r>
            <w:r>
              <w:rPr>
                <w:spacing w:val="-6"/>
                <w:sz w:val="20"/>
              </w:rPr>
              <w:t>suggest</w:t>
            </w:r>
            <w:r>
              <w:rPr>
                <w:spacing w:val="-13"/>
                <w:sz w:val="20"/>
              </w:rPr>
              <w:t xml:space="preserve"> </w:t>
            </w:r>
            <w:r>
              <w:rPr>
                <w:spacing w:val="-6"/>
                <w:sz w:val="20"/>
              </w:rPr>
              <w:t>a</w:t>
            </w:r>
            <w:r>
              <w:rPr>
                <w:spacing w:val="-13"/>
                <w:sz w:val="20"/>
              </w:rPr>
              <w:t xml:space="preserve"> </w:t>
            </w:r>
            <w:r>
              <w:rPr>
                <w:spacing w:val="-6"/>
                <w:sz w:val="20"/>
              </w:rPr>
              <w:t>substantial</w:t>
            </w:r>
            <w:r>
              <w:rPr>
                <w:spacing w:val="-13"/>
                <w:sz w:val="20"/>
              </w:rPr>
              <w:t xml:space="preserve"> </w:t>
            </w:r>
            <w:r>
              <w:rPr>
                <w:spacing w:val="-6"/>
                <w:sz w:val="20"/>
              </w:rPr>
              <w:t>reduction</w:t>
            </w:r>
            <w:r>
              <w:rPr>
                <w:spacing w:val="-13"/>
                <w:sz w:val="20"/>
              </w:rPr>
              <w:t xml:space="preserve"> </w:t>
            </w:r>
            <w:r>
              <w:rPr>
                <w:spacing w:val="-6"/>
                <w:sz w:val="20"/>
              </w:rPr>
              <w:t>in</w:t>
            </w:r>
            <w:r>
              <w:rPr>
                <w:spacing w:val="-13"/>
                <w:sz w:val="20"/>
              </w:rPr>
              <w:t xml:space="preserve"> </w:t>
            </w:r>
            <w:r>
              <w:rPr>
                <w:spacing w:val="-6"/>
                <w:sz w:val="20"/>
              </w:rPr>
              <w:t>the</w:t>
            </w:r>
            <w:r>
              <w:rPr>
                <w:spacing w:val="-13"/>
                <w:sz w:val="20"/>
              </w:rPr>
              <w:t xml:space="preserve"> </w:t>
            </w:r>
            <w:r>
              <w:rPr>
                <w:spacing w:val="-6"/>
                <w:sz w:val="20"/>
              </w:rPr>
              <w:t>risk</w:t>
            </w:r>
            <w:r>
              <w:rPr>
                <w:spacing w:val="-12"/>
                <w:sz w:val="20"/>
              </w:rPr>
              <w:t xml:space="preserve"> </w:t>
            </w:r>
            <w:r>
              <w:rPr>
                <w:spacing w:val="-6"/>
                <w:sz w:val="20"/>
              </w:rPr>
              <w:t>of</w:t>
            </w:r>
            <w:r>
              <w:rPr>
                <w:spacing w:val="-14"/>
                <w:sz w:val="20"/>
              </w:rPr>
              <w:t xml:space="preserve"> </w:t>
            </w:r>
            <w:r>
              <w:rPr>
                <w:spacing w:val="-6"/>
                <w:sz w:val="20"/>
              </w:rPr>
              <w:t>maternal</w:t>
            </w:r>
            <w:r>
              <w:rPr>
                <w:spacing w:val="-13"/>
                <w:sz w:val="20"/>
              </w:rPr>
              <w:t xml:space="preserve"> </w:t>
            </w:r>
            <w:r>
              <w:rPr>
                <w:spacing w:val="-6"/>
                <w:sz w:val="20"/>
              </w:rPr>
              <w:t>morbidity</w:t>
            </w:r>
            <w:r>
              <w:rPr>
                <w:spacing w:val="-14"/>
                <w:sz w:val="20"/>
              </w:rPr>
              <w:t xml:space="preserve"> </w:t>
            </w:r>
            <w:r>
              <w:rPr>
                <w:spacing w:val="-6"/>
                <w:sz w:val="20"/>
              </w:rPr>
              <w:t>after</w:t>
            </w:r>
            <w:r>
              <w:rPr>
                <w:spacing w:val="-14"/>
                <w:sz w:val="20"/>
              </w:rPr>
              <w:t xml:space="preserve"> </w:t>
            </w:r>
            <w:r>
              <w:rPr>
                <w:spacing w:val="-6"/>
                <w:sz w:val="20"/>
              </w:rPr>
              <w:t>uterine</w:t>
            </w:r>
            <w:r>
              <w:rPr>
                <w:spacing w:val="-13"/>
                <w:sz w:val="20"/>
              </w:rPr>
              <w:t xml:space="preserve"> </w:t>
            </w:r>
            <w:r>
              <w:rPr>
                <w:spacing w:val="-6"/>
                <w:sz w:val="20"/>
              </w:rPr>
              <w:t>balloon</w:t>
            </w:r>
          </w:p>
          <w:p w14:paraId="63873F38" w14:textId="77777777" w:rsidR="000B43E7" w:rsidRDefault="00B638EE">
            <w:pPr>
              <w:pStyle w:val="TableParagraph"/>
              <w:spacing w:before="2" w:line="249" w:lineRule="auto"/>
              <w:rPr>
                <w:sz w:val="20"/>
              </w:rPr>
            </w:pPr>
            <w:r>
              <w:rPr>
                <w:w w:val="90"/>
                <w:sz w:val="20"/>
              </w:rPr>
              <w:t xml:space="preserve">tamponade use. It is unclear whether this disparity in findings reflects study design, balloon type or access to </w:t>
            </w:r>
            <w:r>
              <w:rPr>
                <w:spacing w:val="-4"/>
                <w:sz w:val="20"/>
              </w:rPr>
              <w:t>other</w:t>
            </w:r>
            <w:r>
              <w:rPr>
                <w:spacing w:val="-12"/>
                <w:sz w:val="20"/>
              </w:rPr>
              <w:t xml:space="preserve"> </w:t>
            </w:r>
            <w:r>
              <w:rPr>
                <w:spacing w:val="-4"/>
                <w:sz w:val="20"/>
              </w:rPr>
              <w:t>essential</w:t>
            </w:r>
            <w:r>
              <w:rPr>
                <w:spacing w:val="-11"/>
                <w:sz w:val="20"/>
              </w:rPr>
              <w:t xml:space="preserve"> </w:t>
            </w:r>
            <w:r>
              <w:rPr>
                <w:spacing w:val="-4"/>
                <w:sz w:val="20"/>
              </w:rPr>
              <w:t>components</w:t>
            </w:r>
            <w:r>
              <w:rPr>
                <w:spacing w:val="-11"/>
                <w:sz w:val="20"/>
              </w:rPr>
              <w:t xml:space="preserve"> </w:t>
            </w:r>
            <w:r>
              <w:rPr>
                <w:spacing w:val="-4"/>
                <w:sz w:val="20"/>
              </w:rPr>
              <w:t>of</w:t>
            </w:r>
            <w:r>
              <w:rPr>
                <w:spacing w:val="-12"/>
                <w:sz w:val="20"/>
              </w:rPr>
              <w:t xml:space="preserve"> </w:t>
            </w:r>
            <w:r>
              <w:rPr>
                <w:spacing w:val="-4"/>
                <w:sz w:val="20"/>
              </w:rPr>
              <w:t>PPH</w:t>
            </w:r>
            <w:r>
              <w:rPr>
                <w:spacing w:val="-11"/>
                <w:sz w:val="20"/>
              </w:rPr>
              <w:t xml:space="preserve"> </w:t>
            </w:r>
            <w:r>
              <w:rPr>
                <w:spacing w:val="-4"/>
                <w:sz w:val="20"/>
              </w:rPr>
              <w:t>care.</w:t>
            </w:r>
          </w:p>
          <w:p w14:paraId="5691229B" w14:textId="77777777" w:rsidR="000B43E7" w:rsidRDefault="00B638EE">
            <w:pPr>
              <w:pStyle w:val="TableParagraph"/>
              <w:spacing w:before="115"/>
              <w:rPr>
                <w:sz w:val="20"/>
              </w:rPr>
            </w:pPr>
            <w:r>
              <w:rPr>
                <w:w w:val="90"/>
                <w:sz w:val="20"/>
              </w:rPr>
              <w:t>The</w:t>
            </w:r>
            <w:r>
              <w:rPr>
                <w:spacing w:val="-4"/>
                <w:sz w:val="20"/>
              </w:rPr>
              <w:t xml:space="preserve"> </w:t>
            </w:r>
            <w:r>
              <w:rPr>
                <w:w w:val="90"/>
                <w:sz w:val="20"/>
              </w:rPr>
              <w:t>impact</w:t>
            </w:r>
            <w:r>
              <w:rPr>
                <w:spacing w:val="-3"/>
                <w:sz w:val="20"/>
              </w:rPr>
              <w:t xml:space="preserve"> </w:t>
            </w:r>
            <w:r>
              <w:rPr>
                <w:w w:val="90"/>
                <w:sz w:val="20"/>
              </w:rPr>
              <w:t>of</w:t>
            </w:r>
            <w:r>
              <w:rPr>
                <w:spacing w:val="-5"/>
                <w:sz w:val="20"/>
              </w:rPr>
              <w:t xml:space="preserve"> </w:t>
            </w:r>
            <w:r>
              <w:rPr>
                <w:w w:val="90"/>
                <w:sz w:val="20"/>
              </w:rPr>
              <w:t>uterine</w:t>
            </w:r>
            <w:r>
              <w:rPr>
                <w:spacing w:val="-3"/>
                <w:sz w:val="20"/>
              </w:rPr>
              <w:t xml:space="preserve"> </w:t>
            </w:r>
            <w:r>
              <w:rPr>
                <w:w w:val="90"/>
                <w:sz w:val="20"/>
              </w:rPr>
              <w:t>balloon</w:t>
            </w:r>
            <w:r>
              <w:rPr>
                <w:spacing w:val="-3"/>
                <w:sz w:val="20"/>
              </w:rPr>
              <w:t xml:space="preserve"> </w:t>
            </w:r>
            <w:r>
              <w:rPr>
                <w:w w:val="90"/>
                <w:sz w:val="20"/>
              </w:rPr>
              <w:t>tamponade</w:t>
            </w:r>
            <w:r>
              <w:rPr>
                <w:spacing w:val="-4"/>
                <w:sz w:val="20"/>
              </w:rPr>
              <w:t xml:space="preserve"> </w:t>
            </w:r>
            <w:r>
              <w:rPr>
                <w:w w:val="90"/>
                <w:sz w:val="20"/>
              </w:rPr>
              <w:t>for</w:t>
            </w:r>
            <w:r>
              <w:rPr>
                <w:spacing w:val="-6"/>
                <w:sz w:val="20"/>
              </w:rPr>
              <w:t xml:space="preserve"> </w:t>
            </w:r>
            <w:r>
              <w:rPr>
                <w:w w:val="90"/>
                <w:sz w:val="20"/>
              </w:rPr>
              <w:t>PPH</w:t>
            </w:r>
            <w:r>
              <w:rPr>
                <w:spacing w:val="-3"/>
                <w:sz w:val="20"/>
              </w:rPr>
              <w:t xml:space="preserve"> </w:t>
            </w:r>
            <w:r>
              <w:rPr>
                <w:w w:val="90"/>
                <w:sz w:val="20"/>
              </w:rPr>
              <w:t>treatment</w:t>
            </w:r>
            <w:r>
              <w:rPr>
                <w:spacing w:val="-3"/>
                <w:sz w:val="20"/>
              </w:rPr>
              <w:t xml:space="preserve"> </w:t>
            </w:r>
            <w:r>
              <w:rPr>
                <w:w w:val="90"/>
                <w:sz w:val="20"/>
              </w:rPr>
              <w:t>on</w:t>
            </w:r>
            <w:r>
              <w:rPr>
                <w:spacing w:val="-4"/>
                <w:sz w:val="20"/>
              </w:rPr>
              <w:t xml:space="preserve"> </w:t>
            </w:r>
            <w:r>
              <w:rPr>
                <w:w w:val="90"/>
                <w:sz w:val="20"/>
              </w:rPr>
              <w:t>health</w:t>
            </w:r>
            <w:r>
              <w:rPr>
                <w:spacing w:val="-3"/>
                <w:sz w:val="20"/>
              </w:rPr>
              <w:t xml:space="preserve"> </w:t>
            </w:r>
            <w:r>
              <w:rPr>
                <w:w w:val="90"/>
                <w:sz w:val="20"/>
              </w:rPr>
              <w:t>equity</w:t>
            </w:r>
            <w:r>
              <w:rPr>
                <w:spacing w:val="-5"/>
                <w:sz w:val="20"/>
              </w:rPr>
              <w:t xml:space="preserve"> </w:t>
            </w:r>
            <w:r>
              <w:rPr>
                <w:w w:val="90"/>
                <w:sz w:val="20"/>
              </w:rPr>
              <w:t>and</w:t>
            </w:r>
            <w:r>
              <w:rPr>
                <w:spacing w:val="-3"/>
                <w:sz w:val="20"/>
              </w:rPr>
              <w:t xml:space="preserve"> </w:t>
            </w:r>
            <w:r>
              <w:rPr>
                <w:w w:val="90"/>
                <w:sz w:val="20"/>
              </w:rPr>
              <w:t>cost</w:t>
            </w:r>
            <w:r>
              <w:rPr>
                <w:spacing w:val="-3"/>
                <w:sz w:val="20"/>
              </w:rPr>
              <w:t xml:space="preserve"> </w:t>
            </w:r>
            <w:r>
              <w:rPr>
                <w:w w:val="90"/>
                <w:sz w:val="20"/>
              </w:rPr>
              <w:t>is</w:t>
            </w:r>
            <w:r>
              <w:rPr>
                <w:spacing w:val="-5"/>
                <w:sz w:val="20"/>
              </w:rPr>
              <w:t xml:space="preserve"> </w:t>
            </w:r>
            <w:r>
              <w:rPr>
                <w:w w:val="90"/>
                <w:sz w:val="20"/>
              </w:rPr>
              <w:t>likely</w:t>
            </w:r>
            <w:r>
              <w:rPr>
                <w:spacing w:val="-5"/>
                <w:sz w:val="20"/>
              </w:rPr>
              <w:t xml:space="preserve"> </w:t>
            </w:r>
            <w:r>
              <w:rPr>
                <w:w w:val="90"/>
                <w:sz w:val="20"/>
              </w:rPr>
              <w:t>to</w:t>
            </w:r>
            <w:r>
              <w:rPr>
                <w:spacing w:val="-3"/>
                <w:sz w:val="20"/>
              </w:rPr>
              <w:t xml:space="preserve"> </w:t>
            </w:r>
            <w:r>
              <w:rPr>
                <w:spacing w:val="-4"/>
                <w:w w:val="90"/>
                <w:sz w:val="20"/>
              </w:rPr>
              <w:t>vary</w:t>
            </w:r>
          </w:p>
          <w:p w14:paraId="18E9774B" w14:textId="77777777" w:rsidR="000B43E7" w:rsidRDefault="00B638EE">
            <w:pPr>
              <w:pStyle w:val="TableParagraph"/>
              <w:spacing w:before="10" w:line="249" w:lineRule="auto"/>
              <w:ind w:right="331"/>
              <w:rPr>
                <w:sz w:val="20"/>
              </w:rPr>
            </w:pPr>
            <w:r>
              <w:rPr>
                <w:w w:val="90"/>
                <w:sz w:val="20"/>
              </w:rPr>
              <w:t xml:space="preserve">according to uterine balloon tamponade designs (low-cost improvised or purpose-designed devices versus expensive purpose-designed devices). In contexts where standard PPH treatment protocols are available and implemented, uterine balloon tamponade use for PPH treatment is probably feasible and acceptable to </w:t>
            </w:r>
            <w:r>
              <w:rPr>
                <w:sz w:val="20"/>
              </w:rPr>
              <w:t>women</w:t>
            </w:r>
            <w:r>
              <w:rPr>
                <w:spacing w:val="-3"/>
                <w:sz w:val="20"/>
              </w:rPr>
              <w:t xml:space="preserve"> </w:t>
            </w:r>
            <w:r>
              <w:rPr>
                <w:sz w:val="20"/>
              </w:rPr>
              <w:t>and</w:t>
            </w:r>
            <w:r>
              <w:rPr>
                <w:spacing w:val="-3"/>
                <w:sz w:val="20"/>
              </w:rPr>
              <w:t xml:space="preserve"> </w:t>
            </w:r>
            <w:r>
              <w:rPr>
                <w:sz w:val="20"/>
              </w:rPr>
              <w:t>providers.</w:t>
            </w:r>
          </w:p>
        </w:tc>
      </w:tr>
      <w:tr w:rsidR="000B43E7" w14:paraId="56611F3B" w14:textId="77777777">
        <w:trPr>
          <w:trHeight w:val="4066"/>
        </w:trPr>
        <w:tc>
          <w:tcPr>
            <w:tcW w:w="9051" w:type="dxa"/>
            <w:tcBorders>
              <w:top w:val="single" w:sz="4" w:space="0" w:color="F36A29"/>
              <w:bottom w:val="single" w:sz="4" w:space="0" w:color="F36A29"/>
            </w:tcBorders>
          </w:tcPr>
          <w:p w14:paraId="35568D5F" w14:textId="77777777" w:rsidR="000B43E7" w:rsidRDefault="00B638EE">
            <w:pPr>
              <w:pStyle w:val="TableParagraph"/>
              <w:rPr>
                <w:sz w:val="20"/>
              </w:rPr>
            </w:pPr>
            <w:r>
              <w:rPr>
                <w:spacing w:val="-2"/>
                <w:sz w:val="20"/>
              </w:rPr>
              <w:t>Remarks</w:t>
            </w:r>
          </w:p>
          <w:p w14:paraId="547A4B14" w14:textId="77777777" w:rsidR="000B43E7" w:rsidRDefault="00B638EE">
            <w:pPr>
              <w:pStyle w:val="TableParagraph"/>
              <w:numPr>
                <w:ilvl w:val="0"/>
                <w:numId w:val="50"/>
              </w:numPr>
              <w:tabs>
                <w:tab w:val="left" w:pos="338"/>
                <w:tab w:val="left" w:pos="340"/>
              </w:tabs>
              <w:spacing w:before="67" w:line="249" w:lineRule="auto"/>
              <w:ind w:right="336"/>
              <w:rPr>
                <w:sz w:val="20"/>
              </w:rPr>
            </w:pPr>
            <w:r>
              <w:rPr>
                <w:spacing w:val="-6"/>
                <w:sz w:val="20"/>
              </w:rPr>
              <w:t>The</w:t>
            </w:r>
            <w:r>
              <w:rPr>
                <w:spacing w:val="-15"/>
                <w:sz w:val="20"/>
              </w:rPr>
              <w:t xml:space="preserve"> </w:t>
            </w:r>
            <w:r>
              <w:rPr>
                <w:spacing w:val="-6"/>
                <w:sz w:val="20"/>
              </w:rPr>
              <w:t>GDG</w:t>
            </w:r>
            <w:r>
              <w:rPr>
                <w:spacing w:val="-15"/>
                <w:sz w:val="20"/>
              </w:rPr>
              <w:t xml:space="preserve"> </w:t>
            </w:r>
            <w:r>
              <w:rPr>
                <w:spacing w:val="-6"/>
                <w:sz w:val="20"/>
              </w:rPr>
              <w:t>acknowledged</w:t>
            </w:r>
            <w:r>
              <w:rPr>
                <w:spacing w:val="-15"/>
                <w:sz w:val="20"/>
              </w:rPr>
              <w:t xml:space="preserve"> </w:t>
            </w:r>
            <w:r>
              <w:rPr>
                <w:spacing w:val="-6"/>
                <w:sz w:val="20"/>
              </w:rPr>
              <w:t>that</w:t>
            </w:r>
            <w:r>
              <w:rPr>
                <w:spacing w:val="-15"/>
                <w:sz w:val="20"/>
              </w:rPr>
              <w:t xml:space="preserve"> </w:t>
            </w:r>
            <w:r>
              <w:rPr>
                <w:spacing w:val="-6"/>
                <w:sz w:val="20"/>
              </w:rPr>
              <w:t>the</w:t>
            </w:r>
            <w:r>
              <w:rPr>
                <w:spacing w:val="-15"/>
                <w:sz w:val="20"/>
              </w:rPr>
              <w:t xml:space="preserve"> </w:t>
            </w:r>
            <w:r>
              <w:rPr>
                <w:spacing w:val="-6"/>
                <w:sz w:val="20"/>
              </w:rPr>
              <w:t>conditions</w:t>
            </w:r>
            <w:r>
              <w:rPr>
                <w:spacing w:val="-16"/>
                <w:sz w:val="20"/>
              </w:rPr>
              <w:t xml:space="preserve"> </w:t>
            </w:r>
            <w:r>
              <w:rPr>
                <w:spacing w:val="-6"/>
                <w:sz w:val="20"/>
              </w:rPr>
              <w:t>listed</w:t>
            </w:r>
            <w:r>
              <w:rPr>
                <w:spacing w:val="-15"/>
                <w:sz w:val="20"/>
              </w:rPr>
              <w:t xml:space="preserve"> </w:t>
            </w:r>
            <w:r>
              <w:rPr>
                <w:spacing w:val="-6"/>
                <w:sz w:val="20"/>
              </w:rPr>
              <w:t>above</w:t>
            </w:r>
            <w:r>
              <w:rPr>
                <w:spacing w:val="-15"/>
                <w:sz w:val="20"/>
              </w:rPr>
              <w:t xml:space="preserve"> </w:t>
            </w:r>
            <w:r>
              <w:rPr>
                <w:spacing w:val="-6"/>
                <w:sz w:val="20"/>
              </w:rPr>
              <w:t>may</w:t>
            </w:r>
            <w:r>
              <w:rPr>
                <w:spacing w:val="-16"/>
                <w:sz w:val="20"/>
              </w:rPr>
              <w:t xml:space="preserve"> </w:t>
            </w:r>
            <w:r>
              <w:rPr>
                <w:spacing w:val="-6"/>
                <w:sz w:val="20"/>
              </w:rPr>
              <w:t>not</w:t>
            </w:r>
            <w:r>
              <w:rPr>
                <w:spacing w:val="-15"/>
                <w:sz w:val="20"/>
              </w:rPr>
              <w:t xml:space="preserve"> </w:t>
            </w:r>
            <w:r>
              <w:rPr>
                <w:spacing w:val="-6"/>
                <w:sz w:val="20"/>
              </w:rPr>
              <w:t>be</w:t>
            </w:r>
            <w:r>
              <w:rPr>
                <w:spacing w:val="-15"/>
                <w:sz w:val="20"/>
              </w:rPr>
              <w:t xml:space="preserve"> </w:t>
            </w:r>
            <w:r>
              <w:rPr>
                <w:spacing w:val="-6"/>
                <w:sz w:val="20"/>
              </w:rPr>
              <w:t>operationalized</w:t>
            </w:r>
            <w:r>
              <w:rPr>
                <w:spacing w:val="-15"/>
                <w:sz w:val="20"/>
              </w:rPr>
              <w:t xml:space="preserve"> </w:t>
            </w:r>
            <w:r>
              <w:rPr>
                <w:spacing w:val="-6"/>
                <w:sz w:val="20"/>
              </w:rPr>
              <w:t>in</w:t>
            </w:r>
            <w:r>
              <w:rPr>
                <w:spacing w:val="-15"/>
                <w:sz w:val="20"/>
              </w:rPr>
              <w:t xml:space="preserve"> </w:t>
            </w:r>
            <w:r>
              <w:rPr>
                <w:spacing w:val="-6"/>
                <w:sz w:val="20"/>
              </w:rPr>
              <w:t>a</w:t>
            </w:r>
            <w:r>
              <w:rPr>
                <w:spacing w:val="-15"/>
                <w:sz w:val="20"/>
              </w:rPr>
              <w:t xml:space="preserve"> </w:t>
            </w:r>
            <w:r>
              <w:rPr>
                <w:spacing w:val="-6"/>
                <w:sz w:val="20"/>
              </w:rPr>
              <w:t>standard</w:t>
            </w:r>
            <w:r>
              <w:rPr>
                <w:spacing w:val="-15"/>
                <w:sz w:val="20"/>
              </w:rPr>
              <w:t xml:space="preserve"> </w:t>
            </w:r>
            <w:r>
              <w:rPr>
                <w:spacing w:val="-6"/>
                <w:sz w:val="20"/>
              </w:rPr>
              <w:t>and consistent</w:t>
            </w:r>
            <w:r>
              <w:rPr>
                <w:spacing w:val="-11"/>
                <w:sz w:val="20"/>
              </w:rPr>
              <w:t xml:space="preserve"> </w:t>
            </w:r>
            <w:r>
              <w:rPr>
                <w:spacing w:val="-6"/>
                <w:sz w:val="20"/>
              </w:rPr>
              <w:t>manner</w:t>
            </w:r>
            <w:r>
              <w:rPr>
                <w:spacing w:val="-13"/>
                <w:sz w:val="20"/>
              </w:rPr>
              <w:t xml:space="preserve"> </w:t>
            </w:r>
            <w:r>
              <w:rPr>
                <w:spacing w:val="-6"/>
                <w:sz w:val="20"/>
              </w:rPr>
              <w:t>across</w:t>
            </w:r>
            <w:r>
              <w:rPr>
                <w:spacing w:val="-12"/>
                <w:sz w:val="20"/>
              </w:rPr>
              <w:t xml:space="preserve"> </w:t>
            </w:r>
            <w:r>
              <w:rPr>
                <w:spacing w:val="-6"/>
                <w:sz w:val="20"/>
              </w:rPr>
              <w:t>settings.</w:t>
            </w:r>
            <w:r>
              <w:rPr>
                <w:spacing w:val="-11"/>
                <w:sz w:val="20"/>
              </w:rPr>
              <w:t xml:space="preserve"> </w:t>
            </w:r>
            <w:r>
              <w:rPr>
                <w:spacing w:val="-6"/>
                <w:sz w:val="20"/>
              </w:rPr>
              <w:t>It</w:t>
            </w:r>
            <w:r>
              <w:rPr>
                <w:spacing w:val="-11"/>
                <w:sz w:val="20"/>
              </w:rPr>
              <w:t xml:space="preserve"> </w:t>
            </w:r>
            <w:r>
              <w:rPr>
                <w:spacing w:val="-6"/>
                <w:sz w:val="20"/>
              </w:rPr>
              <w:t>is</w:t>
            </w:r>
            <w:r>
              <w:rPr>
                <w:spacing w:val="-12"/>
                <w:sz w:val="20"/>
              </w:rPr>
              <w:t xml:space="preserve"> </w:t>
            </w:r>
            <w:r>
              <w:rPr>
                <w:spacing w:val="-6"/>
                <w:sz w:val="20"/>
              </w:rPr>
              <w:t>uncertain</w:t>
            </w:r>
            <w:r>
              <w:rPr>
                <w:spacing w:val="-11"/>
                <w:sz w:val="20"/>
              </w:rPr>
              <w:t xml:space="preserve"> </w:t>
            </w:r>
            <w:r>
              <w:rPr>
                <w:spacing w:val="-6"/>
                <w:sz w:val="20"/>
              </w:rPr>
              <w:t>which</w:t>
            </w:r>
            <w:r>
              <w:rPr>
                <w:spacing w:val="-11"/>
                <w:sz w:val="20"/>
              </w:rPr>
              <w:t xml:space="preserve"> </w:t>
            </w:r>
            <w:r>
              <w:rPr>
                <w:spacing w:val="-6"/>
                <w:sz w:val="20"/>
              </w:rPr>
              <w:t>preconditions</w:t>
            </w:r>
            <w:r>
              <w:rPr>
                <w:spacing w:val="-12"/>
                <w:sz w:val="20"/>
              </w:rPr>
              <w:t xml:space="preserve"> </w:t>
            </w:r>
            <w:r>
              <w:rPr>
                <w:spacing w:val="-6"/>
                <w:sz w:val="20"/>
              </w:rPr>
              <w:t>are</w:t>
            </w:r>
            <w:r>
              <w:rPr>
                <w:spacing w:val="-11"/>
                <w:sz w:val="20"/>
              </w:rPr>
              <w:t xml:space="preserve"> </w:t>
            </w:r>
            <w:r>
              <w:rPr>
                <w:spacing w:val="-6"/>
                <w:sz w:val="20"/>
              </w:rPr>
              <w:t>the</w:t>
            </w:r>
            <w:r>
              <w:rPr>
                <w:spacing w:val="-11"/>
                <w:sz w:val="20"/>
              </w:rPr>
              <w:t xml:space="preserve"> </w:t>
            </w:r>
            <w:r>
              <w:rPr>
                <w:spacing w:val="-6"/>
                <w:sz w:val="20"/>
              </w:rPr>
              <w:t>most</w:t>
            </w:r>
            <w:r>
              <w:rPr>
                <w:spacing w:val="-11"/>
                <w:sz w:val="20"/>
              </w:rPr>
              <w:t xml:space="preserve"> </w:t>
            </w:r>
            <w:r>
              <w:rPr>
                <w:spacing w:val="-6"/>
                <w:sz w:val="20"/>
              </w:rPr>
              <w:t>important</w:t>
            </w:r>
            <w:r>
              <w:rPr>
                <w:spacing w:val="-11"/>
                <w:sz w:val="20"/>
              </w:rPr>
              <w:t xml:space="preserve"> </w:t>
            </w:r>
            <w:r>
              <w:rPr>
                <w:spacing w:val="-6"/>
                <w:sz w:val="20"/>
              </w:rPr>
              <w:t>to</w:t>
            </w:r>
            <w:r>
              <w:rPr>
                <w:spacing w:val="-11"/>
                <w:sz w:val="20"/>
              </w:rPr>
              <w:t xml:space="preserve"> </w:t>
            </w:r>
            <w:r>
              <w:rPr>
                <w:spacing w:val="-6"/>
                <w:sz w:val="20"/>
              </w:rPr>
              <w:t xml:space="preserve">obtain </w:t>
            </w:r>
            <w:r>
              <w:rPr>
                <w:w w:val="90"/>
                <w:sz w:val="20"/>
              </w:rPr>
              <w:t xml:space="preserve">clinical benefits from uterine balloon tamponade, and this would benefit from further research. In setting </w:t>
            </w:r>
            <w:r>
              <w:rPr>
                <w:spacing w:val="-6"/>
                <w:sz w:val="20"/>
              </w:rPr>
              <w:t>these</w:t>
            </w:r>
            <w:r>
              <w:rPr>
                <w:spacing w:val="-10"/>
                <w:sz w:val="20"/>
              </w:rPr>
              <w:t xml:space="preserve"> </w:t>
            </w:r>
            <w:r>
              <w:rPr>
                <w:spacing w:val="-6"/>
                <w:sz w:val="20"/>
              </w:rPr>
              <w:t>preconditions,</w:t>
            </w:r>
            <w:r>
              <w:rPr>
                <w:spacing w:val="-10"/>
                <w:sz w:val="20"/>
              </w:rPr>
              <w:t xml:space="preserve"> </w:t>
            </w:r>
            <w:r>
              <w:rPr>
                <w:spacing w:val="-6"/>
                <w:sz w:val="20"/>
              </w:rPr>
              <w:t>the</w:t>
            </w:r>
            <w:r>
              <w:rPr>
                <w:spacing w:val="-10"/>
                <w:sz w:val="20"/>
              </w:rPr>
              <w:t xml:space="preserve"> </w:t>
            </w:r>
            <w:r>
              <w:rPr>
                <w:spacing w:val="-6"/>
                <w:sz w:val="20"/>
              </w:rPr>
              <w:t>panel’s</w:t>
            </w:r>
            <w:r>
              <w:rPr>
                <w:spacing w:val="-11"/>
                <w:sz w:val="20"/>
              </w:rPr>
              <w:t xml:space="preserve"> </w:t>
            </w:r>
            <w:r>
              <w:rPr>
                <w:spacing w:val="-6"/>
                <w:sz w:val="20"/>
              </w:rPr>
              <w:t>emphasis</w:t>
            </w:r>
            <w:r>
              <w:rPr>
                <w:spacing w:val="-11"/>
                <w:sz w:val="20"/>
              </w:rPr>
              <w:t xml:space="preserve"> </w:t>
            </w:r>
            <w:r>
              <w:rPr>
                <w:spacing w:val="-6"/>
                <w:sz w:val="20"/>
              </w:rPr>
              <w:t>was</w:t>
            </w:r>
            <w:r>
              <w:rPr>
                <w:spacing w:val="-11"/>
                <w:sz w:val="20"/>
              </w:rPr>
              <w:t xml:space="preserve"> </w:t>
            </w:r>
            <w:r>
              <w:rPr>
                <w:spacing w:val="-6"/>
                <w:sz w:val="20"/>
              </w:rPr>
              <w:t>on</w:t>
            </w:r>
            <w:r>
              <w:rPr>
                <w:spacing w:val="-10"/>
                <w:sz w:val="20"/>
              </w:rPr>
              <w:t xml:space="preserve"> </w:t>
            </w:r>
            <w:r>
              <w:rPr>
                <w:spacing w:val="-6"/>
                <w:sz w:val="20"/>
              </w:rPr>
              <w:t>minimizing</w:t>
            </w:r>
            <w:r>
              <w:rPr>
                <w:spacing w:val="-9"/>
                <w:sz w:val="20"/>
              </w:rPr>
              <w:t xml:space="preserve"> </w:t>
            </w:r>
            <w:r>
              <w:rPr>
                <w:spacing w:val="-6"/>
                <w:sz w:val="20"/>
              </w:rPr>
              <w:t>harm</w:t>
            </w:r>
            <w:r>
              <w:rPr>
                <w:spacing w:val="-10"/>
                <w:sz w:val="20"/>
              </w:rPr>
              <w:t xml:space="preserve"> </w:t>
            </w:r>
            <w:r>
              <w:rPr>
                <w:spacing w:val="-6"/>
                <w:sz w:val="20"/>
              </w:rPr>
              <w:t>to</w:t>
            </w:r>
            <w:r>
              <w:rPr>
                <w:spacing w:val="-10"/>
                <w:sz w:val="20"/>
              </w:rPr>
              <w:t xml:space="preserve"> </w:t>
            </w:r>
            <w:r>
              <w:rPr>
                <w:spacing w:val="-6"/>
                <w:sz w:val="20"/>
              </w:rPr>
              <w:t>the</w:t>
            </w:r>
            <w:r>
              <w:rPr>
                <w:spacing w:val="-10"/>
                <w:sz w:val="20"/>
              </w:rPr>
              <w:t xml:space="preserve"> </w:t>
            </w:r>
            <w:r>
              <w:rPr>
                <w:spacing w:val="-6"/>
                <w:sz w:val="20"/>
              </w:rPr>
              <w:t>woman,</w:t>
            </w:r>
            <w:r>
              <w:rPr>
                <w:spacing w:val="-10"/>
                <w:sz w:val="20"/>
              </w:rPr>
              <w:t xml:space="preserve"> </w:t>
            </w:r>
            <w:r>
              <w:rPr>
                <w:spacing w:val="-6"/>
                <w:sz w:val="20"/>
              </w:rPr>
              <w:t>which</w:t>
            </w:r>
            <w:r>
              <w:rPr>
                <w:spacing w:val="-10"/>
                <w:sz w:val="20"/>
              </w:rPr>
              <w:t xml:space="preserve"> </w:t>
            </w:r>
            <w:r>
              <w:rPr>
                <w:spacing w:val="-6"/>
                <w:sz w:val="20"/>
              </w:rPr>
              <w:t>could</w:t>
            </w:r>
            <w:r>
              <w:rPr>
                <w:spacing w:val="-10"/>
                <w:sz w:val="20"/>
              </w:rPr>
              <w:t xml:space="preserve"> </w:t>
            </w:r>
            <w:r>
              <w:rPr>
                <w:spacing w:val="-6"/>
                <w:sz w:val="20"/>
              </w:rPr>
              <w:t>result from</w:t>
            </w:r>
            <w:r>
              <w:rPr>
                <w:spacing w:val="-8"/>
                <w:sz w:val="20"/>
              </w:rPr>
              <w:t xml:space="preserve"> </w:t>
            </w:r>
            <w:r>
              <w:rPr>
                <w:spacing w:val="-6"/>
                <w:sz w:val="20"/>
              </w:rPr>
              <w:t>failure</w:t>
            </w:r>
            <w:r>
              <w:rPr>
                <w:spacing w:val="-8"/>
                <w:sz w:val="20"/>
              </w:rPr>
              <w:t xml:space="preserve"> </w:t>
            </w:r>
            <w:r>
              <w:rPr>
                <w:spacing w:val="-6"/>
                <w:sz w:val="20"/>
              </w:rPr>
              <w:t>to</w:t>
            </w:r>
            <w:r>
              <w:rPr>
                <w:spacing w:val="-8"/>
                <w:sz w:val="20"/>
              </w:rPr>
              <w:t xml:space="preserve"> </w:t>
            </w:r>
            <w:r>
              <w:rPr>
                <w:spacing w:val="-6"/>
                <w:sz w:val="20"/>
              </w:rPr>
              <w:t>or</w:t>
            </w:r>
            <w:r>
              <w:rPr>
                <w:spacing w:val="-11"/>
                <w:sz w:val="20"/>
              </w:rPr>
              <w:t xml:space="preserve"> </w:t>
            </w:r>
            <w:r>
              <w:rPr>
                <w:spacing w:val="-6"/>
                <w:sz w:val="20"/>
              </w:rPr>
              <w:t>delay</w:t>
            </w:r>
            <w:r>
              <w:rPr>
                <w:spacing w:val="-10"/>
                <w:sz w:val="20"/>
              </w:rPr>
              <w:t xml:space="preserve"> </w:t>
            </w:r>
            <w:r>
              <w:rPr>
                <w:spacing w:val="-6"/>
                <w:sz w:val="20"/>
              </w:rPr>
              <w:t>in</w:t>
            </w:r>
            <w:r>
              <w:rPr>
                <w:spacing w:val="-8"/>
                <w:sz w:val="20"/>
              </w:rPr>
              <w:t xml:space="preserve"> </w:t>
            </w:r>
            <w:r>
              <w:rPr>
                <w:spacing w:val="-6"/>
                <w:sz w:val="20"/>
              </w:rPr>
              <w:t>implementing</w:t>
            </w:r>
            <w:r>
              <w:rPr>
                <w:spacing w:val="-7"/>
                <w:sz w:val="20"/>
              </w:rPr>
              <w:t xml:space="preserve"> </w:t>
            </w:r>
            <w:r>
              <w:rPr>
                <w:spacing w:val="-6"/>
                <w:sz w:val="20"/>
              </w:rPr>
              <w:t>other</w:t>
            </w:r>
            <w:r>
              <w:rPr>
                <w:spacing w:val="-11"/>
                <w:sz w:val="20"/>
              </w:rPr>
              <w:t xml:space="preserve"> </w:t>
            </w:r>
            <w:r>
              <w:rPr>
                <w:spacing w:val="-6"/>
                <w:sz w:val="20"/>
              </w:rPr>
              <w:t>temporizing</w:t>
            </w:r>
            <w:r>
              <w:rPr>
                <w:spacing w:val="-7"/>
                <w:sz w:val="20"/>
              </w:rPr>
              <w:t xml:space="preserve"> </w:t>
            </w:r>
            <w:r>
              <w:rPr>
                <w:spacing w:val="-6"/>
                <w:sz w:val="20"/>
              </w:rPr>
              <w:t>and</w:t>
            </w:r>
            <w:r>
              <w:rPr>
                <w:spacing w:val="-8"/>
                <w:sz w:val="20"/>
              </w:rPr>
              <w:t xml:space="preserve"> </w:t>
            </w:r>
            <w:r>
              <w:rPr>
                <w:spacing w:val="-6"/>
                <w:sz w:val="20"/>
              </w:rPr>
              <w:t>more</w:t>
            </w:r>
            <w:r>
              <w:rPr>
                <w:spacing w:val="-8"/>
                <w:sz w:val="20"/>
              </w:rPr>
              <w:t xml:space="preserve"> </w:t>
            </w:r>
            <w:r>
              <w:rPr>
                <w:spacing w:val="-6"/>
                <w:sz w:val="20"/>
              </w:rPr>
              <w:t>invasive</w:t>
            </w:r>
            <w:r>
              <w:rPr>
                <w:spacing w:val="-8"/>
                <w:sz w:val="20"/>
              </w:rPr>
              <w:t xml:space="preserve"> </w:t>
            </w:r>
            <w:r>
              <w:rPr>
                <w:spacing w:val="-6"/>
                <w:sz w:val="20"/>
              </w:rPr>
              <w:t>PPH</w:t>
            </w:r>
            <w:r>
              <w:rPr>
                <w:spacing w:val="-8"/>
                <w:sz w:val="20"/>
              </w:rPr>
              <w:t xml:space="preserve"> </w:t>
            </w:r>
            <w:r>
              <w:rPr>
                <w:spacing w:val="-6"/>
                <w:sz w:val="20"/>
              </w:rPr>
              <w:t>treatment,</w:t>
            </w:r>
            <w:r>
              <w:rPr>
                <w:spacing w:val="-8"/>
                <w:sz w:val="20"/>
              </w:rPr>
              <w:t xml:space="preserve"> </w:t>
            </w:r>
            <w:r>
              <w:rPr>
                <w:spacing w:val="-6"/>
                <w:sz w:val="20"/>
              </w:rPr>
              <w:t>incorrect</w:t>
            </w:r>
          </w:p>
          <w:p w14:paraId="729F28BC" w14:textId="77777777" w:rsidR="000B43E7" w:rsidRDefault="00B638EE">
            <w:pPr>
              <w:pStyle w:val="TableParagraph"/>
              <w:spacing w:before="4" w:line="249" w:lineRule="auto"/>
              <w:ind w:left="340"/>
              <w:rPr>
                <w:sz w:val="20"/>
              </w:rPr>
            </w:pPr>
            <w:r>
              <w:rPr>
                <w:spacing w:val="-6"/>
                <w:sz w:val="20"/>
              </w:rPr>
              <w:t>patient</w:t>
            </w:r>
            <w:r>
              <w:rPr>
                <w:spacing w:val="-13"/>
                <w:sz w:val="20"/>
              </w:rPr>
              <w:t xml:space="preserve"> </w:t>
            </w:r>
            <w:r>
              <w:rPr>
                <w:spacing w:val="-6"/>
                <w:sz w:val="20"/>
              </w:rPr>
              <w:t>selection</w:t>
            </w:r>
            <w:r>
              <w:rPr>
                <w:spacing w:val="-13"/>
                <w:sz w:val="20"/>
              </w:rPr>
              <w:t xml:space="preserve"> </w:t>
            </w:r>
            <w:r>
              <w:rPr>
                <w:spacing w:val="-6"/>
                <w:sz w:val="20"/>
              </w:rPr>
              <w:t>for</w:t>
            </w:r>
            <w:r>
              <w:rPr>
                <w:spacing w:val="-15"/>
                <w:sz w:val="20"/>
              </w:rPr>
              <w:t xml:space="preserve"> </w:t>
            </w:r>
            <w:r>
              <w:rPr>
                <w:spacing w:val="-6"/>
                <w:sz w:val="20"/>
              </w:rPr>
              <w:t>application</w:t>
            </w:r>
            <w:r>
              <w:rPr>
                <w:spacing w:val="-13"/>
                <w:sz w:val="20"/>
              </w:rPr>
              <w:t xml:space="preserve"> </w:t>
            </w:r>
            <w:r>
              <w:rPr>
                <w:spacing w:val="-6"/>
                <w:sz w:val="20"/>
              </w:rPr>
              <w:t>of</w:t>
            </w:r>
            <w:r>
              <w:rPr>
                <w:spacing w:val="-14"/>
                <w:sz w:val="20"/>
              </w:rPr>
              <w:t xml:space="preserve"> </w:t>
            </w:r>
            <w:r>
              <w:rPr>
                <w:spacing w:val="-6"/>
                <w:sz w:val="20"/>
              </w:rPr>
              <w:t>uterine</w:t>
            </w:r>
            <w:r>
              <w:rPr>
                <w:spacing w:val="-13"/>
                <w:sz w:val="20"/>
              </w:rPr>
              <w:t xml:space="preserve"> </w:t>
            </w:r>
            <w:r>
              <w:rPr>
                <w:spacing w:val="-6"/>
                <w:sz w:val="20"/>
              </w:rPr>
              <w:t>balloon</w:t>
            </w:r>
            <w:r>
              <w:rPr>
                <w:spacing w:val="-13"/>
                <w:sz w:val="20"/>
              </w:rPr>
              <w:t xml:space="preserve"> </w:t>
            </w:r>
            <w:r>
              <w:rPr>
                <w:spacing w:val="-6"/>
                <w:sz w:val="20"/>
              </w:rPr>
              <w:t>tamponade,</w:t>
            </w:r>
            <w:r>
              <w:rPr>
                <w:spacing w:val="-13"/>
                <w:sz w:val="20"/>
              </w:rPr>
              <w:t xml:space="preserve"> </w:t>
            </w:r>
            <w:r>
              <w:rPr>
                <w:spacing w:val="-6"/>
                <w:sz w:val="20"/>
              </w:rPr>
              <w:t>poor</w:t>
            </w:r>
            <w:r>
              <w:rPr>
                <w:spacing w:val="-15"/>
                <w:sz w:val="20"/>
              </w:rPr>
              <w:t xml:space="preserve"> </w:t>
            </w:r>
            <w:r>
              <w:rPr>
                <w:spacing w:val="-6"/>
                <w:sz w:val="20"/>
              </w:rPr>
              <w:t>monitoring</w:t>
            </w:r>
            <w:r>
              <w:rPr>
                <w:spacing w:val="-12"/>
                <w:sz w:val="20"/>
              </w:rPr>
              <w:t xml:space="preserve"> </w:t>
            </w:r>
            <w:r>
              <w:rPr>
                <w:spacing w:val="-6"/>
                <w:sz w:val="20"/>
              </w:rPr>
              <w:t>or</w:t>
            </w:r>
            <w:r>
              <w:rPr>
                <w:spacing w:val="-15"/>
                <w:sz w:val="20"/>
              </w:rPr>
              <w:t xml:space="preserve"> </w:t>
            </w:r>
            <w:r>
              <w:rPr>
                <w:spacing w:val="-6"/>
                <w:sz w:val="20"/>
              </w:rPr>
              <w:t>lack</w:t>
            </w:r>
            <w:r>
              <w:rPr>
                <w:spacing w:val="-13"/>
                <w:sz w:val="20"/>
              </w:rPr>
              <w:t xml:space="preserve"> </w:t>
            </w:r>
            <w:r>
              <w:rPr>
                <w:spacing w:val="-6"/>
                <w:sz w:val="20"/>
              </w:rPr>
              <w:t>of</w:t>
            </w:r>
            <w:r>
              <w:rPr>
                <w:spacing w:val="-14"/>
                <w:sz w:val="20"/>
              </w:rPr>
              <w:t xml:space="preserve"> </w:t>
            </w:r>
            <w:r>
              <w:rPr>
                <w:spacing w:val="-6"/>
                <w:sz w:val="20"/>
              </w:rPr>
              <w:t>other</w:t>
            </w:r>
            <w:r>
              <w:rPr>
                <w:spacing w:val="-15"/>
                <w:sz w:val="20"/>
              </w:rPr>
              <w:t xml:space="preserve"> </w:t>
            </w:r>
            <w:r>
              <w:rPr>
                <w:spacing w:val="-6"/>
                <w:sz w:val="20"/>
              </w:rPr>
              <w:t xml:space="preserve">essential </w:t>
            </w:r>
            <w:r>
              <w:rPr>
                <w:spacing w:val="-2"/>
                <w:sz w:val="20"/>
              </w:rPr>
              <w:t>components</w:t>
            </w:r>
            <w:r>
              <w:rPr>
                <w:spacing w:val="-17"/>
                <w:sz w:val="20"/>
              </w:rPr>
              <w:t xml:space="preserve"> </w:t>
            </w:r>
            <w:r>
              <w:rPr>
                <w:spacing w:val="-2"/>
                <w:sz w:val="20"/>
              </w:rPr>
              <w:t>for</w:t>
            </w:r>
            <w:r>
              <w:rPr>
                <w:spacing w:val="-18"/>
                <w:sz w:val="20"/>
              </w:rPr>
              <w:t xml:space="preserve"> </w:t>
            </w:r>
            <w:r>
              <w:rPr>
                <w:spacing w:val="-2"/>
                <w:sz w:val="20"/>
              </w:rPr>
              <w:t>quality</w:t>
            </w:r>
            <w:r>
              <w:rPr>
                <w:spacing w:val="-17"/>
                <w:sz w:val="20"/>
              </w:rPr>
              <w:t xml:space="preserve"> </w:t>
            </w:r>
            <w:r>
              <w:rPr>
                <w:spacing w:val="-2"/>
                <w:sz w:val="20"/>
              </w:rPr>
              <w:t>PPH</w:t>
            </w:r>
            <w:r>
              <w:rPr>
                <w:spacing w:val="-16"/>
                <w:sz w:val="20"/>
              </w:rPr>
              <w:t xml:space="preserve"> </w:t>
            </w:r>
            <w:r>
              <w:rPr>
                <w:spacing w:val="-2"/>
                <w:sz w:val="20"/>
              </w:rPr>
              <w:t>care.</w:t>
            </w:r>
          </w:p>
          <w:p w14:paraId="5EEAB8C5" w14:textId="77777777" w:rsidR="000B43E7" w:rsidRDefault="00B638EE">
            <w:pPr>
              <w:pStyle w:val="TableParagraph"/>
              <w:numPr>
                <w:ilvl w:val="0"/>
                <w:numId w:val="50"/>
              </w:numPr>
              <w:tabs>
                <w:tab w:val="left" w:pos="338"/>
              </w:tabs>
              <w:spacing w:before="58"/>
              <w:ind w:left="338" w:hanging="225"/>
              <w:rPr>
                <w:sz w:val="20"/>
              </w:rPr>
            </w:pPr>
            <w:r>
              <w:rPr>
                <w:w w:val="90"/>
                <w:sz w:val="20"/>
              </w:rPr>
              <w:t>In</w:t>
            </w:r>
            <w:r>
              <w:rPr>
                <w:spacing w:val="-2"/>
                <w:w w:val="90"/>
                <w:sz w:val="20"/>
              </w:rPr>
              <w:t xml:space="preserve"> </w:t>
            </w:r>
            <w:r>
              <w:rPr>
                <w:w w:val="90"/>
                <w:sz w:val="20"/>
              </w:rPr>
              <w:t>settings</w:t>
            </w:r>
            <w:r>
              <w:rPr>
                <w:spacing w:val="-2"/>
                <w:w w:val="90"/>
                <w:sz w:val="20"/>
              </w:rPr>
              <w:t xml:space="preserve"> </w:t>
            </w:r>
            <w:r>
              <w:rPr>
                <w:w w:val="90"/>
                <w:sz w:val="20"/>
              </w:rPr>
              <w:t>where</w:t>
            </w:r>
            <w:r>
              <w:rPr>
                <w:spacing w:val="-1"/>
                <w:w w:val="90"/>
                <w:sz w:val="20"/>
              </w:rPr>
              <w:t xml:space="preserve"> </w:t>
            </w:r>
            <w:r>
              <w:rPr>
                <w:w w:val="90"/>
                <w:sz w:val="20"/>
              </w:rPr>
              <w:t>these</w:t>
            </w:r>
            <w:r>
              <w:rPr>
                <w:spacing w:val="-1"/>
                <w:w w:val="90"/>
                <w:sz w:val="20"/>
              </w:rPr>
              <w:t xml:space="preserve"> </w:t>
            </w:r>
            <w:r>
              <w:rPr>
                <w:w w:val="90"/>
                <w:sz w:val="20"/>
              </w:rPr>
              <w:t>conditions</w:t>
            </w:r>
            <w:r>
              <w:rPr>
                <w:spacing w:val="-2"/>
                <w:w w:val="90"/>
                <w:sz w:val="20"/>
              </w:rPr>
              <w:t xml:space="preserve"> </w:t>
            </w:r>
            <w:r>
              <w:rPr>
                <w:w w:val="90"/>
                <w:sz w:val="20"/>
              </w:rPr>
              <w:t>cannot</w:t>
            </w:r>
            <w:r>
              <w:rPr>
                <w:spacing w:val="-1"/>
                <w:w w:val="90"/>
                <w:sz w:val="20"/>
              </w:rPr>
              <w:t xml:space="preserve"> </w:t>
            </w:r>
            <w:r>
              <w:rPr>
                <w:w w:val="90"/>
                <w:sz w:val="20"/>
              </w:rPr>
              <w:t>be</w:t>
            </w:r>
            <w:r>
              <w:rPr>
                <w:spacing w:val="-1"/>
                <w:w w:val="90"/>
                <w:sz w:val="20"/>
              </w:rPr>
              <w:t xml:space="preserve"> </w:t>
            </w:r>
            <w:r>
              <w:rPr>
                <w:w w:val="90"/>
                <w:sz w:val="20"/>
              </w:rPr>
              <w:t>met,</w:t>
            </w:r>
            <w:r>
              <w:rPr>
                <w:spacing w:val="-1"/>
                <w:w w:val="90"/>
                <w:sz w:val="20"/>
              </w:rPr>
              <w:t xml:space="preserve"> </w:t>
            </w:r>
            <w:r>
              <w:rPr>
                <w:w w:val="90"/>
                <w:sz w:val="20"/>
              </w:rPr>
              <w:t>the</w:t>
            </w:r>
            <w:r>
              <w:rPr>
                <w:spacing w:val="-1"/>
                <w:w w:val="90"/>
                <w:sz w:val="20"/>
              </w:rPr>
              <w:t xml:space="preserve"> </w:t>
            </w:r>
            <w:r>
              <w:rPr>
                <w:w w:val="90"/>
                <w:sz w:val="20"/>
              </w:rPr>
              <w:t>GDG</w:t>
            </w:r>
            <w:r>
              <w:rPr>
                <w:spacing w:val="-1"/>
                <w:w w:val="90"/>
                <w:sz w:val="20"/>
              </w:rPr>
              <w:t xml:space="preserve"> </w:t>
            </w:r>
            <w:r>
              <w:rPr>
                <w:w w:val="90"/>
                <w:sz w:val="20"/>
              </w:rPr>
              <w:t>agreed</w:t>
            </w:r>
            <w:r>
              <w:rPr>
                <w:spacing w:val="-2"/>
                <w:w w:val="90"/>
                <w:sz w:val="20"/>
              </w:rPr>
              <w:t xml:space="preserve"> </w:t>
            </w:r>
            <w:r>
              <w:rPr>
                <w:w w:val="90"/>
                <w:sz w:val="20"/>
              </w:rPr>
              <w:t>that</w:t>
            </w:r>
            <w:r>
              <w:rPr>
                <w:spacing w:val="-1"/>
                <w:w w:val="90"/>
                <w:sz w:val="20"/>
              </w:rPr>
              <w:t xml:space="preserve"> </w:t>
            </w:r>
            <w:r>
              <w:rPr>
                <w:w w:val="90"/>
                <w:sz w:val="20"/>
              </w:rPr>
              <w:t>additional</w:t>
            </w:r>
            <w:r>
              <w:rPr>
                <w:spacing w:val="-1"/>
                <w:w w:val="90"/>
                <w:sz w:val="20"/>
              </w:rPr>
              <w:t xml:space="preserve"> </w:t>
            </w:r>
            <w:r>
              <w:rPr>
                <w:w w:val="90"/>
                <w:sz w:val="20"/>
              </w:rPr>
              <w:t>rigorous</w:t>
            </w:r>
            <w:r>
              <w:rPr>
                <w:spacing w:val="-2"/>
                <w:w w:val="90"/>
                <w:sz w:val="20"/>
              </w:rPr>
              <w:t xml:space="preserve"> research</w:t>
            </w:r>
          </w:p>
          <w:p w14:paraId="6DBF3CCC" w14:textId="77777777" w:rsidR="000B43E7" w:rsidRDefault="00B638EE">
            <w:pPr>
              <w:pStyle w:val="TableParagraph"/>
              <w:spacing w:before="10" w:line="249" w:lineRule="auto"/>
              <w:ind w:left="340"/>
              <w:rPr>
                <w:sz w:val="20"/>
              </w:rPr>
            </w:pPr>
            <w:r>
              <w:rPr>
                <w:w w:val="90"/>
                <w:sz w:val="20"/>
              </w:rPr>
              <w:t xml:space="preserve">evidence is needed to determine if the clinical benefits outweigh the potential harms of uterine balloon </w:t>
            </w:r>
            <w:r>
              <w:rPr>
                <w:sz w:val="20"/>
              </w:rPr>
              <w:t>tamponade</w:t>
            </w:r>
            <w:r>
              <w:rPr>
                <w:spacing w:val="-16"/>
                <w:sz w:val="20"/>
              </w:rPr>
              <w:t xml:space="preserve"> </w:t>
            </w:r>
            <w:r>
              <w:rPr>
                <w:sz w:val="20"/>
              </w:rPr>
              <w:t>in</w:t>
            </w:r>
            <w:r>
              <w:rPr>
                <w:spacing w:val="-16"/>
                <w:sz w:val="20"/>
              </w:rPr>
              <w:t xml:space="preserve"> </w:t>
            </w:r>
            <w:r>
              <w:rPr>
                <w:sz w:val="20"/>
              </w:rPr>
              <w:t>such</w:t>
            </w:r>
            <w:r>
              <w:rPr>
                <w:spacing w:val="-16"/>
                <w:sz w:val="20"/>
              </w:rPr>
              <w:t xml:space="preserve"> </w:t>
            </w:r>
            <w:r>
              <w:rPr>
                <w:sz w:val="20"/>
              </w:rPr>
              <w:t>settings.</w:t>
            </w:r>
          </w:p>
          <w:p w14:paraId="5C8C5924" w14:textId="77777777" w:rsidR="000B43E7" w:rsidRDefault="00B638EE">
            <w:pPr>
              <w:pStyle w:val="TableParagraph"/>
              <w:numPr>
                <w:ilvl w:val="0"/>
                <w:numId w:val="50"/>
              </w:numPr>
              <w:tabs>
                <w:tab w:val="left" w:pos="338"/>
                <w:tab w:val="left" w:pos="340"/>
              </w:tabs>
              <w:spacing w:before="59" w:line="249" w:lineRule="auto"/>
              <w:ind w:right="112"/>
              <w:rPr>
                <w:sz w:val="20"/>
              </w:rPr>
            </w:pPr>
            <w:r>
              <w:rPr>
                <w:w w:val="90"/>
                <w:sz w:val="20"/>
              </w:rPr>
              <w:t xml:space="preserve">There is currently insufficient evidence to determine the comparative effectiveness and safety of improvised devices or purpose-designed devices. Evidence for this recommendation came from trials that used </w:t>
            </w:r>
            <w:r>
              <w:rPr>
                <w:spacing w:val="-6"/>
                <w:sz w:val="20"/>
              </w:rPr>
              <w:t>improvised</w:t>
            </w:r>
            <w:r>
              <w:rPr>
                <w:spacing w:val="-13"/>
                <w:sz w:val="20"/>
              </w:rPr>
              <w:t xml:space="preserve"> </w:t>
            </w:r>
            <w:r>
              <w:rPr>
                <w:spacing w:val="-6"/>
                <w:sz w:val="20"/>
              </w:rPr>
              <w:t>devices</w:t>
            </w:r>
            <w:r>
              <w:rPr>
                <w:spacing w:val="-14"/>
                <w:sz w:val="20"/>
              </w:rPr>
              <w:t xml:space="preserve"> </w:t>
            </w:r>
            <w:r>
              <w:rPr>
                <w:spacing w:val="-6"/>
                <w:sz w:val="20"/>
              </w:rPr>
              <w:t>for</w:t>
            </w:r>
            <w:r>
              <w:rPr>
                <w:spacing w:val="-15"/>
                <w:sz w:val="20"/>
              </w:rPr>
              <w:t xml:space="preserve"> </w:t>
            </w:r>
            <w:r>
              <w:rPr>
                <w:spacing w:val="-6"/>
                <w:sz w:val="20"/>
              </w:rPr>
              <w:t>which</w:t>
            </w:r>
            <w:r>
              <w:rPr>
                <w:spacing w:val="-13"/>
                <w:sz w:val="20"/>
              </w:rPr>
              <w:t xml:space="preserve"> </w:t>
            </w:r>
            <w:r>
              <w:rPr>
                <w:spacing w:val="-6"/>
                <w:sz w:val="20"/>
              </w:rPr>
              <w:t>there</w:t>
            </w:r>
            <w:r>
              <w:rPr>
                <w:spacing w:val="-13"/>
                <w:sz w:val="20"/>
              </w:rPr>
              <w:t xml:space="preserve"> </w:t>
            </w:r>
            <w:r>
              <w:rPr>
                <w:spacing w:val="-6"/>
                <w:sz w:val="20"/>
              </w:rPr>
              <w:t>were</w:t>
            </w:r>
            <w:r>
              <w:rPr>
                <w:spacing w:val="-13"/>
                <w:sz w:val="20"/>
              </w:rPr>
              <w:t xml:space="preserve"> </w:t>
            </w:r>
            <w:r>
              <w:rPr>
                <w:spacing w:val="-6"/>
                <w:sz w:val="20"/>
              </w:rPr>
              <w:t>reported</w:t>
            </w:r>
            <w:r>
              <w:rPr>
                <w:spacing w:val="-13"/>
                <w:sz w:val="20"/>
              </w:rPr>
              <w:t xml:space="preserve"> </w:t>
            </w:r>
            <w:r>
              <w:rPr>
                <w:spacing w:val="-6"/>
                <w:sz w:val="20"/>
              </w:rPr>
              <w:t>concerns</w:t>
            </w:r>
            <w:r>
              <w:rPr>
                <w:spacing w:val="-14"/>
                <w:sz w:val="20"/>
              </w:rPr>
              <w:t xml:space="preserve"> </w:t>
            </w:r>
            <w:r>
              <w:rPr>
                <w:spacing w:val="-6"/>
                <w:sz w:val="20"/>
              </w:rPr>
              <w:t>or</w:t>
            </w:r>
            <w:r>
              <w:rPr>
                <w:spacing w:val="-15"/>
                <w:sz w:val="20"/>
              </w:rPr>
              <w:t xml:space="preserve"> </w:t>
            </w:r>
            <w:r>
              <w:rPr>
                <w:spacing w:val="-6"/>
                <w:sz w:val="20"/>
              </w:rPr>
              <w:t>problems</w:t>
            </w:r>
            <w:r>
              <w:rPr>
                <w:spacing w:val="-14"/>
                <w:sz w:val="20"/>
              </w:rPr>
              <w:t xml:space="preserve"> </w:t>
            </w:r>
            <w:r>
              <w:rPr>
                <w:spacing w:val="-6"/>
                <w:sz w:val="20"/>
              </w:rPr>
              <w:t>in</w:t>
            </w:r>
            <w:r>
              <w:rPr>
                <w:spacing w:val="-13"/>
                <w:sz w:val="20"/>
              </w:rPr>
              <w:t xml:space="preserve"> </w:t>
            </w:r>
            <w:r>
              <w:rPr>
                <w:spacing w:val="-6"/>
                <w:sz w:val="20"/>
              </w:rPr>
              <w:t>placement,</w:t>
            </w:r>
            <w:r>
              <w:rPr>
                <w:spacing w:val="-13"/>
                <w:sz w:val="20"/>
              </w:rPr>
              <w:t xml:space="preserve"> </w:t>
            </w:r>
            <w:r>
              <w:rPr>
                <w:spacing w:val="-6"/>
                <w:sz w:val="20"/>
              </w:rPr>
              <w:t>including</w:t>
            </w:r>
            <w:r>
              <w:rPr>
                <w:spacing w:val="-12"/>
                <w:sz w:val="20"/>
              </w:rPr>
              <w:t xml:space="preserve"> </w:t>
            </w:r>
            <w:r>
              <w:rPr>
                <w:spacing w:val="-6"/>
                <w:sz w:val="20"/>
              </w:rPr>
              <w:t>delays</w:t>
            </w:r>
            <w:r>
              <w:rPr>
                <w:spacing w:val="-14"/>
                <w:sz w:val="20"/>
              </w:rPr>
              <w:t xml:space="preserve"> </w:t>
            </w:r>
            <w:r>
              <w:rPr>
                <w:spacing w:val="-6"/>
                <w:sz w:val="20"/>
              </w:rPr>
              <w:t>in</w:t>
            </w:r>
          </w:p>
          <w:p w14:paraId="0F449DA9" w14:textId="77777777" w:rsidR="000B43E7" w:rsidRDefault="00B638EE">
            <w:pPr>
              <w:pStyle w:val="TableParagraph"/>
              <w:spacing w:before="2"/>
              <w:ind w:left="340"/>
              <w:rPr>
                <w:sz w:val="20"/>
              </w:rPr>
            </w:pPr>
            <w:r>
              <w:rPr>
                <w:w w:val="90"/>
                <w:sz w:val="20"/>
              </w:rPr>
              <w:t>inserting</w:t>
            </w:r>
            <w:r>
              <w:rPr>
                <w:spacing w:val="2"/>
                <w:sz w:val="20"/>
              </w:rPr>
              <w:t xml:space="preserve"> </w:t>
            </w:r>
            <w:r>
              <w:rPr>
                <w:w w:val="90"/>
                <w:sz w:val="20"/>
              </w:rPr>
              <w:t>the</w:t>
            </w:r>
            <w:r>
              <w:rPr>
                <w:sz w:val="20"/>
              </w:rPr>
              <w:t xml:space="preserve"> </w:t>
            </w:r>
            <w:r>
              <w:rPr>
                <w:spacing w:val="-2"/>
                <w:w w:val="90"/>
                <w:sz w:val="20"/>
              </w:rPr>
              <w:t>device.</w:t>
            </w:r>
          </w:p>
        </w:tc>
      </w:tr>
    </w:tbl>
    <w:p w14:paraId="0761FC87" w14:textId="77777777" w:rsidR="000B43E7" w:rsidRDefault="000B43E7">
      <w:pPr>
        <w:pStyle w:val="TableParagraph"/>
        <w:rPr>
          <w:sz w:val="20"/>
        </w:rPr>
        <w:sectPr w:rsidR="000B43E7">
          <w:pgSz w:w="11910" w:h="16840"/>
          <w:pgMar w:top="880" w:right="1275" w:bottom="780" w:left="1275" w:header="0" w:footer="584" w:gutter="0"/>
          <w:cols w:space="720"/>
        </w:sectPr>
      </w:pPr>
    </w:p>
    <w:p w14:paraId="55217366" w14:textId="77777777" w:rsidR="000B43E7" w:rsidRDefault="000B43E7">
      <w:pPr>
        <w:pStyle w:val="BodyText"/>
      </w:pPr>
    </w:p>
    <w:p w14:paraId="7F54FE45" w14:textId="77777777" w:rsidR="000B43E7" w:rsidRDefault="000B43E7">
      <w:pPr>
        <w:pStyle w:val="BodyText"/>
      </w:pPr>
    </w:p>
    <w:p w14:paraId="7AABA4AF" w14:textId="77777777" w:rsidR="000B43E7" w:rsidRDefault="000B43E7">
      <w:pPr>
        <w:pStyle w:val="BodyText"/>
      </w:pPr>
    </w:p>
    <w:p w14:paraId="25D9C4F0" w14:textId="77777777" w:rsidR="000B43E7" w:rsidRDefault="000B43E7">
      <w:pPr>
        <w:pStyle w:val="BodyText"/>
      </w:pPr>
    </w:p>
    <w:p w14:paraId="2E64EC4D" w14:textId="77777777" w:rsidR="000B43E7" w:rsidRDefault="000B43E7">
      <w:pPr>
        <w:pStyle w:val="BodyText"/>
      </w:pPr>
    </w:p>
    <w:p w14:paraId="70CA19E4" w14:textId="77777777" w:rsidR="000B43E7" w:rsidRDefault="000B43E7">
      <w:pPr>
        <w:pStyle w:val="BodyText"/>
      </w:pPr>
    </w:p>
    <w:p w14:paraId="14502A74"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4CC8EB40" w14:textId="77777777">
        <w:trPr>
          <w:trHeight w:val="1216"/>
        </w:trPr>
        <w:tc>
          <w:tcPr>
            <w:tcW w:w="9051" w:type="dxa"/>
            <w:tcBorders>
              <w:top w:val="single" w:sz="4" w:space="0" w:color="F36A29"/>
              <w:bottom w:val="single" w:sz="4" w:space="0" w:color="F36A29"/>
            </w:tcBorders>
          </w:tcPr>
          <w:p w14:paraId="627969E6" w14:textId="77777777" w:rsidR="000B43E7" w:rsidRDefault="00B638EE">
            <w:pPr>
              <w:pStyle w:val="TableParagraph"/>
              <w:tabs>
                <w:tab w:val="left" w:pos="8029"/>
              </w:tabs>
              <w:spacing w:before="120"/>
              <w:rPr>
                <w:position w:val="1"/>
                <w:sz w:val="18"/>
              </w:rPr>
            </w:pPr>
            <w:r>
              <w:rPr>
                <w:noProof/>
                <w:position w:val="1"/>
                <w:sz w:val="18"/>
              </w:rPr>
              <mc:AlternateContent>
                <mc:Choice Requires="wpg">
                  <w:drawing>
                    <wp:anchor distT="0" distB="0" distL="0" distR="0" simplePos="0" relativeHeight="484259840" behindDoc="1" locked="0" layoutInCell="1" allowOverlap="1" wp14:anchorId="28253BD4" wp14:editId="37750C48">
                      <wp:simplePos x="0" y="0"/>
                      <wp:positionH relativeFrom="column">
                        <wp:posOffset>5044181</wp:posOffset>
                      </wp:positionH>
                      <wp:positionV relativeFrom="paragraph">
                        <wp:posOffset>77156</wp:posOffset>
                      </wp:positionV>
                      <wp:extent cx="609600" cy="17970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79705"/>
                                <a:chOff x="0" y="0"/>
                                <a:chExt cx="609600" cy="179705"/>
                              </a:xfrm>
                            </wpg:grpSpPr>
                            <wps:wsp>
                              <wps:cNvPr id="336" name="Graphic 336"/>
                              <wps:cNvSpPr/>
                              <wps:spPr>
                                <a:xfrm>
                                  <a:off x="0" y="0"/>
                                  <a:ext cx="609600" cy="179705"/>
                                </a:xfrm>
                                <a:custGeom>
                                  <a:avLst/>
                                  <a:gdLst/>
                                  <a:ahLst/>
                                  <a:cxnLst/>
                                  <a:rect l="l" t="t" r="r" b="b"/>
                                  <a:pathLst>
                                    <a:path w="609600" h="179705">
                                      <a:moveTo>
                                        <a:pt x="571855"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571855" y="179095"/>
                                      </a:lnTo>
                                      <a:lnTo>
                                        <a:pt x="586310" y="176175"/>
                                      </a:lnTo>
                                      <a:lnTo>
                                        <a:pt x="598114" y="168214"/>
                                      </a:lnTo>
                                      <a:lnTo>
                                        <a:pt x="606072" y="156410"/>
                                      </a:lnTo>
                                      <a:lnTo>
                                        <a:pt x="608990" y="141960"/>
                                      </a:lnTo>
                                      <a:lnTo>
                                        <a:pt x="608990" y="37122"/>
                                      </a:lnTo>
                                      <a:lnTo>
                                        <a:pt x="606072" y="22674"/>
                                      </a:lnTo>
                                      <a:lnTo>
                                        <a:pt x="598114" y="10874"/>
                                      </a:lnTo>
                                      <a:lnTo>
                                        <a:pt x="586310" y="2917"/>
                                      </a:lnTo>
                                      <a:lnTo>
                                        <a:pt x="571855" y="0"/>
                                      </a:lnTo>
                                      <a:close/>
                                    </a:path>
                                  </a:pathLst>
                                </a:custGeom>
                                <a:solidFill>
                                  <a:srgbClr val="F9E1D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54EF012">
                    <v:group id="Group 335" style="position:absolute;margin-left:397.2pt;margin-top:6.1pt;width:48pt;height:14.15pt;z-index:-19056640;mso-wrap-distance-left:0;mso-wrap-distance-right:0" coordsize="6096,1797" o:spid="_x0000_s1026" w14:anchorId="3B15A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">
                      <v:shape id="Graphic 336" style="position:absolute;width:6096;height:1797;visibility:visible;mso-wrap-style:square;v-text-anchor:top" coordsize="609600,179705" o:spid="_x0000_s1027" fillcolor="#f9e1d6" stroked="f" path="m571855,l37122,,22668,2917,10869,10874,2916,22674,,37122,,141960r2916,14450l10869,168214r11799,7961l37122,179095r534733,l586310,176175r11804,-7961l606072,156410r2918,-14450l608990,37122,606072,22674,598114,10874,586310,2917,571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37</w:t>
            </w:r>
            <w:r>
              <w:rPr>
                <w:color w:val="F36A29"/>
                <w:sz w:val="24"/>
              </w:rPr>
              <w:tab/>
            </w:r>
            <w:r>
              <w:rPr>
                <w:color w:val="C45128"/>
                <w:spacing w:val="-2"/>
                <w:position w:val="1"/>
                <w:sz w:val="18"/>
              </w:rPr>
              <w:t>UPDATED</w:t>
            </w:r>
          </w:p>
          <w:p w14:paraId="66E07A83" w14:textId="77777777" w:rsidR="000B43E7" w:rsidRDefault="00B638EE">
            <w:pPr>
              <w:pStyle w:val="TableParagraph"/>
              <w:spacing w:before="171" w:line="249" w:lineRule="auto"/>
              <w:rPr>
                <w:i/>
                <w:sz w:val="20"/>
              </w:rPr>
            </w:pPr>
            <w:r>
              <w:rPr>
                <w:w w:val="90"/>
                <w:sz w:val="20"/>
              </w:rPr>
              <w:t>Uterine</w:t>
            </w:r>
            <w:r>
              <w:rPr>
                <w:spacing w:val="-10"/>
                <w:w w:val="90"/>
                <w:sz w:val="20"/>
              </w:rPr>
              <w:t xml:space="preserve"> </w:t>
            </w:r>
            <w:r>
              <w:rPr>
                <w:w w:val="90"/>
                <w:sz w:val="20"/>
              </w:rPr>
              <w:t>packing</w:t>
            </w:r>
            <w:r>
              <w:rPr>
                <w:spacing w:val="-9"/>
                <w:w w:val="90"/>
                <w:sz w:val="20"/>
              </w:rPr>
              <w:t xml:space="preserve"> </w:t>
            </w:r>
            <w:r>
              <w:rPr>
                <w:w w:val="90"/>
                <w:sz w:val="20"/>
              </w:rPr>
              <w:t>with</w:t>
            </w:r>
            <w:r>
              <w:rPr>
                <w:spacing w:val="-10"/>
                <w:w w:val="90"/>
                <w:sz w:val="20"/>
              </w:rPr>
              <w:t xml:space="preserve"> </w:t>
            </w:r>
            <w:r>
              <w:rPr>
                <w:w w:val="90"/>
                <w:sz w:val="20"/>
              </w:rPr>
              <w:t>plain</w:t>
            </w:r>
            <w:r>
              <w:rPr>
                <w:spacing w:val="-10"/>
                <w:w w:val="90"/>
                <w:sz w:val="20"/>
              </w:rPr>
              <w:t xml:space="preserve"> </w:t>
            </w:r>
            <w:r>
              <w:rPr>
                <w:w w:val="90"/>
                <w:sz w:val="20"/>
              </w:rPr>
              <w:t>gauze</w:t>
            </w:r>
            <w:r>
              <w:rPr>
                <w:spacing w:val="-10"/>
                <w:w w:val="90"/>
                <w:sz w:val="20"/>
              </w:rPr>
              <w:t xml:space="preserve"> </w:t>
            </w:r>
            <w:r>
              <w:rPr>
                <w:w w:val="90"/>
                <w:sz w:val="20"/>
              </w:rPr>
              <w:t>or</w:t>
            </w:r>
            <w:r>
              <w:rPr>
                <w:spacing w:val="-11"/>
                <w:w w:val="90"/>
                <w:sz w:val="20"/>
              </w:rPr>
              <w:t xml:space="preserve"> </w:t>
            </w:r>
            <w:r>
              <w:rPr>
                <w:w w:val="90"/>
                <w:sz w:val="20"/>
              </w:rPr>
              <w:t>gauze</w:t>
            </w:r>
            <w:r>
              <w:rPr>
                <w:spacing w:val="-10"/>
                <w:w w:val="90"/>
                <w:sz w:val="20"/>
              </w:rPr>
              <w:t xml:space="preserve"> </w:t>
            </w:r>
            <w:r>
              <w:rPr>
                <w:w w:val="90"/>
                <w:sz w:val="20"/>
              </w:rPr>
              <w:t>impregnated</w:t>
            </w:r>
            <w:r>
              <w:rPr>
                <w:spacing w:val="-10"/>
                <w:w w:val="90"/>
                <w:sz w:val="20"/>
              </w:rPr>
              <w:t xml:space="preserve"> </w:t>
            </w:r>
            <w:r>
              <w:rPr>
                <w:w w:val="90"/>
                <w:sz w:val="20"/>
              </w:rPr>
              <w:t>with</w:t>
            </w:r>
            <w:r>
              <w:rPr>
                <w:spacing w:val="-10"/>
                <w:w w:val="90"/>
                <w:sz w:val="20"/>
              </w:rPr>
              <w:t xml:space="preserve"> </w:t>
            </w:r>
            <w:r>
              <w:rPr>
                <w:w w:val="90"/>
                <w:sz w:val="20"/>
              </w:rPr>
              <w:t>haemostatic</w:t>
            </w:r>
            <w:r>
              <w:rPr>
                <w:spacing w:val="-10"/>
                <w:w w:val="90"/>
                <w:sz w:val="20"/>
              </w:rPr>
              <w:t xml:space="preserve"> </w:t>
            </w:r>
            <w:r>
              <w:rPr>
                <w:w w:val="90"/>
                <w:sz w:val="20"/>
              </w:rPr>
              <w:t>agent(s)</w:t>
            </w:r>
            <w:r>
              <w:rPr>
                <w:spacing w:val="-10"/>
                <w:w w:val="90"/>
                <w:sz w:val="20"/>
              </w:rPr>
              <w:t xml:space="preserve"> </w:t>
            </w:r>
            <w:r>
              <w:rPr>
                <w:w w:val="90"/>
                <w:sz w:val="20"/>
              </w:rPr>
              <w:t>is</w:t>
            </w:r>
            <w:r>
              <w:rPr>
                <w:spacing w:val="-11"/>
                <w:w w:val="90"/>
                <w:sz w:val="20"/>
              </w:rPr>
              <w:t xml:space="preserve"> </w:t>
            </w:r>
            <w:r>
              <w:rPr>
                <w:w w:val="90"/>
                <w:sz w:val="20"/>
              </w:rPr>
              <w:t>not</w:t>
            </w:r>
            <w:r>
              <w:rPr>
                <w:spacing w:val="-10"/>
                <w:w w:val="90"/>
                <w:sz w:val="20"/>
              </w:rPr>
              <w:t xml:space="preserve"> </w:t>
            </w:r>
            <w:r>
              <w:rPr>
                <w:w w:val="90"/>
                <w:sz w:val="20"/>
              </w:rPr>
              <w:t>recommended</w:t>
            </w:r>
            <w:r>
              <w:rPr>
                <w:spacing w:val="-10"/>
                <w:w w:val="90"/>
                <w:sz w:val="20"/>
              </w:rPr>
              <w:t xml:space="preserve"> </w:t>
            </w:r>
            <w:r>
              <w:rPr>
                <w:w w:val="90"/>
                <w:sz w:val="20"/>
              </w:rPr>
              <w:t>for</w:t>
            </w:r>
            <w:r>
              <w:rPr>
                <w:spacing w:val="-11"/>
                <w:w w:val="90"/>
                <w:sz w:val="20"/>
              </w:rPr>
              <w:t xml:space="preserve"> </w:t>
            </w:r>
            <w:r>
              <w:rPr>
                <w:w w:val="90"/>
                <w:sz w:val="20"/>
              </w:rPr>
              <w:t xml:space="preserve">the treatment of postpartum haemorrhage. </w:t>
            </w:r>
            <w:r>
              <w:rPr>
                <w:i/>
                <w:w w:val="90"/>
                <w:sz w:val="20"/>
              </w:rPr>
              <w:t>(Not recommended)</w:t>
            </w:r>
          </w:p>
        </w:tc>
      </w:tr>
      <w:tr w:rsidR="000B43E7" w14:paraId="1DBA1C5D" w14:textId="77777777">
        <w:trPr>
          <w:trHeight w:val="2146"/>
        </w:trPr>
        <w:tc>
          <w:tcPr>
            <w:tcW w:w="9051" w:type="dxa"/>
            <w:tcBorders>
              <w:top w:val="single" w:sz="4" w:space="0" w:color="F36A29"/>
              <w:bottom w:val="single" w:sz="4" w:space="0" w:color="F36A29"/>
            </w:tcBorders>
          </w:tcPr>
          <w:p w14:paraId="52F5D329" w14:textId="77777777" w:rsidR="000B43E7" w:rsidRDefault="00B638EE">
            <w:pPr>
              <w:pStyle w:val="TableParagraph"/>
              <w:rPr>
                <w:sz w:val="20"/>
              </w:rPr>
            </w:pPr>
            <w:r>
              <w:rPr>
                <w:spacing w:val="-2"/>
                <w:w w:val="110"/>
                <w:sz w:val="20"/>
              </w:rPr>
              <w:t>Justification</w:t>
            </w:r>
          </w:p>
          <w:p w14:paraId="3BB2AEBA" w14:textId="77777777" w:rsidR="000B43E7" w:rsidRDefault="00B638EE">
            <w:pPr>
              <w:pStyle w:val="TableParagraph"/>
              <w:spacing w:before="67" w:line="249" w:lineRule="auto"/>
              <w:rPr>
                <w:sz w:val="20"/>
              </w:rPr>
            </w:pPr>
            <w:r>
              <w:rPr>
                <w:w w:val="90"/>
                <w:sz w:val="20"/>
              </w:rPr>
              <w:t xml:space="preserve">There is currently insufficient evidence to warrant recommending uterine packing, either with plain gauze or </w:t>
            </w:r>
            <w:r>
              <w:rPr>
                <w:spacing w:val="-4"/>
                <w:sz w:val="20"/>
              </w:rPr>
              <w:t>gauze</w:t>
            </w:r>
            <w:r>
              <w:rPr>
                <w:spacing w:val="-13"/>
                <w:sz w:val="20"/>
              </w:rPr>
              <w:t xml:space="preserve"> </w:t>
            </w:r>
            <w:r>
              <w:rPr>
                <w:spacing w:val="-4"/>
                <w:sz w:val="20"/>
              </w:rPr>
              <w:t>impregnated</w:t>
            </w:r>
            <w:r>
              <w:rPr>
                <w:spacing w:val="-13"/>
                <w:sz w:val="20"/>
              </w:rPr>
              <w:t xml:space="preserve"> </w:t>
            </w:r>
            <w:r>
              <w:rPr>
                <w:spacing w:val="-4"/>
                <w:sz w:val="20"/>
              </w:rPr>
              <w:t>with</w:t>
            </w:r>
            <w:r>
              <w:rPr>
                <w:spacing w:val="-13"/>
                <w:sz w:val="20"/>
              </w:rPr>
              <w:t xml:space="preserve"> </w:t>
            </w:r>
            <w:r>
              <w:rPr>
                <w:spacing w:val="-4"/>
                <w:sz w:val="20"/>
              </w:rPr>
              <w:t>haemostatic</w:t>
            </w:r>
            <w:r>
              <w:rPr>
                <w:spacing w:val="-13"/>
                <w:sz w:val="20"/>
              </w:rPr>
              <w:t xml:space="preserve"> </w:t>
            </w:r>
            <w:r>
              <w:rPr>
                <w:spacing w:val="-4"/>
                <w:sz w:val="20"/>
              </w:rPr>
              <w:t>agent(s).</w:t>
            </w:r>
          </w:p>
          <w:p w14:paraId="50E5DF73" w14:textId="77777777" w:rsidR="000B43E7" w:rsidRDefault="00B638EE">
            <w:pPr>
              <w:pStyle w:val="TableParagraph"/>
              <w:spacing w:before="115" w:line="249" w:lineRule="auto"/>
              <w:ind w:right="132"/>
              <w:rPr>
                <w:sz w:val="20"/>
              </w:rPr>
            </w:pPr>
            <w:r>
              <w:rPr>
                <w:w w:val="90"/>
                <w:sz w:val="20"/>
              </w:rPr>
              <w:t xml:space="preserve">Given the lack of rigorous evidence of demonstrable benefit of this intervention, the GDG placed its emphasis </w:t>
            </w:r>
            <w:r>
              <w:rPr>
                <w:spacing w:val="-4"/>
                <w:sz w:val="20"/>
              </w:rPr>
              <w:t>on</w:t>
            </w:r>
            <w:r>
              <w:rPr>
                <w:spacing w:val="-11"/>
                <w:sz w:val="20"/>
              </w:rPr>
              <w:t xml:space="preserve"> </w:t>
            </w:r>
            <w:r>
              <w:rPr>
                <w:spacing w:val="-4"/>
                <w:sz w:val="20"/>
              </w:rPr>
              <w:t>long-standing</w:t>
            </w:r>
            <w:r>
              <w:rPr>
                <w:spacing w:val="-10"/>
                <w:sz w:val="20"/>
              </w:rPr>
              <w:t xml:space="preserve"> </w:t>
            </w:r>
            <w:r>
              <w:rPr>
                <w:spacing w:val="-4"/>
                <w:sz w:val="20"/>
              </w:rPr>
              <w:t>concerns</w:t>
            </w:r>
            <w:r>
              <w:rPr>
                <w:spacing w:val="-11"/>
                <w:sz w:val="20"/>
              </w:rPr>
              <w:t xml:space="preserve"> </w:t>
            </w:r>
            <w:r>
              <w:rPr>
                <w:spacing w:val="-4"/>
                <w:sz w:val="20"/>
              </w:rPr>
              <w:t>about</w:t>
            </w:r>
            <w:r>
              <w:rPr>
                <w:spacing w:val="-11"/>
                <w:sz w:val="20"/>
              </w:rPr>
              <w:t xml:space="preserve"> </w:t>
            </w:r>
            <w:r>
              <w:rPr>
                <w:spacing w:val="-4"/>
                <w:sz w:val="20"/>
              </w:rPr>
              <w:t>the</w:t>
            </w:r>
            <w:r>
              <w:rPr>
                <w:spacing w:val="-11"/>
                <w:sz w:val="20"/>
              </w:rPr>
              <w:t xml:space="preserve"> </w:t>
            </w:r>
            <w:r>
              <w:rPr>
                <w:spacing w:val="-4"/>
                <w:sz w:val="20"/>
              </w:rPr>
              <w:t>potential</w:t>
            </w:r>
            <w:r>
              <w:rPr>
                <w:spacing w:val="-11"/>
                <w:sz w:val="20"/>
              </w:rPr>
              <w:t xml:space="preserve"> </w:t>
            </w:r>
            <w:r>
              <w:rPr>
                <w:spacing w:val="-4"/>
                <w:sz w:val="20"/>
              </w:rPr>
              <w:t>for</w:t>
            </w:r>
            <w:r>
              <w:rPr>
                <w:spacing w:val="-12"/>
                <w:sz w:val="20"/>
              </w:rPr>
              <w:t xml:space="preserve"> </w:t>
            </w:r>
            <w:r>
              <w:rPr>
                <w:spacing w:val="-4"/>
                <w:sz w:val="20"/>
              </w:rPr>
              <w:t>harm,</w:t>
            </w:r>
            <w:r>
              <w:rPr>
                <w:spacing w:val="-11"/>
                <w:sz w:val="20"/>
              </w:rPr>
              <w:t xml:space="preserve"> </w:t>
            </w:r>
            <w:r>
              <w:rPr>
                <w:spacing w:val="-4"/>
                <w:sz w:val="20"/>
              </w:rPr>
              <w:t>particularly</w:t>
            </w:r>
            <w:r>
              <w:rPr>
                <w:spacing w:val="-12"/>
                <w:sz w:val="20"/>
              </w:rPr>
              <w:t xml:space="preserve"> </w:t>
            </w:r>
            <w:r>
              <w:rPr>
                <w:spacing w:val="-4"/>
                <w:sz w:val="20"/>
              </w:rPr>
              <w:t>in</w:t>
            </w:r>
            <w:r>
              <w:rPr>
                <w:spacing w:val="-11"/>
                <w:sz w:val="20"/>
              </w:rPr>
              <w:t xml:space="preserve"> </w:t>
            </w:r>
            <w:r>
              <w:rPr>
                <w:spacing w:val="-4"/>
                <w:sz w:val="20"/>
              </w:rPr>
              <w:t>low-resource</w:t>
            </w:r>
            <w:r>
              <w:rPr>
                <w:spacing w:val="-11"/>
                <w:sz w:val="20"/>
              </w:rPr>
              <w:t xml:space="preserve"> </w:t>
            </w:r>
            <w:r>
              <w:rPr>
                <w:spacing w:val="-4"/>
                <w:sz w:val="20"/>
              </w:rPr>
              <w:t>settings</w:t>
            </w:r>
            <w:r>
              <w:rPr>
                <w:spacing w:val="-11"/>
                <w:sz w:val="20"/>
              </w:rPr>
              <w:t xml:space="preserve"> </w:t>
            </w:r>
            <w:r>
              <w:rPr>
                <w:spacing w:val="-4"/>
                <w:sz w:val="20"/>
              </w:rPr>
              <w:t>with</w:t>
            </w:r>
            <w:r>
              <w:rPr>
                <w:spacing w:val="-11"/>
                <w:sz w:val="20"/>
              </w:rPr>
              <w:t xml:space="preserve"> </w:t>
            </w:r>
            <w:r>
              <w:rPr>
                <w:spacing w:val="-4"/>
                <w:sz w:val="20"/>
              </w:rPr>
              <w:t>limited capacity</w:t>
            </w:r>
            <w:r>
              <w:rPr>
                <w:spacing w:val="-17"/>
                <w:sz w:val="20"/>
              </w:rPr>
              <w:t xml:space="preserve"> </w:t>
            </w:r>
            <w:r>
              <w:rPr>
                <w:spacing w:val="-4"/>
                <w:sz w:val="20"/>
              </w:rPr>
              <w:t>to</w:t>
            </w:r>
            <w:r>
              <w:rPr>
                <w:spacing w:val="-16"/>
                <w:sz w:val="20"/>
              </w:rPr>
              <w:t xml:space="preserve"> </w:t>
            </w:r>
            <w:r>
              <w:rPr>
                <w:spacing w:val="-4"/>
                <w:sz w:val="20"/>
              </w:rPr>
              <w:t>rapidly</w:t>
            </w:r>
            <w:r>
              <w:rPr>
                <w:spacing w:val="-17"/>
                <w:sz w:val="20"/>
              </w:rPr>
              <w:t xml:space="preserve"> </w:t>
            </w:r>
            <w:r>
              <w:rPr>
                <w:spacing w:val="-4"/>
                <w:sz w:val="20"/>
              </w:rPr>
              <w:t>escalate</w:t>
            </w:r>
            <w:r>
              <w:rPr>
                <w:spacing w:val="-16"/>
                <w:sz w:val="20"/>
              </w:rPr>
              <w:t xml:space="preserve"> </w:t>
            </w:r>
            <w:r>
              <w:rPr>
                <w:spacing w:val="-4"/>
                <w:sz w:val="20"/>
              </w:rPr>
              <w:t>interventions</w:t>
            </w:r>
            <w:r>
              <w:rPr>
                <w:spacing w:val="-16"/>
                <w:sz w:val="20"/>
              </w:rPr>
              <w:t xml:space="preserve"> </w:t>
            </w:r>
            <w:r>
              <w:rPr>
                <w:spacing w:val="-4"/>
                <w:sz w:val="20"/>
              </w:rPr>
              <w:t>in</w:t>
            </w:r>
            <w:r>
              <w:rPr>
                <w:spacing w:val="-16"/>
                <w:sz w:val="20"/>
              </w:rPr>
              <w:t xml:space="preserve"> </w:t>
            </w:r>
            <w:r>
              <w:rPr>
                <w:spacing w:val="-4"/>
                <w:sz w:val="20"/>
              </w:rPr>
              <w:t>the</w:t>
            </w:r>
            <w:r>
              <w:rPr>
                <w:spacing w:val="-16"/>
                <w:sz w:val="20"/>
              </w:rPr>
              <w:t xml:space="preserve"> </w:t>
            </w:r>
            <w:r>
              <w:rPr>
                <w:spacing w:val="-4"/>
                <w:sz w:val="20"/>
              </w:rPr>
              <w:t>event</w:t>
            </w:r>
            <w:r>
              <w:rPr>
                <w:spacing w:val="-16"/>
                <w:sz w:val="20"/>
              </w:rPr>
              <w:t xml:space="preserve"> </w:t>
            </w:r>
            <w:r>
              <w:rPr>
                <w:spacing w:val="-4"/>
                <w:sz w:val="20"/>
              </w:rPr>
              <w:t>of</w:t>
            </w:r>
            <w:r>
              <w:rPr>
                <w:spacing w:val="-17"/>
                <w:sz w:val="20"/>
              </w:rPr>
              <w:t xml:space="preserve"> </w:t>
            </w:r>
            <w:r>
              <w:rPr>
                <w:spacing w:val="-4"/>
                <w:sz w:val="20"/>
              </w:rPr>
              <w:t>concealed</w:t>
            </w:r>
            <w:r>
              <w:rPr>
                <w:spacing w:val="-16"/>
                <w:sz w:val="20"/>
              </w:rPr>
              <w:t xml:space="preserve"> </w:t>
            </w:r>
            <w:r>
              <w:rPr>
                <w:spacing w:val="-4"/>
                <w:sz w:val="20"/>
              </w:rPr>
              <w:t>haemorrhage,</w:t>
            </w:r>
            <w:r>
              <w:rPr>
                <w:spacing w:val="-16"/>
                <w:sz w:val="20"/>
              </w:rPr>
              <w:t xml:space="preserve"> </w:t>
            </w:r>
            <w:r>
              <w:rPr>
                <w:spacing w:val="-4"/>
                <w:sz w:val="20"/>
              </w:rPr>
              <w:t>uterine</w:t>
            </w:r>
            <w:r>
              <w:rPr>
                <w:spacing w:val="-16"/>
                <w:sz w:val="20"/>
              </w:rPr>
              <w:t xml:space="preserve"> </w:t>
            </w:r>
            <w:r>
              <w:rPr>
                <w:spacing w:val="-4"/>
                <w:sz w:val="20"/>
              </w:rPr>
              <w:t>trauma,</w:t>
            </w:r>
            <w:r>
              <w:rPr>
                <w:spacing w:val="-16"/>
                <w:sz w:val="20"/>
              </w:rPr>
              <w:t xml:space="preserve"> </w:t>
            </w:r>
            <w:r>
              <w:rPr>
                <w:spacing w:val="-4"/>
                <w:sz w:val="20"/>
              </w:rPr>
              <w:t xml:space="preserve">infection </w:t>
            </w:r>
            <w:r>
              <w:rPr>
                <w:sz w:val="20"/>
              </w:rPr>
              <w:t>or other complications.</w:t>
            </w:r>
          </w:p>
        </w:tc>
      </w:tr>
      <w:tr w:rsidR="000B43E7" w14:paraId="03235767" w14:textId="77777777">
        <w:trPr>
          <w:trHeight w:val="4123"/>
        </w:trPr>
        <w:tc>
          <w:tcPr>
            <w:tcW w:w="9051" w:type="dxa"/>
            <w:tcBorders>
              <w:top w:val="single" w:sz="4" w:space="0" w:color="F36A29"/>
              <w:bottom w:val="single" w:sz="4" w:space="0" w:color="F36A29"/>
            </w:tcBorders>
          </w:tcPr>
          <w:p w14:paraId="07DEF09C" w14:textId="77777777" w:rsidR="000B43E7" w:rsidRDefault="00B638EE">
            <w:pPr>
              <w:pStyle w:val="TableParagraph"/>
              <w:rPr>
                <w:sz w:val="20"/>
              </w:rPr>
            </w:pPr>
            <w:r>
              <w:rPr>
                <w:spacing w:val="-2"/>
                <w:sz w:val="20"/>
              </w:rPr>
              <w:t>Remarks</w:t>
            </w:r>
          </w:p>
          <w:p w14:paraId="0EC13577" w14:textId="77777777" w:rsidR="000B43E7" w:rsidRDefault="00B638EE">
            <w:pPr>
              <w:pStyle w:val="TableParagraph"/>
              <w:numPr>
                <w:ilvl w:val="0"/>
                <w:numId w:val="49"/>
              </w:numPr>
              <w:tabs>
                <w:tab w:val="left" w:pos="340"/>
              </w:tabs>
              <w:spacing w:before="67" w:line="249" w:lineRule="auto"/>
              <w:ind w:right="653"/>
              <w:rPr>
                <w:sz w:val="20"/>
              </w:rPr>
            </w:pPr>
            <w:r>
              <w:rPr>
                <w:w w:val="90"/>
                <w:sz w:val="20"/>
              </w:rPr>
              <w:t xml:space="preserve">On reviewing the available evidence, the GDG agreed that there is currently insufficient evidence to support the use of any form of uterine packing, whether with plain gauze or gauze impregnated with </w:t>
            </w:r>
            <w:r>
              <w:rPr>
                <w:spacing w:val="-4"/>
                <w:sz w:val="20"/>
              </w:rPr>
              <w:t>haemostatic</w:t>
            </w:r>
            <w:r>
              <w:rPr>
                <w:spacing w:val="-10"/>
                <w:sz w:val="20"/>
              </w:rPr>
              <w:t xml:space="preserve"> </w:t>
            </w:r>
            <w:r>
              <w:rPr>
                <w:spacing w:val="-4"/>
                <w:sz w:val="20"/>
              </w:rPr>
              <w:t>agents,</w:t>
            </w:r>
            <w:r>
              <w:rPr>
                <w:spacing w:val="-10"/>
                <w:sz w:val="20"/>
              </w:rPr>
              <w:t xml:space="preserve"> </w:t>
            </w:r>
            <w:r>
              <w:rPr>
                <w:spacing w:val="-4"/>
                <w:sz w:val="20"/>
              </w:rPr>
              <w:t>for</w:t>
            </w:r>
            <w:r>
              <w:rPr>
                <w:spacing w:val="-12"/>
                <w:sz w:val="20"/>
              </w:rPr>
              <w:t xml:space="preserve"> </w:t>
            </w:r>
            <w:r>
              <w:rPr>
                <w:spacing w:val="-4"/>
                <w:sz w:val="20"/>
              </w:rPr>
              <w:t>the</w:t>
            </w:r>
            <w:r>
              <w:rPr>
                <w:spacing w:val="-10"/>
                <w:sz w:val="20"/>
              </w:rPr>
              <w:t xml:space="preserve"> </w:t>
            </w:r>
            <w:r>
              <w:rPr>
                <w:spacing w:val="-4"/>
                <w:sz w:val="20"/>
              </w:rPr>
              <w:t>treatment</w:t>
            </w:r>
            <w:r>
              <w:rPr>
                <w:spacing w:val="-10"/>
                <w:sz w:val="20"/>
              </w:rPr>
              <w:t xml:space="preserve"> </w:t>
            </w:r>
            <w:r>
              <w:rPr>
                <w:spacing w:val="-4"/>
                <w:sz w:val="20"/>
              </w:rPr>
              <w:t>of</w:t>
            </w:r>
            <w:r>
              <w:rPr>
                <w:spacing w:val="-12"/>
                <w:sz w:val="20"/>
              </w:rPr>
              <w:t xml:space="preserve"> </w:t>
            </w:r>
            <w:r>
              <w:rPr>
                <w:spacing w:val="-4"/>
                <w:sz w:val="20"/>
              </w:rPr>
              <w:t>PPH.</w:t>
            </w:r>
          </w:p>
          <w:p w14:paraId="252CD0D4" w14:textId="77777777" w:rsidR="000B43E7" w:rsidRDefault="00B638EE">
            <w:pPr>
              <w:pStyle w:val="TableParagraph"/>
              <w:numPr>
                <w:ilvl w:val="0"/>
                <w:numId w:val="49"/>
              </w:numPr>
              <w:tabs>
                <w:tab w:val="left" w:pos="338"/>
                <w:tab w:val="left" w:pos="340"/>
              </w:tabs>
              <w:spacing w:before="59" w:line="249" w:lineRule="auto"/>
              <w:ind w:right="524"/>
              <w:rPr>
                <w:sz w:val="20"/>
              </w:rPr>
            </w:pPr>
            <w:r>
              <w:rPr>
                <w:w w:val="90"/>
                <w:sz w:val="20"/>
              </w:rPr>
              <w:t xml:space="preserve">Uterine packing may delay escalation to other definitive interventions for PPH that have demonstrable </w:t>
            </w:r>
            <w:r>
              <w:rPr>
                <w:spacing w:val="-6"/>
                <w:sz w:val="20"/>
              </w:rPr>
              <w:t>evidence</w:t>
            </w:r>
            <w:r>
              <w:rPr>
                <w:spacing w:val="-11"/>
                <w:sz w:val="20"/>
              </w:rPr>
              <w:t xml:space="preserve"> </w:t>
            </w:r>
            <w:r>
              <w:rPr>
                <w:spacing w:val="-6"/>
                <w:sz w:val="20"/>
              </w:rPr>
              <w:t>of</w:t>
            </w:r>
            <w:r>
              <w:rPr>
                <w:spacing w:val="-13"/>
                <w:sz w:val="20"/>
              </w:rPr>
              <w:t xml:space="preserve"> </w:t>
            </w:r>
            <w:r>
              <w:rPr>
                <w:spacing w:val="-6"/>
                <w:sz w:val="20"/>
              </w:rPr>
              <w:t>benefit,</w:t>
            </w:r>
            <w:r>
              <w:rPr>
                <w:spacing w:val="-11"/>
                <w:sz w:val="20"/>
              </w:rPr>
              <w:t xml:space="preserve"> </w:t>
            </w:r>
            <w:r>
              <w:rPr>
                <w:spacing w:val="-6"/>
                <w:sz w:val="20"/>
              </w:rPr>
              <w:t>thereby</w:t>
            </w:r>
            <w:r>
              <w:rPr>
                <w:spacing w:val="-13"/>
                <w:sz w:val="20"/>
              </w:rPr>
              <w:t xml:space="preserve"> </w:t>
            </w:r>
            <w:r>
              <w:rPr>
                <w:spacing w:val="-6"/>
                <w:sz w:val="20"/>
              </w:rPr>
              <w:t>increasing</w:t>
            </w:r>
            <w:r>
              <w:rPr>
                <w:spacing w:val="-10"/>
                <w:sz w:val="20"/>
              </w:rPr>
              <w:t xml:space="preserve"> </w:t>
            </w:r>
            <w:r>
              <w:rPr>
                <w:spacing w:val="-6"/>
                <w:sz w:val="20"/>
              </w:rPr>
              <w:t>the</w:t>
            </w:r>
            <w:r>
              <w:rPr>
                <w:spacing w:val="-11"/>
                <w:sz w:val="20"/>
              </w:rPr>
              <w:t xml:space="preserve"> </w:t>
            </w:r>
            <w:r>
              <w:rPr>
                <w:spacing w:val="-6"/>
                <w:sz w:val="20"/>
              </w:rPr>
              <w:t>risk</w:t>
            </w:r>
            <w:r>
              <w:rPr>
                <w:spacing w:val="-11"/>
                <w:sz w:val="20"/>
              </w:rPr>
              <w:t xml:space="preserve"> </w:t>
            </w:r>
            <w:r>
              <w:rPr>
                <w:spacing w:val="-6"/>
                <w:sz w:val="20"/>
              </w:rPr>
              <w:t>of</w:t>
            </w:r>
            <w:r>
              <w:rPr>
                <w:spacing w:val="-13"/>
                <w:sz w:val="20"/>
              </w:rPr>
              <w:t xml:space="preserve"> </w:t>
            </w:r>
            <w:r>
              <w:rPr>
                <w:spacing w:val="-6"/>
                <w:sz w:val="20"/>
              </w:rPr>
              <w:t>adverse</w:t>
            </w:r>
            <w:r>
              <w:rPr>
                <w:spacing w:val="-11"/>
                <w:sz w:val="20"/>
              </w:rPr>
              <w:t xml:space="preserve"> </w:t>
            </w:r>
            <w:r>
              <w:rPr>
                <w:spacing w:val="-6"/>
                <w:sz w:val="20"/>
              </w:rPr>
              <w:t>outcomes.</w:t>
            </w:r>
          </w:p>
          <w:p w14:paraId="43540A24" w14:textId="77777777" w:rsidR="000B43E7" w:rsidRDefault="00B638EE">
            <w:pPr>
              <w:pStyle w:val="TableParagraph"/>
              <w:numPr>
                <w:ilvl w:val="0"/>
                <w:numId w:val="49"/>
              </w:numPr>
              <w:tabs>
                <w:tab w:val="left" w:pos="338"/>
                <w:tab w:val="left" w:pos="340"/>
              </w:tabs>
              <w:spacing w:before="58" w:line="249" w:lineRule="auto"/>
              <w:ind w:right="173"/>
              <w:rPr>
                <w:sz w:val="20"/>
              </w:rPr>
            </w:pPr>
            <w:r>
              <w:rPr>
                <w:w w:val="90"/>
                <w:sz w:val="20"/>
              </w:rPr>
              <w:t xml:space="preserve">The GDG recognizes that uterine packing may be useful as a temporizing measure when all medical treatment has failed in contexts where no other interventions for treating PPH are available. Priority should be placed on urgently transferring the woman to higher-level care where definitive life-saving interventions </w:t>
            </w:r>
            <w:r>
              <w:rPr>
                <w:sz w:val="20"/>
              </w:rPr>
              <w:t>can</w:t>
            </w:r>
            <w:r>
              <w:rPr>
                <w:spacing w:val="-7"/>
                <w:sz w:val="20"/>
              </w:rPr>
              <w:t xml:space="preserve"> </w:t>
            </w:r>
            <w:r>
              <w:rPr>
                <w:sz w:val="20"/>
              </w:rPr>
              <w:t>be</w:t>
            </w:r>
            <w:r>
              <w:rPr>
                <w:spacing w:val="-7"/>
                <w:sz w:val="20"/>
              </w:rPr>
              <w:t xml:space="preserve"> </w:t>
            </w:r>
            <w:r>
              <w:rPr>
                <w:sz w:val="20"/>
              </w:rPr>
              <w:t>administered.</w:t>
            </w:r>
          </w:p>
          <w:p w14:paraId="0A15D89B" w14:textId="77777777" w:rsidR="000B43E7" w:rsidRDefault="00B638EE">
            <w:pPr>
              <w:pStyle w:val="TableParagraph"/>
              <w:numPr>
                <w:ilvl w:val="0"/>
                <w:numId w:val="49"/>
              </w:numPr>
              <w:tabs>
                <w:tab w:val="left" w:pos="338"/>
                <w:tab w:val="left" w:pos="340"/>
              </w:tabs>
              <w:spacing w:before="60" w:line="249" w:lineRule="auto"/>
              <w:ind w:right="274"/>
              <w:rPr>
                <w:sz w:val="20"/>
              </w:rPr>
            </w:pPr>
            <w:r>
              <w:rPr>
                <w:w w:val="90"/>
                <w:sz w:val="20"/>
              </w:rPr>
              <w:t>Well-designed,</w:t>
            </w:r>
            <w:r>
              <w:rPr>
                <w:spacing w:val="-4"/>
                <w:w w:val="90"/>
                <w:sz w:val="20"/>
              </w:rPr>
              <w:t xml:space="preserve"> </w:t>
            </w:r>
            <w:r>
              <w:rPr>
                <w:w w:val="90"/>
                <w:sz w:val="20"/>
              </w:rPr>
              <w:t>prospective</w:t>
            </w:r>
            <w:r>
              <w:rPr>
                <w:spacing w:val="-4"/>
                <w:w w:val="90"/>
                <w:sz w:val="20"/>
              </w:rPr>
              <w:t xml:space="preserve"> </w:t>
            </w:r>
            <w:r>
              <w:rPr>
                <w:w w:val="90"/>
                <w:sz w:val="20"/>
              </w:rPr>
              <w:t>controlled</w:t>
            </w:r>
            <w:r>
              <w:rPr>
                <w:spacing w:val="-4"/>
                <w:w w:val="90"/>
                <w:sz w:val="20"/>
              </w:rPr>
              <w:t xml:space="preserve"> </w:t>
            </w:r>
            <w:r>
              <w:rPr>
                <w:w w:val="90"/>
                <w:sz w:val="20"/>
              </w:rPr>
              <w:t>studies</w:t>
            </w:r>
            <w:r>
              <w:rPr>
                <w:spacing w:val="-5"/>
                <w:w w:val="90"/>
                <w:sz w:val="20"/>
              </w:rPr>
              <w:t xml:space="preserve"> </w:t>
            </w:r>
            <w:r>
              <w:rPr>
                <w:w w:val="90"/>
                <w:sz w:val="20"/>
              </w:rPr>
              <w:t>are</w:t>
            </w:r>
            <w:r>
              <w:rPr>
                <w:spacing w:val="-4"/>
                <w:w w:val="90"/>
                <w:sz w:val="20"/>
              </w:rPr>
              <w:t xml:space="preserve"> </w:t>
            </w:r>
            <w:r>
              <w:rPr>
                <w:w w:val="90"/>
                <w:sz w:val="20"/>
              </w:rPr>
              <w:t>needed</w:t>
            </w:r>
            <w:r>
              <w:rPr>
                <w:spacing w:val="-4"/>
                <w:w w:val="90"/>
                <w:sz w:val="20"/>
              </w:rPr>
              <w:t xml:space="preserve"> </w:t>
            </w:r>
            <w:r>
              <w:rPr>
                <w:w w:val="90"/>
                <w:sz w:val="20"/>
              </w:rPr>
              <w:t>to</w:t>
            </w:r>
            <w:r>
              <w:rPr>
                <w:spacing w:val="-4"/>
                <w:w w:val="90"/>
                <w:sz w:val="20"/>
              </w:rPr>
              <w:t xml:space="preserve"> </w:t>
            </w:r>
            <w:r>
              <w:rPr>
                <w:w w:val="90"/>
                <w:sz w:val="20"/>
              </w:rPr>
              <w:t>assess</w:t>
            </w:r>
            <w:r>
              <w:rPr>
                <w:spacing w:val="-5"/>
                <w:w w:val="90"/>
                <w:sz w:val="20"/>
              </w:rPr>
              <w:t xml:space="preserve"> </w:t>
            </w:r>
            <w:r>
              <w:rPr>
                <w:w w:val="90"/>
                <w:sz w:val="20"/>
              </w:rPr>
              <w:t>the</w:t>
            </w:r>
            <w:r>
              <w:rPr>
                <w:spacing w:val="-4"/>
                <w:w w:val="90"/>
                <w:sz w:val="20"/>
              </w:rPr>
              <w:t xml:space="preserve"> </w:t>
            </w:r>
            <w:r>
              <w:rPr>
                <w:w w:val="90"/>
                <w:sz w:val="20"/>
              </w:rPr>
              <w:t>safety,</w:t>
            </w:r>
            <w:r>
              <w:rPr>
                <w:spacing w:val="-4"/>
                <w:w w:val="90"/>
                <w:sz w:val="20"/>
              </w:rPr>
              <w:t xml:space="preserve"> </w:t>
            </w:r>
            <w:r>
              <w:rPr>
                <w:w w:val="90"/>
                <w:sz w:val="20"/>
              </w:rPr>
              <w:t>effectiveness</w:t>
            </w:r>
            <w:r>
              <w:rPr>
                <w:spacing w:val="-5"/>
                <w:w w:val="90"/>
                <w:sz w:val="20"/>
              </w:rPr>
              <w:t xml:space="preserve"> </w:t>
            </w:r>
            <w:r>
              <w:rPr>
                <w:w w:val="90"/>
                <w:sz w:val="20"/>
              </w:rPr>
              <w:t>and</w:t>
            </w:r>
            <w:r>
              <w:rPr>
                <w:spacing w:val="-4"/>
                <w:w w:val="90"/>
                <w:sz w:val="20"/>
              </w:rPr>
              <w:t xml:space="preserve"> </w:t>
            </w:r>
            <w:r>
              <w:rPr>
                <w:w w:val="90"/>
                <w:sz w:val="20"/>
              </w:rPr>
              <w:t xml:space="preserve">potential added value of uterine packing, whether with plain gauze or gauze impregnated with haemostatic agents, </w:t>
            </w:r>
            <w:r>
              <w:rPr>
                <w:spacing w:val="-4"/>
                <w:sz w:val="20"/>
              </w:rPr>
              <w:t>when</w:t>
            </w:r>
            <w:r>
              <w:rPr>
                <w:spacing w:val="-16"/>
                <w:sz w:val="20"/>
              </w:rPr>
              <w:t xml:space="preserve"> </w:t>
            </w:r>
            <w:r>
              <w:rPr>
                <w:spacing w:val="-4"/>
                <w:sz w:val="20"/>
              </w:rPr>
              <w:t>used</w:t>
            </w:r>
            <w:r>
              <w:rPr>
                <w:spacing w:val="-16"/>
                <w:sz w:val="20"/>
              </w:rPr>
              <w:t xml:space="preserve"> </w:t>
            </w:r>
            <w:r>
              <w:rPr>
                <w:spacing w:val="-4"/>
                <w:sz w:val="20"/>
              </w:rPr>
              <w:t>in</w:t>
            </w:r>
            <w:r>
              <w:rPr>
                <w:spacing w:val="-16"/>
                <w:sz w:val="20"/>
              </w:rPr>
              <w:t xml:space="preserve"> </w:t>
            </w:r>
            <w:r>
              <w:rPr>
                <w:spacing w:val="-4"/>
                <w:sz w:val="20"/>
              </w:rPr>
              <w:t>addition</w:t>
            </w:r>
            <w:r>
              <w:rPr>
                <w:spacing w:val="-16"/>
                <w:sz w:val="20"/>
              </w:rPr>
              <w:t xml:space="preserve"> </w:t>
            </w:r>
            <w:r>
              <w:rPr>
                <w:spacing w:val="-4"/>
                <w:sz w:val="20"/>
              </w:rPr>
              <w:t>to</w:t>
            </w:r>
            <w:r>
              <w:rPr>
                <w:spacing w:val="-16"/>
                <w:sz w:val="20"/>
              </w:rPr>
              <w:t xml:space="preserve"> </w:t>
            </w:r>
            <w:r>
              <w:rPr>
                <w:spacing w:val="-4"/>
                <w:sz w:val="20"/>
              </w:rPr>
              <w:t>or</w:t>
            </w:r>
            <w:r>
              <w:rPr>
                <w:spacing w:val="-18"/>
                <w:sz w:val="20"/>
              </w:rPr>
              <w:t xml:space="preserve"> </w:t>
            </w:r>
            <w:r>
              <w:rPr>
                <w:spacing w:val="-4"/>
                <w:sz w:val="20"/>
              </w:rPr>
              <w:t>as</w:t>
            </w:r>
            <w:r>
              <w:rPr>
                <w:spacing w:val="-17"/>
                <w:sz w:val="20"/>
              </w:rPr>
              <w:t xml:space="preserve"> </w:t>
            </w:r>
            <w:r>
              <w:rPr>
                <w:spacing w:val="-4"/>
                <w:sz w:val="20"/>
              </w:rPr>
              <w:t>a</w:t>
            </w:r>
            <w:r>
              <w:rPr>
                <w:spacing w:val="-16"/>
                <w:sz w:val="20"/>
              </w:rPr>
              <w:t xml:space="preserve"> </w:t>
            </w:r>
            <w:r>
              <w:rPr>
                <w:spacing w:val="-4"/>
                <w:sz w:val="20"/>
              </w:rPr>
              <w:t>substitute</w:t>
            </w:r>
            <w:r>
              <w:rPr>
                <w:spacing w:val="-16"/>
                <w:sz w:val="20"/>
              </w:rPr>
              <w:t xml:space="preserve"> </w:t>
            </w:r>
            <w:r>
              <w:rPr>
                <w:spacing w:val="-4"/>
                <w:sz w:val="20"/>
              </w:rPr>
              <w:t>for</w:t>
            </w:r>
            <w:r>
              <w:rPr>
                <w:spacing w:val="-18"/>
                <w:sz w:val="20"/>
              </w:rPr>
              <w:t xml:space="preserve"> </w:t>
            </w:r>
            <w:r>
              <w:rPr>
                <w:spacing w:val="-4"/>
                <w:sz w:val="20"/>
              </w:rPr>
              <w:t>currently</w:t>
            </w:r>
            <w:r>
              <w:rPr>
                <w:spacing w:val="-17"/>
                <w:sz w:val="20"/>
              </w:rPr>
              <w:t xml:space="preserve"> </w:t>
            </w:r>
            <w:r>
              <w:rPr>
                <w:spacing w:val="-4"/>
                <w:sz w:val="20"/>
              </w:rPr>
              <w:t>recommended</w:t>
            </w:r>
            <w:r>
              <w:rPr>
                <w:spacing w:val="-16"/>
                <w:sz w:val="20"/>
              </w:rPr>
              <w:t xml:space="preserve"> </w:t>
            </w:r>
            <w:r>
              <w:rPr>
                <w:spacing w:val="-4"/>
                <w:sz w:val="20"/>
              </w:rPr>
              <w:t>non-surgical</w:t>
            </w:r>
            <w:r>
              <w:rPr>
                <w:spacing w:val="-16"/>
                <w:sz w:val="20"/>
              </w:rPr>
              <w:t xml:space="preserve"> </w:t>
            </w:r>
            <w:r>
              <w:rPr>
                <w:spacing w:val="-4"/>
                <w:sz w:val="20"/>
              </w:rPr>
              <w:t>interventions</w:t>
            </w:r>
            <w:r>
              <w:rPr>
                <w:spacing w:val="-17"/>
                <w:sz w:val="20"/>
              </w:rPr>
              <w:t xml:space="preserve"> </w:t>
            </w:r>
            <w:r>
              <w:rPr>
                <w:spacing w:val="-4"/>
                <w:sz w:val="20"/>
              </w:rPr>
              <w:t xml:space="preserve">for </w:t>
            </w:r>
            <w:r>
              <w:rPr>
                <w:w w:val="90"/>
                <w:sz w:val="20"/>
              </w:rPr>
              <w:t xml:space="preserve">refractory PPH. Comparative research evaluating uterine packing against recommended interventions, </w:t>
            </w:r>
            <w:r>
              <w:rPr>
                <w:spacing w:val="-6"/>
                <w:sz w:val="20"/>
              </w:rPr>
              <w:t>such</w:t>
            </w:r>
            <w:r>
              <w:rPr>
                <w:spacing w:val="-7"/>
                <w:sz w:val="20"/>
              </w:rPr>
              <w:t xml:space="preserve"> </w:t>
            </w:r>
            <w:r>
              <w:rPr>
                <w:spacing w:val="-6"/>
                <w:sz w:val="20"/>
              </w:rPr>
              <w:t>as</w:t>
            </w:r>
            <w:r>
              <w:rPr>
                <w:spacing w:val="-8"/>
                <w:sz w:val="20"/>
              </w:rPr>
              <w:t xml:space="preserve"> </w:t>
            </w:r>
            <w:r>
              <w:rPr>
                <w:spacing w:val="-6"/>
                <w:sz w:val="20"/>
              </w:rPr>
              <w:t>uterine</w:t>
            </w:r>
            <w:r>
              <w:rPr>
                <w:spacing w:val="-7"/>
                <w:sz w:val="20"/>
              </w:rPr>
              <w:t xml:space="preserve"> </w:t>
            </w:r>
            <w:r>
              <w:rPr>
                <w:spacing w:val="-6"/>
                <w:sz w:val="20"/>
              </w:rPr>
              <w:t>balloon</w:t>
            </w:r>
            <w:r>
              <w:rPr>
                <w:spacing w:val="-7"/>
                <w:sz w:val="20"/>
              </w:rPr>
              <w:t xml:space="preserve"> </w:t>
            </w:r>
            <w:r>
              <w:rPr>
                <w:spacing w:val="-6"/>
                <w:sz w:val="20"/>
              </w:rPr>
              <w:t>tamponade</w:t>
            </w:r>
            <w:r>
              <w:rPr>
                <w:spacing w:val="-7"/>
                <w:sz w:val="20"/>
              </w:rPr>
              <w:t xml:space="preserve"> </w:t>
            </w:r>
            <w:r>
              <w:rPr>
                <w:spacing w:val="-6"/>
                <w:sz w:val="20"/>
              </w:rPr>
              <w:t>or</w:t>
            </w:r>
            <w:r>
              <w:rPr>
                <w:spacing w:val="-9"/>
                <w:sz w:val="20"/>
              </w:rPr>
              <w:t xml:space="preserve"> </w:t>
            </w:r>
            <w:r>
              <w:rPr>
                <w:spacing w:val="-6"/>
                <w:sz w:val="20"/>
              </w:rPr>
              <w:t>other</w:t>
            </w:r>
            <w:r>
              <w:rPr>
                <w:spacing w:val="-9"/>
                <w:sz w:val="20"/>
              </w:rPr>
              <w:t xml:space="preserve"> </w:t>
            </w:r>
            <w:r>
              <w:rPr>
                <w:spacing w:val="-6"/>
                <w:sz w:val="20"/>
              </w:rPr>
              <w:t>conservative</w:t>
            </w:r>
            <w:r>
              <w:rPr>
                <w:spacing w:val="-7"/>
                <w:sz w:val="20"/>
              </w:rPr>
              <w:t xml:space="preserve"> </w:t>
            </w:r>
            <w:r>
              <w:rPr>
                <w:spacing w:val="-6"/>
                <w:sz w:val="20"/>
              </w:rPr>
              <w:t>options,</w:t>
            </w:r>
            <w:r>
              <w:rPr>
                <w:spacing w:val="-7"/>
                <w:sz w:val="20"/>
              </w:rPr>
              <w:t xml:space="preserve"> </w:t>
            </w:r>
            <w:r>
              <w:rPr>
                <w:spacing w:val="-6"/>
                <w:sz w:val="20"/>
              </w:rPr>
              <w:t>would</w:t>
            </w:r>
            <w:r>
              <w:rPr>
                <w:spacing w:val="-7"/>
                <w:sz w:val="20"/>
              </w:rPr>
              <w:t xml:space="preserve"> </w:t>
            </w:r>
            <w:r>
              <w:rPr>
                <w:spacing w:val="-6"/>
                <w:sz w:val="20"/>
              </w:rPr>
              <w:t>be</w:t>
            </w:r>
            <w:r>
              <w:rPr>
                <w:spacing w:val="-7"/>
                <w:sz w:val="20"/>
              </w:rPr>
              <w:t xml:space="preserve"> </w:t>
            </w:r>
            <w:r>
              <w:rPr>
                <w:spacing w:val="-6"/>
                <w:sz w:val="20"/>
              </w:rPr>
              <w:t>particularly</w:t>
            </w:r>
            <w:r>
              <w:rPr>
                <w:spacing w:val="-8"/>
                <w:sz w:val="20"/>
              </w:rPr>
              <w:t xml:space="preserve"> </w:t>
            </w:r>
            <w:r>
              <w:rPr>
                <w:spacing w:val="-6"/>
                <w:sz w:val="20"/>
              </w:rPr>
              <w:t>valuable.</w:t>
            </w:r>
          </w:p>
        </w:tc>
      </w:tr>
      <w:tr w:rsidR="000B43E7" w14:paraId="6E9F383E" w14:textId="77777777">
        <w:trPr>
          <w:trHeight w:val="160"/>
        </w:trPr>
        <w:tc>
          <w:tcPr>
            <w:tcW w:w="9051" w:type="dxa"/>
            <w:tcBorders>
              <w:top w:val="single" w:sz="4" w:space="0" w:color="F36A29"/>
            </w:tcBorders>
          </w:tcPr>
          <w:p w14:paraId="64D23099" w14:textId="77777777" w:rsidR="000B43E7" w:rsidRDefault="000B43E7">
            <w:pPr>
              <w:pStyle w:val="TableParagraph"/>
              <w:spacing w:before="0"/>
              <w:ind w:left="0"/>
              <w:rPr>
                <w:rFonts w:ascii="Times New Roman"/>
                <w:sz w:val="10"/>
              </w:rPr>
            </w:pPr>
          </w:p>
        </w:tc>
      </w:tr>
      <w:tr w:rsidR="000B43E7" w14:paraId="6F5C598A" w14:textId="77777777">
        <w:trPr>
          <w:trHeight w:val="515"/>
        </w:trPr>
        <w:tc>
          <w:tcPr>
            <w:tcW w:w="9051" w:type="dxa"/>
            <w:shd w:val="clear" w:color="auto" w:fill="F36A29"/>
          </w:tcPr>
          <w:p w14:paraId="6D3D9A7B" w14:textId="77777777" w:rsidR="000B43E7" w:rsidRDefault="00B638EE">
            <w:pPr>
              <w:pStyle w:val="TableParagraph"/>
              <w:spacing w:before="133"/>
              <w:ind w:left="80"/>
            </w:pPr>
            <w:r>
              <w:rPr>
                <w:color w:val="FFFFFF"/>
              </w:rPr>
              <w:t>Definitive</w:t>
            </w:r>
            <w:r>
              <w:rPr>
                <w:color w:val="FFFFFF"/>
                <w:spacing w:val="-12"/>
              </w:rPr>
              <w:t xml:space="preserve"> </w:t>
            </w:r>
            <w:r>
              <w:rPr>
                <w:color w:val="FFFFFF"/>
              </w:rPr>
              <w:t>(invasive)</w:t>
            </w:r>
            <w:r>
              <w:rPr>
                <w:color w:val="FFFFFF"/>
                <w:spacing w:val="-7"/>
              </w:rPr>
              <w:t xml:space="preserve"> </w:t>
            </w:r>
            <w:r>
              <w:rPr>
                <w:color w:val="FFFFFF"/>
              </w:rPr>
              <w:t>interventions</w:t>
            </w:r>
            <w:r>
              <w:rPr>
                <w:color w:val="FFFFFF"/>
                <w:spacing w:val="-15"/>
              </w:rPr>
              <w:t xml:space="preserve"> </w:t>
            </w:r>
            <w:r>
              <w:rPr>
                <w:color w:val="FFFFFF"/>
              </w:rPr>
              <w:t>for</w:t>
            </w:r>
            <w:r>
              <w:rPr>
                <w:color w:val="FFFFFF"/>
                <w:spacing w:val="-21"/>
              </w:rPr>
              <w:t xml:space="preserve"> </w:t>
            </w:r>
            <w:r>
              <w:rPr>
                <w:color w:val="FFFFFF"/>
              </w:rPr>
              <w:t>the</w:t>
            </w:r>
            <w:r>
              <w:rPr>
                <w:color w:val="FFFFFF"/>
                <w:spacing w:val="-11"/>
              </w:rPr>
              <w:t xml:space="preserve"> </w:t>
            </w:r>
            <w:r>
              <w:rPr>
                <w:color w:val="FFFFFF"/>
              </w:rPr>
              <w:t>treatment</w:t>
            </w:r>
            <w:r>
              <w:rPr>
                <w:color w:val="FFFFFF"/>
                <w:spacing w:val="-11"/>
              </w:rPr>
              <w:t xml:space="preserve"> </w:t>
            </w:r>
            <w:r>
              <w:rPr>
                <w:color w:val="FFFFFF"/>
              </w:rPr>
              <w:t>of</w:t>
            </w:r>
            <w:r>
              <w:rPr>
                <w:color w:val="FFFFFF"/>
                <w:spacing w:val="-17"/>
              </w:rPr>
              <w:t xml:space="preserve"> </w:t>
            </w:r>
            <w:r>
              <w:rPr>
                <w:color w:val="FFFFFF"/>
              </w:rPr>
              <w:t>postpartum</w:t>
            </w:r>
            <w:r>
              <w:rPr>
                <w:color w:val="FFFFFF"/>
                <w:spacing w:val="-11"/>
              </w:rPr>
              <w:t xml:space="preserve"> </w:t>
            </w:r>
            <w:r>
              <w:rPr>
                <w:color w:val="FFFFFF"/>
                <w:spacing w:val="-2"/>
              </w:rPr>
              <w:t>haemorrhage</w:t>
            </w:r>
          </w:p>
        </w:tc>
      </w:tr>
      <w:tr w:rsidR="000B43E7" w14:paraId="58D80DEC" w14:textId="77777777">
        <w:trPr>
          <w:trHeight w:val="1456"/>
        </w:trPr>
        <w:tc>
          <w:tcPr>
            <w:tcW w:w="9051" w:type="dxa"/>
            <w:tcBorders>
              <w:bottom w:val="single" w:sz="4" w:space="0" w:color="F36A29"/>
            </w:tcBorders>
          </w:tcPr>
          <w:p w14:paraId="44E402E3"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0352" behindDoc="1" locked="0" layoutInCell="1" allowOverlap="1" wp14:anchorId="2064FEF3" wp14:editId="5D956D1E">
                      <wp:simplePos x="0" y="0"/>
                      <wp:positionH relativeFrom="column">
                        <wp:posOffset>4822205</wp:posOffset>
                      </wp:positionH>
                      <wp:positionV relativeFrom="paragraph">
                        <wp:posOffset>79678</wp:posOffset>
                      </wp:positionV>
                      <wp:extent cx="833119" cy="17970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38" name="Graphic 338"/>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80815A5">
                    <v:group id="Group 337" style="position:absolute;margin-left:379.7pt;margin-top:6.25pt;width:65.6pt;height:14.15pt;z-index:-19056128;mso-wrap-distance-left:0;mso-wrap-distance-right:0" coordsize="8331,1797" o:spid="_x0000_s1026" w14:anchorId="41A895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gCgMAAMQIAAAOAAAAZHJzL2Uyb0RvYy54bWykVttunDAQfa/Uf0B+b8DsBlgUNqpyU6Wo&#10;jZRUffYac1EBu7Z32fx9xzawNFF2o/QFxvh4PHPm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vsej4AoDAADECAAADgAAAAAAAAAAAAAAAAAuAgAAZHJz&#10;L2Uyb0RvYy54bWxQSwECLQAUAAYACAAAACEA6bttaOQAAAAOAQAADwAAAAAAAAAAAAAAAABkBQAA&#10;ZHJzL2Rvd25yZXYueG1sUEsFBgAAAAAEAAQA8wAAAHUGAAAAAA==&#10;">
                      <v:shape id="Graphic 338"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38</w:t>
            </w:r>
            <w:r>
              <w:rPr>
                <w:color w:val="F36A29"/>
                <w:sz w:val="24"/>
              </w:rPr>
              <w:tab/>
            </w:r>
            <w:r>
              <w:rPr>
                <w:color w:val="106A69"/>
                <w:spacing w:val="-2"/>
                <w:position w:val="1"/>
                <w:sz w:val="18"/>
              </w:rPr>
              <w:t>REVALIDATED</w:t>
            </w:r>
          </w:p>
          <w:p w14:paraId="7A4F8CC3" w14:textId="77777777" w:rsidR="000B43E7" w:rsidRDefault="00B638EE">
            <w:pPr>
              <w:pStyle w:val="TableParagraph"/>
              <w:spacing w:before="171" w:line="249" w:lineRule="auto"/>
              <w:ind w:right="1281"/>
              <w:rPr>
                <w:i/>
                <w:sz w:val="20"/>
              </w:rPr>
            </w:pPr>
            <w:r>
              <w:rPr>
                <w:w w:val="85"/>
                <w:sz w:val="20"/>
              </w:rPr>
              <w:t xml:space="preserve">If other measures have failed and if the necessary resources are available, the use of uterine artery </w:t>
            </w:r>
            <w:r>
              <w:rPr>
                <w:w w:val="90"/>
                <w:sz w:val="20"/>
              </w:rPr>
              <w:t>embolization is</w:t>
            </w:r>
            <w:r>
              <w:rPr>
                <w:spacing w:val="-1"/>
                <w:w w:val="90"/>
                <w:sz w:val="20"/>
              </w:rPr>
              <w:t xml:space="preserve"> </w:t>
            </w:r>
            <w:r>
              <w:rPr>
                <w:w w:val="90"/>
                <w:sz w:val="20"/>
              </w:rPr>
              <w:t>recommended as</w:t>
            </w:r>
            <w:r>
              <w:rPr>
                <w:spacing w:val="-1"/>
                <w:w w:val="90"/>
                <w:sz w:val="20"/>
              </w:rPr>
              <w:t xml:space="preserve"> </w:t>
            </w:r>
            <w:r>
              <w:rPr>
                <w:w w:val="90"/>
                <w:sz w:val="20"/>
              </w:rPr>
              <w:t>a treatment for</w:t>
            </w:r>
            <w:r>
              <w:rPr>
                <w:spacing w:val="-1"/>
                <w:w w:val="90"/>
                <w:sz w:val="20"/>
              </w:rPr>
              <w:t xml:space="preserve"> </w:t>
            </w:r>
            <w:r>
              <w:rPr>
                <w:w w:val="90"/>
                <w:sz w:val="20"/>
              </w:rPr>
              <w:t xml:space="preserve">postpartum haemorrhage due to uterine atony. </w:t>
            </w:r>
            <w:r>
              <w:rPr>
                <w:i/>
                <w:w w:val="90"/>
                <w:sz w:val="20"/>
              </w:rPr>
              <w:t>(Context-specific</w:t>
            </w:r>
            <w:r>
              <w:rPr>
                <w:i/>
                <w:spacing w:val="-12"/>
                <w:w w:val="90"/>
                <w:sz w:val="20"/>
              </w:rPr>
              <w:t xml:space="preserve"> </w:t>
            </w:r>
            <w:r>
              <w:rPr>
                <w:i/>
                <w:w w:val="90"/>
                <w:sz w:val="20"/>
              </w:rPr>
              <w:t>recommendation)</w:t>
            </w:r>
          </w:p>
        </w:tc>
      </w:tr>
      <w:tr w:rsidR="000B43E7" w14:paraId="7009B7A5" w14:textId="77777777">
        <w:trPr>
          <w:trHeight w:val="3106"/>
        </w:trPr>
        <w:tc>
          <w:tcPr>
            <w:tcW w:w="9051" w:type="dxa"/>
            <w:tcBorders>
              <w:top w:val="single" w:sz="4" w:space="0" w:color="F36A29"/>
              <w:bottom w:val="single" w:sz="4" w:space="0" w:color="F36A29"/>
            </w:tcBorders>
          </w:tcPr>
          <w:p w14:paraId="739B04F3" w14:textId="77777777" w:rsidR="000B43E7" w:rsidRDefault="00B638EE">
            <w:pPr>
              <w:pStyle w:val="TableParagraph"/>
              <w:rPr>
                <w:sz w:val="20"/>
              </w:rPr>
            </w:pPr>
            <w:r>
              <w:rPr>
                <w:spacing w:val="-2"/>
                <w:sz w:val="20"/>
              </w:rPr>
              <w:t>Remarks</w:t>
            </w:r>
          </w:p>
          <w:p w14:paraId="1D19E5E6" w14:textId="77777777" w:rsidR="000B43E7" w:rsidRDefault="00B638EE">
            <w:pPr>
              <w:pStyle w:val="TableParagraph"/>
              <w:numPr>
                <w:ilvl w:val="0"/>
                <w:numId w:val="48"/>
              </w:numPr>
              <w:tabs>
                <w:tab w:val="left" w:pos="338"/>
                <w:tab w:val="left" w:pos="340"/>
              </w:tabs>
              <w:spacing w:before="67" w:line="249" w:lineRule="auto"/>
              <w:ind w:right="217"/>
              <w:rPr>
                <w:sz w:val="20"/>
              </w:rPr>
            </w:pPr>
            <w:r>
              <w:rPr>
                <w:w w:val="90"/>
                <w:sz w:val="20"/>
              </w:rPr>
              <w:t xml:space="preserve">Uterine artery embolization is a highly specialized procedure that requires the availability of interventional </w:t>
            </w:r>
            <w:r>
              <w:rPr>
                <w:spacing w:val="-6"/>
                <w:sz w:val="20"/>
              </w:rPr>
              <w:t>radiology services, including trained personnel, appropriate imaging equipment and around-the-clock</w:t>
            </w:r>
          </w:p>
          <w:p w14:paraId="0595798E" w14:textId="77777777" w:rsidR="000B43E7" w:rsidRDefault="00B638EE">
            <w:pPr>
              <w:pStyle w:val="TableParagraph"/>
              <w:spacing w:before="2"/>
              <w:ind w:left="340"/>
              <w:rPr>
                <w:sz w:val="20"/>
              </w:rPr>
            </w:pPr>
            <w:r>
              <w:rPr>
                <w:w w:val="90"/>
                <w:sz w:val="20"/>
              </w:rPr>
              <w:t>access.</w:t>
            </w:r>
            <w:r>
              <w:rPr>
                <w:spacing w:val="-6"/>
                <w:w w:val="90"/>
                <w:sz w:val="20"/>
              </w:rPr>
              <w:t xml:space="preserve"> </w:t>
            </w:r>
            <w:r>
              <w:rPr>
                <w:w w:val="90"/>
                <w:sz w:val="20"/>
              </w:rPr>
              <w:t>This</w:t>
            </w:r>
            <w:r>
              <w:rPr>
                <w:spacing w:val="-7"/>
                <w:w w:val="90"/>
                <w:sz w:val="20"/>
              </w:rPr>
              <w:t xml:space="preserve"> </w:t>
            </w:r>
            <w:r>
              <w:rPr>
                <w:w w:val="90"/>
                <w:sz w:val="20"/>
              </w:rPr>
              <w:t>limits</w:t>
            </w:r>
            <w:r>
              <w:rPr>
                <w:spacing w:val="-6"/>
                <w:w w:val="90"/>
                <w:sz w:val="20"/>
              </w:rPr>
              <w:t xml:space="preserve"> </w:t>
            </w:r>
            <w:r>
              <w:rPr>
                <w:w w:val="90"/>
                <w:sz w:val="20"/>
              </w:rPr>
              <w:t>its</w:t>
            </w:r>
            <w:r>
              <w:rPr>
                <w:spacing w:val="-7"/>
                <w:w w:val="90"/>
                <w:sz w:val="20"/>
              </w:rPr>
              <w:t xml:space="preserve"> </w:t>
            </w:r>
            <w:r>
              <w:rPr>
                <w:w w:val="90"/>
                <w:sz w:val="20"/>
              </w:rPr>
              <w:t>use</w:t>
            </w:r>
            <w:r>
              <w:rPr>
                <w:spacing w:val="-6"/>
                <w:w w:val="90"/>
                <w:sz w:val="20"/>
              </w:rPr>
              <w:t xml:space="preserve"> </w:t>
            </w:r>
            <w:r>
              <w:rPr>
                <w:w w:val="90"/>
                <w:sz w:val="20"/>
              </w:rPr>
              <w:t>to</w:t>
            </w:r>
            <w:r>
              <w:rPr>
                <w:spacing w:val="-5"/>
                <w:w w:val="90"/>
                <w:sz w:val="20"/>
              </w:rPr>
              <w:t xml:space="preserve"> </w:t>
            </w:r>
            <w:r>
              <w:rPr>
                <w:w w:val="90"/>
                <w:sz w:val="20"/>
              </w:rPr>
              <w:t>well-resourced,</w:t>
            </w:r>
            <w:r>
              <w:rPr>
                <w:spacing w:val="-6"/>
                <w:w w:val="90"/>
                <w:sz w:val="20"/>
              </w:rPr>
              <w:t xml:space="preserve"> </w:t>
            </w:r>
            <w:r>
              <w:rPr>
                <w:w w:val="90"/>
                <w:sz w:val="20"/>
              </w:rPr>
              <w:t>typically</w:t>
            </w:r>
            <w:r>
              <w:rPr>
                <w:spacing w:val="-6"/>
                <w:w w:val="90"/>
                <w:sz w:val="20"/>
              </w:rPr>
              <w:t xml:space="preserve"> </w:t>
            </w:r>
            <w:r>
              <w:rPr>
                <w:w w:val="90"/>
                <w:sz w:val="20"/>
              </w:rPr>
              <w:t>tertiary</w:t>
            </w:r>
            <w:r>
              <w:rPr>
                <w:spacing w:val="-7"/>
                <w:w w:val="90"/>
                <w:sz w:val="20"/>
              </w:rPr>
              <w:t xml:space="preserve"> </w:t>
            </w:r>
            <w:r>
              <w:rPr>
                <w:w w:val="90"/>
                <w:sz w:val="20"/>
              </w:rPr>
              <w:t>care</w:t>
            </w:r>
            <w:r>
              <w:rPr>
                <w:spacing w:val="-6"/>
                <w:w w:val="90"/>
                <w:sz w:val="20"/>
              </w:rPr>
              <w:t xml:space="preserve"> </w:t>
            </w:r>
            <w:r>
              <w:rPr>
                <w:spacing w:val="-2"/>
                <w:w w:val="90"/>
                <w:sz w:val="20"/>
              </w:rPr>
              <w:t>facilities.</w:t>
            </w:r>
          </w:p>
          <w:p w14:paraId="5264FD9F" w14:textId="77777777" w:rsidR="000B43E7" w:rsidRDefault="00B638EE">
            <w:pPr>
              <w:pStyle w:val="TableParagraph"/>
              <w:numPr>
                <w:ilvl w:val="0"/>
                <w:numId w:val="48"/>
              </w:numPr>
              <w:tabs>
                <w:tab w:val="left" w:pos="338"/>
                <w:tab w:val="left" w:pos="340"/>
              </w:tabs>
              <w:spacing w:before="66" w:line="249" w:lineRule="auto"/>
              <w:ind w:right="175"/>
              <w:rPr>
                <w:sz w:val="20"/>
              </w:rPr>
            </w:pPr>
            <w:r>
              <w:rPr>
                <w:w w:val="90"/>
                <w:sz w:val="20"/>
              </w:rPr>
              <w:t>The GDG noted that timely access is critical to the success of uterine artery embolization; delays in performing</w:t>
            </w:r>
            <w:r>
              <w:rPr>
                <w:spacing w:val="-4"/>
                <w:w w:val="90"/>
                <w:sz w:val="20"/>
              </w:rPr>
              <w:t xml:space="preserve"> </w:t>
            </w:r>
            <w:r>
              <w:rPr>
                <w:w w:val="90"/>
                <w:sz w:val="20"/>
              </w:rPr>
              <w:t>the</w:t>
            </w:r>
            <w:r>
              <w:rPr>
                <w:spacing w:val="-5"/>
                <w:w w:val="90"/>
                <w:sz w:val="20"/>
              </w:rPr>
              <w:t xml:space="preserve"> </w:t>
            </w:r>
            <w:r>
              <w:rPr>
                <w:w w:val="90"/>
                <w:sz w:val="20"/>
              </w:rPr>
              <w:t>procedure</w:t>
            </w:r>
            <w:r>
              <w:rPr>
                <w:spacing w:val="-5"/>
                <w:w w:val="90"/>
                <w:sz w:val="20"/>
              </w:rPr>
              <w:t xml:space="preserve"> </w:t>
            </w:r>
            <w:r>
              <w:rPr>
                <w:w w:val="90"/>
                <w:sz w:val="20"/>
              </w:rPr>
              <w:t>may</w:t>
            </w:r>
            <w:r>
              <w:rPr>
                <w:spacing w:val="-6"/>
                <w:w w:val="90"/>
                <w:sz w:val="20"/>
              </w:rPr>
              <w:t xml:space="preserve"> </w:t>
            </w:r>
            <w:r>
              <w:rPr>
                <w:w w:val="90"/>
                <w:sz w:val="20"/>
              </w:rPr>
              <w:t>reduce</w:t>
            </w:r>
            <w:r>
              <w:rPr>
                <w:spacing w:val="-5"/>
                <w:w w:val="90"/>
                <w:sz w:val="20"/>
              </w:rPr>
              <w:t xml:space="preserve"> </w:t>
            </w:r>
            <w:r>
              <w:rPr>
                <w:w w:val="90"/>
                <w:sz w:val="20"/>
              </w:rPr>
              <w:t>its</w:t>
            </w:r>
            <w:r>
              <w:rPr>
                <w:spacing w:val="-6"/>
                <w:w w:val="90"/>
                <w:sz w:val="20"/>
              </w:rPr>
              <w:t xml:space="preserve"> </w:t>
            </w:r>
            <w:r>
              <w:rPr>
                <w:w w:val="90"/>
                <w:sz w:val="20"/>
              </w:rPr>
              <w:t>effectiveness</w:t>
            </w:r>
            <w:r>
              <w:rPr>
                <w:spacing w:val="-6"/>
                <w:w w:val="90"/>
                <w:sz w:val="20"/>
              </w:rPr>
              <w:t xml:space="preserve"> </w:t>
            </w:r>
            <w:r>
              <w:rPr>
                <w:w w:val="90"/>
                <w:sz w:val="20"/>
              </w:rPr>
              <w:t>or</w:t>
            </w:r>
            <w:r>
              <w:rPr>
                <w:spacing w:val="-7"/>
                <w:w w:val="90"/>
                <w:sz w:val="20"/>
              </w:rPr>
              <w:t xml:space="preserve"> </w:t>
            </w:r>
            <w:r>
              <w:rPr>
                <w:w w:val="90"/>
                <w:sz w:val="20"/>
              </w:rPr>
              <w:t>increase</w:t>
            </w:r>
            <w:r>
              <w:rPr>
                <w:spacing w:val="-5"/>
                <w:w w:val="90"/>
                <w:sz w:val="20"/>
              </w:rPr>
              <w:t xml:space="preserve"> </w:t>
            </w:r>
            <w:r>
              <w:rPr>
                <w:w w:val="90"/>
                <w:sz w:val="20"/>
              </w:rPr>
              <w:t>the</w:t>
            </w:r>
            <w:r>
              <w:rPr>
                <w:spacing w:val="-5"/>
                <w:w w:val="90"/>
                <w:sz w:val="20"/>
              </w:rPr>
              <w:t xml:space="preserve"> </w:t>
            </w:r>
            <w:r>
              <w:rPr>
                <w:w w:val="90"/>
                <w:sz w:val="20"/>
              </w:rPr>
              <w:t>risk</w:t>
            </w:r>
            <w:r>
              <w:rPr>
                <w:spacing w:val="-5"/>
                <w:w w:val="90"/>
                <w:sz w:val="20"/>
              </w:rPr>
              <w:t xml:space="preserve"> </w:t>
            </w:r>
            <w:r>
              <w:rPr>
                <w:w w:val="90"/>
                <w:sz w:val="20"/>
              </w:rPr>
              <w:t>of</w:t>
            </w:r>
            <w:r>
              <w:rPr>
                <w:spacing w:val="-6"/>
                <w:w w:val="90"/>
                <w:sz w:val="20"/>
              </w:rPr>
              <w:t xml:space="preserve"> </w:t>
            </w:r>
            <w:r>
              <w:rPr>
                <w:w w:val="90"/>
                <w:sz w:val="20"/>
              </w:rPr>
              <w:t>adverse</w:t>
            </w:r>
            <w:r>
              <w:rPr>
                <w:spacing w:val="-5"/>
                <w:w w:val="90"/>
                <w:sz w:val="20"/>
              </w:rPr>
              <w:t xml:space="preserve"> </w:t>
            </w:r>
            <w:r>
              <w:rPr>
                <w:w w:val="90"/>
                <w:sz w:val="20"/>
              </w:rPr>
              <w:t>outcomes.</w:t>
            </w:r>
            <w:r>
              <w:rPr>
                <w:spacing w:val="-5"/>
                <w:w w:val="90"/>
                <w:sz w:val="20"/>
              </w:rPr>
              <w:t xml:space="preserve"> </w:t>
            </w:r>
            <w:r>
              <w:rPr>
                <w:w w:val="90"/>
                <w:sz w:val="20"/>
              </w:rPr>
              <w:t xml:space="preserve">Therefore, when uterine artery embolization is being considered, parallel preparations for surgical alternatives should </w:t>
            </w:r>
            <w:r>
              <w:rPr>
                <w:sz w:val="20"/>
              </w:rPr>
              <w:t>not be delayed.</w:t>
            </w:r>
          </w:p>
          <w:p w14:paraId="0762B015" w14:textId="77777777" w:rsidR="000B43E7" w:rsidRDefault="00B638EE">
            <w:pPr>
              <w:pStyle w:val="TableParagraph"/>
              <w:numPr>
                <w:ilvl w:val="0"/>
                <w:numId w:val="48"/>
              </w:numPr>
              <w:tabs>
                <w:tab w:val="left" w:pos="338"/>
                <w:tab w:val="left" w:pos="340"/>
              </w:tabs>
              <w:spacing w:before="60" w:line="249" w:lineRule="auto"/>
              <w:ind w:right="386"/>
              <w:rPr>
                <w:sz w:val="20"/>
              </w:rPr>
            </w:pPr>
            <w:r>
              <w:rPr>
                <w:w w:val="90"/>
                <w:sz w:val="20"/>
              </w:rPr>
              <w:t>Where</w:t>
            </w:r>
            <w:r>
              <w:rPr>
                <w:spacing w:val="-1"/>
                <w:w w:val="90"/>
                <w:sz w:val="20"/>
              </w:rPr>
              <w:t xml:space="preserve"> </w:t>
            </w:r>
            <w:r>
              <w:rPr>
                <w:w w:val="90"/>
                <w:sz w:val="20"/>
              </w:rPr>
              <w:t>the</w:t>
            </w:r>
            <w:r>
              <w:rPr>
                <w:spacing w:val="-1"/>
                <w:w w:val="90"/>
                <w:sz w:val="20"/>
              </w:rPr>
              <w:t xml:space="preserve"> </w:t>
            </w:r>
            <w:r>
              <w:rPr>
                <w:w w:val="90"/>
                <w:sz w:val="20"/>
              </w:rPr>
              <w:t>procedure</w:t>
            </w:r>
            <w:r>
              <w:rPr>
                <w:spacing w:val="-1"/>
                <w:w w:val="90"/>
                <w:sz w:val="20"/>
              </w:rPr>
              <w:t xml:space="preserve"> </w:t>
            </w:r>
            <w:r>
              <w:rPr>
                <w:w w:val="90"/>
                <w:sz w:val="20"/>
              </w:rPr>
              <w:t>is</w:t>
            </w:r>
            <w:r>
              <w:rPr>
                <w:spacing w:val="-2"/>
                <w:w w:val="90"/>
                <w:sz w:val="20"/>
              </w:rPr>
              <w:t xml:space="preserve"> </w:t>
            </w:r>
            <w:r>
              <w:rPr>
                <w:w w:val="90"/>
                <w:sz w:val="20"/>
              </w:rPr>
              <w:t>available,</w:t>
            </w:r>
            <w:r>
              <w:rPr>
                <w:spacing w:val="-1"/>
                <w:w w:val="90"/>
                <w:sz w:val="20"/>
              </w:rPr>
              <w:t xml:space="preserve"> </w:t>
            </w:r>
            <w:r>
              <w:rPr>
                <w:w w:val="90"/>
                <w:sz w:val="20"/>
              </w:rPr>
              <w:t>it</w:t>
            </w:r>
            <w:r>
              <w:rPr>
                <w:spacing w:val="-1"/>
                <w:w w:val="90"/>
                <w:sz w:val="20"/>
              </w:rPr>
              <w:t xml:space="preserve"> </w:t>
            </w:r>
            <w:r>
              <w:rPr>
                <w:w w:val="90"/>
                <w:sz w:val="20"/>
              </w:rPr>
              <w:t>may</w:t>
            </w:r>
            <w:r>
              <w:rPr>
                <w:spacing w:val="-2"/>
                <w:w w:val="90"/>
                <w:sz w:val="20"/>
              </w:rPr>
              <w:t xml:space="preserve"> </w:t>
            </w:r>
            <w:r>
              <w:rPr>
                <w:w w:val="90"/>
                <w:sz w:val="20"/>
              </w:rPr>
              <w:t>offer</w:t>
            </w:r>
            <w:r>
              <w:rPr>
                <w:spacing w:val="-3"/>
                <w:w w:val="90"/>
                <w:sz w:val="20"/>
              </w:rPr>
              <w:t xml:space="preserve"> </w:t>
            </w:r>
            <w:r>
              <w:rPr>
                <w:w w:val="90"/>
                <w:sz w:val="20"/>
              </w:rPr>
              <w:t>fertility-preserving advantages</w:t>
            </w:r>
            <w:r>
              <w:rPr>
                <w:spacing w:val="-2"/>
                <w:w w:val="90"/>
                <w:sz w:val="20"/>
              </w:rPr>
              <w:t xml:space="preserve"> </w:t>
            </w:r>
            <w:r>
              <w:rPr>
                <w:w w:val="90"/>
                <w:sz w:val="20"/>
              </w:rPr>
              <w:t>compared</w:t>
            </w:r>
            <w:r>
              <w:rPr>
                <w:spacing w:val="-1"/>
                <w:w w:val="90"/>
                <w:sz w:val="20"/>
              </w:rPr>
              <w:t xml:space="preserve"> </w:t>
            </w:r>
            <w:r>
              <w:rPr>
                <w:w w:val="90"/>
                <w:sz w:val="20"/>
              </w:rPr>
              <w:t>to</w:t>
            </w:r>
            <w:r>
              <w:rPr>
                <w:spacing w:val="-1"/>
                <w:w w:val="90"/>
                <w:sz w:val="20"/>
              </w:rPr>
              <w:t xml:space="preserve"> </w:t>
            </w:r>
            <w:r>
              <w:rPr>
                <w:w w:val="90"/>
                <w:sz w:val="20"/>
              </w:rPr>
              <w:t xml:space="preserve">hysterectomy. The GDG recognized this as an important consideration for some women, especially those who desire </w:t>
            </w:r>
            <w:r>
              <w:rPr>
                <w:sz w:val="20"/>
              </w:rPr>
              <w:t>future</w:t>
            </w:r>
            <w:r>
              <w:rPr>
                <w:spacing w:val="-16"/>
                <w:sz w:val="20"/>
              </w:rPr>
              <w:t xml:space="preserve"> </w:t>
            </w:r>
            <w:r>
              <w:rPr>
                <w:sz w:val="20"/>
              </w:rPr>
              <w:t>pregnancies.</w:t>
            </w:r>
          </w:p>
        </w:tc>
      </w:tr>
    </w:tbl>
    <w:p w14:paraId="3FD7209D"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3B0B01A0" w14:textId="77777777" w:rsidR="000B43E7" w:rsidRDefault="000B43E7">
      <w:pPr>
        <w:pStyle w:val="BodyText"/>
      </w:pPr>
    </w:p>
    <w:p w14:paraId="304A21C1" w14:textId="77777777" w:rsidR="000B43E7" w:rsidRDefault="000B43E7">
      <w:pPr>
        <w:pStyle w:val="BodyText"/>
      </w:pPr>
    </w:p>
    <w:p w14:paraId="26FDBFA8" w14:textId="77777777" w:rsidR="000B43E7" w:rsidRDefault="000B43E7">
      <w:pPr>
        <w:pStyle w:val="BodyText"/>
      </w:pPr>
    </w:p>
    <w:p w14:paraId="6FAE6200" w14:textId="77777777" w:rsidR="000B43E7" w:rsidRDefault="000B43E7">
      <w:pPr>
        <w:pStyle w:val="BodyText"/>
      </w:pPr>
    </w:p>
    <w:p w14:paraId="0FF28F44" w14:textId="77777777" w:rsidR="000B43E7" w:rsidRDefault="000B43E7">
      <w:pPr>
        <w:pStyle w:val="BodyText"/>
      </w:pPr>
    </w:p>
    <w:p w14:paraId="676EE184" w14:textId="77777777" w:rsidR="000B43E7" w:rsidRDefault="000B43E7">
      <w:pPr>
        <w:pStyle w:val="BodyText"/>
      </w:pPr>
    </w:p>
    <w:p w14:paraId="23CE7F8A"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09D9962D" w14:textId="77777777">
        <w:trPr>
          <w:trHeight w:val="2090"/>
        </w:trPr>
        <w:tc>
          <w:tcPr>
            <w:tcW w:w="9051" w:type="dxa"/>
            <w:tcBorders>
              <w:top w:val="single" w:sz="4" w:space="0" w:color="F36A29"/>
              <w:bottom w:val="single" w:sz="4" w:space="0" w:color="F36A29"/>
            </w:tcBorders>
          </w:tcPr>
          <w:p w14:paraId="43FF8AE7" w14:textId="77777777" w:rsidR="000B43E7" w:rsidRDefault="00B638EE">
            <w:pPr>
              <w:pStyle w:val="TableParagraph"/>
              <w:numPr>
                <w:ilvl w:val="0"/>
                <w:numId w:val="47"/>
              </w:numPr>
              <w:tabs>
                <w:tab w:val="left" w:pos="338"/>
                <w:tab w:val="left" w:pos="340"/>
              </w:tabs>
              <w:spacing w:line="249" w:lineRule="auto"/>
              <w:ind w:right="152"/>
              <w:rPr>
                <w:sz w:val="20"/>
              </w:rPr>
            </w:pPr>
            <w:r>
              <w:rPr>
                <w:spacing w:val="-6"/>
                <w:sz w:val="20"/>
              </w:rPr>
              <w:t>The</w:t>
            </w:r>
            <w:r>
              <w:rPr>
                <w:spacing w:val="-11"/>
                <w:sz w:val="20"/>
              </w:rPr>
              <w:t xml:space="preserve"> </w:t>
            </w:r>
            <w:r>
              <w:rPr>
                <w:spacing w:val="-6"/>
                <w:sz w:val="20"/>
              </w:rPr>
              <w:t>procedure</w:t>
            </w:r>
            <w:r>
              <w:rPr>
                <w:spacing w:val="-11"/>
                <w:sz w:val="20"/>
              </w:rPr>
              <w:t xml:space="preserve"> </w:t>
            </w:r>
            <w:r>
              <w:rPr>
                <w:spacing w:val="-6"/>
                <w:sz w:val="20"/>
              </w:rPr>
              <w:t>is</w:t>
            </w:r>
            <w:r>
              <w:rPr>
                <w:spacing w:val="-12"/>
                <w:sz w:val="20"/>
              </w:rPr>
              <w:t xml:space="preserve"> </w:t>
            </w:r>
            <w:r>
              <w:rPr>
                <w:spacing w:val="-6"/>
                <w:sz w:val="20"/>
              </w:rPr>
              <w:t>not</w:t>
            </w:r>
            <w:r>
              <w:rPr>
                <w:spacing w:val="-11"/>
                <w:sz w:val="20"/>
              </w:rPr>
              <w:t xml:space="preserve"> </w:t>
            </w:r>
            <w:r>
              <w:rPr>
                <w:spacing w:val="-6"/>
                <w:sz w:val="20"/>
              </w:rPr>
              <w:t>a</w:t>
            </w:r>
            <w:r>
              <w:rPr>
                <w:spacing w:val="-11"/>
                <w:sz w:val="20"/>
              </w:rPr>
              <w:t xml:space="preserve"> </w:t>
            </w:r>
            <w:r>
              <w:rPr>
                <w:spacing w:val="-6"/>
                <w:sz w:val="20"/>
              </w:rPr>
              <w:t>replacement</w:t>
            </w:r>
            <w:r>
              <w:rPr>
                <w:spacing w:val="-11"/>
                <w:sz w:val="20"/>
              </w:rPr>
              <w:t xml:space="preserve"> </w:t>
            </w:r>
            <w:r>
              <w:rPr>
                <w:spacing w:val="-6"/>
                <w:sz w:val="20"/>
              </w:rPr>
              <w:t>for</w:t>
            </w:r>
            <w:r>
              <w:rPr>
                <w:spacing w:val="-13"/>
                <w:sz w:val="20"/>
              </w:rPr>
              <w:t xml:space="preserve"> </w:t>
            </w:r>
            <w:r>
              <w:rPr>
                <w:spacing w:val="-6"/>
                <w:sz w:val="20"/>
              </w:rPr>
              <w:t>prompt</w:t>
            </w:r>
            <w:r>
              <w:rPr>
                <w:spacing w:val="-11"/>
                <w:sz w:val="20"/>
              </w:rPr>
              <w:t xml:space="preserve"> </w:t>
            </w:r>
            <w:r>
              <w:rPr>
                <w:spacing w:val="-6"/>
                <w:sz w:val="20"/>
              </w:rPr>
              <w:t>initial</w:t>
            </w:r>
            <w:r>
              <w:rPr>
                <w:spacing w:val="-11"/>
                <w:sz w:val="20"/>
              </w:rPr>
              <w:t xml:space="preserve"> </w:t>
            </w:r>
            <w:r>
              <w:rPr>
                <w:spacing w:val="-6"/>
                <w:sz w:val="20"/>
              </w:rPr>
              <w:t>treatment,</w:t>
            </w:r>
            <w:r>
              <w:rPr>
                <w:spacing w:val="-11"/>
                <w:sz w:val="20"/>
              </w:rPr>
              <w:t xml:space="preserve"> </w:t>
            </w:r>
            <w:r>
              <w:rPr>
                <w:spacing w:val="-6"/>
                <w:sz w:val="20"/>
              </w:rPr>
              <w:t>including</w:t>
            </w:r>
            <w:r>
              <w:rPr>
                <w:spacing w:val="-10"/>
                <w:sz w:val="20"/>
              </w:rPr>
              <w:t xml:space="preserve"> </w:t>
            </w:r>
            <w:r>
              <w:rPr>
                <w:spacing w:val="-6"/>
                <w:sz w:val="20"/>
              </w:rPr>
              <w:t>the</w:t>
            </w:r>
            <w:r>
              <w:rPr>
                <w:spacing w:val="-11"/>
                <w:sz w:val="20"/>
              </w:rPr>
              <w:t xml:space="preserve"> </w:t>
            </w:r>
            <w:r>
              <w:rPr>
                <w:spacing w:val="-6"/>
                <w:sz w:val="20"/>
              </w:rPr>
              <w:t>PPH</w:t>
            </w:r>
            <w:r>
              <w:rPr>
                <w:spacing w:val="-11"/>
                <w:sz w:val="20"/>
              </w:rPr>
              <w:t xml:space="preserve"> </w:t>
            </w:r>
            <w:r>
              <w:rPr>
                <w:spacing w:val="-6"/>
                <w:sz w:val="20"/>
              </w:rPr>
              <w:t>first-response</w:t>
            </w:r>
            <w:r>
              <w:rPr>
                <w:spacing w:val="-11"/>
                <w:sz w:val="20"/>
              </w:rPr>
              <w:t xml:space="preserve"> </w:t>
            </w:r>
            <w:r>
              <w:rPr>
                <w:spacing w:val="-6"/>
                <w:sz w:val="20"/>
              </w:rPr>
              <w:t xml:space="preserve">bundle. </w:t>
            </w:r>
            <w:r>
              <w:rPr>
                <w:w w:val="90"/>
                <w:sz w:val="20"/>
              </w:rPr>
              <w:t xml:space="preserve">It should be reserved for use after failure of medical and mechanical interventions or when surgical options </w:t>
            </w:r>
            <w:r>
              <w:rPr>
                <w:sz w:val="20"/>
              </w:rPr>
              <w:t>carry</w:t>
            </w:r>
            <w:r>
              <w:rPr>
                <w:spacing w:val="-3"/>
                <w:sz w:val="20"/>
              </w:rPr>
              <w:t xml:space="preserve"> </w:t>
            </w:r>
            <w:r>
              <w:rPr>
                <w:sz w:val="20"/>
              </w:rPr>
              <w:t>a</w:t>
            </w:r>
            <w:r>
              <w:rPr>
                <w:spacing w:val="-2"/>
                <w:sz w:val="20"/>
              </w:rPr>
              <w:t xml:space="preserve"> </w:t>
            </w:r>
            <w:r>
              <w:rPr>
                <w:sz w:val="20"/>
              </w:rPr>
              <w:t>high</w:t>
            </w:r>
            <w:r>
              <w:rPr>
                <w:spacing w:val="-2"/>
                <w:sz w:val="20"/>
              </w:rPr>
              <w:t xml:space="preserve"> </w:t>
            </w:r>
            <w:r>
              <w:rPr>
                <w:sz w:val="20"/>
              </w:rPr>
              <w:t>risk.</w:t>
            </w:r>
          </w:p>
          <w:p w14:paraId="3D809B7B" w14:textId="77777777" w:rsidR="000B43E7" w:rsidRDefault="00B638EE">
            <w:pPr>
              <w:pStyle w:val="TableParagraph"/>
              <w:numPr>
                <w:ilvl w:val="0"/>
                <w:numId w:val="47"/>
              </w:numPr>
              <w:tabs>
                <w:tab w:val="left" w:pos="338"/>
                <w:tab w:val="left" w:pos="340"/>
              </w:tabs>
              <w:spacing w:before="59" w:line="249" w:lineRule="auto"/>
              <w:ind w:right="139"/>
              <w:rPr>
                <w:sz w:val="20"/>
              </w:rPr>
            </w:pPr>
            <w:r>
              <w:rPr>
                <w:w w:val="90"/>
                <w:sz w:val="20"/>
              </w:rPr>
              <w:t xml:space="preserve">The GDG noted that uterine artery embolization requires significant resources, in terms of the cost of the </w:t>
            </w:r>
            <w:r>
              <w:rPr>
                <w:spacing w:val="-6"/>
                <w:sz w:val="20"/>
              </w:rPr>
              <w:t>treatment,</w:t>
            </w:r>
            <w:r>
              <w:rPr>
                <w:spacing w:val="-11"/>
                <w:sz w:val="20"/>
              </w:rPr>
              <w:t xml:space="preserve"> </w:t>
            </w:r>
            <w:r>
              <w:rPr>
                <w:spacing w:val="-6"/>
                <w:sz w:val="20"/>
              </w:rPr>
              <w:t>the</w:t>
            </w:r>
            <w:r>
              <w:rPr>
                <w:spacing w:val="-11"/>
                <w:sz w:val="20"/>
              </w:rPr>
              <w:t xml:space="preserve"> </w:t>
            </w:r>
            <w:r>
              <w:rPr>
                <w:spacing w:val="-6"/>
                <w:sz w:val="20"/>
              </w:rPr>
              <w:t>facilities</w:t>
            </w:r>
            <w:r>
              <w:rPr>
                <w:spacing w:val="-12"/>
                <w:sz w:val="20"/>
              </w:rPr>
              <w:t xml:space="preserve"> </w:t>
            </w:r>
            <w:r>
              <w:rPr>
                <w:spacing w:val="-6"/>
                <w:sz w:val="20"/>
              </w:rPr>
              <w:t>and</w:t>
            </w:r>
            <w:r>
              <w:rPr>
                <w:spacing w:val="-11"/>
                <w:sz w:val="20"/>
              </w:rPr>
              <w:t xml:space="preserve"> </w:t>
            </w:r>
            <w:r>
              <w:rPr>
                <w:spacing w:val="-6"/>
                <w:sz w:val="20"/>
              </w:rPr>
              <w:t>the</w:t>
            </w:r>
            <w:r>
              <w:rPr>
                <w:spacing w:val="-11"/>
                <w:sz w:val="20"/>
              </w:rPr>
              <w:t xml:space="preserve"> </w:t>
            </w:r>
            <w:r>
              <w:rPr>
                <w:spacing w:val="-6"/>
                <w:sz w:val="20"/>
              </w:rPr>
              <w:t>training</w:t>
            </w:r>
            <w:r>
              <w:rPr>
                <w:spacing w:val="-10"/>
                <w:sz w:val="20"/>
              </w:rPr>
              <w:t xml:space="preserve"> </w:t>
            </w:r>
            <w:r>
              <w:rPr>
                <w:spacing w:val="-6"/>
                <w:sz w:val="20"/>
              </w:rPr>
              <w:t>of</w:t>
            </w:r>
            <w:r>
              <w:rPr>
                <w:spacing w:val="-12"/>
                <w:sz w:val="20"/>
              </w:rPr>
              <w:t xml:space="preserve"> </w:t>
            </w:r>
            <w:r>
              <w:rPr>
                <w:spacing w:val="-6"/>
                <w:sz w:val="20"/>
              </w:rPr>
              <w:t>health</w:t>
            </w:r>
            <w:r>
              <w:rPr>
                <w:spacing w:val="-11"/>
                <w:sz w:val="20"/>
              </w:rPr>
              <w:t xml:space="preserve"> </w:t>
            </w:r>
            <w:r>
              <w:rPr>
                <w:spacing w:val="-6"/>
                <w:sz w:val="20"/>
              </w:rPr>
              <w:t>care</w:t>
            </w:r>
            <w:r>
              <w:rPr>
                <w:spacing w:val="-11"/>
                <w:sz w:val="20"/>
              </w:rPr>
              <w:t xml:space="preserve"> </w:t>
            </w:r>
            <w:r>
              <w:rPr>
                <w:spacing w:val="-6"/>
                <w:sz w:val="20"/>
              </w:rPr>
              <w:t>workers.</w:t>
            </w:r>
            <w:r>
              <w:rPr>
                <w:spacing w:val="-11"/>
                <w:sz w:val="20"/>
              </w:rPr>
              <w:t xml:space="preserve"> </w:t>
            </w:r>
            <w:r>
              <w:rPr>
                <w:spacing w:val="-6"/>
                <w:sz w:val="20"/>
              </w:rPr>
              <w:t>Health</w:t>
            </w:r>
            <w:r>
              <w:rPr>
                <w:spacing w:val="-11"/>
                <w:sz w:val="20"/>
              </w:rPr>
              <w:t xml:space="preserve"> </w:t>
            </w:r>
            <w:r>
              <w:rPr>
                <w:spacing w:val="-6"/>
                <w:sz w:val="20"/>
              </w:rPr>
              <w:t>systems</w:t>
            </w:r>
            <w:r>
              <w:rPr>
                <w:spacing w:val="-12"/>
                <w:sz w:val="20"/>
              </w:rPr>
              <w:t xml:space="preserve"> </w:t>
            </w:r>
            <w:r>
              <w:rPr>
                <w:spacing w:val="-6"/>
                <w:sz w:val="20"/>
              </w:rPr>
              <w:t>considering</w:t>
            </w:r>
            <w:r>
              <w:rPr>
                <w:spacing w:val="-10"/>
                <w:sz w:val="20"/>
              </w:rPr>
              <w:t xml:space="preserve"> </w:t>
            </w:r>
            <w:r>
              <w:rPr>
                <w:spacing w:val="-6"/>
                <w:sz w:val="20"/>
              </w:rPr>
              <w:t>uterine</w:t>
            </w:r>
            <w:r>
              <w:rPr>
                <w:spacing w:val="-11"/>
                <w:sz w:val="20"/>
              </w:rPr>
              <w:t xml:space="preserve"> </w:t>
            </w:r>
            <w:r>
              <w:rPr>
                <w:spacing w:val="-6"/>
                <w:sz w:val="20"/>
              </w:rPr>
              <w:t xml:space="preserve">artery </w:t>
            </w:r>
            <w:r>
              <w:rPr>
                <w:w w:val="90"/>
                <w:sz w:val="20"/>
              </w:rPr>
              <w:t xml:space="preserve">embolization as part of their PPH treatment strategy should invest in protocols to ensure timely referral and </w:t>
            </w:r>
            <w:r>
              <w:rPr>
                <w:spacing w:val="-6"/>
                <w:sz w:val="20"/>
              </w:rPr>
              <w:t>coordinated</w:t>
            </w:r>
            <w:r>
              <w:rPr>
                <w:spacing w:val="-8"/>
                <w:sz w:val="20"/>
              </w:rPr>
              <w:t xml:space="preserve"> </w:t>
            </w:r>
            <w:r>
              <w:rPr>
                <w:spacing w:val="-6"/>
                <w:sz w:val="20"/>
              </w:rPr>
              <w:t>care</w:t>
            </w:r>
            <w:r>
              <w:rPr>
                <w:spacing w:val="-8"/>
                <w:sz w:val="20"/>
              </w:rPr>
              <w:t xml:space="preserve"> </w:t>
            </w:r>
            <w:r>
              <w:rPr>
                <w:spacing w:val="-6"/>
                <w:sz w:val="20"/>
              </w:rPr>
              <w:t>between</w:t>
            </w:r>
            <w:r>
              <w:rPr>
                <w:spacing w:val="-8"/>
                <w:sz w:val="20"/>
              </w:rPr>
              <w:t xml:space="preserve"> </w:t>
            </w:r>
            <w:r>
              <w:rPr>
                <w:spacing w:val="-6"/>
                <w:sz w:val="20"/>
              </w:rPr>
              <w:t>obstetrics,</w:t>
            </w:r>
            <w:r>
              <w:rPr>
                <w:spacing w:val="-8"/>
                <w:sz w:val="20"/>
              </w:rPr>
              <w:t xml:space="preserve"> </w:t>
            </w:r>
            <w:r>
              <w:rPr>
                <w:spacing w:val="-6"/>
                <w:sz w:val="20"/>
              </w:rPr>
              <w:t>anaesthesia</w:t>
            </w:r>
            <w:r>
              <w:rPr>
                <w:spacing w:val="-8"/>
                <w:sz w:val="20"/>
              </w:rPr>
              <w:t xml:space="preserve"> </w:t>
            </w:r>
            <w:r>
              <w:rPr>
                <w:spacing w:val="-6"/>
                <w:sz w:val="20"/>
              </w:rPr>
              <w:t>and</w:t>
            </w:r>
            <w:r>
              <w:rPr>
                <w:spacing w:val="-8"/>
                <w:sz w:val="20"/>
              </w:rPr>
              <w:t xml:space="preserve"> </w:t>
            </w:r>
            <w:r>
              <w:rPr>
                <w:spacing w:val="-6"/>
                <w:sz w:val="20"/>
              </w:rPr>
              <w:t>interventional</w:t>
            </w:r>
            <w:r>
              <w:rPr>
                <w:spacing w:val="-8"/>
                <w:sz w:val="20"/>
              </w:rPr>
              <w:t xml:space="preserve"> </w:t>
            </w:r>
            <w:r>
              <w:rPr>
                <w:spacing w:val="-6"/>
                <w:sz w:val="20"/>
              </w:rPr>
              <w:t>radiology</w:t>
            </w:r>
            <w:r>
              <w:rPr>
                <w:spacing w:val="-10"/>
                <w:sz w:val="20"/>
              </w:rPr>
              <w:t xml:space="preserve"> </w:t>
            </w:r>
            <w:r>
              <w:rPr>
                <w:spacing w:val="-6"/>
                <w:sz w:val="20"/>
              </w:rPr>
              <w:t>teams.</w:t>
            </w:r>
          </w:p>
        </w:tc>
      </w:tr>
      <w:tr w:rsidR="000B43E7" w14:paraId="0363A854" w14:textId="77777777">
        <w:trPr>
          <w:trHeight w:val="160"/>
        </w:trPr>
        <w:tc>
          <w:tcPr>
            <w:tcW w:w="9051" w:type="dxa"/>
            <w:tcBorders>
              <w:top w:val="single" w:sz="4" w:space="0" w:color="F36A29"/>
              <w:bottom w:val="single" w:sz="4" w:space="0" w:color="F36A29"/>
            </w:tcBorders>
          </w:tcPr>
          <w:p w14:paraId="75E23DA4" w14:textId="77777777" w:rsidR="000B43E7" w:rsidRDefault="000B43E7">
            <w:pPr>
              <w:pStyle w:val="TableParagraph"/>
              <w:spacing w:before="0"/>
              <w:ind w:left="0"/>
              <w:rPr>
                <w:rFonts w:ascii="Times New Roman"/>
                <w:sz w:val="10"/>
              </w:rPr>
            </w:pPr>
          </w:p>
        </w:tc>
      </w:tr>
      <w:tr w:rsidR="000B43E7" w14:paraId="4712A427" w14:textId="77777777">
        <w:trPr>
          <w:trHeight w:val="1273"/>
        </w:trPr>
        <w:tc>
          <w:tcPr>
            <w:tcW w:w="9051" w:type="dxa"/>
            <w:tcBorders>
              <w:top w:val="single" w:sz="4" w:space="0" w:color="F36A29"/>
              <w:bottom w:val="single" w:sz="4" w:space="0" w:color="F36A29"/>
            </w:tcBorders>
          </w:tcPr>
          <w:p w14:paraId="213D59A3"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0864" behindDoc="1" locked="0" layoutInCell="1" allowOverlap="1" wp14:anchorId="4888049F" wp14:editId="252610BE">
                      <wp:simplePos x="0" y="0"/>
                      <wp:positionH relativeFrom="column">
                        <wp:posOffset>4822205</wp:posOffset>
                      </wp:positionH>
                      <wp:positionV relativeFrom="paragraph">
                        <wp:posOffset>79676</wp:posOffset>
                      </wp:positionV>
                      <wp:extent cx="833119" cy="17970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40" name="Graphic 34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E9112B7">
                    <v:group id="Group 339" style="position:absolute;margin-left:379.7pt;margin-top:6.25pt;width:65.6pt;height:14.15pt;z-index:-19055616;mso-wrap-distance-left:0;mso-wrap-distance-right:0" coordsize="8331,1797" o:spid="_x0000_s1026" w14:anchorId="3202D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27WSsgoDAADECAAADgAAAAAAAAAAAAAAAAAuAgAAZHJz&#10;L2Uyb0RvYy54bWxQSwECLQAUAAYACAAAACEA6bttaOQAAAAOAQAADwAAAAAAAAAAAAAAAABkBQAA&#10;ZHJzL2Rvd25yZXYueG1sUEsFBgAAAAAEAAQA8wAAAHUGAAAAAA==&#10;">
                      <v:shape id="Graphic 340"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39</w:t>
            </w:r>
            <w:r>
              <w:rPr>
                <w:color w:val="F36A29"/>
                <w:sz w:val="24"/>
              </w:rPr>
              <w:tab/>
            </w:r>
            <w:r>
              <w:rPr>
                <w:color w:val="106A69"/>
                <w:spacing w:val="-2"/>
                <w:position w:val="1"/>
                <w:sz w:val="18"/>
              </w:rPr>
              <w:t>REVALIDATED</w:t>
            </w:r>
          </w:p>
          <w:p w14:paraId="49A481C1" w14:textId="77777777" w:rsidR="000B43E7" w:rsidRDefault="00B638EE">
            <w:pPr>
              <w:pStyle w:val="TableParagraph"/>
              <w:spacing w:before="171" w:line="249" w:lineRule="auto"/>
              <w:rPr>
                <w:i/>
                <w:sz w:val="20"/>
              </w:rPr>
            </w:pPr>
            <w:r>
              <w:rPr>
                <w:w w:val="90"/>
                <w:sz w:val="20"/>
              </w:rPr>
              <w:t>If</w:t>
            </w:r>
            <w:r>
              <w:rPr>
                <w:spacing w:val="-5"/>
                <w:w w:val="90"/>
                <w:sz w:val="20"/>
              </w:rPr>
              <w:t xml:space="preserve"> </w:t>
            </w:r>
            <w:r>
              <w:rPr>
                <w:w w:val="90"/>
                <w:sz w:val="20"/>
              </w:rPr>
              <w:t>bleeding</w:t>
            </w:r>
            <w:r>
              <w:rPr>
                <w:spacing w:val="-2"/>
                <w:w w:val="90"/>
                <w:sz w:val="20"/>
              </w:rPr>
              <w:t xml:space="preserve"> </w:t>
            </w:r>
            <w:r>
              <w:rPr>
                <w:w w:val="90"/>
                <w:sz w:val="20"/>
              </w:rPr>
              <w:t>does</w:t>
            </w:r>
            <w:r>
              <w:rPr>
                <w:spacing w:val="-5"/>
                <w:w w:val="90"/>
                <w:sz w:val="20"/>
              </w:rPr>
              <w:t xml:space="preserve"> </w:t>
            </w:r>
            <w:r>
              <w:rPr>
                <w:w w:val="90"/>
                <w:sz w:val="20"/>
              </w:rPr>
              <w:t>not</w:t>
            </w:r>
            <w:r>
              <w:rPr>
                <w:spacing w:val="-3"/>
                <w:w w:val="90"/>
                <w:sz w:val="20"/>
              </w:rPr>
              <w:t xml:space="preserve"> </w:t>
            </w:r>
            <w:r>
              <w:rPr>
                <w:w w:val="90"/>
                <w:sz w:val="20"/>
              </w:rPr>
              <w:t>stop</w:t>
            </w:r>
            <w:r>
              <w:rPr>
                <w:spacing w:val="-3"/>
                <w:w w:val="90"/>
                <w:sz w:val="20"/>
              </w:rPr>
              <w:t xml:space="preserve"> </w:t>
            </w:r>
            <w:proofErr w:type="gramStart"/>
            <w:r>
              <w:rPr>
                <w:w w:val="90"/>
                <w:sz w:val="20"/>
              </w:rPr>
              <w:t>in</w:t>
            </w:r>
            <w:r>
              <w:rPr>
                <w:spacing w:val="-3"/>
                <w:w w:val="90"/>
                <w:sz w:val="20"/>
              </w:rPr>
              <w:t xml:space="preserve"> </w:t>
            </w:r>
            <w:r>
              <w:rPr>
                <w:w w:val="90"/>
                <w:sz w:val="20"/>
              </w:rPr>
              <w:t>spite</w:t>
            </w:r>
            <w:r>
              <w:rPr>
                <w:spacing w:val="-3"/>
                <w:w w:val="90"/>
                <w:sz w:val="20"/>
              </w:rPr>
              <w:t xml:space="preserve"> </w:t>
            </w:r>
            <w:r>
              <w:rPr>
                <w:w w:val="90"/>
                <w:sz w:val="20"/>
              </w:rPr>
              <w:t>of</w:t>
            </w:r>
            <w:proofErr w:type="gramEnd"/>
            <w:r>
              <w:rPr>
                <w:spacing w:val="-5"/>
                <w:w w:val="90"/>
                <w:sz w:val="20"/>
              </w:rPr>
              <w:t xml:space="preserve"> </w:t>
            </w:r>
            <w:r>
              <w:rPr>
                <w:w w:val="90"/>
                <w:sz w:val="20"/>
              </w:rPr>
              <w:t>treatment</w:t>
            </w:r>
            <w:r>
              <w:rPr>
                <w:spacing w:val="-3"/>
                <w:w w:val="90"/>
                <w:sz w:val="20"/>
              </w:rPr>
              <w:t xml:space="preserve"> </w:t>
            </w:r>
            <w:r>
              <w:rPr>
                <w:w w:val="90"/>
                <w:sz w:val="20"/>
              </w:rPr>
              <w:t>using</w:t>
            </w:r>
            <w:r>
              <w:rPr>
                <w:spacing w:val="-2"/>
                <w:w w:val="90"/>
                <w:sz w:val="20"/>
              </w:rPr>
              <w:t xml:space="preserve"> </w:t>
            </w:r>
            <w:r>
              <w:rPr>
                <w:w w:val="90"/>
                <w:sz w:val="20"/>
              </w:rPr>
              <w:t>uterotonics</w:t>
            </w:r>
            <w:r>
              <w:rPr>
                <w:spacing w:val="-5"/>
                <w:w w:val="90"/>
                <w:sz w:val="20"/>
              </w:rPr>
              <w:t xml:space="preserve"> </w:t>
            </w:r>
            <w:r>
              <w:rPr>
                <w:w w:val="90"/>
                <w:sz w:val="20"/>
              </w:rPr>
              <w:t>and</w:t>
            </w:r>
            <w:r>
              <w:rPr>
                <w:spacing w:val="-3"/>
                <w:w w:val="90"/>
                <w:sz w:val="20"/>
              </w:rPr>
              <w:t xml:space="preserve"> </w:t>
            </w:r>
            <w:r>
              <w:rPr>
                <w:w w:val="90"/>
                <w:sz w:val="20"/>
              </w:rPr>
              <w:t>other</w:t>
            </w:r>
            <w:r>
              <w:rPr>
                <w:spacing w:val="-5"/>
                <w:w w:val="90"/>
                <w:sz w:val="20"/>
              </w:rPr>
              <w:t xml:space="preserve"> </w:t>
            </w:r>
            <w:r>
              <w:rPr>
                <w:w w:val="90"/>
                <w:sz w:val="20"/>
              </w:rPr>
              <w:t>available</w:t>
            </w:r>
            <w:r>
              <w:rPr>
                <w:spacing w:val="-3"/>
                <w:w w:val="90"/>
                <w:sz w:val="20"/>
              </w:rPr>
              <w:t xml:space="preserve"> </w:t>
            </w:r>
            <w:r>
              <w:rPr>
                <w:w w:val="90"/>
                <w:sz w:val="20"/>
              </w:rPr>
              <w:t>conservative</w:t>
            </w:r>
            <w:r>
              <w:rPr>
                <w:spacing w:val="-3"/>
                <w:w w:val="90"/>
                <w:sz w:val="20"/>
              </w:rPr>
              <w:t xml:space="preserve"> </w:t>
            </w:r>
            <w:r>
              <w:rPr>
                <w:w w:val="90"/>
                <w:sz w:val="20"/>
              </w:rPr>
              <w:t xml:space="preserve">interventions </w:t>
            </w:r>
            <w:r>
              <w:rPr>
                <w:w w:val="85"/>
                <w:sz w:val="20"/>
              </w:rPr>
              <w:t>(e.g.</w:t>
            </w:r>
            <w:r>
              <w:rPr>
                <w:spacing w:val="12"/>
                <w:sz w:val="20"/>
              </w:rPr>
              <w:t xml:space="preserve"> </w:t>
            </w:r>
            <w:r>
              <w:rPr>
                <w:w w:val="85"/>
                <w:sz w:val="20"/>
              </w:rPr>
              <w:t>uterine</w:t>
            </w:r>
            <w:r>
              <w:rPr>
                <w:spacing w:val="13"/>
                <w:sz w:val="20"/>
              </w:rPr>
              <w:t xml:space="preserve"> </w:t>
            </w:r>
            <w:r>
              <w:rPr>
                <w:w w:val="85"/>
                <w:sz w:val="20"/>
              </w:rPr>
              <w:t>massage,</w:t>
            </w:r>
            <w:r>
              <w:rPr>
                <w:spacing w:val="12"/>
                <w:sz w:val="20"/>
              </w:rPr>
              <w:t xml:space="preserve"> </w:t>
            </w:r>
            <w:r>
              <w:rPr>
                <w:w w:val="85"/>
                <w:sz w:val="20"/>
              </w:rPr>
              <w:t>balloon</w:t>
            </w:r>
            <w:r>
              <w:rPr>
                <w:spacing w:val="13"/>
                <w:sz w:val="20"/>
              </w:rPr>
              <w:t xml:space="preserve"> </w:t>
            </w:r>
            <w:r>
              <w:rPr>
                <w:w w:val="85"/>
                <w:sz w:val="20"/>
              </w:rPr>
              <w:t>tamponade),</w:t>
            </w:r>
            <w:r>
              <w:rPr>
                <w:spacing w:val="13"/>
                <w:sz w:val="20"/>
              </w:rPr>
              <w:t xml:space="preserve"> </w:t>
            </w:r>
            <w:r>
              <w:rPr>
                <w:w w:val="85"/>
                <w:sz w:val="20"/>
              </w:rPr>
              <w:t>the</w:t>
            </w:r>
            <w:r>
              <w:rPr>
                <w:spacing w:val="12"/>
                <w:sz w:val="20"/>
              </w:rPr>
              <w:t xml:space="preserve"> </w:t>
            </w:r>
            <w:r>
              <w:rPr>
                <w:w w:val="85"/>
                <w:sz w:val="20"/>
              </w:rPr>
              <w:t>use</w:t>
            </w:r>
            <w:r>
              <w:rPr>
                <w:spacing w:val="13"/>
                <w:sz w:val="20"/>
              </w:rPr>
              <w:t xml:space="preserve"> </w:t>
            </w:r>
            <w:r>
              <w:rPr>
                <w:w w:val="85"/>
                <w:sz w:val="20"/>
              </w:rPr>
              <w:t>of</w:t>
            </w:r>
            <w:r>
              <w:rPr>
                <w:spacing w:val="11"/>
                <w:sz w:val="20"/>
              </w:rPr>
              <w:t xml:space="preserve"> </w:t>
            </w:r>
            <w:r>
              <w:rPr>
                <w:w w:val="85"/>
                <w:sz w:val="20"/>
              </w:rPr>
              <w:t>surgical</w:t>
            </w:r>
            <w:r>
              <w:rPr>
                <w:spacing w:val="12"/>
                <w:sz w:val="20"/>
              </w:rPr>
              <w:t xml:space="preserve"> </w:t>
            </w:r>
            <w:r>
              <w:rPr>
                <w:w w:val="85"/>
                <w:sz w:val="20"/>
              </w:rPr>
              <w:t>interventions</w:t>
            </w:r>
            <w:r>
              <w:rPr>
                <w:spacing w:val="11"/>
                <w:sz w:val="20"/>
              </w:rPr>
              <w:t xml:space="preserve"> </w:t>
            </w:r>
            <w:r>
              <w:rPr>
                <w:w w:val="85"/>
                <w:sz w:val="20"/>
              </w:rPr>
              <w:t>is</w:t>
            </w:r>
            <w:r>
              <w:rPr>
                <w:spacing w:val="11"/>
                <w:sz w:val="20"/>
              </w:rPr>
              <w:t xml:space="preserve"> </w:t>
            </w:r>
            <w:r>
              <w:rPr>
                <w:w w:val="85"/>
                <w:sz w:val="20"/>
              </w:rPr>
              <w:t>recommended.</w:t>
            </w:r>
            <w:r>
              <w:rPr>
                <w:spacing w:val="15"/>
                <w:sz w:val="20"/>
              </w:rPr>
              <w:t xml:space="preserve"> </w:t>
            </w:r>
            <w:r>
              <w:rPr>
                <w:i/>
                <w:spacing w:val="-2"/>
                <w:w w:val="85"/>
                <w:sz w:val="20"/>
              </w:rPr>
              <w:t>(Recommended)</w:t>
            </w:r>
          </w:p>
        </w:tc>
      </w:tr>
      <w:tr w:rsidR="000B43E7" w14:paraId="15842F67" w14:textId="77777777">
        <w:trPr>
          <w:trHeight w:val="2923"/>
        </w:trPr>
        <w:tc>
          <w:tcPr>
            <w:tcW w:w="9051" w:type="dxa"/>
            <w:tcBorders>
              <w:top w:val="single" w:sz="4" w:space="0" w:color="F36A29"/>
              <w:bottom w:val="single" w:sz="4" w:space="0" w:color="F36A29"/>
            </w:tcBorders>
          </w:tcPr>
          <w:p w14:paraId="31303A3F" w14:textId="77777777" w:rsidR="000B43E7" w:rsidRDefault="00B638EE">
            <w:pPr>
              <w:pStyle w:val="TableParagraph"/>
              <w:rPr>
                <w:sz w:val="20"/>
              </w:rPr>
            </w:pPr>
            <w:r>
              <w:rPr>
                <w:spacing w:val="-2"/>
                <w:sz w:val="20"/>
              </w:rPr>
              <w:t>Remarks</w:t>
            </w:r>
          </w:p>
          <w:p w14:paraId="223740B4" w14:textId="77777777" w:rsidR="000B43E7" w:rsidRDefault="00B638EE">
            <w:pPr>
              <w:pStyle w:val="TableParagraph"/>
              <w:numPr>
                <w:ilvl w:val="0"/>
                <w:numId w:val="46"/>
              </w:numPr>
              <w:tabs>
                <w:tab w:val="left" w:pos="338"/>
                <w:tab w:val="left" w:pos="340"/>
              </w:tabs>
              <w:spacing w:before="67" w:line="249" w:lineRule="auto"/>
              <w:ind w:right="305"/>
              <w:rPr>
                <w:sz w:val="20"/>
              </w:rPr>
            </w:pPr>
            <w:r>
              <w:rPr>
                <w:w w:val="90"/>
                <w:sz w:val="20"/>
              </w:rPr>
              <w:t xml:space="preserve">The GDG noted that the application of these interventions requires </w:t>
            </w:r>
            <w:proofErr w:type="gramStart"/>
            <w:r>
              <w:rPr>
                <w:w w:val="90"/>
                <w:sz w:val="20"/>
              </w:rPr>
              <w:t>training</w:t>
            </w:r>
            <w:proofErr w:type="gramEnd"/>
            <w:r>
              <w:rPr>
                <w:w w:val="90"/>
                <w:sz w:val="20"/>
              </w:rPr>
              <w:t xml:space="preserve"> and that maternal discomfort </w:t>
            </w:r>
            <w:r>
              <w:rPr>
                <w:spacing w:val="-6"/>
                <w:sz w:val="20"/>
              </w:rPr>
              <w:t>and</w:t>
            </w:r>
            <w:r>
              <w:rPr>
                <w:spacing w:val="-9"/>
                <w:sz w:val="20"/>
              </w:rPr>
              <w:t xml:space="preserve"> </w:t>
            </w:r>
            <w:r>
              <w:rPr>
                <w:spacing w:val="-6"/>
                <w:sz w:val="20"/>
              </w:rPr>
              <w:t>complications</w:t>
            </w:r>
            <w:r>
              <w:rPr>
                <w:spacing w:val="-10"/>
                <w:sz w:val="20"/>
              </w:rPr>
              <w:t xml:space="preserve"> </w:t>
            </w:r>
            <w:r>
              <w:rPr>
                <w:spacing w:val="-6"/>
                <w:sz w:val="20"/>
              </w:rPr>
              <w:t>associated</w:t>
            </w:r>
            <w:r>
              <w:rPr>
                <w:spacing w:val="-9"/>
                <w:sz w:val="20"/>
              </w:rPr>
              <w:t xml:space="preserve"> </w:t>
            </w:r>
            <w:r>
              <w:rPr>
                <w:spacing w:val="-6"/>
                <w:sz w:val="20"/>
              </w:rPr>
              <w:t>with</w:t>
            </w:r>
            <w:r>
              <w:rPr>
                <w:spacing w:val="-9"/>
                <w:sz w:val="20"/>
              </w:rPr>
              <w:t xml:space="preserve"> </w:t>
            </w:r>
            <w:r>
              <w:rPr>
                <w:spacing w:val="-6"/>
                <w:sz w:val="20"/>
              </w:rPr>
              <w:t>these</w:t>
            </w:r>
            <w:r>
              <w:rPr>
                <w:spacing w:val="-9"/>
                <w:sz w:val="20"/>
              </w:rPr>
              <w:t xml:space="preserve"> </w:t>
            </w:r>
            <w:r>
              <w:rPr>
                <w:spacing w:val="-6"/>
                <w:sz w:val="20"/>
              </w:rPr>
              <w:t>procedures</w:t>
            </w:r>
            <w:r>
              <w:rPr>
                <w:spacing w:val="-10"/>
                <w:sz w:val="20"/>
              </w:rPr>
              <w:t xml:space="preserve"> </w:t>
            </w:r>
            <w:r>
              <w:rPr>
                <w:spacing w:val="-6"/>
                <w:sz w:val="20"/>
              </w:rPr>
              <w:t>have</w:t>
            </w:r>
            <w:r>
              <w:rPr>
                <w:spacing w:val="-9"/>
                <w:sz w:val="20"/>
              </w:rPr>
              <w:t xml:space="preserve"> </w:t>
            </w:r>
            <w:r>
              <w:rPr>
                <w:spacing w:val="-6"/>
                <w:sz w:val="20"/>
              </w:rPr>
              <w:t>been</w:t>
            </w:r>
            <w:r>
              <w:rPr>
                <w:spacing w:val="-9"/>
                <w:sz w:val="20"/>
              </w:rPr>
              <w:t xml:space="preserve"> </w:t>
            </w:r>
            <w:r>
              <w:rPr>
                <w:spacing w:val="-6"/>
                <w:sz w:val="20"/>
              </w:rPr>
              <w:t>reported.</w:t>
            </w:r>
          </w:p>
          <w:p w14:paraId="3CBA0D9C" w14:textId="77777777" w:rsidR="000B43E7" w:rsidRDefault="00B638EE">
            <w:pPr>
              <w:pStyle w:val="TableParagraph"/>
              <w:numPr>
                <w:ilvl w:val="0"/>
                <w:numId w:val="46"/>
              </w:numPr>
              <w:tabs>
                <w:tab w:val="left" w:pos="338"/>
                <w:tab w:val="left" w:pos="340"/>
              </w:tabs>
              <w:spacing w:before="58" w:line="249" w:lineRule="auto"/>
              <w:ind w:right="228"/>
              <w:rPr>
                <w:sz w:val="20"/>
              </w:rPr>
            </w:pPr>
            <w:r>
              <w:rPr>
                <w:w w:val="90"/>
                <w:sz w:val="20"/>
              </w:rPr>
              <w:t>The GDG noted that conservative surgical approaches should be tried first. If these do not work, they should</w:t>
            </w:r>
            <w:r>
              <w:rPr>
                <w:spacing w:val="-2"/>
                <w:w w:val="90"/>
                <w:sz w:val="20"/>
              </w:rPr>
              <w:t xml:space="preserve"> </w:t>
            </w:r>
            <w:r>
              <w:rPr>
                <w:w w:val="90"/>
                <w:sz w:val="20"/>
              </w:rPr>
              <w:t>be</w:t>
            </w:r>
            <w:r>
              <w:rPr>
                <w:spacing w:val="-2"/>
                <w:w w:val="90"/>
                <w:sz w:val="20"/>
              </w:rPr>
              <w:t xml:space="preserve"> </w:t>
            </w:r>
            <w:r>
              <w:rPr>
                <w:w w:val="90"/>
                <w:sz w:val="20"/>
              </w:rPr>
              <w:t>followed</w:t>
            </w:r>
            <w:r>
              <w:rPr>
                <w:spacing w:val="-2"/>
                <w:w w:val="90"/>
                <w:sz w:val="20"/>
              </w:rPr>
              <w:t xml:space="preserve"> </w:t>
            </w:r>
            <w:r>
              <w:rPr>
                <w:w w:val="90"/>
                <w:sz w:val="20"/>
              </w:rPr>
              <w:t>by</w:t>
            </w:r>
            <w:r>
              <w:rPr>
                <w:spacing w:val="-3"/>
                <w:w w:val="90"/>
                <w:sz w:val="20"/>
              </w:rPr>
              <w:t xml:space="preserve"> </w:t>
            </w:r>
            <w:r>
              <w:rPr>
                <w:w w:val="90"/>
                <w:sz w:val="20"/>
              </w:rPr>
              <w:t>more</w:t>
            </w:r>
            <w:r>
              <w:rPr>
                <w:spacing w:val="-2"/>
                <w:w w:val="90"/>
                <w:sz w:val="20"/>
              </w:rPr>
              <w:t xml:space="preserve"> </w:t>
            </w:r>
            <w:r>
              <w:rPr>
                <w:w w:val="90"/>
                <w:sz w:val="20"/>
              </w:rPr>
              <w:t>invasive</w:t>
            </w:r>
            <w:r>
              <w:rPr>
                <w:spacing w:val="-2"/>
                <w:w w:val="90"/>
                <w:sz w:val="20"/>
              </w:rPr>
              <w:t xml:space="preserve"> </w:t>
            </w:r>
            <w:r>
              <w:rPr>
                <w:w w:val="90"/>
                <w:sz w:val="20"/>
              </w:rPr>
              <w:t>procedures.</w:t>
            </w:r>
            <w:r>
              <w:rPr>
                <w:spacing w:val="-2"/>
                <w:w w:val="90"/>
                <w:sz w:val="20"/>
              </w:rPr>
              <w:t xml:space="preserve"> </w:t>
            </w:r>
            <w:r>
              <w:rPr>
                <w:w w:val="90"/>
                <w:sz w:val="20"/>
              </w:rPr>
              <w:t>Compression</w:t>
            </w:r>
            <w:r>
              <w:rPr>
                <w:spacing w:val="-2"/>
                <w:w w:val="90"/>
                <w:sz w:val="20"/>
              </w:rPr>
              <w:t xml:space="preserve"> </w:t>
            </w:r>
            <w:r>
              <w:rPr>
                <w:w w:val="90"/>
                <w:sz w:val="20"/>
              </w:rPr>
              <w:t>sutures,</w:t>
            </w:r>
            <w:r>
              <w:rPr>
                <w:spacing w:val="-2"/>
                <w:w w:val="90"/>
                <w:sz w:val="20"/>
              </w:rPr>
              <w:t xml:space="preserve"> </w:t>
            </w:r>
            <w:r>
              <w:rPr>
                <w:w w:val="90"/>
                <w:sz w:val="20"/>
              </w:rPr>
              <w:t>for</w:t>
            </w:r>
            <w:r>
              <w:rPr>
                <w:spacing w:val="-4"/>
                <w:w w:val="90"/>
                <w:sz w:val="20"/>
              </w:rPr>
              <w:t xml:space="preserve"> </w:t>
            </w:r>
            <w:r>
              <w:rPr>
                <w:w w:val="90"/>
                <w:sz w:val="20"/>
              </w:rPr>
              <w:t>example,</w:t>
            </w:r>
            <w:r>
              <w:rPr>
                <w:spacing w:val="-2"/>
                <w:w w:val="90"/>
                <w:sz w:val="20"/>
              </w:rPr>
              <w:t xml:space="preserve"> </w:t>
            </w:r>
            <w:r>
              <w:rPr>
                <w:w w:val="90"/>
                <w:sz w:val="20"/>
              </w:rPr>
              <w:t>may</w:t>
            </w:r>
            <w:r>
              <w:rPr>
                <w:spacing w:val="-3"/>
                <w:w w:val="90"/>
                <w:sz w:val="20"/>
              </w:rPr>
              <w:t xml:space="preserve"> </w:t>
            </w:r>
            <w:r>
              <w:rPr>
                <w:w w:val="90"/>
                <w:sz w:val="20"/>
              </w:rPr>
              <w:t>be</w:t>
            </w:r>
            <w:r>
              <w:rPr>
                <w:spacing w:val="-2"/>
                <w:w w:val="90"/>
                <w:sz w:val="20"/>
              </w:rPr>
              <w:t xml:space="preserve"> </w:t>
            </w:r>
            <w:r>
              <w:rPr>
                <w:w w:val="90"/>
                <w:sz w:val="20"/>
              </w:rPr>
              <w:t>attempted</w:t>
            </w:r>
            <w:r>
              <w:rPr>
                <w:spacing w:val="-2"/>
                <w:w w:val="90"/>
                <w:sz w:val="20"/>
              </w:rPr>
              <w:t xml:space="preserve"> </w:t>
            </w:r>
            <w:r>
              <w:rPr>
                <w:w w:val="90"/>
                <w:sz w:val="20"/>
              </w:rPr>
              <w:t xml:space="preserve">as a first intervention; if these fail, then uterine, utero-ovarian and hypogastric vessel ligation may be tried. If life-threatening bleeding continues even after ligation, then a subtotal (otherwise known as supracervical) </w:t>
            </w:r>
            <w:r>
              <w:rPr>
                <w:spacing w:val="-2"/>
                <w:sz w:val="20"/>
              </w:rPr>
              <w:t>or</w:t>
            </w:r>
            <w:r>
              <w:rPr>
                <w:spacing w:val="-18"/>
                <w:sz w:val="20"/>
              </w:rPr>
              <w:t xml:space="preserve"> </w:t>
            </w:r>
            <w:r>
              <w:rPr>
                <w:spacing w:val="-2"/>
                <w:sz w:val="20"/>
              </w:rPr>
              <w:t>total</w:t>
            </w:r>
            <w:r>
              <w:rPr>
                <w:spacing w:val="-16"/>
                <w:sz w:val="20"/>
              </w:rPr>
              <w:t xml:space="preserve"> </w:t>
            </w:r>
            <w:r>
              <w:rPr>
                <w:spacing w:val="-2"/>
                <w:sz w:val="20"/>
              </w:rPr>
              <w:t>hysterectomy</w:t>
            </w:r>
            <w:r>
              <w:rPr>
                <w:spacing w:val="-17"/>
                <w:sz w:val="20"/>
              </w:rPr>
              <w:t xml:space="preserve"> </w:t>
            </w:r>
            <w:r>
              <w:rPr>
                <w:spacing w:val="-2"/>
                <w:sz w:val="20"/>
              </w:rPr>
              <w:t>should</w:t>
            </w:r>
            <w:r>
              <w:rPr>
                <w:spacing w:val="-16"/>
                <w:sz w:val="20"/>
              </w:rPr>
              <w:t xml:space="preserve"> </w:t>
            </w:r>
            <w:r>
              <w:rPr>
                <w:spacing w:val="-2"/>
                <w:sz w:val="20"/>
              </w:rPr>
              <w:t>be</w:t>
            </w:r>
            <w:r>
              <w:rPr>
                <w:spacing w:val="-16"/>
                <w:sz w:val="20"/>
              </w:rPr>
              <w:t xml:space="preserve"> </w:t>
            </w:r>
            <w:r>
              <w:rPr>
                <w:spacing w:val="-2"/>
                <w:sz w:val="20"/>
              </w:rPr>
              <w:t>performed.</w:t>
            </w:r>
          </w:p>
          <w:p w14:paraId="48A8F9CE" w14:textId="77777777" w:rsidR="000B43E7" w:rsidRDefault="00B638EE">
            <w:pPr>
              <w:pStyle w:val="TableParagraph"/>
              <w:numPr>
                <w:ilvl w:val="0"/>
                <w:numId w:val="46"/>
              </w:numPr>
              <w:tabs>
                <w:tab w:val="left" w:pos="338"/>
                <w:tab w:val="left" w:pos="340"/>
              </w:tabs>
              <w:spacing w:before="61" w:line="249" w:lineRule="auto"/>
              <w:ind w:right="552"/>
              <w:rPr>
                <w:sz w:val="20"/>
              </w:rPr>
            </w:pPr>
            <w:r>
              <w:rPr>
                <w:w w:val="90"/>
                <w:sz w:val="20"/>
              </w:rPr>
              <w:t>The</w:t>
            </w:r>
            <w:r>
              <w:rPr>
                <w:spacing w:val="-3"/>
                <w:w w:val="90"/>
                <w:sz w:val="20"/>
              </w:rPr>
              <w:t xml:space="preserve"> </w:t>
            </w:r>
            <w:r>
              <w:rPr>
                <w:w w:val="90"/>
                <w:sz w:val="20"/>
              </w:rPr>
              <w:t>GDG</w:t>
            </w:r>
            <w:r>
              <w:rPr>
                <w:spacing w:val="-3"/>
                <w:w w:val="90"/>
                <w:sz w:val="20"/>
              </w:rPr>
              <w:t xml:space="preserve"> </w:t>
            </w:r>
            <w:r>
              <w:rPr>
                <w:w w:val="90"/>
                <w:sz w:val="20"/>
              </w:rPr>
              <w:t>acknowledged</w:t>
            </w:r>
            <w:r>
              <w:rPr>
                <w:spacing w:val="-3"/>
                <w:w w:val="90"/>
                <w:sz w:val="20"/>
              </w:rPr>
              <w:t xml:space="preserve"> </w:t>
            </w:r>
            <w:r>
              <w:rPr>
                <w:w w:val="90"/>
                <w:sz w:val="20"/>
              </w:rPr>
              <w:t>that</w:t>
            </w:r>
            <w:r>
              <w:rPr>
                <w:spacing w:val="-3"/>
                <w:w w:val="90"/>
                <w:sz w:val="20"/>
              </w:rPr>
              <w:t xml:space="preserve"> </w:t>
            </w:r>
            <w:r>
              <w:rPr>
                <w:w w:val="90"/>
                <w:sz w:val="20"/>
              </w:rPr>
              <w:t>the</w:t>
            </w:r>
            <w:r>
              <w:rPr>
                <w:spacing w:val="-3"/>
                <w:w w:val="90"/>
                <w:sz w:val="20"/>
              </w:rPr>
              <w:t xml:space="preserve"> </w:t>
            </w:r>
            <w:r>
              <w:rPr>
                <w:w w:val="90"/>
                <w:sz w:val="20"/>
              </w:rPr>
              <w:t>level</w:t>
            </w:r>
            <w:r>
              <w:rPr>
                <w:spacing w:val="-3"/>
                <w:w w:val="90"/>
                <w:sz w:val="20"/>
              </w:rPr>
              <w:t xml:space="preserve"> </w:t>
            </w:r>
            <w:r>
              <w:rPr>
                <w:w w:val="90"/>
                <w:sz w:val="20"/>
              </w:rPr>
              <w:t>of</w:t>
            </w:r>
            <w:r>
              <w:rPr>
                <w:spacing w:val="-4"/>
                <w:w w:val="90"/>
                <w:sz w:val="20"/>
              </w:rPr>
              <w:t xml:space="preserve"> </w:t>
            </w:r>
            <w:r>
              <w:rPr>
                <w:w w:val="90"/>
                <w:sz w:val="20"/>
              </w:rPr>
              <w:t>health</w:t>
            </w:r>
            <w:r>
              <w:rPr>
                <w:spacing w:val="-3"/>
                <w:w w:val="90"/>
                <w:sz w:val="20"/>
              </w:rPr>
              <w:t xml:space="preserve"> </w:t>
            </w:r>
            <w:r>
              <w:rPr>
                <w:w w:val="90"/>
                <w:sz w:val="20"/>
              </w:rPr>
              <w:t>care</w:t>
            </w:r>
            <w:r>
              <w:rPr>
                <w:spacing w:val="-3"/>
                <w:w w:val="90"/>
                <w:sz w:val="20"/>
              </w:rPr>
              <w:t xml:space="preserve"> </w:t>
            </w:r>
            <w:r>
              <w:rPr>
                <w:w w:val="90"/>
                <w:sz w:val="20"/>
              </w:rPr>
              <w:t>provider</w:t>
            </w:r>
            <w:r>
              <w:rPr>
                <w:spacing w:val="-5"/>
                <w:w w:val="90"/>
                <w:sz w:val="20"/>
              </w:rPr>
              <w:t xml:space="preserve"> </w:t>
            </w:r>
            <w:r>
              <w:rPr>
                <w:w w:val="90"/>
                <w:sz w:val="20"/>
              </w:rPr>
              <w:t>skills</w:t>
            </w:r>
            <w:r>
              <w:rPr>
                <w:spacing w:val="-4"/>
                <w:w w:val="90"/>
                <w:sz w:val="20"/>
              </w:rPr>
              <w:t xml:space="preserve"> </w:t>
            </w:r>
            <w:r>
              <w:rPr>
                <w:w w:val="90"/>
                <w:sz w:val="20"/>
              </w:rPr>
              <w:t>will</w:t>
            </w:r>
            <w:r>
              <w:rPr>
                <w:spacing w:val="-3"/>
                <w:w w:val="90"/>
                <w:sz w:val="20"/>
              </w:rPr>
              <w:t xml:space="preserve"> </w:t>
            </w:r>
            <w:r>
              <w:rPr>
                <w:w w:val="90"/>
                <w:sz w:val="20"/>
              </w:rPr>
              <w:t>have</w:t>
            </w:r>
            <w:r>
              <w:rPr>
                <w:spacing w:val="-3"/>
                <w:w w:val="90"/>
                <w:sz w:val="20"/>
              </w:rPr>
              <w:t xml:space="preserve"> </w:t>
            </w:r>
            <w:r>
              <w:rPr>
                <w:w w:val="90"/>
                <w:sz w:val="20"/>
              </w:rPr>
              <w:t>a</w:t>
            </w:r>
            <w:r>
              <w:rPr>
                <w:spacing w:val="-3"/>
                <w:w w:val="90"/>
                <w:sz w:val="20"/>
              </w:rPr>
              <w:t xml:space="preserve"> </w:t>
            </w:r>
            <w:r>
              <w:rPr>
                <w:w w:val="90"/>
                <w:sz w:val="20"/>
              </w:rPr>
              <w:t>role</w:t>
            </w:r>
            <w:r>
              <w:rPr>
                <w:spacing w:val="-3"/>
                <w:w w:val="90"/>
                <w:sz w:val="20"/>
              </w:rPr>
              <w:t xml:space="preserve"> </w:t>
            </w:r>
            <w:r>
              <w:rPr>
                <w:w w:val="90"/>
                <w:sz w:val="20"/>
              </w:rPr>
              <w:t>in</w:t>
            </w:r>
            <w:r>
              <w:rPr>
                <w:spacing w:val="-3"/>
                <w:w w:val="90"/>
                <w:sz w:val="20"/>
              </w:rPr>
              <w:t xml:space="preserve"> </w:t>
            </w:r>
            <w:r>
              <w:rPr>
                <w:w w:val="90"/>
                <w:sz w:val="20"/>
              </w:rPr>
              <w:t>the</w:t>
            </w:r>
            <w:r>
              <w:rPr>
                <w:spacing w:val="-3"/>
                <w:w w:val="90"/>
                <w:sz w:val="20"/>
              </w:rPr>
              <w:t xml:space="preserve"> </w:t>
            </w:r>
            <w:r>
              <w:rPr>
                <w:w w:val="90"/>
                <w:sz w:val="20"/>
              </w:rPr>
              <w:t>selection</w:t>
            </w:r>
            <w:r>
              <w:rPr>
                <w:spacing w:val="-3"/>
                <w:w w:val="90"/>
                <w:sz w:val="20"/>
              </w:rPr>
              <w:t xml:space="preserve"> </w:t>
            </w:r>
            <w:r>
              <w:rPr>
                <w:w w:val="90"/>
                <w:sz w:val="20"/>
              </w:rPr>
              <w:t xml:space="preserve">and </w:t>
            </w:r>
            <w:r>
              <w:rPr>
                <w:spacing w:val="-2"/>
                <w:sz w:val="20"/>
              </w:rPr>
              <w:t>sequence</w:t>
            </w:r>
            <w:r>
              <w:rPr>
                <w:spacing w:val="-16"/>
                <w:sz w:val="20"/>
              </w:rPr>
              <w:t xml:space="preserve"> </w:t>
            </w:r>
            <w:r>
              <w:rPr>
                <w:spacing w:val="-2"/>
                <w:sz w:val="20"/>
              </w:rPr>
              <w:t>of</w:t>
            </w:r>
            <w:r>
              <w:rPr>
                <w:spacing w:val="-17"/>
                <w:sz w:val="20"/>
              </w:rPr>
              <w:t xml:space="preserve"> </w:t>
            </w:r>
            <w:r>
              <w:rPr>
                <w:spacing w:val="-2"/>
                <w:sz w:val="20"/>
              </w:rPr>
              <w:t>the</w:t>
            </w:r>
            <w:r>
              <w:rPr>
                <w:spacing w:val="-16"/>
                <w:sz w:val="20"/>
              </w:rPr>
              <w:t xml:space="preserve"> </w:t>
            </w:r>
            <w:r>
              <w:rPr>
                <w:spacing w:val="-2"/>
                <w:sz w:val="20"/>
              </w:rPr>
              <w:t>surgical</w:t>
            </w:r>
            <w:r>
              <w:rPr>
                <w:spacing w:val="-16"/>
                <w:sz w:val="20"/>
              </w:rPr>
              <w:t xml:space="preserve"> </w:t>
            </w:r>
            <w:r>
              <w:rPr>
                <w:spacing w:val="-2"/>
                <w:sz w:val="20"/>
              </w:rPr>
              <w:t>interventions.</w:t>
            </w:r>
          </w:p>
        </w:tc>
      </w:tr>
      <w:tr w:rsidR="000B43E7" w14:paraId="3C318D6C" w14:textId="77777777">
        <w:trPr>
          <w:trHeight w:val="165"/>
        </w:trPr>
        <w:tc>
          <w:tcPr>
            <w:tcW w:w="9051" w:type="dxa"/>
            <w:tcBorders>
              <w:top w:val="single" w:sz="4" w:space="0" w:color="F36A29"/>
            </w:tcBorders>
          </w:tcPr>
          <w:p w14:paraId="12E37CA5" w14:textId="77777777" w:rsidR="000B43E7" w:rsidRDefault="000B43E7">
            <w:pPr>
              <w:pStyle w:val="TableParagraph"/>
              <w:spacing w:before="0"/>
              <w:ind w:left="0"/>
              <w:rPr>
                <w:rFonts w:ascii="Times New Roman"/>
                <w:sz w:val="10"/>
              </w:rPr>
            </w:pPr>
          </w:p>
        </w:tc>
      </w:tr>
      <w:tr w:rsidR="000B43E7" w14:paraId="509651B1" w14:textId="77777777">
        <w:trPr>
          <w:trHeight w:val="510"/>
        </w:trPr>
        <w:tc>
          <w:tcPr>
            <w:tcW w:w="9051" w:type="dxa"/>
            <w:shd w:val="clear" w:color="auto" w:fill="F36A29"/>
          </w:tcPr>
          <w:p w14:paraId="540B4D03" w14:textId="77777777" w:rsidR="000B43E7" w:rsidRDefault="00B638EE">
            <w:pPr>
              <w:pStyle w:val="TableParagraph"/>
              <w:spacing w:before="128"/>
              <w:ind w:left="80"/>
            </w:pPr>
            <w:r>
              <w:rPr>
                <w:color w:val="FFFFFF"/>
              </w:rPr>
              <w:t>Supportive</w:t>
            </w:r>
            <w:r>
              <w:rPr>
                <w:color w:val="FFFFFF"/>
                <w:spacing w:val="-6"/>
              </w:rPr>
              <w:t xml:space="preserve"> </w:t>
            </w:r>
            <w:r>
              <w:rPr>
                <w:color w:val="FFFFFF"/>
              </w:rPr>
              <w:t>interventions</w:t>
            </w:r>
            <w:r>
              <w:rPr>
                <w:color w:val="FFFFFF"/>
                <w:spacing w:val="-10"/>
              </w:rPr>
              <w:t xml:space="preserve"> </w:t>
            </w:r>
            <w:r>
              <w:rPr>
                <w:color w:val="FFFFFF"/>
              </w:rPr>
              <w:t>for</w:t>
            </w:r>
            <w:r>
              <w:rPr>
                <w:color w:val="FFFFFF"/>
                <w:spacing w:val="-16"/>
              </w:rPr>
              <w:t xml:space="preserve"> </w:t>
            </w:r>
            <w:r>
              <w:rPr>
                <w:color w:val="FFFFFF"/>
              </w:rPr>
              <w:t>the</w:t>
            </w:r>
            <w:r>
              <w:rPr>
                <w:color w:val="FFFFFF"/>
                <w:spacing w:val="-6"/>
              </w:rPr>
              <w:t xml:space="preserve"> </w:t>
            </w:r>
            <w:r>
              <w:rPr>
                <w:color w:val="FFFFFF"/>
              </w:rPr>
              <w:t>treatment</w:t>
            </w:r>
            <w:r>
              <w:rPr>
                <w:color w:val="FFFFFF"/>
                <w:spacing w:val="-5"/>
              </w:rPr>
              <w:t xml:space="preserve"> </w:t>
            </w:r>
            <w:r>
              <w:rPr>
                <w:color w:val="FFFFFF"/>
              </w:rPr>
              <w:t>of</w:t>
            </w:r>
            <w:r>
              <w:rPr>
                <w:color w:val="FFFFFF"/>
                <w:spacing w:val="-13"/>
              </w:rPr>
              <w:t xml:space="preserve"> </w:t>
            </w:r>
            <w:r>
              <w:rPr>
                <w:color w:val="FFFFFF"/>
              </w:rPr>
              <w:t>postpartum</w:t>
            </w:r>
            <w:r>
              <w:rPr>
                <w:color w:val="FFFFFF"/>
                <w:spacing w:val="-5"/>
              </w:rPr>
              <w:t xml:space="preserve"> </w:t>
            </w:r>
            <w:r>
              <w:rPr>
                <w:color w:val="FFFFFF"/>
                <w:spacing w:val="-2"/>
              </w:rPr>
              <w:t>haemorrhage</w:t>
            </w:r>
          </w:p>
        </w:tc>
      </w:tr>
      <w:tr w:rsidR="000B43E7" w14:paraId="20B5B916" w14:textId="77777777">
        <w:trPr>
          <w:trHeight w:val="1273"/>
        </w:trPr>
        <w:tc>
          <w:tcPr>
            <w:tcW w:w="9051" w:type="dxa"/>
            <w:tcBorders>
              <w:bottom w:val="single" w:sz="4" w:space="0" w:color="F36A29"/>
            </w:tcBorders>
          </w:tcPr>
          <w:p w14:paraId="31C8D8D4"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61376" behindDoc="1" locked="0" layoutInCell="1" allowOverlap="1" wp14:anchorId="405D1FB7" wp14:editId="4F968F63">
                      <wp:simplePos x="0" y="0"/>
                      <wp:positionH relativeFrom="column">
                        <wp:posOffset>5298879</wp:posOffset>
                      </wp:positionH>
                      <wp:positionV relativeFrom="paragraph">
                        <wp:posOffset>78411</wp:posOffset>
                      </wp:positionV>
                      <wp:extent cx="353060" cy="17970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342" name="Graphic 342"/>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97C9DF5">
                    <v:group id="Group 341" style="position:absolute;margin-left:417.25pt;margin-top:6.15pt;width:27.8pt;height:14.15pt;z-index:-19055104;mso-wrap-distance-left:0;mso-wrap-distance-right:0" coordsize="353060,179705" o:spid="_x0000_s1026" w14:anchorId="5CCDA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">
                      <v:shape id="Graphic 342"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40</w:t>
            </w:r>
            <w:r>
              <w:rPr>
                <w:color w:val="F36A29"/>
                <w:sz w:val="24"/>
              </w:rPr>
              <w:tab/>
            </w:r>
            <w:r>
              <w:rPr>
                <w:color w:val="2C5629"/>
                <w:spacing w:val="-5"/>
                <w:position w:val="1"/>
                <w:sz w:val="18"/>
              </w:rPr>
              <w:t>NEW</w:t>
            </w:r>
          </w:p>
          <w:p w14:paraId="01331B94" w14:textId="77777777" w:rsidR="000B43E7" w:rsidRDefault="00B638EE">
            <w:pPr>
              <w:pStyle w:val="TableParagraph"/>
              <w:spacing w:before="171" w:line="249" w:lineRule="auto"/>
              <w:rPr>
                <w:i/>
                <w:sz w:val="20"/>
              </w:rPr>
            </w:pPr>
            <w:r>
              <w:rPr>
                <w:w w:val="90"/>
                <w:sz w:val="20"/>
              </w:rPr>
              <w:t>Cell</w:t>
            </w:r>
            <w:r>
              <w:rPr>
                <w:spacing w:val="-8"/>
                <w:w w:val="90"/>
                <w:sz w:val="20"/>
              </w:rPr>
              <w:t xml:space="preserve"> </w:t>
            </w:r>
            <w:r>
              <w:rPr>
                <w:w w:val="90"/>
                <w:sz w:val="20"/>
              </w:rPr>
              <w:t>salvage</w:t>
            </w:r>
            <w:r>
              <w:rPr>
                <w:spacing w:val="-8"/>
                <w:w w:val="90"/>
                <w:sz w:val="20"/>
              </w:rPr>
              <w:t xml:space="preserve"> </w:t>
            </w:r>
            <w:r>
              <w:rPr>
                <w:w w:val="90"/>
                <w:sz w:val="20"/>
              </w:rPr>
              <w:t>is</w:t>
            </w:r>
            <w:r>
              <w:rPr>
                <w:spacing w:val="-9"/>
                <w:w w:val="90"/>
                <w:sz w:val="20"/>
              </w:rPr>
              <w:t xml:space="preserve"> </w:t>
            </w:r>
            <w:r>
              <w:rPr>
                <w:w w:val="90"/>
                <w:sz w:val="20"/>
              </w:rPr>
              <w:t>recommended</w:t>
            </w:r>
            <w:r>
              <w:rPr>
                <w:spacing w:val="-8"/>
                <w:w w:val="90"/>
                <w:sz w:val="20"/>
              </w:rPr>
              <w:t xml:space="preserve"> </w:t>
            </w:r>
            <w:r>
              <w:rPr>
                <w:w w:val="90"/>
                <w:sz w:val="20"/>
              </w:rPr>
              <w:t>for</w:t>
            </w:r>
            <w:r>
              <w:rPr>
                <w:spacing w:val="-9"/>
                <w:w w:val="90"/>
                <w:sz w:val="20"/>
              </w:rPr>
              <w:t xml:space="preserve"> </w:t>
            </w:r>
            <w:r>
              <w:rPr>
                <w:w w:val="90"/>
                <w:sz w:val="20"/>
              </w:rPr>
              <w:t>the</w:t>
            </w:r>
            <w:r>
              <w:rPr>
                <w:spacing w:val="-8"/>
                <w:w w:val="90"/>
                <w:sz w:val="20"/>
              </w:rPr>
              <w:t xml:space="preserve"> </w:t>
            </w:r>
            <w:r>
              <w:rPr>
                <w:w w:val="90"/>
                <w:sz w:val="20"/>
              </w:rPr>
              <w:t>treatment</w:t>
            </w:r>
            <w:r>
              <w:rPr>
                <w:spacing w:val="-8"/>
                <w:w w:val="90"/>
                <w:sz w:val="20"/>
              </w:rPr>
              <w:t xml:space="preserve"> </w:t>
            </w:r>
            <w:r>
              <w:rPr>
                <w:w w:val="90"/>
                <w:sz w:val="20"/>
              </w:rPr>
              <w:t>of</w:t>
            </w:r>
            <w:r>
              <w:rPr>
                <w:spacing w:val="-9"/>
                <w:w w:val="90"/>
                <w:sz w:val="20"/>
              </w:rPr>
              <w:t xml:space="preserve"> </w:t>
            </w:r>
            <w:r>
              <w:rPr>
                <w:w w:val="90"/>
                <w:sz w:val="20"/>
              </w:rPr>
              <w:t>postpartum</w:t>
            </w:r>
            <w:r>
              <w:rPr>
                <w:spacing w:val="-8"/>
                <w:w w:val="90"/>
                <w:sz w:val="20"/>
              </w:rPr>
              <w:t xml:space="preserve"> </w:t>
            </w:r>
            <w:r>
              <w:rPr>
                <w:w w:val="90"/>
                <w:sz w:val="20"/>
              </w:rPr>
              <w:t>haemorrhage</w:t>
            </w:r>
            <w:r>
              <w:rPr>
                <w:spacing w:val="-8"/>
                <w:w w:val="90"/>
                <w:sz w:val="20"/>
              </w:rPr>
              <w:t xml:space="preserve"> </w:t>
            </w:r>
            <w:r>
              <w:rPr>
                <w:w w:val="90"/>
                <w:sz w:val="20"/>
              </w:rPr>
              <w:t>only</w:t>
            </w:r>
            <w:r>
              <w:rPr>
                <w:spacing w:val="-9"/>
                <w:w w:val="90"/>
                <w:sz w:val="20"/>
              </w:rPr>
              <w:t xml:space="preserve"> </w:t>
            </w:r>
            <w:r>
              <w:rPr>
                <w:w w:val="90"/>
                <w:sz w:val="20"/>
              </w:rPr>
              <w:t>in</w:t>
            </w:r>
            <w:r>
              <w:rPr>
                <w:spacing w:val="-8"/>
                <w:w w:val="90"/>
                <w:sz w:val="20"/>
              </w:rPr>
              <w:t xml:space="preserve"> </w:t>
            </w:r>
            <w:r>
              <w:rPr>
                <w:w w:val="90"/>
                <w:sz w:val="20"/>
              </w:rPr>
              <w:t>the</w:t>
            </w:r>
            <w:r>
              <w:rPr>
                <w:spacing w:val="-8"/>
                <w:w w:val="90"/>
                <w:sz w:val="20"/>
              </w:rPr>
              <w:t xml:space="preserve"> </w:t>
            </w:r>
            <w:r>
              <w:rPr>
                <w:w w:val="90"/>
                <w:sz w:val="20"/>
              </w:rPr>
              <w:t>context</w:t>
            </w:r>
            <w:r>
              <w:rPr>
                <w:spacing w:val="-8"/>
                <w:w w:val="90"/>
                <w:sz w:val="20"/>
              </w:rPr>
              <w:t xml:space="preserve"> </w:t>
            </w:r>
            <w:r>
              <w:rPr>
                <w:w w:val="90"/>
                <w:sz w:val="20"/>
              </w:rPr>
              <w:t>of</w:t>
            </w:r>
            <w:r>
              <w:rPr>
                <w:spacing w:val="-9"/>
                <w:w w:val="90"/>
                <w:sz w:val="20"/>
              </w:rPr>
              <w:t xml:space="preserve"> </w:t>
            </w:r>
            <w:r>
              <w:rPr>
                <w:w w:val="90"/>
                <w:sz w:val="20"/>
              </w:rPr>
              <w:t xml:space="preserve">rigorous research. </w:t>
            </w:r>
            <w:r>
              <w:rPr>
                <w:i/>
                <w:w w:val="90"/>
                <w:sz w:val="20"/>
              </w:rPr>
              <w:t>(Research-context recommendation)</w:t>
            </w:r>
          </w:p>
        </w:tc>
      </w:tr>
      <w:tr w:rsidR="000B43E7" w14:paraId="7D635F8A" w14:textId="77777777">
        <w:trPr>
          <w:trHeight w:val="3403"/>
        </w:trPr>
        <w:tc>
          <w:tcPr>
            <w:tcW w:w="9051" w:type="dxa"/>
            <w:tcBorders>
              <w:top w:val="single" w:sz="4" w:space="0" w:color="F36A29"/>
              <w:bottom w:val="single" w:sz="4" w:space="0" w:color="F36A29"/>
            </w:tcBorders>
          </w:tcPr>
          <w:p w14:paraId="768A3CEF" w14:textId="77777777" w:rsidR="000B43E7" w:rsidRDefault="00B638EE">
            <w:pPr>
              <w:pStyle w:val="TableParagraph"/>
              <w:rPr>
                <w:sz w:val="20"/>
              </w:rPr>
            </w:pPr>
            <w:r>
              <w:rPr>
                <w:spacing w:val="-2"/>
                <w:w w:val="110"/>
                <w:sz w:val="20"/>
              </w:rPr>
              <w:t>Justification</w:t>
            </w:r>
          </w:p>
          <w:p w14:paraId="30508E28" w14:textId="77777777" w:rsidR="000B43E7" w:rsidRDefault="00B638EE">
            <w:pPr>
              <w:pStyle w:val="TableParagraph"/>
              <w:spacing w:before="67" w:line="249" w:lineRule="auto"/>
              <w:ind w:right="433"/>
              <w:rPr>
                <w:sz w:val="20"/>
              </w:rPr>
            </w:pPr>
            <w:r>
              <w:rPr>
                <w:w w:val="90"/>
                <w:sz w:val="20"/>
              </w:rPr>
              <w:t>Evidence from trials that compared cell salvage versus no cell salvage or</w:t>
            </w:r>
            <w:r>
              <w:rPr>
                <w:spacing w:val="-2"/>
                <w:w w:val="90"/>
                <w:sz w:val="20"/>
              </w:rPr>
              <w:t xml:space="preserve"> </w:t>
            </w:r>
            <w:r>
              <w:rPr>
                <w:w w:val="90"/>
                <w:sz w:val="20"/>
              </w:rPr>
              <w:t>usual care for</w:t>
            </w:r>
            <w:r>
              <w:rPr>
                <w:spacing w:val="-2"/>
                <w:w w:val="90"/>
                <w:sz w:val="20"/>
              </w:rPr>
              <w:t xml:space="preserve"> </w:t>
            </w:r>
            <w:r>
              <w:rPr>
                <w:w w:val="90"/>
                <w:sz w:val="20"/>
              </w:rPr>
              <w:t xml:space="preserve">the treatment of </w:t>
            </w:r>
            <w:r>
              <w:rPr>
                <w:spacing w:val="-6"/>
                <w:sz w:val="20"/>
              </w:rPr>
              <w:t>PPH</w:t>
            </w:r>
            <w:r>
              <w:rPr>
                <w:spacing w:val="-13"/>
                <w:sz w:val="20"/>
              </w:rPr>
              <w:t xml:space="preserve"> </w:t>
            </w:r>
            <w:r>
              <w:rPr>
                <w:spacing w:val="-6"/>
                <w:sz w:val="20"/>
              </w:rPr>
              <w:t>suggest</w:t>
            </w:r>
            <w:r>
              <w:rPr>
                <w:spacing w:val="-13"/>
                <w:sz w:val="20"/>
              </w:rPr>
              <w:t xml:space="preserve"> </w:t>
            </w:r>
            <w:r>
              <w:rPr>
                <w:spacing w:val="-6"/>
                <w:sz w:val="20"/>
              </w:rPr>
              <w:t>that</w:t>
            </w:r>
            <w:r>
              <w:rPr>
                <w:spacing w:val="-13"/>
                <w:sz w:val="20"/>
              </w:rPr>
              <w:t xml:space="preserve"> </w:t>
            </w:r>
            <w:r>
              <w:rPr>
                <w:spacing w:val="-6"/>
                <w:sz w:val="20"/>
              </w:rPr>
              <w:t>this</w:t>
            </w:r>
            <w:r>
              <w:rPr>
                <w:spacing w:val="-13"/>
                <w:sz w:val="20"/>
              </w:rPr>
              <w:t xml:space="preserve"> </w:t>
            </w:r>
            <w:r>
              <w:rPr>
                <w:spacing w:val="-6"/>
                <w:sz w:val="20"/>
              </w:rPr>
              <w:t>intervention</w:t>
            </w:r>
            <w:r>
              <w:rPr>
                <w:spacing w:val="-13"/>
                <w:sz w:val="20"/>
              </w:rPr>
              <w:t xml:space="preserve"> </w:t>
            </w:r>
            <w:r>
              <w:rPr>
                <w:spacing w:val="-6"/>
                <w:sz w:val="20"/>
              </w:rPr>
              <w:t>may</w:t>
            </w:r>
            <w:r>
              <w:rPr>
                <w:spacing w:val="-14"/>
                <w:sz w:val="20"/>
              </w:rPr>
              <w:t xml:space="preserve"> </w:t>
            </w:r>
            <w:r>
              <w:rPr>
                <w:spacing w:val="-6"/>
                <w:sz w:val="20"/>
              </w:rPr>
              <w:t>lead</w:t>
            </w:r>
            <w:r>
              <w:rPr>
                <w:spacing w:val="-13"/>
                <w:sz w:val="20"/>
              </w:rPr>
              <w:t xml:space="preserve"> </w:t>
            </w:r>
            <w:r>
              <w:rPr>
                <w:spacing w:val="-6"/>
                <w:sz w:val="20"/>
              </w:rPr>
              <w:t>to</w:t>
            </w:r>
            <w:r>
              <w:rPr>
                <w:spacing w:val="-13"/>
                <w:sz w:val="20"/>
              </w:rPr>
              <w:t xml:space="preserve"> </w:t>
            </w:r>
            <w:r>
              <w:rPr>
                <w:spacing w:val="-6"/>
                <w:sz w:val="20"/>
              </w:rPr>
              <w:t>a</w:t>
            </w:r>
            <w:r>
              <w:rPr>
                <w:spacing w:val="-13"/>
                <w:sz w:val="20"/>
              </w:rPr>
              <w:t xml:space="preserve"> </w:t>
            </w:r>
            <w:r>
              <w:rPr>
                <w:spacing w:val="-6"/>
                <w:sz w:val="20"/>
              </w:rPr>
              <w:t>reduction</w:t>
            </w:r>
            <w:r>
              <w:rPr>
                <w:spacing w:val="-13"/>
                <w:sz w:val="20"/>
              </w:rPr>
              <w:t xml:space="preserve"> </w:t>
            </w:r>
            <w:r>
              <w:rPr>
                <w:spacing w:val="-6"/>
                <w:sz w:val="20"/>
              </w:rPr>
              <w:t>in</w:t>
            </w:r>
            <w:r>
              <w:rPr>
                <w:spacing w:val="-13"/>
                <w:sz w:val="20"/>
              </w:rPr>
              <w:t xml:space="preserve"> </w:t>
            </w:r>
            <w:r>
              <w:rPr>
                <w:spacing w:val="-6"/>
                <w:sz w:val="20"/>
              </w:rPr>
              <w:t>average</w:t>
            </w:r>
            <w:r>
              <w:rPr>
                <w:spacing w:val="-13"/>
                <w:sz w:val="20"/>
              </w:rPr>
              <w:t xml:space="preserve"> </w:t>
            </w:r>
            <w:r>
              <w:rPr>
                <w:spacing w:val="-6"/>
                <w:sz w:val="20"/>
              </w:rPr>
              <w:t>blood</w:t>
            </w:r>
            <w:r>
              <w:rPr>
                <w:spacing w:val="-13"/>
                <w:sz w:val="20"/>
              </w:rPr>
              <w:t xml:space="preserve"> </w:t>
            </w:r>
            <w:r>
              <w:rPr>
                <w:spacing w:val="-6"/>
                <w:sz w:val="20"/>
              </w:rPr>
              <w:t>loss</w:t>
            </w:r>
            <w:r>
              <w:rPr>
                <w:spacing w:val="-13"/>
                <w:sz w:val="20"/>
              </w:rPr>
              <w:t xml:space="preserve"> </w:t>
            </w:r>
            <w:r>
              <w:rPr>
                <w:spacing w:val="-6"/>
                <w:sz w:val="20"/>
              </w:rPr>
              <w:t>and</w:t>
            </w:r>
            <w:r>
              <w:rPr>
                <w:spacing w:val="-13"/>
                <w:sz w:val="20"/>
              </w:rPr>
              <w:t xml:space="preserve"> </w:t>
            </w:r>
            <w:r>
              <w:rPr>
                <w:spacing w:val="-6"/>
                <w:sz w:val="20"/>
              </w:rPr>
              <w:t>higher</w:t>
            </w:r>
            <w:r>
              <w:rPr>
                <w:spacing w:val="-14"/>
                <w:sz w:val="20"/>
              </w:rPr>
              <w:t xml:space="preserve"> </w:t>
            </w:r>
            <w:r>
              <w:rPr>
                <w:spacing w:val="-6"/>
                <w:sz w:val="20"/>
              </w:rPr>
              <w:t xml:space="preserve">postnatal </w:t>
            </w:r>
            <w:r>
              <w:rPr>
                <w:spacing w:val="-4"/>
                <w:sz w:val="20"/>
              </w:rPr>
              <w:t>haemoglobin.</w:t>
            </w:r>
            <w:r>
              <w:rPr>
                <w:spacing w:val="-13"/>
                <w:sz w:val="20"/>
              </w:rPr>
              <w:t xml:space="preserve"> </w:t>
            </w:r>
            <w:r>
              <w:rPr>
                <w:spacing w:val="-4"/>
                <w:sz w:val="20"/>
              </w:rPr>
              <w:t>However,</w:t>
            </w:r>
            <w:r>
              <w:rPr>
                <w:spacing w:val="-13"/>
                <w:sz w:val="20"/>
              </w:rPr>
              <w:t xml:space="preserve"> </w:t>
            </w:r>
            <w:r>
              <w:rPr>
                <w:spacing w:val="-4"/>
                <w:sz w:val="20"/>
              </w:rPr>
              <w:t>the</w:t>
            </w:r>
            <w:r>
              <w:rPr>
                <w:spacing w:val="-13"/>
                <w:sz w:val="20"/>
              </w:rPr>
              <w:t xml:space="preserve"> </w:t>
            </w:r>
            <w:r>
              <w:rPr>
                <w:spacing w:val="-4"/>
                <w:sz w:val="20"/>
              </w:rPr>
              <w:t>effects</w:t>
            </w:r>
            <w:r>
              <w:rPr>
                <w:spacing w:val="-13"/>
                <w:sz w:val="20"/>
              </w:rPr>
              <w:t xml:space="preserve"> </w:t>
            </w:r>
            <w:r>
              <w:rPr>
                <w:spacing w:val="-4"/>
                <w:sz w:val="20"/>
              </w:rPr>
              <w:t>of</w:t>
            </w:r>
            <w:r>
              <w:rPr>
                <w:spacing w:val="-14"/>
                <w:sz w:val="20"/>
              </w:rPr>
              <w:t xml:space="preserve"> </w:t>
            </w:r>
            <w:r>
              <w:rPr>
                <w:spacing w:val="-4"/>
                <w:sz w:val="20"/>
              </w:rPr>
              <w:t>this</w:t>
            </w:r>
            <w:r>
              <w:rPr>
                <w:spacing w:val="-13"/>
                <w:sz w:val="20"/>
              </w:rPr>
              <w:t xml:space="preserve"> </w:t>
            </w:r>
            <w:r>
              <w:rPr>
                <w:spacing w:val="-4"/>
                <w:sz w:val="20"/>
              </w:rPr>
              <w:t>intervention</w:t>
            </w:r>
            <w:r>
              <w:rPr>
                <w:spacing w:val="-13"/>
                <w:sz w:val="20"/>
              </w:rPr>
              <w:t xml:space="preserve"> </w:t>
            </w:r>
            <w:r>
              <w:rPr>
                <w:spacing w:val="-4"/>
                <w:sz w:val="20"/>
              </w:rPr>
              <w:t>on</w:t>
            </w:r>
            <w:r>
              <w:rPr>
                <w:spacing w:val="-13"/>
                <w:sz w:val="20"/>
              </w:rPr>
              <w:t xml:space="preserve"> </w:t>
            </w:r>
            <w:r>
              <w:rPr>
                <w:spacing w:val="-4"/>
                <w:sz w:val="20"/>
              </w:rPr>
              <w:t>other</w:t>
            </w:r>
            <w:r>
              <w:rPr>
                <w:spacing w:val="-14"/>
                <w:sz w:val="20"/>
              </w:rPr>
              <w:t xml:space="preserve"> </w:t>
            </w:r>
            <w:r>
              <w:rPr>
                <w:spacing w:val="-4"/>
                <w:sz w:val="20"/>
              </w:rPr>
              <w:t>priority</w:t>
            </w:r>
            <w:r>
              <w:rPr>
                <w:spacing w:val="-14"/>
                <w:sz w:val="20"/>
              </w:rPr>
              <w:t xml:space="preserve"> </w:t>
            </w:r>
            <w:r>
              <w:rPr>
                <w:spacing w:val="-4"/>
                <w:sz w:val="20"/>
              </w:rPr>
              <w:t>outcomes</w:t>
            </w:r>
            <w:r>
              <w:rPr>
                <w:spacing w:val="-13"/>
                <w:sz w:val="20"/>
              </w:rPr>
              <w:t xml:space="preserve"> </w:t>
            </w:r>
            <w:r>
              <w:rPr>
                <w:spacing w:val="-4"/>
                <w:sz w:val="20"/>
              </w:rPr>
              <w:t>(particularly</w:t>
            </w:r>
            <w:r>
              <w:rPr>
                <w:spacing w:val="-14"/>
                <w:sz w:val="20"/>
              </w:rPr>
              <w:t xml:space="preserve"> </w:t>
            </w:r>
            <w:r>
              <w:rPr>
                <w:spacing w:val="-4"/>
                <w:sz w:val="20"/>
              </w:rPr>
              <w:t xml:space="preserve">blood </w:t>
            </w:r>
            <w:r>
              <w:rPr>
                <w:spacing w:val="-2"/>
                <w:sz w:val="20"/>
              </w:rPr>
              <w:t>transfusion)</w:t>
            </w:r>
            <w:r>
              <w:rPr>
                <w:spacing w:val="-16"/>
                <w:sz w:val="20"/>
              </w:rPr>
              <w:t xml:space="preserve"> </w:t>
            </w:r>
            <w:r>
              <w:rPr>
                <w:spacing w:val="-2"/>
                <w:sz w:val="20"/>
              </w:rPr>
              <w:t>are</w:t>
            </w:r>
            <w:r>
              <w:rPr>
                <w:spacing w:val="-16"/>
                <w:sz w:val="20"/>
              </w:rPr>
              <w:t xml:space="preserve"> </w:t>
            </w:r>
            <w:r>
              <w:rPr>
                <w:spacing w:val="-2"/>
                <w:sz w:val="20"/>
              </w:rPr>
              <w:t>generally</w:t>
            </w:r>
            <w:r>
              <w:rPr>
                <w:spacing w:val="-17"/>
                <w:sz w:val="20"/>
              </w:rPr>
              <w:t xml:space="preserve"> </w:t>
            </w:r>
            <w:r>
              <w:rPr>
                <w:spacing w:val="-2"/>
                <w:sz w:val="20"/>
              </w:rPr>
              <w:t>unclear.</w:t>
            </w:r>
          </w:p>
          <w:p w14:paraId="1D6A50DA" w14:textId="77777777" w:rsidR="000B43E7" w:rsidRDefault="00B638EE">
            <w:pPr>
              <w:pStyle w:val="TableParagraph"/>
              <w:spacing w:before="117" w:line="249" w:lineRule="auto"/>
              <w:ind w:right="233"/>
              <w:rPr>
                <w:sz w:val="20"/>
              </w:rPr>
            </w:pPr>
            <w:r>
              <w:rPr>
                <w:spacing w:val="-6"/>
                <w:sz w:val="20"/>
              </w:rPr>
              <w:t>Cell</w:t>
            </w:r>
            <w:r>
              <w:rPr>
                <w:spacing w:val="-12"/>
                <w:sz w:val="20"/>
              </w:rPr>
              <w:t xml:space="preserve"> </w:t>
            </w:r>
            <w:r>
              <w:rPr>
                <w:spacing w:val="-6"/>
                <w:sz w:val="20"/>
              </w:rPr>
              <w:t>salvage</w:t>
            </w:r>
            <w:r>
              <w:rPr>
                <w:spacing w:val="-12"/>
                <w:sz w:val="20"/>
              </w:rPr>
              <w:t xml:space="preserve"> </w:t>
            </w:r>
            <w:r>
              <w:rPr>
                <w:spacing w:val="-6"/>
                <w:sz w:val="20"/>
              </w:rPr>
              <w:t>is</w:t>
            </w:r>
            <w:r>
              <w:rPr>
                <w:spacing w:val="-12"/>
                <w:sz w:val="20"/>
              </w:rPr>
              <w:t xml:space="preserve"> </w:t>
            </w:r>
            <w:r>
              <w:rPr>
                <w:spacing w:val="-6"/>
                <w:sz w:val="20"/>
              </w:rPr>
              <w:t>currently</w:t>
            </w:r>
            <w:r>
              <w:rPr>
                <w:spacing w:val="-13"/>
                <w:sz w:val="20"/>
              </w:rPr>
              <w:t xml:space="preserve"> </w:t>
            </w:r>
            <w:r>
              <w:rPr>
                <w:spacing w:val="-6"/>
                <w:sz w:val="20"/>
              </w:rPr>
              <w:t>associated</w:t>
            </w:r>
            <w:r>
              <w:rPr>
                <w:spacing w:val="-12"/>
                <w:sz w:val="20"/>
              </w:rPr>
              <w:t xml:space="preserve"> </w:t>
            </w:r>
            <w:r>
              <w:rPr>
                <w:spacing w:val="-6"/>
                <w:sz w:val="20"/>
              </w:rPr>
              <w:t>with</w:t>
            </w:r>
            <w:r>
              <w:rPr>
                <w:spacing w:val="-12"/>
                <w:sz w:val="20"/>
              </w:rPr>
              <w:t xml:space="preserve"> </w:t>
            </w:r>
            <w:r>
              <w:rPr>
                <w:spacing w:val="-6"/>
                <w:sz w:val="20"/>
              </w:rPr>
              <w:t>large</w:t>
            </w:r>
            <w:r>
              <w:rPr>
                <w:spacing w:val="-12"/>
                <w:sz w:val="20"/>
              </w:rPr>
              <w:t xml:space="preserve"> </w:t>
            </w:r>
            <w:r>
              <w:rPr>
                <w:spacing w:val="-6"/>
                <w:sz w:val="20"/>
              </w:rPr>
              <w:t>costs</w:t>
            </w:r>
            <w:r>
              <w:rPr>
                <w:spacing w:val="-12"/>
                <w:sz w:val="20"/>
              </w:rPr>
              <w:t xml:space="preserve"> </w:t>
            </w:r>
            <w:r>
              <w:rPr>
                <w:spacing w:val="-6"/>
                <w:sz w:val="20"/>
              </w:rPr>
              <w:t>(including</w:t>
            </w:r>
            <w:r>
              <w:rPr>
                <w:spacing w:val="-11"/>
                <w:sz w:val="20"/>
              </w:rPr>
              <w:t xml:space="preserve"> </w:t>
            </w:r>
            <w:r>
              <w:rPr>
                <w:spacing w:val="-6"/>
                <w:sz w:val="20"/>
              </w:rPr>
              <w:t>training</w:t>
            </w:r>
            <w:r>
              <w:rPr>
                <w:spacing w:val="-11"/>
                <w:sz w:val="20"/>
              </w:rPr>
              <w:t xml:space="preserve"> </w:t>
            </w:r>
            <w:r>
              <w:rPr>
                <w:spacing w:val="-6"/>
                <w:sz w:val="20"/>
              </w:rPr>
              <w:t>and</w:t>
            </w:r>
            <w:r>
              <w:rPr>
                <w:spacing w:val="-12"/>
                <w:sz w:val="20"/>
              </w:rPr>
              <w:t xml:space="preserve"> </w:t>
            </w:r>
            <w:r>
              <w:rPr>
                <w:spacing w:val="-6"/>
                <w:sz w:val="20"/>
              </w:rPr>
              <w:t>staffing</w:t>
            </w:r>
            <w:r>
              <w:rPr>
                <w:spacing w:val="-11"/>
                <w:sz w:val="20"/>
              </w:rPr>
              <w:t xml:space="preserve"> </w:t>
            </w:r>
            <w:r>
              <w:rPr>
                <w:spacing w:val="-6"/>
                <w:sz w:val="20"/>
              </w:rPr>
              <w:t>requirements);</w:t>
            </w:r>
            <w:r>
              <w:rPr>
                <w:spacing w:val="-12"/>
                <w:sz w:val="20"/>
              </w:rPr>
              <w:t xml:space="preserve"> </w:t>
            </w:r>
            <w:r>
              <w:rPr>
                <w:spacing w:val="-6"/>
                <w:sz w:val="20"/>
              </w:rPr>
              <w:t>cost–</w:t>
            </w:r>
            <w:r>
              <w:rPr>
                <w:w w:val="90"/>
                <w:sz w:val="20"/>
              </w:rPr>
              <w:t>effectiveness evidence does not favour</w:t>
            </w:r>
            <w:r>
              <w:rPr>
                <w:spacing w:val="-2"/>
                <w:w w:val="90"/>
                <w:sz w:val="20"/>
              </w:rPr>
              <w:t xml:space="preserve"> </w:t>
            </w:r>
            <w:r>
              <w:rPr>
                <w:w w:val="90"/>
                <w:sz w:val="20"/>
              </w:rPr>
              <w:t>the use of</w:t>
            </w:r>
            <w:r>
              <w:rPr>
                <w:spacing w:val="-2"/>
                <w:w w:val="90"/>
                <w:sz w:val="20"/>
              </w:rPr>
              <w:t xml:space="preserve"> </w:t>
            </w:r>
            <w:r>
              <w:rPr>
                <w:w w:val="90"/>
                <w:sz w:val="20"/>
              </w:rPr>
              <w:t xml:space="preserve">cell salvage. However, allogenic blood transfusion is also </w:t>
            </w:r>
            <w:r>
              <w:rPr>
                <w:spacing w:val="-6"/>
                <w:sz w:val="20"/>
              </w:rPr>
              <w:t>associated</w:t>
            </w:r>
            <w:r>
              <w:rPr>
                <w:spacing w:val="-9"/>
                <w:sz w:val="20"/>
              </w:rPr>
              <w:t xml:space="preserve"> </w:t>
            </w:r>
            <w:r>
              <w:rPr>
                <w:spacing w:val="-6"/>
                <w:sz w:val="20"/>
              </w:rPr>
              <w:t>with</w:t>
            </w:r>
            <w:r>
              <w:rPr>
                <w:spacing w:val="-9"/>
                <w:sz w:val="20"/>
              </w:rPr>
              <w:t xml:space="preserve"> </w:t>
            </w:r>
            <w:r>
              <w:rPr>
                <w:spacing w:val="-6"/>
                <w:sz w:val="20"/>
              </w:rPr>
              <w:t>moderate-to-large</w:t>
            </w:r>
            <w:r>
              <w:rPr>
                <w:spacing w:val="-9"/>
                <w:sz w:val="20"/>
              </w:rPr>
              <w:t xml:space="preserve"> </w:t>
            </w:r>
            <w:r>
              <w:rPr>
                <w:spacing w:val="-6"/>
                <w:sz w:val="20"/>
              </w:rPr>
              <w:t>costs</w:t>
            </w:r>
            <w:r>
              <w:rPr>
                <w:spacing w:val="-9"/>
                <w:sz w:val="20"/>
              </w:rPr>
              <w:t xml:space="preserve"> </w:t>
            </w:r>
            <w:r>
              <w:rPr>
                <w:spacing w:val="-6"/>
                <w:sz w:val="20"/>
              </w:rPr>
              <w:t>and</w:t>
            </w:r>
            <w:r>
              <w:rPr>
                <w:spacing w:val="-9"/>
                <w:sz w:val="20"/>
              </w:rPr>
              <w:t xml:space="preserve"> </w:t>
            </w:r>
            <w:r>
              <w:rPr>
                <w:spacing w:val="-6"/>
                <w:sz w:val="20"/>
              </w:rPr>
              <w:t>may</w:t>
            </w:r>
            <w:r>
              <w:rPr>
                <w:spacing w:val="-11"/>
                <w:sz w:val="20"/>
              </w:rPr>
              <w:t xml:space="preserve"> </w:t>
            </w:r>
            <w:r>
              <w:rPr>
                <w:spacing w:val="-6"/>
                <w:sz w:val="20"/>
              </w:rPr>
              <w:t>not</w:t>
            </w:r>
            <w:r>
              <w:rPr>
                <w:spacing w:val="-9"/>
                <w:sz w:val="20"/>
              </w:rPr>
              <w:t xml:space="preserve"> </w:t>
            </w:r>
            <w:r>
              <w:rPr>
                <w:spacing w:val="-6"/>
                <w:sz w:val="20"/>
              </w:rPr>
              <w:t>be</w:t>
            </w:r>
            <w:r>
              <w:rPr>
                <w:spacing w:val="-9"/>
                <w:sz w:val="20"/>
              </w:rPr>
              <w:t xml:space="preserve"> </w:t>
            </w:r>
            <w:r>
              <w:rPr>
                <w:spacing w:val="-6"/>
                <w:sz w:val="20"/>
              </w:rPr>
              <w:t>readily</w:t>
            </w:r>
            <w:r>
              <w:rPr>
                <w:spacing w:val="-11"/>
                <w:sz w:val="20"/>
              </w:rPr>
              <w:t xml:space="preserve"> </w:t>
            </w:r>
            <w:r>
              <w:rPr>
                <w:spacing w:val="-6"/>
                <w:sz w:val="20"/>
              </w:rPr>
              <w:t>available</w:t>
            </w:r>
            <w:r>
              <w:rPr>
                <w:spacing w:val="-9"/>
                <w:sz w:val="20"/>
              </w:rPr>
              <w:t xml:space="preserve"> </w:t>
            </w:r>
            <w:r>
              <w:rPr>
                <w:spacing w:val="-6"/>
                <w:sz w:val="20"/>
              </w:rPr>
              <w:t>in</w:t>
            </w:r>
            <w:r>
              <w:rPr>
                <w:spacing w:val="-9"/>
                <w:sz w:val="20"/>
              </w:rPr>
              <w:t xml:space="preserve"> </w:t>
            </w:r>
            <w:r>
              <w:rPr>
                <w:spacing w:val="-6"/>
                <w:sz w:val="20"/>
              </w:rPr>
              <w:t>some</w:t>
            </w:r>
            <w:r>
              <w:rPr>
                <w:spacing w:val="-9"/>
                <w:sz w:val="20"/>
              </w:rPr>
              <w:t xml:space="preserve"> </w:t>
            </w:r>
            <w:r>
              <w:rPr>
                <w:spacing w:val="-6"/>
                <w:sz w:val="20"/>
              </w:rPr>
              <w:t>settings.</w:t>
            </w:r>
            <w:r>
              <w:rPr>
                <w:spacing w:val="-9"/>
                <w:sz w:val="20"/>
              </w:rPr>
              <w:t xml:space="preserve"> </w:t>
            </w:r>
            <w:r>
              <w:rPr>
                <w:spacing w:val="-6"/>
                <w:sz w:val="20"/>
              </w:rPr>
              <w:t>Innovations that</w:t>
            </w:r>
            <w:r>
              <w:rPr>
                <w:spacing w:val="-16"/>
                <w:sz w:val="20"/>
              </w:rPr>
              <w:t xml:space="preserve"> </w:t>
            </w:r>
            <w:r>
              <w:rPr>
                <w:spacing w:val="-6"/>
                <w:sz w:val="20"/>
              </w:rPr>
              <w:t>reduce</w:t>
            </w:r>
            <w:r>
              <w:rPr>
                <w:spacing w:val="-16"/>
                <w:sz w:val="20"/>
              </w:rPr>
              <w:t xml:space="preserve"> </w:t>
            </w:r>
            <w:r>
              <w:rPr>
                <w:spacing w:val="-6"/>
                <w:sz w:val="20"/>
              </w:rPr>
              <w:t>the</w:t>
            </w:r>
            <w:r>
              <w:rPr>
                <w:spacing w:val="-16"/>
                <w:sz w:val="20"/>
              </w:rPr>
              <w:t xml:space="preserve"> </w:t>
            </w:r>
            <w:r>
              <w:rPr>
                <w:spacing w:val="-6"/>
                <w:sz w:val="20"/>
              </w:rPr>
              <w:t>cost</w:t>
            </w:r>
            <w:r>
              <w:rPr>
                <w:spacing w:val="-16"/>
                <w:sz w:val="20"/>
              </w:rPr>
              <w:t xml:space="preserve"> </w:t>
            </w:r>
            <w:r>
              <w:rPr>
                <w:spacing w:val="-6"/>
                <w:sz w:val="20"/>
              </w:rPr>
              <w:t>of</w:t>
            </w:r>
            <w:r>
              <w:rPr>
                <w:spacing w:val="-17"/>
                <w:sz w:val="20"/>
              </w:rPr>
              <w:t xml:space="preserve"> </w:t>
            </w:r>
            <w:r>
              <w:rPr>
                <w:spacing w:val="-6"/>
                <w:sz w:val="20"/>
              </w:rPr>
              <w:t>intraoperative</w:t>
            </w:r>
            <w:r>
              <w:rPr>
                <w:spacing w:val="-16"/>
                <w:sz w:val="20"/>
              </w:rPr>
              <w:t xml:space="preserve"> </w:t>
            </w:r>
            <w:r>
              <w:rPr>
                <w:spacing w:val="-6"/>
                <w:sz w:val="20"/>
              </w:rPr>
              <w:t>cell</w:t>
            </w:r>
            <w:r>
              <w:rPr>
                <w:spacing w:val="-16"/>
                <w:sz w:val="20"/>
              </w:rPr>
              <w:t xml:space="preserve"> </w:t>
            </w:r>
            <w:r>
              <w:rPr>
                <w:spacing w:val="-6"/>
                <w:sz w:val="20"/>
              </w:rPr>
              <w:t>salvage</w:t>
            </w:r>
            <w:r>
              <w:rPr>
                <w:spacing w:val="-16"/>
                <w:sz w:val="20"/>
              </w:rPr>
              <w:t xml:space="preserve"> </w:t>
            </w:r>
            <w:r>
              <w:rPr>
                <w:spacing w:val="-6"/>
                <w:sz w:val="20"/>
              </w:rPr>
              <w:t>may</w:t>
            </w:r>
            <w:r>
              <w:rPr>
                <w:spacing w:val="-17"/>
                <w:sz w:val="20"/>
              </w:rPr>
              <w:t xml:space="preserve"> </w:t>
            </w:r>
            <w:r>
              <w:rPr>
                <w:spacing w:val="-6"/>
                <w:sz w:val="20"/>
              </w:rPr>
              <w:t>change</w:t>
            </w:r>
            <w:r>
              <w:rPr>
                <w:spacing w:val="-16"/>
                <w:sz w:val="20"/>
              </w:rPr>
              <w:t xml:space="preserve"> </w:t>
            </w:r>
            <w:r>
              <w:rPr>
                <w:spacing w:val="-6"/>
                <w:sz w:val="20"/>
              </w:rPr>
              <w:t>the</w:t>
            </w:r>
            <w:r>
              <w:rPr>
                <w:spacing w:val="-16"/>
                <w:sz w:val="20"/>
              </w:rPr>
              <w:t xml:space="preserve"> </w:t>
            </w:r>
            <w:r>
              <w:rPr>
                <w:spacing w:val="-6"/>
                <w:sz w:val="20"/>
              </w:rPr>
              <w:t>cost–effectiveness</w:t>
            </w:r>
            <w:r>
              <w:rPr>
                <w:spacing w:val="-16"/>
                <w:sz w:val="20"/>
              </w:rPr>
              <w:t xml:space="preserve"> </w:t>
            </w:r>
            <w:r>
              <w:rPr>
                <w:spacing w:val="-6"/>
                <w:sz w:val="20"/>
              </w:rPr>
              <w:t>assessment</w:t>
            </w:r>
            <w:r>
              <w:rPr>
                <w:spacing w:val="-16"/>
                <w:sz w:val="20"/>
              </w:rPr>
              <w:t xml:space="preserve"> </w:t>
            </w:r>
            <w:r>
              <w:rPr>
                <w:spacing w:val="-6"/>
                <w:sz w:val="20"/>
              </w:rPr>
              <w:t>of</w:t>
            </w:r>
            <w:r>
              <w:rPr>
                <w:spacing w:val="-17"/>
                <w:sz w:val="20"/>
              </w:rPr>
              <w:t xml:space="preserve"> </w:t>
            </w:r>
            <w:r>
              <w:rPr>
                <w:spacing w:val="-6"/>
                <w:sz w:val="20"/>
              </w:rPr>
              <w:t>this intervention.</w:t>
            </w:r>
            <w:r>
              <w:rPr>
                <w:spacing w:val="-7"/>
                <w:sz w:val="20"/>
              </w:rPr>
              <w:t xml:space="preserve"> </w:t>
            </w:r>
            <w:r>
              <w:rPr>
                <w:spacing w:val="-6"/>
                <w:sz w:val="20"/>
              </w:rPr>
              <w:t>Allogenic</w:t>
            </w:r>
            <w:r>
              <w:rPr>
                <w:spacing w:val="-7"/>
                <w:sz w:val="20"/>
              </w:rPr>
              <w:t xml:space="preserve"> </w:t>
            </w:r>
            <w:r>
              <w:rPr>
                <w:spacing w:val="-6"/>
                <w:sz w:val="20"/>
              </w:rPr>
              <w:t>blood</w:t>
            </w:r>
            <w:r>
              <w:rPr>
                <w:spacing w:val="-7"/>
                <w:sz w:val="20"/>
              </w:rPr>
              <w:t xml:space="preserve"> </w:t>
            </w:r>
            <w:r>
              <w:rPr>
                <w:spacing w:val="-6"/>
                <w:sz w:val="20"/>
              </w:rPr>
              <w:t>transfusion</w:t>
            </w:r>
            <w:r>
              <w:rPr>
                <w:spacing w:val="-7"/>
                <w:sz w:val="20"/>
              </w:rPr>
              <w:t xml:space="preserve"> </w:t>
            </w:r>
            <w:r>
              <w:rPr>
                <w:spacing w:val="-6"/>
                <w:sz w:val="20"/>
              </w:rPr>
              <w:t>may</w:t>
            </w:r>
            <w:r>
              <w:rPr>
                <w:spacing w:val="-8"/>
                <w:sz w:val="20"/>
              </w:rPr>
              <w:t xml:space="preserve"> </w:t>
            </w:r>
            <w:r>
              <w:rPr>
                <w:spacing w:val="-6"/>
                <w:sz w:val="20"/>
              </w:rPr>
              <w:t>be</w:t>
            </w:r>
            <w:r>
              <w:rPr>
                <w:spacing w:val="-7"/>
                <w:sz w:val="20"/>
              </w:rPr>
              <w:t xml:space="preserve"> </w:t>
            </w:r>
            <w:r>
              <w:rPr>
                <w:spacing w:val="-6"/>
                <w:sz w:val="20"/>
              </w:rPr>
              <w:t>refused</w:t>
            </w:r>
            <w:r>
              <w:rPr>
                <w:spacing w:val="-7"/>
                <w:sz w:val="20"/>
              </w:rPr>
              <w:t xml:space="preserve"> </w:t>
            </w:r>
            <w:r>
              <w:rPr>
                <w:spacing w:val="-6"/>
                <w:sz w:val="20"/>
              </w:rPr>
              <w:t>by</w:t>
            </w:r>
            <w:r>
              <w:rPr>
                <w:spacing w:val="-8"/>
                <w:sz w:val="20"/>
              </w:rPr>
              <w:t xml:space="preserve"> </w:t>
            </w:r>
            <w:r>
              <w:rPr>
                <w:spacing w:val="-6"/>
                <w:sz w:val="20"/>
              </w:rPr>
              <w:t>women</w:t>
            </w:r>
            <w:r>
              <w:rPr>
                <w:spacing w:val="-7"/>
                <w:sz w:val="20"/>
              </w:rPr>
              <w:t xml:space="preserve"> </w:t>
            </w:r>
            <w:r>
              <w:rPr>
                <w:spacing w:val="-6"/>
                <w:sz w:val="20"/>
              </w:rPr>
              <w:t>for</w:t>
            </w:r>
            <w:r>
              <w:rPr>
                <w:spacing w:val="-8"/>
                <w:sz w:val="20"/>
              </w:rPr>
              <w:t xml:space="preserve"> </w:t>
            </w:r>
            <w:r>
              <w:rPr>
                <w:spacing w:val="-6"/>
                <w:sz w:val="20"/>
              </w:rPr>
              <w:t>religious</w:t>
            </w:r>
            <w:r>
              <w:rPr>
                <w:spacing w:val="-7"/>
                <w:sz w:val="20"/>
              </w:rPr>
              <w:t xml:space="preserve"> </w:t>
            </w:r>
            <w:r>
              <w:rPr>
                <w:spacing w:val="-6"/>
                <w:sz w:val="20"/>
              </w:rPr>
              <w:t>or</w:t>
            </w:r>
            <w:r>
              <w:rPr>
                <w:spacing w:val="-8"/>
                <w:sz w:val="20"/>
              </w:rPr>
              <w:t xml:space="preserve"> </w:t>
            </w:r>
            <w:r>
              <w:rPr>
                <w:spacing w:val="-6"/>
                <w:sz w:val="20"/>
              </w:rPr>
              <w:t>cultural</w:t>
            </w:r>
            <w:r>
              <w:rPr>
                <w:spacing w:val="-7"/>
                <w:sz w:val="20"/>
              </w:rPr>
              <w:t xml:space="preserve"> </w:t>
            </w:r>
            <w:r>
              <w:rPr>
                <w:spacing w:val="-6"/>
                <w:sz w:val="20"/>
              </w:rPr>
              <w:t>reasons.</w:t>
            </w:r>
            <w:r>
              <w:rPr>
                <w:spacing w:val="-7"/>
                <w:sz w:val="20"/>
              </w:rPr>
              <w:t xml:space="preserve"> </w:t>
            </w:r>
            <w:r>
              <w:rPr>
                <w:spacing w:val="-6"/>
                <w:sz w:val="20"/>
              </w:rPr>
              <w:t>The</w:t>
            </w:r>
          </w:p>
          <w:p w14:paraId="12AC7724" w14:textId="77777777" w:rsidR="000B43E7" w:rsidRDefault="00B638EE">
            <w:pPr>
              <w:pStyle w:val="TableParagraph"/>
              <w:spacing w:before="4" w:line="249" w:lineRule="auto"/>
              <w:ind w:right="233"/>
              <w:rPr>
                <w:sz w:val="20"/>
              </w:rPr>
            </w:pPr>
            <w:r>
              <w:rPr>
                <w:w w:val="90"/>
                <w:sz w:val="20"/>
              </w:rPr>
              <w:t xml:space="preserve">evidence from the available trials excluded women who refuse allogenic blood transfusion. Thus, the effects </w:t>
            </w:r>
            <w:r>
              <w:rPr>
                <w:spacing w:val="-4"/>
                <w:sz w:val="20"/>
              </w:rPr>
              <w:t>of</w:t>
            </w:r>
            <w:r>
              <w:rPr>
                <w:spacing w:val="-12"/>
                <w:sz w:val="20"/>
              </w:rPr>
              <w:t xml:space="preserve"> </w:t>
            </w:r>
            <w:r>
              <w:rPr>
                <w:spacing w:val="-4"/>
                <w:sz w:val="20"/>
              </w:rPr>
              <w:t>cell</w:t>
            </w:r>
            <w:r>
              <w:rPr>
                <w:spacing w:val="-11"/>
                <w:sz w:val="20"/>
              </w:rPr>
              <w:t xml:space="preserve"> </w:t>
            </w:r>
            <w:r>
              <w:rPr>
                <w:spacing w:val="-4"/>
                <w:sz w:val="20"/>
              </w:rPr>
              <w:t>salvage</w:t>
            </w:r>
            <w:r>
              <w:rPr>
                <w:spacing w:val="-11"/>
                <w:sz w:val="20"/>
              </w:rPr>
              <w:t xml:space="preserve"> </w:t>
            </w:r>
            <w:r>
              <w:rPr>
                <w:spacing w:val="-4"/>
                <w:sz w:val="20"/>
              </w:rPr>
              <w:t>for</w:t>
            </w:r>
            <w:r>
              <w:rPr>
                <w:spacing w:val="-12"/>
                <w:sz w:val="20"/>
              </w:rPr>
              <w:t xml:space="preserve"> </w:t>
            </w:r>
            <w:r>
              <w:rPr>
                <w:spacing w:val="-4"/>
                <w:sz w:val="20"/>
              </w:rPr>
              <w:t>this</w:t>
            </w:r>
            <w:r>
              <w:rPr>
                <w:spacing w:val="-11"/>
                <w:sz w:val="20"/>
              </w:rPr>
              <w:t xml:space="preserve"> </w:t>
            </w:r>
            <w:r>
              <w:rPr>
                <w:spacing w:val="-4"/>
                <w:sz w:val="20"/>
              </w:rPr>
              <w:t>subgroup</w:t>
            </w:r>
            <w:r>
              <w:rPr>
                <w:spacing w:val="-11"/>
                <w:sz w:val="20"/>
              </w:rPr>
              <w:t xml:space="preserve"> </w:t>
            </w:r>
            <w:r>
              <w:rPr>
                <w:spacing w:val="-4"/>
                <w:sz w:val="20"/>
              </w:rPr>
              <w:t>of</w:t>
            </w:r>
            <w:r>
              <w:rPr>
                <w:spacing w:val="-12"/>
                <w:sz w:val="20"/>
              </w:rPr>
              <w:t xml:space="preserve"> </w:t>
            </w:r>
            <w:r>
              <w:rPr>
                <w:spacing w:val="-4"/>
                <w:sz w:val="20"/>
              </w:rPr>
              <w:t>women</w:t>
            </w:r>
            <w:r>
              <w:rPr>
                <w:spacing w:val="-11"/>
                <w:sz w:val="20"/>
              </w:rPr>
              <w:t xml:space="preserve"> </w:t>
            </w:r>
            <w:r>
              <w:rPr>
                <w:spacing w:val="-4"/>
                <w:sz w:val="20"/>
              </w:rPr>
              <w:t>are</w:t>
            </w:r>
            <w:r>
              <w:rPr>
                <w:spacing w:val="-11"/>
                <w:sz w:val="20"/>
              </w:rPr>
              <w:t xml:space="preserve"> </w:t>
            </w:r>
            <w:r>
              <w:rPr>
                <w:spacing w:val="-4"/>
                <w:sz w:val="20"/>
              </w:rPr>
              <w:t>not</w:t>
            </w:r>
            <w:r>
              <w:rPr>
                <w:spacing w:val="-11"/>
                <w:sz w:val="20"/>
              </w:rPr>
              <w:t xml:space="preserve"> </w:t>
            </w:r>
            <w:r>
              <w:rPr>
                <w:spacing w:val="-4"/>
                <w:sz w:val="20"/>
              </w:rPr>
              <w:t>known.</w:t>
            </w:r>
          </w:p>
        </w:tc>
      </w:tr>
    </w:tbl>
    <w:p w14:paraId="68552B90"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26752BE0" w14:textId="77777777" w:rsidR="000B43E7" w:rsidRDefault="000B43E7">
      <w:pPr>
        <w:pStyle w:val="BodyText"/>
      </w:pPr>
    </w:p>
    <w:p w14:paraId="7820EDD0" w14:textId="77777777" w:rsidR="000B43E7" w:rsidRDefault="000B43E7">
      <w:pPr>
        <w:pStyle w:val="BodyText"/>
      </w:pPr>
    </w:p>
    <w:p w14:paraId="225042AB" w14:textId="77777777" w:rsidR="000B43E7" w:rsidRDefault="000B43E7">
      <w:pPr>
        <w:pStyle w:val="BodyText"/>
      </w:pPr>
    </w:p>
    <w:p w14:paraId="7C1A6891" w14:textId="77777777" w:rsidR="000B43E7" w:rsidRDefault="000B43E7">
      <w:pPr>
        <w:pStyle w:val="BodyText"/>
      </w:pPr>
    </w:p>
    <w:p w14:paraId="1C2A89B3" w14:textId="77777777" w:rsidR="000B43E7" w:rsidRDefault="000B43E7">
      <w:pPr>
        <w:pStyle w:val="BodyText"/>
      </w:pPr>
    </w:p>
    <w:p w14:paraId="26F157A5" w14:textId="77777777" w:rsidR="000B43E7" w:rsidRDefault="000B43E7">
      <w:pPr>
        <w:pStyle w:val="BodyText"/>
      </w:pPr>
    </w:p>
    <w:p w14:paraId="13BC1096"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5FBFD62D" w14:textId="77777777">
        <w:trPr>
          <w:trHeight w:val="4900"/>
        </w:trPr>
        <w:tc>
          <w:tcPr>
            <w:tcW w:w="9051" w:type="dxa"/>
            <w:tcBorders>
              <w:top w:val="single" w:sz="4" w:space="0" w:color="F36A29"/>
              <w:bottom w:val="single" w:sz="4" w:space="0" w:color="F36A29"/>
            </w:tcBorders>
          </w:tcPr>
          <w:p w14:paraId="30D51473" w14:textId="77777777" w:rsidR="000B43E7" w:rsidRDefault="00B638EE">
            <w:pPr>
              <w:pStyle w:val="TableParagraph"/>
              <w:rPr>
                <w:sz w:val="20"/>
              </w:rPr>
            </w:pPr>
            <w:r>
              <w:rPr>
                <w:spacing w:val="-2"/>
                <w:sz w:val="20"/>
              </w:rPr>
              <w:t>Remarks</w:t>
            </w:r>
          </w:p>
          <w:p w14:paraId="797E3DF7" w14:textId="77777777" w:rsidR="000B43E7" w:rsidRDefault="00B638EE">
            <w:pPr>
              <w:pStyle w:val="TableParagraph"/>
              <w:numPr>
                <w:ilvl w:val="0"/>
                <w:numId w:val="45"/>
              </w:numPr>
              <w:tabs>
                <w:tab w:val="left" w:pos="338"/>
                <w:tab w:val="left" w:pos="340"/>
              </w:tabs>
              <w:spacing w:before="67" w:line="249" w:lineRule="auto"/>
              <w:ind w:right="250"/>
              <w:rPr>
                <w:sz w:val="20"/>
              </w:rPr>
            </w:pPr>
            <w:r>
              <w:rPr>
                <w:w w:val="90"/>
                <w:sz w:val="20"/>
              </w:rPr>
              <w:t xml:space="preserve">The GDG acknowledged the potential of cell salvage in the treatment of PPH among women having caesarean births but considered the evidence on desirable effects insufficient to make a recommendation </w:t>
            </w:r>
            <w:r>
              <w:rPr>
                <w:sz w:val="20"/>
              </w:rPr>
              <w:t>for</w:t>
            </w:r>
            <w:r>
              <w:rPr>
                <w:spacing w:val="-13"/>
                <w:sz w:val="20"/>
              </w:rPr>
              <w:t xml:space="preserve"> </w:t>
            </w:r>
            <w:r>
              <w:rPr>
                <w:sz w:val="20"/>
              </w:rPr>
              <w:t>routine</w:t>
            </w:r>
            <w:r>
              <w:rPr>
                <w:spacing w:val="-11"/>
                <w:sz w:val="20"/>
              </w:rPr>
              <w:t xml:space="preserve"> </w:t>
            </w:r>
            <w:r>
              <w:rPr>
                <w:sz w:val="20"/>
              </w:rPr>
              <w:t>clinical</w:t>
            </w:r>
            <w:r>
              <w:rPr>
                <w:spacing w:val="-11"/>
                <w:sz w:val="20"/>
              </w:rPr>
              <w:t xml:space="preserve"> </w:t>
            </w:r>
            <w:r>
              <w:rPr>
                <w:sz w:val="20"/>
              </w:rPr>
              <w:t>practice.</w:t>
            </w:r>
          </w:p>
          <w:p w14:paraId="7B1C23CA" w14:textId="77777777" w:rsidR="000B43E7" w:rsidRDefault="00B638EE">
            <w:pPr>
              <w:pStyle w:val="TableParagraph"/>
              <w:numPr>
                <w:ilvl w:val="0"/>
                <w:numId w:val="45"/>
              </w:numPr>
              <w:tabs>
                <w:tab w:val="left" w:pos="338"/>
                <w:tab w:val="left" w:pos="340"/>
              </w:tabs>
              <w:spacing w:before="59" w:line="249" w:lineRule="auto"/>
              <w:ind w:right="463"/>
              <w:rPr>
                <w:sz w:val="20"/>
              </w:rPr>
            </w:pPr>
            <w:r>
              <w:rPr>
                <w:w w:val="90"/>
                <w:sz w:val="20"/>
              </w:rPr>
              <w:t>The</w:t>
            </w:r>
            <w:r>
              <w:rPr>
                <w:spacing w:val="-2"/>
                <w:w w:val="90"/>
                <w:sz w:val="20"/>
              </w:rPr>
              <w:t xml:space="preserve"> </w:t>
            </w:r>
            <w:r>
              <w:rPr>
                <w:w w:val="90"/>
                <w:sz w:val="20"/>
              </w:rPr>
              <w:t>group</w:t>
            </w:r>
            <w:r>
              <w:rPr>
                <w:spacing w:val="-2"/>
                <w:w w:val="90"/>
                <w:sz w:val="20"/>
              </w:rPr>
              <w:t xml:space="preserve"> </w:t>
            </w:r>
            <w:r>
              <w:rPr>
                <w:w w:val="90"/>
                <w:sz w:val="20"/>
              </w:rPr>
              <w:t>agreed</w:t>
            </w:r>
            <w:r>
              <w:rPr>
                <w:spacing w:val="-2"/>
                <w:w w:val="90"/>
                <w:sz w:val="20"/>
              </w:rPr>
              <w:t xml:space="preserve"> </w:t>
            </w:r>
            <w:r>
              <w:rPr>
                <w:w w:val="90"/>
                <w:sz w:val="20"/>
              </w:rPr>
              <w:t>that</w:t>
            </w:r>
            <w:r>
              <w:rPr>
                <w:spacing w:val="-2"/>
                <w:w w:val="90"/>
                <w:sz w:val="20"/>
              </w:rPr>
              <w:t xml:space="preserve"> </w:t>
            </w:r>
            <w:r>
              <w:rPr>
                <w:w w:val="90"/>
                <w:sz w:val="20"/>
              </w:rPr>
              <w:t>rigorous</w:t>
            </w:r>
            <w:r>
              <w:rPr>
                <w:spacing w:val="-3"/>
                <w:w w:val="90"/>
                <w:sz w:val="20"/>
              </w:rPr>
              <w:t xml:space="preserve"> </w:t>
            </w:r>
            <w:r>
              <w:rPr>
                <w:w w:val="90"/>
                <w:sz w:val="20"/>
              </w:rPr>
              <w:t>research</w:t>
            </w:r>
            <w:r>
              <w:rPr>
                <w:spacing w:val="-2"/>
                <w:w w:val="90"/>
                <w:sz w:val="20"/>
              </w:rPr>
              <w:t xml:space="preserve"> </w:t>
            </w:r>
            <w:r>
              <w:rPr>
                <w:w w:val="90"/>
                <w:sz w:val="20"/>
              </w:rPr>
              <w:t>studies</w:t>
            </w:r>
            <w:r>
              <w:rPr>
                <w:spacing w:val="-3"/>
                <w:w w:val="90"/>
                <w:sz w:val="20"/>
              </w:rPr>
              <w:t xml:space="preserve"> </w:t>
            </w:r>
            <w:r>
              <w:rPr>
                <w:w w:val="90"/>
                <w:sz w:val="20"/>
              </w:rPr>
              <w:t>comparing</w:t>
            </w:r>
            <w:r>
              <w:rPr>
                <w:spacing w:val="-1"/>
                <w:w w:val="90"/>
                <w:sz w:val="20"/>
              </w:rPr>
              <w:t xml:space="preserve"> </w:t>
            </w:r>
            <w:r>
              <w:rPr>
                <w:w w:val="90"/>
                <w:sz w:val="20"/>
              </w:rPr>
              <w:t>cell</w:t>
            </w:r>
            <w:r>
              <w:rPr>
                <w:spacing w:val="-2"/>
                <w:w w:val="90"/>
                <w:sz w:val="20"/>
              </w:rPr>
              <w:t xml:space="preserve"> </w:t>
            </w:r>
            <w:r>
              <w:rPr>
                <w:w w:val="90"/>
                <w:sz w:val="20"/>
              </w:rPr>
              <w:t>salvage</w:t>
            </w:r>
            <w:r>
              <w:rPr>
                <w:spacing w:val="-2"/>
                <w:w w:val="90"/>
                <w:sz w:val="20"/>
              </w:rPr>
              <w:t xml:space="preserve"> </w:t>
            </w:r>
            <w:r>
              <w:rPr>
                <w:w w:val="90"/>
                <w:sz w:val="20"/>
              </w:rPr>
              <w:t>with</w:t>
            </w:r>
            <w:r>
              <w:rPr>
                <w:spacing w:val="-2"/>
                <w:w w:val="90"/>
                <w:sz w:val="20"/>
              </w:rPr>
              <w:t xml:space="preserve"> </w:t>
            </w:r>
            <w:r>
              <w:rPr>
                <w:w w:val="90"/>
                <w:sz w:val="20"/>
              </w:rPr>
              <w:t>no</w:t>
            </w:r>
            <w:r>
              <w:rPr>
                <w:spacing w:val="-2"/>
                <w:w w:val="90"/>
                <w:sz w:val="20"/>
              </w:rPr>
              <w:t xml:space="preserve"> </w:t>
            </w:r>
            <w:r>
              <w:rPr>
                <w:w w:val="90"/>
                <w:sz w:val="20"/>
              </w:rPr>
              <w:t>cell</w:t>
            </w:r>
            <w:r>
              <w:rPr>
                <w:spacing w:val="-2"/>
                <w:w w:val="90"/>
                <w:sz w:val="20"/>
              </w:rPr>
              <w:t xml:space="preserve"> </w:t>
            </w:r>
            <w:r>
              <w:rPr>
                <w:w w:val="90"/>
                <w:sz w:val="20"/>
              </w:rPr>
              <w:t>salvage,</w:t>
            </w:r>
            <w:r>
              <w:rPr>
                <w:spacing w:val="-2"/>
                <w:w w:val="90"/>
                <w:sz w:val="20"/>
              </w:rPr>
              <w:t xml:space="preserve"> </w:t>
            </w:r>
            <w:r>
              <w:rPr>
                <w:w w:val="90"/>
                <w:sz w:val="20"/>
              </w:rPr>
              <w:t>especially in women who are at high risk of</w:t>
            </w:r>
            <w:r>
              <w:rPr>
                <w:spacing w:val="-1"/>
                <w:w w:val="90"/>
                <w:sz w:val="20"/>
              </w:rPr>
              <w:t xml:space="preserve"> </w:t>
            </w:r>
            <w:r>
              <w:rPr>
                <w:w w:val="90"/>
                <w:sz w:val="20"/>
              </w:rPr>
              <w:t>PPH and likely</w:t>
            </w:r>
            <w:r>
              <w:rPr>
                <w:spacing w:val="-1"/>
                <w:w w:val="90"/>
                <w:sz w:val="20"/>
              </w:rPr>
              <w:t xml:space="preserve"> </w:t>
            </w:r>
            <w:r>
              <w:rPr>
                <w:w w:val="90"/>
                <w:sz w:val="20"/>
              </w:rPr>
              <w:t>to need blood transfusion intraoperatively, are needed.</w:t>
            </w:r>
          </w:p>
          <w:p w14:paraId="0195EE5A" w14:textId="77777777" w:rsidR="000B43E7" w:rsidRDefault="00B638EE">
            <w:pPr>
              <w:pStyle w:val="TableParagraph"/>
              <w:spacing w:before="2" w:line="249" w:lineRule="auto"/>
              <w:ind w:left="340" w:right="331"/>
              <w:rPr>
                <w:sz w:val="20"/>
              </w:rPr>
            </w:pPr>
            <w:r>
              <w:rPr>
                <w:w w:val="90"/>
                <w:sz w:val="20"/>
              </w:rPr>
              <w:t xml:space="preserve">The aim of such studies would be to demonstrate the impact of cell salvage on blood transfusion related </w:t>
            </w:r>
            <w:r>
              <w:rPr>
                <w:spacing w:val="-4"/>
                <w:sz w:val="20"/>
              </w:rPr>
              <w:t>to</w:t>
            </w:r>
            <w:r>
              <w:rPr>
                <w:spacing w:val="-16"/>
                <w:sz w:val="20"/>
              </w:rPr>
              <w:t xml:space="preserve"> </w:t>
            </w:r>
            <w:r>
              <w:rPr>
                <w:spacing w:val="-4"/>
                <w:sz w:val="20"/>
              </w:rPr>
              <w:t>PPH,</w:t>
            </w:r>
            <w:r>
              <w:rPr>
                <w:spacing w:val="-16"/>
                <w:sz w:val="20"/>
              </w:rPr>
              <w:t xml:space="preserve"> </w:t>
            </w:r>
            <w:r>
              <w:rPr>
                <w:spacing w:val="-4"/>
                <w:sz w:val="20"/>
              </w:rPr>
              <w:t>in</w:t>
            </w:r>
            <w:r>
              <w:rPr>
                <w:spacing w:val="-16"/>
                <w:sz w:val="20"/>
              </w:rPr>
              <w:t xml:space="preserve"> </w:t>
            </w:r>
            <w:r>
              <w:rPr>
                <w:spacing w:val="-4"/>
                <w:sz w:val="20"/>
              </w:rPr>
              <w:t>addition</w:t>
            </w:r>
            <w:r>
              <w:rPr>
                <w:spacing w:val="-16"/>
                <w:sz w:val="20"/>
              </w:rPr>
              <w:t xml:space="preserve"> </w:t>
            </w:r>
            <w:r>
              <w:rPr>
                <w:spacing w:val="-4"/>
                <w:sz w:val="20"/>
              </w:rPr>
              <w:t>to</w:t>
            </w:r>
            <w:r>
              <w:rPr>
                <w:spacing w:val="-16"/>
                <w:sz w:val="20"/>
              </w:rPr>
              <w:t xml:space="preserve"> </w:t>
            </w:r>
            <w:r>
              <w:rPr>
                <w:spacing w:val="-4"/>
                <w:sz w:val="20"/>
              </w:rPr>
              <w:t>improvements</w:t>
            </w:r>
            <w:r>
              <w:rPr>
                <w:spacing w:val="-17"/>
                <w:sz w:val="20"/>
              </w:rPr>
              <w:t xml:space="preserve"> </w:t>
            </w:r>
            <w:r>
              <w:rPr>
                <w:spacing w:val="-4"/>
                <w:sz w:val="20"/>
              </w:rPr>
              <w:t>on</w:t>
            </w:r>
            <w:r>
              <w:rPr>
                <w:spacing w:val="-16"/>
                <w:sz w:val="20"/>
              </w:rPr>
              <w:t xml:space="preserve"> </w:t>
            </w:r>
            <w:r>
              <w:rPr>
                <w:spacing w:val="-4"/>
                <w:sz w:val="20"/>
              </w:rPr>
              <w:t>other</w:t>
            </w:r>
            <w:r>
              <w:rPr>
                <w:spacing w:val="-18"/>
                <w:sz w:val="20"/>
              </w:rPr>
              <w:t xml:space="preserve"> </w:t>
            </w:r>
            <w:r>
              <w:rPr>
                <w:spacing w:val="-4"/>
                <w:sz w:val="20"/>
              </w:rPr>
              <w:t>important</w:t>
            </w:r>
            <w:r>
              <w:rPr>
                <w:spacing w:val="-16"/>
                <w:sz w:val="20"/>
              </w:rPr>
              <w:t xml:space="preserve"> </w:t>
            </w:r>
            <w:r>
              <w:rPr>
                <w:spacing w:val="-4"/>
                <w:sz w:val="20"/>
              </w:rPr>
              <w:t>outcomes,</w:t>
            </w:r>
            <w:r>
              <w:rPr>
                <w:spacing w:val="-16"/>
                <w:sz w:val="20"/>
              </w:rPr>
              <w:t xml:space="preserve"> </w:t>
            </w:r>
            <w:r>
              <w:rPr>
                <w:spacing w:val="-4"/>
                <w:sz w:val="20"/>
              </w:rPr>
              <w:t>such</w:t>
            </w:r>
            <w:r>
              <w:rPr>
                <w:spacing w:val="-16"/>
                <w:sz w:val="20"/>
              </w:rPr>
              <w:t xml:space="preserve"> </w:t>
            </w:r>
            <w:r>
              <w:rPr>
                <w:spacing w:val="-4"/>
                <w:sz w:val="20"/>
              </w:rPr>
              <w:t>as</w:t>
            </w:r>
            <w:r>
              <w:rPr>
                <w:spacing w:val="-17"/>
                <w:sz w:val="20"/>
              </w:rPr>
              <w:t xml:space="preserve"> </w:t>
            </w:r>
            <w:r>
              <w:rPr>
                <w:spacing w:val="-4"/>
                <w:sz w:val="20"/>
              </w:rPr>
              <w:t>improved</w:t>
            </w:r>
            <w:r>
              <w:rPr>
                <w:spacing w:val="-16"/>
                <w:sz w:val="20"/>
              </w:rPr>
              <w:t xml:space="preserve"> </w:t>
            </w:r>
            <w:r>
              <w:rPr>
                <w:spacing w:val="-4"/>
                <w:sz w:val="20"/>
              </w:rPr>
              <w:t>well-being</w:t>
            </w:r>
            <w:r>
              <w:rPr>
                <w:spacing w:val="-15"/>
                <w:sz w:val="20"/>
              </w:rPr>
              <w:t xml:space="preserve"> </w:t>
            </w:r>
            <w:r>
              <w:rPr>
                <w:spacing w:val="-4"/>
                <w:sz w:val="20"/>
              </w:rPr>
              <w:t xml:space="preserve">and </w:t>
            </w:r>
            <w:r>
              <w:rPr>
                <w:spacing w:val="-6"/>
                <w:sz w:val="20"/>
              </w:rPr>
              <w:t>satisfaction.</w:t>
            </w:r>
            <w:r>
              <w:rPr>
                <w:spacing w:val="-9"/>
                <w:sz w:val="20"/>
              </w:rPr>
              <w:t xml:space="preserve"> </w:t>
            </w:r>
            <w:r>
              <w:rPr>
                <w:spacing w:val="-6"/>
                <w:sz w:val="20"/>
              </w:rPr>
              <w:t>Given</w:t>
            </w:r>
            <w:r>
              <w:rPr>
                <w:spacing w:val="-9"/>
                <w:sz w:val="20"/>
              </w:rPr>
              <w:t xml:space="preserve"> </w:t>
            </w:r>
            <w:r>
              <w:rPr>
                <w:spacing w:val="-6"/>
                <w:sz w:val="20"/>
              </w:rPr>
              <w:t>the</w:t>
            </w:r>
            <w:r>
              <w:rPr>
                <w:spacing w:val="-9"/>
                <w:sz w:val="20"/>
              </w:rPr>
              <w:t xml:space="preserve"> </w:t>
            </w:r>
            <w:r>
              <w:rPr>
                <w:spacing w:val="-6"/>
                <w:sz w:val="20"/>
              </w:rPr>
              <w:t>challenges</w:t>
            </w:r>
            <w:r>
              <w:rPr>
                <w:spacing w:val="-11"/>
                <w:sz w:val="20"/>
              </w:rPr>
              <w:t xml:space="preserve"> </w:t>
            </w:r>
            <w:r>
              <w:rPr>
                <w:spacing w:val="-6"/>
                <w:sz w:val="20"/>
              </w:rPr>
              <w:t>with</w:t>
            </w:r>
            <w:r>
              <w:rPr>
                <w:spacing w:val="-9"/>
                <w:sz w:val="20"/>
              </w:rPr>
              <w:t xml:space="preserve"> </w:t>
            </w:r>
            <w:r>
              <w:rPr>
                <w:spacing w:val="-6"/>
                <w:sz w:val="20"/>
              </w:rPr>
              <w:t>designing</w:t>
            </w:r>
            <w:r>
              <w:rPr>
                <w:spacing w:val="-8"/>
                <w:sz w:val="20"/>
              </w:rPr>
              <w:t xml:space="preserve"> </w:t>
            </w:r>
            <w:r>
              <w:rPr>
                <w:spacing w:val="-6"/>
                <w:sz w:val="20"/>
              </w:rPr>
              <w:t>large</w:t>
            </w:r>
            <w:r>
              <w:rPr>
                <w:spacing w:val="-9"/>
                <w:sz w:val="20"/>
              </w:rPr>
              <w:t xml:space="preserve"> </w:t>
            </w:r>
            <w:r>
              <w:rPr>
                <w:spacing w:val="-6"/>
                <w:sz w:val="20"/>
              </w:rPr>
              <w:t>high-quality</w:t>
            </w:r>
            <w:r>
              <w:rPr>
                <w:spacing w:val="-11"/>
                <w:sz w:val="20"/>
              </w:rPr>
              <w:t xml:space="preserve"> </w:t>
            </w:r>
            <w:r>
              <w:rPr>
                <w:spacing w:val="-6"/>
                <w:sz w:val="20"/>
              </w:rPr>
              <w:t>randomized</w:t>
            </w:r>
            <w:r>
              <w:rPr>
                <w:spacing w:val="-9"/>
                <w:sz w:val="20"/>
              </w:rPr>
              <w:t xml:space="preserve"> </w:t>
            </w:r>
            <w:r>
              <w:rPr>
                <w:spacing w:val="-6"/>
                <w:sz w:val="20"/>
              </w:rPr>
              <w:t>trials</w:t>
            </w:r>
            <w:r>
              <w:rPr>
                <w:spacing w:val="-11"/>
                <w:sz w:val="20"/>
              </w:rPr>
              <w:t xml:space="preserve"> </w:t>
            </w:r>
            <w:r>
              <w:rPr>
                <w:spacing w:val="-6"/>
                <w:sz w:val="20"/>
              </w:rPr>
              <w:t>on</w:t>
            </w:r>
            <w:r>
              <w:rPr>
                <w:spacing w:val="-9"/>
                <w:sz w:val="20"/>
              </w:rPr>
              <w:t xml:space="preserve"> </w:t>
            </w:r>
            <w:r>
              <w:rPr>
                <w:spacing w:val="-6"/>
                <w:sz w:val="20"/>
              </w:rPr>
              <w:t>this</w:t>
            </w:r>
            <w:r>
              <w:rPr>
                <w:spacing w:val="-11"/>
                <w:sz w:val="20"/>
              </w:rPr>
              <w:t xml:space="preserve"> </w:t>
            </w:r>
            <w:r>
              <w:rPr>
                <w:spacing w:val="-6"/>
                <w:sz w:val="20"/>
              </w:rPr>
              <w:t>topic,</w:t>
            </w:r>
            <w:r>
              <w:rPr>
                <w:spacing w:val="-9"/>
                <w:sz w:val="20"/>
              </w:rPr>
              <w:t xml:space="preserve"> </w:t>
            </w:r>
            <w:r>
              <w:rPr>
                <w:spacing w:val="-6"/>
                <w:sz w:val="20"/>
              </w:rPr>
              <w:t>the</w:t>
            </w:r>
          </w:p>
          <w:p w14:paraId="6FE5B0CF" w14:textId="77777777" w:rsidR="000B43E7" w:rsidRDefault="00B638EE">
            <w:pPr>
              <w:pStyle w:val="TableParagraph"/>
              <w:spacing w:before="2" w:line="249" w:lineRule="auto"/>
              <w:ind w:left="340"/>
              <w:rPr>
                <w:sz w:val="20"/>
              </w:rPr>
            </w:pPr>
            <w:r>
              <w:rPr>
                <w:w w:val="90"/>
                <w:sz w:val="20"/>
              </w:rPr>
              <w:t xml:space="preserve">GDG highlighted the added value of high-quality controlled non-randomized studies, especially those </w:t>
            </w:r>
            <w:r>
              <w:rPr>
                <w:spacing w:val="-4"/>
                <w:sz w:val="20"/>
              </w:rPr>
              <w:t>investigating</w:t>
            </w:r>
            <w:r>
              <w:rPr>
                <w:spacing w:val="-12"/>
                <w:sz w:val="20"/>
              </w:rPr>
              <w:t xml:space="preserve"> </w:t>
            </w:r>
            <w:r>
              <w:rPr>
                <w:spacing w:val="-4"/>
                <w:sz w:val="20"/>
              </w:rPr>
              <w:t>the</w:t>
            </w:r>
            <w:r>
              <w:rPr>
                <w:spacing w:val="-13"/>
                <w:sz w:val="20"/>
              </w:rPr>
              <w:t xml:space="preserve"> </w:t>
            </w:r>
            <w:r>
              <w:rPr>
                <w:spacing w:val="-4"/>
                <w:sz w:val="20"/>
              </w:rPr>
              <w:t>adverse</w:t>
            </w:r>
            <w:r>
              <w:rPr>
                <w:spacing w:val="-13"/>
                <w:sz w:val="20"/>
              </w:rPr>
              <w:t xml:space="preserve"> </w:t>
            </w:r>
            <w:r>
              <w:rPr>
                <w:spacing w:val="-4"/>
                <w:sz w:val="20"/>
              </w:rPr>
              <w:t>effects</w:t>
            </w:r>
            <w:r>
              <w:rPr>
                <w:spacing w:val="-14"/>
                <w:sz w:val="20"/>
              </w:rPr>
              <w:t xml:space="preserve"> </w:t>
            </w:r>
            <w:r>
              <w:rPr>
                <w:spacing w:val="-4"/>
                <w:sz w:val="20"/>
              </w:rPr>
              <w:t>of</w:t>
            </w:r>
            <w:r>
              <w:rPr>
                <w:spacing w:val="-14"/>
                <w:sz w:val="20"/>
              </w:rPr>
              <w:t xml:space="preserve"> </w:t>
            </w:r>
            <w:r>
              <w:rPr>
                <w:spacing w:val="-4"/>
                <w:sz w:val="20"/>
              </w:rPr>
              <w:t>the</w:t>
            </w:r>
            <w:r>
              <w:rPr>
                <w:spacing w:val="-13"/>
                <w:sz w:val="20"/>
              </w:rPr>
              <w:t xml:space="preserve"> </w:t>
            </w:r>
            <w:r>
              <w:rPr>
                <w:spacing w:val="-4"/>
                <w:sz w:val="20"/>
              </w:rPr>
              <w:t>intervention.</w:t>
            </w:r>
          </w:p>
          <w:p w14:paraId="59BCE54B" w14:textId="77777777" w:rsidR="000B43E7" w:rsidRDefault="00B638EE">
            <w:pPr>
              <w:pStyle w:val="TableParagraph"/>
              <w:numPr>
                <w:ilvl w:val="0"/>
                <w:numId w:val="45"/>
              </w:numPr>
              <w:tabs>
                <w:tab w:val="left" w:pos="338"/>
                <w:tab w:val="left" w:pos="340"/>
              </w:tabs>
              <w:spacing w:before="58" w:line="249" w:lineRule="auto"/>
              <w:ind w:right="286"/>
              <w:rPr>
                <w:sz w:val="20"/>
              </w:rPr>
            </w:pPr>
            <w:r>
              <w:rPr>
                <w:w w:val="90"/>
                <w:sz w:val="20"/>
              </w:rPr>
              <w:t xml:space="preserve">To date, studies have used broad criteria for classifying women at risk of PPH, but it was unclear if these </w:t>
            </w:r>
            <w:r>
              <w:rPr>
                <w:spacing w:val="-6"/>
                <w:sz w:val="20"/>
              </w:rPr>
              <w:t>women</w:t>
            </w:r>
            <w:r>
              <w:rPr>
                <w:spacing w:val="-11"/>
                <w:sz w:val="20"/>
              </w:rPr>
              <w:t xml:space="preserve"> </w:t>
            </w:r>
            <w:r>
              <w:rPr>
                <w:spacing w:val="-6"/>
                <w:sz w:val="20"/>
              </w:rPr>
              <w:t>were</w:t>
            </w:r>
            <w:r>
              <w:rPr>
                <w:spacing w:val="-11"/>
                <w:sz w:val="20"/>
              </w:rPr>
              <w:t xml:space="preserve"> </w:t>
            </w:r>
            <w:r>
              <w:rPr>
                <w:spacing w:val="-6"/>
                <w:sz w:val="20"/>
              </w:rPr>
              <w:t>also</w:t>
            </w:r>
            <w:r>
              <w:rPr>
                <w:spacing w:val="-11"/>
                <w:sz w:val="20"/>
              </w:rPr>
              <w:t xml:space="preserve"> </w:t>
            </w:r>
            <w:r>
              <w:rPr>
                <w:spacing w:val="-6"/>
                <w:sz w:val="20"/>
              </w:rPr>
              <w:t>at</w:t>
            </w:r>
            <w:r>
              <w:rPr>
                <w:spacing w:val="-11"/>
                <w:sz w:val="20"/>
              </w:rPr>
              <w:t xml:space="preserve"> </w:t>
            </w:r>
            <w:r>
              <w:rPr>
                <w:spacing w:val="-6"/>
                <w:sz w:val="20"/>
              </w:rPr>
              <w:t>a</w:t>
            </w:r>
            <w:r>
              <w:rPr>
                <w:spacing w:val="-11"/>
                <w:sz w:val="20"/>
              </w:rPr>
              <w:t xml:space="preserve"> </w:t>
            </w:r>
            <w:r>
              <w:rPr>
                <w:spacing w:val="-6"/>
                <w:sz w:val="20"/>
              </w:rPr>
              <w:t>higher</w:t>
            </w:r>
            <w:r>
              <w:rPr>
                <w:spacing w:val="-13"/>
                <w:sz w:val="20"/>
              </w:rPr>
              <w:t xml:space="preserve"> </w:t>
            </w:r>
            <w:r>
              <w:rPr>
                <w:spacing w:val="-6"/>
                <w:sz w:val="20"/>
              </w:rPr>
              <w:t>risk</w:t>
            </w:r>
            <w:r>
              <w:rPr>
                <w:spacing w:val="-11"/>
                <w:sz w:val="20"/>
              </w:rPr>
              <w:t xml:space="preserve"> </w:t>
            </w:r>
            <w:r>
              <w:rPr>
                <w:spacing w:val="-6"/>
                <w:sz w:val="20"/>
              </w:rPr>
              <w:t>for</w:t>
            </w:r>
            <w:r>
              <w:rPr>
                <w:spacing w:val="-13"/>
                <w:sz w:val="20"/>
              </w:rPr>
              <w:t xml:space="preserve"> </w:t>
            </w:r>
            <w:r>
              <w:rPr>
                <w:spacing w:val="-6"/>
                <w:sz w:val="20"/>
              </w:rPr>
              <w:t>requiring</w:t>
            </w:r>
            <w:r>
              <w:rPr>
                <w:spacing w:val="-10"/>
                <w:sz w:val="20"/>
              </w:rPr>
              <w:t xml:space="preserve"> </w:t>
            </w:r>
            <w:r>
              <w:rPr>
                <w:spacing w:val="-6"/>
                <w:sz w:val="20"/>
              </w:rPr>
              <w:t>a</w:t>
            </w:r>
            <w:r>
              <w:rPr>
                <w:spacing w:val="-11"/>
                <w:sz w:val="20"/>
              </w:rPr>
              <w:t xml:space="preserve"> </w:t>
            </w:r>
            <w:r>
              <w:rPr>
                <w:spacing w:val="-6"/>
                <w:sz w:val="20"/>
              </w:rPr>
              <w:t>blood</w:t>
            </w:r>
            <w:r>
              <w:rPr>
                <w:spacing w:val="-11"/>
                <w:sz w:val="20"/>
              </w:rPr>
              <w:t xml:space="preserve"> </w:t>
            </w:r>
            <w:r>
              <w:rPr>
                <w:spacing w:val="-6"/>
                <w:sz w:val="20"/>
              </w:rPr>
              <w:t>transfusion.</w:t>
            </w:r>
            <w:r>
              <w:rPr>
                <w:spacing w:val="-11"/>
                <w:sz w:val="20"/>
              </w:rPr>
              <w:t xml:space="preserve"> </w:t>
            </w:r>
            <w:r>
              <w:rPr>
                <w:spacing w:val="-6"/>
                <w:sz w:val="20"/>
              </w:rPr>
              <w:t>If</w:t>
            </w:r>
            <w:r>
              <w:rPr>
                <w:spacing w:val="-12"/>
                <w:sz w:val="20"/>
              </w:rPr>
              <w:t xml:space="preserve"> </w:t>
            </w:r>
            <w:r>
              <w:rPr>
                <w:spacing w:val="-6"/>
                <w:sz w:val="20"/>
              </w:rPr>
              <w:t>lower-risk</w:t>
            </w:r>
            <w:r>
              <w:rPr>
                <w:spacing w:val="-11"/>
                <w:sz w:val="20"/>
              </w:rPr>
              <w:t xml:space="preserve"> </w:t>
            </w:r>
            <w:r>
              <w:rPr>
                <w:spacing w:val="-6"/>
                <w:sz w:val="20"/>
              </w:rPr>
              <w:t>women</w:t>
            </w:r>
            <w:r>
              <w:rPr>
                <w:spacing w:val="-11"/>
                <w:sz w:val="20"/>
              </w:rPr>
              <w:t xml:space="preserve"> </w:t>
            </w:r>
            <w:r>
              <w:rPr>
                <w:spacing w:val="-6"/>
                <w:sz w:val="20"/>
              </w:rPr>
              <w:t>were</w:t>
            </w:r>
            <w:r>
              <w:rPr>
                <w:spacing w:val="-11"/>
                <w:sz w:val="20"/>
              </w:rPr>
              <w:t xml:space="preserve"> </w:t>
            </w:r>
            <w:r>
              <w:rPr>
                <w:spacing w:val="-6"/>
                <w:sz w:val="20"/>
              </w:rPr>
              <w:t xml:space="preserve">included, </w:t>
            </w:r>
            <w:r>
              <w:rPr>
                <w:w w:val="90"/>
                <w:sz w:val="20"/>
              </w:rPr>
              <w:t>this may have contributed to the results showing lack of efficacy of treatment with cell salvage. Additional</w:t>
            </w:r>
          </w:p>
          <w:p w14:paraId="3EB5496F" w14:textId="77777777" w:rsidR="000B43E7" w:rsidRDefault="00B638EE">
            <w:pPr>
              <w:pStyle w:val="TableParagraph"/>
              <w:spacing w:before="3" w:line="249" w:lineRule="auto"/>
              <w:ind w:left="340" w:right="132"/>
              <w:rPr>
                <w:sz w:val="20"/>
              </w:rPr>
            </w:pPr>
            <w:r>
              <w:rPr>
                <w:w w:val="90"/>
                <w:sz w:val="20"/>
              </w:rPr>
              <w:t>research focusing on women at high risk for</w:t>
            </w:r>
            <w:r>
              <w:rPr>
                <w:spacing w:val="-1"/>
                <w:w w:val="90"/>
                <w:sz w:val="20"/>
              </w:rPr>
              <w:t xml:space="preserve"> </w:t>
            </w:r>
            <w:r>
              <w:rPr>
                <w:w w:val="90"/>
                <w:sz w:val="20"/>
              </w:rPr>
              <w:t xml:space="preserve">requiring blood transfusion (e.g. women with placenta accreta) </w:t>
            </w:r>
            <w:r>
              <w:rPr>
                <w:sz w:val="20"/>
              </w:rPr>
              <w:t>is</w:t>
            </w:r>
            <w:r>
              <w:rPr>
                <w:spacing w:val="-7"/>
                <w:sz w:val="20"/>
              </w:rPr>
              <w:t xml:space="preserve"> </w:t>
            </w:r>
            <w:r>
              <w:rPr>
                <w:sz w:val="20"/>
              </w:rPr>
              <w:t>particularly</w:t>
            </w:r>
            <w:r>
              <w:rPr>
                <w:spacing w:val="-7"/>
                <w:sz w:val="20"/>
              </w:rPr>
              <w:t xml:space="preserve"> </w:t>
            </w:r>
            <w:r>
              <w:rPr>
                <w:sz w:val="20"/>
              </w:rPr>
              <w:t>needed.</w:t>
            </w:r>
          </w:p>
          <w:p w14:paraId="4BCF0356" w14:textId="77777777" w:rsidR="000B43E7" w:rsidRDefault="00B638EE">
            <w:pPr>
              <w:pStyle w:val="TableParagraph"/>
              <w:numPr>
                <w:ilvl w:val="0"/>
                <w:numId w:val="45"/>
              </w:numPr>
              <w:tabs>
                <w:tab w:val="left" w:pos="338"/>
                <w:tab w:val="left" w:pos="340"/>
              </w:tabs>
              <w:spacing w:before="58" w:line="249" w:lineRule="auto"/>
              <w:ind w:right="596"/>
              <w:rPr>
                <w:sz w:val="20"/>
              </w:rPr>
            </w:pPr>
            <w:r>
              <w:rPr>
                <w:spacing w:val="-6"/>
                <w:sz w:val="20"/>
              </w:rPr>
              <w:t>When</w:t>
            </w:r>
            <w:r>
              <w:rPr>
                <w:spacing w:val="-15"/>
                <w:sz w:val="20"/>
              </w:rPr>
              <w:t xml:space="preserve"> </w:t>
            </w:r>
            <w:r>
              <w:rPr>
                <w:spacing w:val="-6"/>
                <w:sz w:val="20"/>
              </w:rPr>
              <w:t>cell</w:t>
            </w:r>
            <w:r>
              <w:rPr>
                <w:spacing w:val="-15"/>
                <w:sz w:val="20"/>
              </w:rPr>
              <w:t xml:space="preserve"> </w:t>
            </w:r>
            <w:r>
              <w:rPr>
                <w:spacing w:val="-6"/>
                <w:sz w:val="20"/>
              </w:rPr>
              <w:t>salvage</w:t>
            </w:r>
            <w:r>
              <w:rPr>
                <w:spacing w:val="-15"/>
                <w:sz w:val="20"/>
              </w:rPr>
              <w:t xml:space="preserve"> </w:t>
            </w:r>
            <w:r>
              <w:rPr>
                <w:spacing w:val="-6"/>
                <w:sz w:val="20"/>
              </w:rPr>
              <w:t>is</w:t>
            </w:r>
            <w:r>
              <w:rPr>
                <w:spacing w:val="-16"/>
                <w:sz w:val="20"/>
              </w:rPr>
              <w:t xml:space="preserve"> </w:t>
            </w:r>
            <w:r>
              <w:rPr>
                <w:spacing w:val="-6"/>
                <w:sz w:val="20"/>
              </w:rPr>
              <w:t>used</w:t>
            </w:r>
            <w:r>
              <w:rPr>
                <w:spacing w:val="-15"/>
                <w:sz w:val="20"/>
              </w:rPr>
              <w:t xml:space="preserve"> </w:t>
            </w:r>
            <w:r>
              <w:rPr>
                <w:spacing w:val="-6"/>
                <w:sz w:val="20"/>
              </w:rPr>
              <w:t>in</w:t>
            </w:r>
            <w:r>
              <w:rPr>
                <w:spacing w:val="-15"/>
                <w:sz w:val="20"/>
              </w:rPr>
              <w:t xml:space="preserve"> </w:t>
            </w:r>
            <w:r>
              <w:rPr>
                <w:spacing w:val="-6"/>
                <w:sz w:val="20"/>
              </w:rPr>
              <w:t>a</w:t>
            </w:r>
            <w:r>
              <w:rPr>
                <w:spacing w:val="-15"/>
                <w:sz w:val="20"/>
              </w:rPr>
              <w:t xml:space="preserve"> </w:t>
            </w:r>
            <w:r>
              <w:rPr>
                <w:spacing w:val="-6"/>
                <w:sz w:val="20"/>
              </w:rPr>
              <w:t>research</w:t>
            </w:r>
            <w:r>
              <w:rPr>
                <w:spacing w:val="-15"/>
                <w:sz w:val="20"/>
              </w:rPr>
              <w:t xml:space="preserve"> </w:t>
            </w:r>
            <w:r>
              <w:rPr>
                <w:spacing w:val="-6"/>
                <w:sz w:val="20"/>
              </w:rPr>
              <w:t>context,</w:t>
            </w:r>
            <w:r>
              <w:rPr>
                <w:spacing w:val="-15"/>
                <w:sz w:val="20"/>
              </w:rPr>
              <w:t xml:space="preserve"> </w:t>
            </w:r>
            <w:r>
              <w:rPr>
                <w:spacing w:val="-6"/>
                <w:sz w:val="20"/>
              </w:rPr>
              <w:t>it</w:t>
            </w:r>
            <w:r>
              <w:rPr>
                <w:spacing w:val="-15"/>
                <w:sz w:val="20"/>
              </w:rPr>
              <w:t xml:space="preserve"> </w:t>
            </w:r>
            <w:r>
              <w:rPr>
                <w:spacing w:val="-6"/>
                <w:sz w:val="20"/>
              </w:rPr>
              <w:t>is</w:t>
            </w:r>
            <w:r>
              <w:rPr>
                <w:spacing w:val="-16"/>
                <w:sz w:val="20"/>
              </w:rPr>
              <w:t xml:space="preserve"> </w:t>
            </w:r>
            <w:r>
              <w:rPr>
                <w:spacing w:val="-6"/>
                <w:sz w:val="20"/>
              </w:rPr>
              <w:t>important</w:t>
            </w:r>
            <w:r>
              <w:rPr>
                <w:spacing w:val="-15"/>
                <w:sz w:val="20"/>
              </w:rPr>
              <w:t xml:space="preserve"> </w:t>
            </w:r>
            <w:r>
              <w:rPr>
                <w:spacing w:val="-6"/>
                <w:sz w:val="20"/>
              </w:rPr>
              <w:t>to</w:t>
            </w:r>
            <w:r>
              <w:rPr>
                <w:spacing w:val="-15"/>
                <w:sz w:val="20"/>
              </w:rPr>
              <w:t xml:space="preserve"> </w:t>
            </w:r>
            <w:r>
              <w:rPr>
                <w:spacing w:val="-6"/>
                <w:sz w:val="20"/>
              </w:rPr>
              <w:t>monitor</w:t>
            </w:r>
            <w:r>
              <w:rPr>
                <w:spacing w:val="-17"/>
                <w:sz w:val="20"/>
              </w:rPr>
              <w:t xml:space="preserve"> </w:t>
            </w:r>
            <w:r>
              <w:rPr>
                <w:spacing w:val="-6"/>
                <w:sz w:val="20"/>
              </w:rPr>
              <w:t>for</w:t>
            </w:r>
            <w:r>
              <w:rPr>
                <w:spacing w:val="-17"/>
                <w:sz w:val="20"/>
              </w:rPr>
              <w:t xml:space="preserve"> </w:t>
            </w:r>
            <w:r>
              <w:rPr>
                <w:spacing w:val="-6"/>
                <w:sz w:val="20"/>
              </w:rPr>
              <w:t>adverse</w:t>
            </w:r>
            <w:r>
              <w:rPr>
                <w:spacing w:val="-15"/>
                <w:sz w:val="20"/>
              </w:rPr>
              <w:t xml:space="preserve"> </w:t>
            </w:r>
            <w:r>
              <w:rPr>
                <w:spacing w:val="-6"/>
                <w:sz w:val="20"/>
              </w:rPr>
              <w:t>events</w:t>
            </w:r>
            <w:r>
              <w:rPr>
                <w:spacing w:val="-16"/>
                <w:sz w:val="20"/>
              </w:rPr>
              <w:t xml:space="preserve"> </w:t>
            </w:r>
            <w:r>
              <w:rPr>
                <w:spacing w:val="-6"/>
                <w:sz w:val="20"/>
              </w:rPr>
              <w:t xml:space="preserve">from </w:t>
            </w:r>
            <w:r>
              <w:rPr>
                <w:w w:val="90"/>
                <w:sz w:val="20"/>
              </w:rPr>
              <w:t>autotransfusion</w:t>
            </w:r>
            <w:r>
              <w:rPr>
                <w:spacing w:val="-3"/>
                <w:sz w:val="20"/>
              </w:rPr>
              <w:t xml:space="preserve"> </w:t>
            </w:r>
            <w:r>
              <w:rPr>
                <w:w w:val="90"/>
                <w:sz w:val="20"/>
              </w:rPr>
              <w:t>and</w:t>
            </w:r>
            <w:r>
              <w:rPr>
                <w:spacing w:val="-2"/>
                <w:sz w:val="20"/>
              </w:rPr>
              <w:t xml:space="preserve"> </w:t>
            </w:r>
            <w:r>
              <w:rPr>
                <w:w w:val="90"/>
                <w:sz w:val="20"/>
              </w:rPr>
              <w:t>evidence</w:t>
            </w:r>
            <w:r>
              <w:rPr>
                <w:spacing w:val="-2"/>
                <w:sz w:val="20"/>
              </w:rPr>
              <w:t xml:space="preserve"> </w:t>
            </w:r>
            <w:r>
              <w:rPr>
                <w:w w:val="90"/>
                <w:sz w:val="20"/>
              </w:rPr>
              <w:t>of</w:t>
            </w:r>
            <w:r>
              <w:rPr>
                <w:spacing w:val="-4"/>
                <w:sz w:val="20"/>
              </w:rPr>
              <w:t xml:space="preserve"> </w:t>
            </w:r>
            <w:r>
              <w:rPr>
                <w:w w:val="90"/>
                <w:sz w:val="20"/>
              </w:rPr>
              <w:t>fetomaternal</w:t>
            </w:r>
            <w:r>
              <w:rPr>
                <w:spacing w:val="-2"/>
                <w:sz w:val="20"/>
              </w:rPr>
              <w:t xml:space="preserve"> </w:t>
            </w:r>
            <w:r>
              <w:rPr>
                <w:w w:val="90"/>
                <w:sz w:val="20"/>
              </w:rPr>
              <w:t>haemorrhage</w:t>
            </w:r>
            <w:r>
              <w:rPr>
                <w:spacing w:val="-3"/>
                <w:sz w:val="20"/>
              </w:rPr>
              <w:t xml:space="preserve"> </w:t>
            </w:r>
            <w:r>
              <w:rPr>
                <w:w w:val="90"/>
                <w:sz w:val="20"/>
              </w:rPr>
              <w:t>to</w:t>
            </w:r>
            <w:r>
              <w:rPr>
                <w:spacing w:val="-2"/>
                <w:sz w:val="20"/>
              </w:rPr>
              <w:t xml:space="preserve"> </w:t>
            </w:r>
            <w:r>
              <w:rPr>
                <w:w w:val="90"/>
                <w:sz w:val="20"/>
              </w:rPr>
              <w:t>adjust</w:t>
            </w:r>
            <w:r>
              <w:rPr>
                <w:spacing w:val="-2"/>
                <w:sz w:val="20"/>
              </w:rPr>
              <w:t xml:space="preserve"> </w:t>
            </w:r>
            <w:r>
              <w:rPr>
                <w:w w:val="90"/>
                <w:sz w:val="20"/>
              </w:rPr>
              <w:t>the</w:t>
            </w:r>
            <w:r>
              <w:rPr>
                <w:spacing w:val="-2"/>
                <w:sz w:val="20"/>
              </w:rPr>
              <w:t xml:space="preserve"> </w:t>
            </w:r>
            <w:r>
              <w:rPr>
                <w:w w:val="90"/>
                <w:sz w:val="20"/>
              </w:rPr>
              <w:t>need</w:t>
            </w:r>
            <w:r>
              <w:rPr>
                <w:spacing w:val="-3"/>
                <w:sz w:val="20"/>
              </w:rPr>
              <w:t xml:space="preserve"> </w:t>
            </w:r>
            <w:r>
              <w:rPr>
                <w:w w:val="90"/>
                <w:sz w:val="20"/>
              </w:rPr>
              <w:t>for</w:t>
            </w:r>
            <w:r>
              <w:rPr>
                <w:spacing w:val="-5"/>
                <w:sz w:val="20"/>
              </w:rPr>
              <w:t xml:space="preserve"> </w:t>
            </w:r>
            <w:r>
              <w:rPr>
                <w:w w:val="90"/>
                <w:sz w:val="20"/>
              </w:rPr>
              <w:t>anti-D</w:t>
            </w:r>
            <w:r>
              <w:rPr>
                <w:spacing w:val="-2"/>
                <w:sz w:val="20"/>
              </w:rPr>
              <w:t xml:space="preserve"> </w:t>
            </w:r>
            <w:r>
              <w:rPr>
                <w:spacing w:val="-2"/>
                <w:w w:val="90"/>
                <w:sz w:val="20"/>
              </w:rPr>
              <w:t>prophylaxis.</w:t>
            </w:r>
          </w:p>
        </w:tc>
      </w:tr>
      <w:tr w:rsidR="000B43E7" w14:paraId="38FC752D" w14:textId="77777777">
        <w:trPr>
          <w:trHeight w:val="165"/>
        </w:trPr>
        <w:tc>
          <w:tcPr>
            <w:tcW w:w="9051" w:type="dxa"/>
            <w:tcBorders>
              <w:top w:val="single" w:sz="4" w:space="0" w:color="F36A29"/>
            </w:tcBorders>
          </w:tcPr>
          <w:p w14:paraId="38448DB0" w14:textId="77777777" w:rsidR="000B43E7" w:rsidRDefault="000B43E7">
            <w:pPr>
              <w:pStyle w:val="TableParagraph"/>
              <w:spacing w:before="0"/>
              <w:ind w:left="0"/>
              <w:rPr>
                <w:rFonts w:ascii="Times New Roman"/>
                <w:sz w:val="10"/>
              </w:rPr>
            </w:pPr>
          </w:p>
        </w:tc>
      </w:tr>
      <w:tr w:rsidR="000B43E7" w14:paraId="430DD29F" w14:textId="77777777">
        <w:trPr>
          <w:trHeight w:val="510"/>
        </w:trPr>
        <w:tc>
          <w:tcPr>
            <w:tcW w:w="9051" w:type="dxa"/>
            <w:shd w:val="clear" w:color="auto" w:fill="F36A29"/>
          </w:tcPr>
          <w:p w14:paraId="482809D4" w14:textId="77777777" w:rsidR="000B43E7" w:rsidRDefault="00B638EE">
            <w:pPr>
              <w:pStyle w:val="TableParagraph"/>
              <w:spacing w:before="128"/>
              <w:ind w:left="80"/>
            </w:pPr>
            <w:r>
              <w:rPr>
                <w:color w:val="FFFFFF"/>
              </w:rPr>
              <w:t>Transfusion</w:t>
            </w:r>
            <w:r>
              <w:rPr>
                <w:color w:val="FFFFFF"/>
                <w:spacing w:val="-19"/>
              </w:rPr>
              <w:t xml:space="preserve"> </w:t>
            </w:r>
            <w:r>
              <w:rPr>
                <w:color w:val="FFFFFF"/>
              </w:rPr>
              <w:t>of</w:t>
            </w:r>
            <w:r>
              <w:rPr>
                <w:color w:val="FFFFFF"/>
                <w:spacing w:val="-24"/>
              </w:rPr>
              <w:t xml:space="preserve"> </w:t>
            </w:r>
            <w:r>
              <w:rPr>
                <w:color w:val="FFFFFF"/>
              </w:rPr>
              <w:t>whole</w:t>
            </w:r>
            <w:r>
              <w:rPr>
                <w:color w:val="FFFFFF"/>
                <w:spacing w:val="-18"/>
              </w:rPr>
              <w:t xml:space="preserve"> </w:t>
            </w:r>
            <w:r>
              <w:rPr>
                <w:color w:val="FFFFFF"/>
              </w:rPr>
              <w:t>blood</w:t>
            </w:r>
            <w:r>
              <w:rPr>
                <w:color w:val="FFFFFF"/>
                <w:spacing w:val="-18"/>
              </w:rPr>
              <w:t xml:space="preserve"> </w:t>
            </w:r>
            <w:r>
              <w:rPr>
                <w:color w:val="FFFFFF"/>
              </w:rPr>
              <w:t>and/or</w:t>
            </w:r>
            <w:r>
              <w:rPr>
                <w:color w:val="FFFFFF"/>
                <w:spacing w:val="-27"/>
              </w:rPr>
              <w:t xml:space="preserve"> </w:t>
            </w:r>
            <w:r>
              <w:rPr>
                <w:color w:val="FFFFFF"/>
              </w:rPr>
              <w:t>fractionated</w:t>
            </w:r>
            <w:r>
              <w:rPr>
                <w:color w:val="FFFFFF"/>
                <w:spacing w:val="-19"/>
              </w:rPr>
              <w:t xml:space="preserve"> </w:t>
            </w:r>
            <w:r>
              <w:rPr>
                <w:color w:val="FFFFFF"/>
              </w:rPr>
              <w:t>blood</w:t>
            </w:r>
            <w:r>
              <w:rPr>
                <w:color w:val="FFFFFF"/>
                <w:spacing w:val="-18"/>
              </w:rPr>
              <w:t xml:space="preserve"> </w:t>
            </w:r>
            <w:r>
              <w:rPr>
                <w:color w:val="FFFFFF"/>
                <w:spacing w:val="-2"/>
              </w:rPr>
              <w:t>products</w:t>
            </w:r>
          </w:p>
        </w:tc>
      </w:tr>
      <w:tr w:rsidR="000B43E7" w14:paraId="1A66B83E" w14:textId="77777777">
        <w:trPr>
          <w:trHeight w:val="1513"/>
        </w:trPr>
        <w:tc>
          <w:tcPr>
            <w:tcW w:w="9051" w:type="dxa"/>
            <w:tcBorders>
              <w:bottom w:val="single" w:sz="4" w:space="0" w:color="F36A29"/>
            </w:tcBorders>
          </w:tcPr>
          <w:p w14:paraId="0455F7FB"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61888" behindDoc="1" locked="0" layoutInCell="1" allowOverlap="1" wp14:anchorId="5E07B5FC" wp14:editId="68DD6966">
                      <wp:simplePos x="0" y="0"/>
                      <wp:positionH relativeFrom="column">
                        <wp:posOffset>5298879</wp:posOffset>
                      </wp:positionH>
                      <wp:positionV relativeFrom="paragraph">
                        <wp:posOffset>78411</wp:posOffset>
                      </wp:positionV>
                      <wp:extent cx="353060" cy="17970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344" name="Graphic 344"/>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C7777A6">
                    <v:group id="Group 343" style="position:absolute;margin-left:417.25pt;margin-top:6.15pt;width:27.8pt;height:14.15pt;z-index:-19054592;mso-wrap-distance-left:0;mso-wrap-distance-right:0" coordsize="353060,179705" o:spid="_x0000_s1026" w14:anchorId="16B74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">
                      <v:shape id="Graphic 344"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41</w:t>
            </w:r>
            <w:r>
              <w:rPr>
                <w:color w:val="F36A29"/>
                <w:sz w:val="24"/>
              </w:rPr>
              <w:tab/>
            </w:r>
            <w:r>
              <w:rPr>
                <w:color w:val="2C5629"/>
                <w:spacing w:val="-5"/>
                <w:position w:val="1"/>
                <w:sz w:val="18"/>
              </w:rPr>
              <w:t>NEW</w:t>
            </w:r>
          </w:p>
          <w:p w14:paraId="7116FFF8" w14:textId="77777777" w:rsidR="000B43E7" w:rsidRDefault="00B638EE">
            <w:pPr>
              <w:pStyle w:val="TableParagraph"/>
              <w:spacing w:before="171" w:line="249" w:lineRule="auto"/>
              <w:ind w:right="233"/>
              <w:rPr>
                <w:i/>
                <w:sz w:val="20"/>
              </w:rPr>
            </w:pPr>
            <w:r>
              <w:rPr>
                <w:w w:val="90"/>
                <w:sz w:val="20"/>
              </w:rPr>
              <w:t>For women experiencing acute or ongoing postpartum haemorrhage, the decision to initiate transfusion of blood</w:t>
            </w:r>
            <w:r>
              <w:rPr>
                <w:spacing w:val="-8"/>
                <w:w w:val="90"/>
                <w:sz w:val="20"/>
              </w:rPr>
              <w:t xml:space="preserve"> </w:t>
            </w:r>
            <w:r>
              <w:rPr>
                <w:w w:val="90"/>
                <w:sz w:val="20"/>
              </w:rPr>
              <w:t>products</w:t>
            </w:r>
            <w:r>
              <w:rPr>
                <w:spacing w:val="-9"/>
                <w:w w:val="90"/>
                <w:sz w:val="20"/>
              </w:rPr>
              <w:t xml:space="preserve"> </w:t>
            </w:r>
            <w:r>
              <w:rPr>
                <w:w w:val="90"/>
                <w:sz w:val="20"/>
              </w:rPr>
              <w:t>should</w:t>
            </w:r>
            <w:r>
              <w:rPr>
                <w:spacing w:val="-8"/>
                <w:w w:val="90"/>
                <w:sz w:val="20"/>
              </w:rPr>
              <w:t xml:space="preserve"> </w:t>
            </w:r>
            <w:r>
              <w:rPr>
                <w:w w:val="90"/>
                <w:sz w:val="20"/>
              </w:rPr>
              <w:t>be</w:t>
            </w:r>
            <w:r>
              <w:rPr>
                <w:spacing w:val="-8"/>
                <w:w w:val="90"/>
                <w:sz w:val="20"/>
              </w:rPr>
              <w:t xml:space="preserve"> </w:t>
            </w:r>
            <w:r>
              <w:rPr>
                <w:w w:val="90"/>
                <w:sz w:val="20"/>
              </w:rPr>
              <w:t>based</w:t>
            </w:r>
            <w:r>
              <w:rPr>
                <w:spacing w:val="-8"/>
                <w:w w:val="90"/>
                <w:sz w:val="20"/>
              </w:rPr>
              <w:t xml:space="preserve"> </w:t>
            </w:r>
            <w:r>
              <w:rPr>
                <w:w w:val="90"/>
                <w:sz w:val="20"/>
              </w:rPr>
              <w:t>on</w:t>
            </w:r>
            <w:r>
              <w:rPr>
                <w:spacing w:val="-8"/>
                <w:w w:val="90"/>
                <w:sz w:val="20"/>
              </w:rPr>
              <w:t xml:space="preserve"> </w:t>
            </w:r>
            <w:r>
              <w:rPr>
                <w:w w:val="90"/>
                <w:sz w:val="20"/>
              </w:rPr>
              <w:t>the</w:t>
            </w:r>
            <w:r>
              <w:rPr>
                <w:spacing w:val="-8"/>
                <w:w w:val="90"/>
                <w:sz w:val="20"/>
              </w:rPr>
              <w:t xml:space="preserve"> </w:t>
            </w:r>
            <w:r>
              <w:rPr>
                <w:w w:val="90"/>
                <w:sz w:val="20"/>
              </w:rPr>
              <w:t>underlying</w:t>
            </w:r>
            <w:r>
              <w:rPr>
                <w:spacing w:val="-7"/>
                <w:w w:val="90"/>
                <w:sz w:val="20"/>
              </w:rPr>
              <w:t xml:space="preserve"> </w:t>
            </w:r>
            <w:r>
              <w:rPr>
                <w:w w:val="90"/>
                <w:sz w:val="20"/>
              </w:rPr>
              <w:t>risk,</w:t>
            </w:r>
            <w:r>
              <w:rPr>
                <w:spacing w:val="-8"/>
                <w:w w:val="90"/>
                <w:sz w:val="20"/>
              </w:rPr>
              <w:t xml:space="preserve"> </w:t>
            </w:r>
            <w:r>
              <w:rPr>
                <w:w w:val="90"/>
                <w:sz w:val="20"/>
              </w:rPr>
              <w:t>continuous</w:t>
            </w:r>
            <w:r>
              <w:rPr>
                <w:spacing w:val="-9"/>
                <w:w w:val="90"/>
                <w:sz w:val="20"/>
              </w:rPr>
              <w:t xml:space="preserve"> </w:t>
            </w:r>
            <w:r>
              <w:rPr>
                <w:w w:val="90"/>
                <w:sz w:val="20"/>
              </w:rPr>
              <w:t>clinical</w:t>
            </w:r>
            <w:r>
              <w:rPr>
                <w:spacing w:val="-8"/>
                <w:w w:val="90"/>
                <w:sz w:val="20"/>
              </w:rPr>
              <w:t xml:space="preserve"> </w:t>
            </w:r>
            <w:r>
              <w:rPr>
                <w:w w:val="90"/>
                <w:sz w:val="20"/>
              </w:rPr>
              <w:t>and</w:t>
            </w:r>
            <w:r>
              <w:rPr>
                <w:spacing w:val="-8"/>
                <w:w w:val="90"/>
                <w:sz w:val="20"/>
              </w:rPr>
              <w:t xml:space="preserve"> </w:t>
            </w:r>
            <w:r>
              <w:rPr>
                <w:w w:val="90"/>
                <w:sz w:val="20"/>
              </w:rPr>
              <w:t>haematological</w:t>
            </w:r>
            <w:r>
              <w:rPr>
                <w:spacing w:val="-8"/>
                <w:w w:val="90"/>
                <w:sz w:val="20"/>
              </w:rPr>
              <w:t xml:space="preserve"> </w:t>
            </w:r>
            <w:r>
              <w:rPr>
                <w:w w:val="90"/>
                <w:sz w:val="20"/>
              </w:rPr>
              <w:t xml:space="preserve">assessments, and clear protocols for optimizing their use. </w:t>
            </w:r>
            <w:r>
              <w:rPr>
                <w:i/>
                <w:w w:val="90"/>
                <w:sz w:val="20"/>
              </w:rPr>
              <w:t>(Recommended)</w:t>
            </w:r>
          </w:p>
        </w:tc>
      </w:tr>
      <w:tr w:rsidR="000B43E7" w14:paraId="2AB463A8" w14:textId="77777777">
        <w:trPr>
          <w:trHeight w:val="4010"/>
        </w:trPr>
        <w:tc>
          <w:tcPr>
            <w:tcW w:w="9051" w:type="dxa"/>
            <w:tcBorders>
              <w:top w:val="single" w:sz="4" w:space="0" w:color="F36A29"/>
              <w:bottom w:val="single" w:sz="4" w:space="0" w:color="F36A29"/>
            </w:tcBorders>
          </w:tcPr>
          <w:p w14:paraId="71B6F29E" w14:textId="77777777" w:rsidR="000B43E7" w:rsidRDefault="00B638EE">
            <w:pPr>
              <w:pStyle w:val="TableParagraph"/>
              <w:rPr>
                <w:sz w:val="20"/>
              </w:rPr>
            </w:pPr>
            <w:r>
              <w:rPr>
                <w:spacing w:val="-2"/>
                <w:w w:val="110"/>
                <w:sz w:val="20"/>
              </w:rPr>
              <w:t>Justification</w:t>
            </w:r>
          </w:p>
          <w:p w14:paraId="12869E46" w14:textId="77777777" w:rsidR="000B43E7" w:rsidRDefault="00B638EE">
            <w:pPr>
              <w:pStyle w:val="TableParagraph"/>
              <w:spacing w:before="67" w:line="249" w:lineRule="auto"/>
              <w:rPr>
                <w:sz w:val="20"/>
              </w:rPr>
            </w:pPr>
            <w:r>
              <w:rPr>
                <w:spacing w:val="-4"/>
                <w:sz w:val="20"/>
              </w:rPr>
              <w:t>There</w:t>
            </w:r>
            <w:r>
              <w:rPr>
                <w:spacing w:val="-15"/>
                <w:sz w:val="20"/>
              </w:rPr>
              <w:t xml:space="preserve"> </w:t>
            </w:r>
            <w:r>
              <w:rPr>
                <w:spacing w:val="-4"/>
                <w:sz w:val="20"/>
              </w:rPr>
              <w:t>is</w:t>
            </w:r>
            <w:r>
              <w:rPr>
                <w:spacing w:val="-15"/>
                <w:sz w:val="20"/>
              </w:rPr>
              <w:t xml:space="preserve"> </w:t>
            </w:r>
            <w:r>
              <w:rPr>
                <w:spacing w:val="-4"/>
                <w:sz w:val="20"/>
              </w:rPr>
              <w:t>no</w:t>
            </w:r>
            <w:r>
              <w:rPr>
                <w:spacing w:val="-15"/>
                <w:sz w:val="20"/>
              </w:rPr>
              <w:t xml:space="preserve"> </w:t>
            </w:r>
            <w:r>
              <w:rPr>
                <w:spacing w:val="-4"/>
                <w:sz w:val="20"/>
              </w:rPr>
              <w:t>direct</w:t>
            </w:r>
            <w:r>
              <w:rPr>
                <w:spacing w:val="-15"/>
                <w:sz w:val="20"/>
              </w:rPr>
              <w:t xml:space="preserve"> </w:t>
            </w:r>
            <w:r>
              <w:rPr>
                <w:spacing w:val="-4"/>
                <w:sz w:val="20"/>
              </w:rPr>
              <w:t>evidence</w:t>
            </w:r>
            <w:r>
              <w:rPr>
                <w:spacing w:val="-15"/>
                <w:sz w:val="20"/>
              </w:rPr>
              <w:t xml:space="preserve"> </w:t>
            </w:r>
            <w:r>
              <w:rPr>
                <w:spacing w:val="-4"/>
                <w:sz w:val="20"/>
              </w:rPr>
              <w:t>available</w:t>
            </w:r>
            <w:r>
              <w:rPr>
                <w:spacing w:val="-15"/>
                <w:sz w:val="20"/>
              </w:rPr>
              <w:t xml:space="preserve"> </w:t>
            </w:r>
            <w:r>
              <w:rPr>
                <w:spacing w:val="-4"/>
                <w:sz w:val="20"/>
              </w:rPr>
              <w:t>to</w:t>
            </w:r>
            <w:r>
              <w:rPr>
                <w:spacing w:val="-15"/>
                <w:sz w:val="20"/>
              </w:rPr>
              <w:t xml:space="preserve"> </w:t>
            </w:r>
            <w:r>
              <w:rPr>
                <w:spacing w:val="-4"/>
                <w:sz w:val="20"/>
              </w:rPr>
              <w:t>recommend</w:t>
            </w:r>
            <w:r>
              <w:rPr>
                <w:spacing w:val="-15"/>
                <w:sz w:val="20"/>
              </w:rPr>
              <w:t xml:space="preserve"> </w:t>
            </w:r>
            <w:r>
              <w:rPr>
                <w:spacing w:val="-4"/>
                <w:sz w:val="20"/>
              </w:rPr>
              <w:t>any</w:t>
            </w:r>
            <w:r>
              <w:rPr>
                <w:spacing w:val="-16"/>
                <w:sz w:val="20"/>
              </w:rPr>
              <w:t xml:space="preserve"> </w:t>
            </w:r>
            <w:r>
              <w:rPr>
                <w:spacing w:val="-4"/>
                <w:sz w:val="20"/>
              </w:rPr>
              <w:t>criteria</w:t>
            </w:r>
            <w:r>
              <w:rPr>
                <w:spacing w:val="-15"/>
                <w:sz w:val="20"/>
              </w:rPr>
              <w:t xml:space="preserve"> </w:t>
            </w:r>
            <w:r>
              <w:rPr>
                <w:spacing w:val="-4"/>
                <w:sz w:val="20"/>
              </w:rPr>
              <w:t>or</w:t>
            </w:r>
            <w:r>
              <w:rPr>
                <w:spacing w:val="-16"/>
                <w:sz w:val="20"/>
              </w:rPr>
              <w:t xml:space="preserve"> </w:t>
            </w:r>
            <w:r>
              <w:rPr>
                <w:spacing w:val="-4"/>
                <w:sz w:val="20"/>
              </w:rPr>
              <w:t>protocol</w:t>
            </w:r>
            <w:r>
              <w:rPr>
                <w:spacing w:val="-15"/>
                <w:sz w:val="20"/>
              </w:rPr>
              <w:t xml:space="preserve"> </w:t>
            </w:r>
            <w:r>
              <w:rPr>
                <w:spacing w:val="-4"/>
                <w:sz w:val="20"/>
              </w:rPr>
              <w:t>for</w:t>
            </w:r>
            <w:r>
              <w:rPr>
                <w:spacing w:val="-16"/>
                <w:sz w:val="20"/>
              </w:rPr>
              <w:t xml:space="preserve"> </w:t>
            </w:r>
            <w:r>
              <w:rPr>
                <w:spacing w:val="-4"/>
                <w:sz w:val="20"/>
              </w:rPr>
              <w:t>the</w:t>
            </w:r>
            <w:r>
              <w:rPr>
                <w:spacing w:val="-15"/>
                <w:sz w:val="20"/>
              </w:rPr>
              <w:t xml:space="preserve"> </w:t>
            </w:r>
            <w:r>
              <w:rPr>
                <w:spacing w:val="-4"/>
                <w:sz w:val="20"/>
              </w:rPr>
              <w:t>transfusion</w:t>
            </w:r>
            <w:r>
              <w:rPr>
                <w:spacing w:val="-15"/>
                <w:sz w:val="20"/>
              </w:rPr>
              <w:t xml:space="preserve"> </w:t>
            </w:r>
            <w:r>
              <w:rPr>
                <w:spacing w:val="-4"/>
                <w:sz w:val="20"/>
              </w:rPr>
              <w:t>of</w:t>
            </w:r>
            <w:r>
              <w:rPr>
                <w:spacing w:val="-16"/>
                <w:sz w:val="20"/>
              </w:rPr>
              <w:t xml:space="preserve"> </w:t>
            </w:r>
            <w:r>
              <w:rPr>
                <w:spacing w:val="-4"/>
                <w:sz w:val="20"/>
              </w:rPr>
              <w:t xml:space="preserve">blood </w:t>
            </w:r>
            <w:r>
              <w:rPr>
                <w:spacing w:val="-6"/>
                <w:sz w:val="20"/>
              </w:rPr>
              <w:t>products</w:t>
            </w:r>
            <w:r>
              <w:rPr>
                <w:spacing w:val="-8"/>
                <w:sz w:val="20"/>
              </w:rPr>
              <w:t xml:space="preserve"> </w:t>
            </w:r>
            <w:r>
              <w:rPr>
                <w:spacing w:val="-6"/>
                <w:sz w:val="20"/>
              </w:rPr>
              <w:t>over</w:t>
            </w:r>
            <w:r>
              <w:rPr>
                <w:spacing w:val="-10"/>
                <w:sz w:val="20"/>
              </w:rPr>
              <w:t xml:space="preserve"> </w:t>
            </w:r>
            <w:r>
              <w:rPr>
                <w:spacing w:val="-6"/>
                <w:sz w:val="20"/>
              </w:rPr>
              <w:t>another</w:t>
            </w:r>
            <w:r>
              <w:rPr>
                <w:spacing w:val="-10"/>
                <w:sz w:val="20"/>
              </w:rPr>
              <w:t xml:space="preserve"> </w:t>
            </w:r>
            <w:r>
              <w:rPr>
                <w:spacing w:val="-6"/>
                <w:sz w:val="20"/>
              </w:rPr>
              <w:t>in</w:t>
            </w:r>
            <w:r>
              <w:rPr>
                <w:spacing w:val="-8"/>
                <w:sz w:val="20"/>
              </w:rPr>
              <w:t xml:space="preserve"> </w:t>
            </w:r>
            <w:r>
              <w:rPr>
                <w:spacing w:val="-6"/>
                <w:sz w:val="20"/>
              </w:rPr>
              <w:t>the</w:t>
            </w:r>
            <w:r>
              <w:rPr>
                <w:spacing w:val="-8"/>
                <w:sz w:val="20"/>
              </w:rPr>
              <w:t xml:space="preserve"> </w:t>
            </w:r>
            <w:r>
              <w:rPr>
                <w:spacing w:val="-6"/>
                <w:sz w:val="20"/>
              </w:rPr>
              <w:t>context</w:t>
            </w:r>
            <w:r>
              <w:rPr>
                <w:spacing w:val="-8"/>
                <w:sz w:val="20"/>
              </w:rPr>
              <w:t xml:space="preserve"> </w:t>
            </w:r>
            <w:r>
              <w:rPr>
                <w:spacing w:val="-6"/>
                <w:sz w:val="20"/>
              </w:rPr>
              <w:t>of</w:t>
            </w:r>
            <w:r>
              <w:rPr>
                <w:spacing w:val="-10"/>
                <w:sz w:val="20"/>
              </w:rPr>
              <w:t xml:space="preserve"> </w:t>
            </w:r>
            <w:r>
              <w:rPr>
                <w:spacing w:val="-6"/>
                <w:sz w:val="20"/>
              </w:rPr>
              <w:t>PPH,</w:t>
            </w:r>
            <w:r>
              <w:rPr>
                <w:spacing w:val="-8"/>
                <w:sz w:val="20"/>
              </w:rPr>
              <w:t xml:space="preserve"> </w:t>
            </w:r>
            <w:r>
              <w:rPr>
                <w:spacing w:val="-6"/>
                <w:sz w:val="20"/>
              </w:rPr>
              <w:t>obstetric</w:t>
            </w:r>
            <w:r>
              <w:rPr>
                <w:spacing w:val="-8"/>
                <w:sz w:val="20"/>
              </w:rPr>
              <w:t xml:space="preserve"> </w:t>
            </w:r>
            <w:r>
              <w:rPr>
                <w:spacing w:val="-6"/>
                <w:sz w:val="20"/>
              </w:rPr>
              <w:t>haemorrhage</w:t>
            </w:r>
            <w:r>
              <w:rPr>
                <w:spacing w:val="-8"/>
                <w:sz w:val="20"/>
              </w:rPr>
              <w:t xml:space="preserve"> </w:t>
            </w:r>
            <w:r>
              <w:rPr>
                <w:spacing w:val="-6"/>
                <w:sz w:val="20"/>
              </w:rPr>
              <w:t>or</w:t>
            </w:r>
            <w:r>
              <w:rPr>
                <w:spacing w:val="-10"/>
                <w:sz w:val="20"/>
              </w:rPr>
              <w:t xml:space="preserve"> </w:t>
            </w:r>
            <w:r>
              <w:rPr>
                <w:spacing w:val="-6"/>
                <w:sz w:val="20"/>
              </w:rPr>
              <w:t>acute</w:t>
            </w:r>
            <w:r>
              <w:rPr>
                <w:spacing w:val="-8"/>
                <w:sz w:val="20"/>
              </w:rPr>
              <w:t xml:space="preserve"> </w:t>
            </w:r>
            <w:r>
              <w:rPr>
                <w:spacing w:val="-6"/>
                <w:sz w:val="20"/>
              </w:rPr>
              <w:t>blood</w:t>
            </w:r>
            <w:r>
              <w:rPr>
                <w:spacing w:val="-8"/>
                <w:sz w:val="20"/>
              </w:rPr>
              <w:t xml:space="preserve"> </w:t>
            </w:r>
            <w:r>
              <w:rPr>
                <w:spacing w:val="-6"/>
                <w:sz w:val="20"/>
              </w:rPr>
              <w:t>loss.</w:t>
            </w:r>
            <w:r>
              <w:rPr>
                <w:spacing w:val="-8"/>
                <w:sz w:val="20"/>
              </w:rPr>
              <w:t xml:space="preserve"> </w:t>
            </w:r>
            <w:r>
              <w:rPr>
                <w:spacing w:val="-6"/>
                <w:sz w:val="20"/>
              </w:rPr>
              <w:t>Indirect</w:t>
            </w:r>
            <w:r>
              <w:rPr>
                <w:spacing w:val="-8"/>
                <w:sz w:val="20"/>
              </w:rPr>
              <w:t xml:space="preserve"> </w:t>
            </w:r>
            <w:r>
              <w:rPr>
                <w:spacing w:val="-6"/>
                <w:sz w:val="20"/>
              </w:rPr>
              <w:t>evidence from</w:t>
            </w:r>
            <w:r>
              <w:rPr>
                <w:spacing w:val="-9"/>
                <w:sz w:val="20"/>
              </w:rPr>
              <w:t xml:space="preserve"> </w:t>
            </w:r>
            <w:r>
              <w:rPr>
                <w:spacing w:val="-6"/>
                <w:sz w:val="20"/>
              </w:rPr>
              <w:t>general</w:t>
            </w:r>
            <w:r>
              <w:rPr>
                <w:spacing w:val="-9"/>
                <w:sz w:val="20"/>
              </w:rPr>
              <w:t xml:space="preserve"> </w:t>
            </w:r>
            <w:r>
              <w:rPr>
                <w:spacing w:val="-6"/>
                <w:sz w:val="20"/>
              </w:rPr>
              <w:t>surgical</w:t>
            </w:r>
            <w:r>
              <w:rPr>
                <w:spacing w:val="-9"/>
                <w:sz w:val="20"/>
              </w:rPr>
              <w:t xml:space="preserve"> </w:t>
            </w:r>
            <w:r>
              <w:rPr>
                <w:spacing w:val="-6"/>
                <w:sz w:val="20"/>
              </w:rPr>
              <w:t>and</w:t>
            </w:r>
            <w:r>
              <w:rPr>
                <w:spacing w:val="-9"/>
                <w:sz w:val="20"/>
              </w:rPr>
              <w:t xml:space="preserve"> </w:t>
            </w:r>
            <w:r>
              <w:rPr>
                <w:spacing w:val="-6"/>
                <w:sz w:val="20"/>
              </w:rPr>
              <w:t>medical</w:t>
            </w:r>
            <w:r>
              <w:rPr>
                <w:spacing w:val="-9"/>
                <w:sz w:val="20"/>
              </w:rPr>
              <w:t xml:space="preserve"> </w:t>
            </w:r>
            <w:r>
              <w:rPr>
                <w:spacing w:val="-6"/>
                <w:sz w:val="20"/>
              </w:rPr>
              <w:t>populations</w:t>
            </w:r>
            <w:r>
              <w:rPr>
                <w:spacing w:val="-9"/>
                <w:sz w:val="20"/>
              </w:rPr>
              <w:t xml:space="preserve"> </w:t>
            </w:r>
            <w:r>
              <w:rPr>
                <w:spacing w:val="-6"/>
                <w:sz w:val="20"/>
              </w:rPr>
              <w:t>suggests</w:t>
            </w:r>
            <w:r>
              <w:rPr>
                <w:spacing w:val="-9"/>
                <w:sz w:val="20"/>
              </w:rPr>
              <w:t xml:space="preserve"> </w:t>
            </w:r>
            <w:r>
              <w:rPr>
                <w:spacing w:val="-6"/>
                <w:sz w:val="20"/>
              </w:rPr>
              <w:t>that</w:t>
            </w:r>
            <w:r>
              <w:rPr>
                <w:spacing w:val="-9"/>
                <w:sz w:val="20"/>
              </w:rPr>
              <w:t xml:space="preserve"> </w:t>
            </w:r>
            <w:r>
              <w:rPr>
                <w:spacing w:val="-6"/>
                <w:sz w:val="20"/>
              </w:rPr>
              <w:t>instituting</w:t>
            </w:r>
            <w:r>
              <w:rPr>
                <w:spacing w:val="-8"/>
                <w:sz w:val="20"/>
              </w:rPr>
              <w:t xml:space="preserve"> </w:t>
            </w:r>
            <w:r>
              <w:rPr>
                <w:spacing w:val="-6"/>
                <w:sz w:val="20"/>
              </w:rPr>
              <w:t>restrictive</w:t>
            </w:r>
            <w:r>
              <w:rPr>
                <w:spacing w:val="-9"/>
                <w:sz w:val="20"/>
              </w:rPr>
              <w:t xml:space="preserve"> </w:t>
            </w:r>
            <w:r>
              <w:rPr>
                <w:spacing w:val="-6"/>
                <w:sz w:val="20"/>
              </w:rPr>
              <w:t>criteria</w:t>
            </w:r>
            <w:r>
              <w:rPr>
                <w:spacing w:val="-9"/>
                <w:sz w:val="20"/>
              </w:rPr>
              <w:t xml:space="preserve"> </w:t>
            </w:r>
            <w:r>
              <w:rPr>
                <w:spacing w:val="-6"/>
                <w:sz w:val="20"/>
              </w:rPr>
              <w:t>for</w:t>
            </w:r>
            <w:r>
              <w:rPr>
                <w:spacing w:val="-10"/>
                <w:sz w:val="20"/>
              </w:rPr>
              <w:t xml:space="preserve"> </w:t>
            </w:r>
            <w:r>
              <w:rPr>
                <w:spacing w:val="-6"/>
                <w:sz w:val="20"/>
              </w:rPr>
              <w:t>initiating</w:t>
            </w:r>
            <w:r>
              <w:rPr>
                <w:spacing w:val="-8"/>
                <w:sz w:val="20"/>
              </w:rPr>
              <w:t xml:space="preserve"> </w:t>
            </w:r>
            <w:r>
              <w:rPr>
                <w:spacing w:val="-6"/>
                <w:sz w:val="20"/>
              </w:rPr>
              <w:t>blood transfusion</w:t>
            </w:r>
            <w:r>
              <w:rPr>
                <w:spacing w:val="-9"/>
                <w:sz w:val="20"/>
              </w:rPr>
              <w:t xml:space="preserve"> </w:t>
            </w:r>
            <w:r>
              <w:rPr>
                <w:spacing w:val="-6"/>
                <w:sz w:val="20"/>
              </w:rPr>
              <w:t>may</w:t>
            </w:r>
            <w:r>
              <w:rPr>
                <w:spacing w:val="-10"/>
                <w:sz w:val="20"/>
              </w:rPr>
              <w:t xml:space="preserve"> </w:t>
            </w:r>
            <w:r>
              <w:rPr>
                <w:spacing w:val="-6"/>
                <w:sz w:val="20"/>
              </w:rPr>
              <w:t>reduce</w:t>
            </w:r>
            <w:r>
              <w:rPr>
                <w:spacing w:val="-9"/>
                <w:sz w:val="20"/>
              </w:rPr>
              <w:t xml:space="preserve"> </w:t>
            </w:r>
            <w:r>
              <w:rPr>
                <w:spacing w:val="-6"/>
                <w:sz w:val="20"/>
              </w:rPr>
              <w:t>the</w:t>
            </w:r>
            <w:r>
              <w:rPr>
                <w:spacing w:val="-9"/>
                <w:sz w:val="20"/>
              </w:rPr>
              <w:t xml:space="preserve"> </w:t>
            </w:r>
            <w:r>
              <w:rPr>
                <w:spacing w:val="-6"/>
                <w:sz w:val="20"/>
              </w:rPr>
              <w:t>use</w:t>
            </w:r>
            <w:r>
              <w:rPr>
                <w:spacing w:val="-9"/>
                <w:sz w:val="20"/>
              </w:rPr>
              <w:t xml:space="preserve"> </w:t>
            </w:r>
            <w:r>
              <w:rPr>
                <w:spacing w:val="-6"/>
                <w:sz w:val="20"/>
              </w:rPr>
              <w:t>of</w:t>
            </w:r>
            <w:r>
              <w:rPr>
                <w:spacing w:val="-10"/>
                <w:sz w:val="20"/>
              </w:rPr>
              <w:t xml:space="preserve"> </w:t>
            </w:r>
            <w:r>
              <w:rPr>
                <w:spacing w:val="-6"/>
                <w:sz w:val="20"/>
              </w:rPr>
              <w:t>blood</w:t>
            </w:r>
            <w:r>
              <w:rPr>
                <w:spacing w:val="-9"/>
                <w:sz w:val="20"/>
              </w:rPr>
              <w:t xml:space="preserve"> </w:t>
            </w:r>
            <w:r>
              <w:rPr>
                <w:spacing w:val="-6"/>
                <w:sz w:val="20"/>
              </w:rPr>
              <w:t>products</w:t>
            </w:r>
            <w:r>
              <w:rPr>
                <w:spacing w:val="-9"/>
                <w:sz w:val="20"/>
              </w:rPr>
              <w:t xml:space="preserve"> </w:t>
            </w:r>
            <w:r>
              <w:rPr>
                <w:spacing w:val="-6"/>
                <w:sz w:val="20"/>
              </w:rPr>
              <w:t>and</w:t>
            </w:r>
            <w:r>
              <w:rPr>
                <w:spacing w:val="-9"/>
                <w:sz w:val="20"/>
              </w:rPr>
              <w:t xml:space="preserve"> </w:t>
            </w:r>
            <w:r>
              <w:rPr>
                <w:spacing w:val="-6"/>
                <w:sz w:val="20"/>
              </w:rPr>
              <w:t>costs</w:t>
            </w:r>
            <w:r>
              <w:rPr>
                <w:spacing w:val="-9"/>
                <w:sz w:val="20"/>
              </w:rPr>
              <w:t xml:space="preserve"> </w:t>
            </w:r>
            <w:r>
              <w:rPr>
                <w:spacing w:val="-6"/>
                <w:sz w:val="20"/>
              </w:rPr>
              <w:t>compared</w:t>
            </w:r>
            <w:r>
              <w:rPr>
                <w:spacing w:val="-9"/>
                <w:sz w:val="20"/>
              </w:rPr>
              <w:t xml:space="preserve"> </w:t>
            </w:r>
            <w:r>
              <w:rPr>
                <w:spacing w:val="-6"/>
                <w:sz w:val="20"/>
              </w:rPr>
              <w:t>with</w:t>
            </w:r>
            <w:r>
              <w:rPr>
                <w:spacing w:val="-9"/>
                <w:sz w:val="20"/>
              </w:rPr>
              <w:t xml:space="preserve"> </w:t>
            </w:r>
            <w:r>
              <w:rPr>
                <w:spacing w:val="-6"/>
                <w:sz w:val="20"/>
              </w:rPr>
              <w:t>usual</w:t>
            </w:r>
            <w:r>
              <w:rPr>
                <w:spacing w:val="-9"/>
                <w:sz w:val="20"/>
              </w:rPr>
              <w:t xml:space="preserve"> </w:t>
            </w:r>
            <w:r>
              <w:rPr>
                <w:spacing w:val="-6"/>
                <w:sz w:val="20"/>
              </w:rPr>
              <w:t>care,</w:t>
            </w:r>
            <w:r>
              <w:rPr>
                <w:spacing w:val="-9"/>
                <w:sz w:val="20"/>
              </w:rPr>
              <w:t xml:space="preserve"> </w:t>
            </w:r>
            <w:r>
              <w:rPr>
                <w:spacing w:val="-6"/>
                <w:sz w:val="20"/>
              </w:rPr>
              <w:t>without</w:t>
            </w:r>
            <w:r>
              <w:rPr>
                <w:spacing w:val="-9"/>
                <w:sz w:val="20"/>
              </w:rPr>
              <w:t xml:space="preserve"> </w:t>
            </w:r>
            <w:r>
              <w:rPr>
                <w:spacing w:val="-6"/>
                <w:sz w:val="20"/>
              </w:rPr>
              <w:t xml:space="preserve">adversely </w:t>
            </w:r>
            <w:r>
              <w:rPr>
                <w:spacing w:val="-4"/>
                <w:sz w:val="20"/>
              </w:rPr>
              <w:t>impacting</w:t>
            </w:r>
            <w:r>
              <w:rPr>
                <w:spacing w:val="-15"/>
                <w:sz w:val="20"/>
              </w:rPr>
              <w:t xml:space="preserve"> </w:t>
            </w:r>
            <w:r>
              <w:rPr>
                <w:spacing w:val="-4"/>
                <w:sz w:val="20"/>
              </w:rPr>
              <w:t>clinical</w:t>
            </w:r>
            <w:r>
              <w:rPr>
                <w:spacing w:val="-16"/>
                <w:sz w:val="20"/>
              </w:rPr>
              <w:t xml:space="preserve"> </w:t>
            </w:r>
            <w:r>
              <w:rPr>
                <w:spacing w:val="-4"/>
                <w:sz w:val="20"/>
              </w:rPr>
              <w:t>outcomes.</w:t>
            </w:r>
            <w:r>
              <w:rPr>
                <w:spacing w:val="-16"/>
                <w:sz w:val="20"/>
              </w:rPr>
              <w:t xml:space="preserve"> </w:t>
            </w:r>
            <w:r>
              <w:rPr>
                <w:spacing w:val="-4"/>
                <w:sz w:val="20"/>
              </w:rPr>
              <w:t>However,</w:t>
            </w:r>
            <w:r>
              <w:rPr>
                <w:spacing w:val="-16"/>
                <w:sz w:val="20"/>
              </w:rPr>
              <w:t xml:space="preserve"> </w:t>
            </w:r>
            <w:r>
              <w:rPr>
                <w:spacing w:val="-4"/>
                <w:sz w:val="20"/>
              </w:rPr>
              <w:t>it</w:t>
            </w:r>
            <w:r>
              <w:rPr>
                <w:spacing w:val="-16"/>
                <w:sz w:val="20"/>
              </w:rPr>
              <w:t xml:space="preserve"> </w:t>
            </w:r>
            <w:r>
              <w:rPr>
                <w:spacing w:val="-4"/>
                <w:sz w:val="20"/>
              </w:rPr>
              <w:t>is</w:t>
            </w:r>
            <w:r>
              <w:rPr>
                <w:spacing w:val="-16"/>
                <w:sz w:val="20"/>
              </w:rPr>
              <w:t xml:space="preserve"> </w:t>
            </w:r>
            <w:r>
              <w:rPr>
                <w:spacing w:val="-4"/>
                <w:sz w:val="20"/>
              </w:rPr>
              <w:t>unclear</w:t>
            </w:r>
            <w:r>
              <w:rPr>
                <w:spacing w:val="-17"/>
                <w:sz w:val="20"/>
              </w:rPr>
              <w:t xml:space="preserve"> </w:t>
            </w:r>
            <w:r>
              <w:rPr>
                <w:spacing w:val="-4"/>
                <w:sz w:val="20"/>
              </w:rPr>
              <w:t>to</w:t>
            </w:r>
            <w:r>
              <w:rPr>
                <w:spacing w:val="-16"/>
                <w:sz w:val="20"/>
              </w:rPr>
              <w:t xml:space="preserve"> </w:t>
            </w:r>
            <w:r>
              <w:rPr>
                <w:spacing w:val="-4"/>
                <w:sz w:val="20"/>
              </w:rPr>
              <w:t>what</w:t>
            </w:r>
            <w:r>
              <w:rPr>
                <w:spacing w:val="-16"/>
                <w:sz w:val="20"/>
              </w:rPr>
              <w:t xml:space="preserve"> </w:t>
            </w:r>
            <w:r>
              <w:rPr>
                <w:spacing w:val="-4"/>
                <w:sz w:val="20"/>
              </w:rPr>
              <w:t>extent</w:t>
            </w:r>
            <w:r>
              <w:rPr>
                <w:spacing w:val="-16"/>
                <w:sz w:val="20"/>
              </w:rPr>
              <w:t xml:space="preserve"> </w:t>
            </w:r>
            <w:r>
              <w:rPr>
                <w:spacing w:val="-4"/>
                <w:sz w:val="20"/>
              </w:rPr>
              <w:t>these</w:t>
            </w:r>
            <w:r>
              <w:rPr>
                <w:spacing w:val="-16"/>
                <w:sz w:val="20"/>
              </w:rPr>
              <w:t xml:space="preserve"> </w:t>
            </w:r>
            <w:r>
              <w:rPr>
                <w:spacing w:val="-4"/>
                <w:sz w:val="20"/>
              </w:rPr>
              <w:t>findings</w:t>
            </w:r>
            <w:r>
              <w:rPr>
                <w:spacing w:val="-16"/>
                <w:sz w:val="20"/>
              </w:rPr>
              <w:t xml:space="preserve"> </w:t>
            </w:r>
            <w:r>
              <w:rPr>
                <w:spacing w:val="-4"/>
                <w:sz w:val="20"/>
              </w:rPr>
              <w:t>can</w:t>
            </w:r>
            <w:r>
              <w:rPr>
                <w:spacing w:val="-16"/>
                <w:sz w:val="20"/>
              </w:rPr>
              <w:t xml:space="preserve"> </w:t>
            </w:r>
            <w:r>
              <w:rPr>
                <w:spacing w:val="-4"/>
                <w:sz w:val="20"/>
              </w:rPr>
              <w:t>be</w:t>
            </w:r>
            <w:r>
              <w:rPr>
                <w:spacing w:val="-16"/>
                <w:sz w:val="20"/>
              </w:rPr>
              <w:t xml:space="preserve"> </w:t>
            </w:r>
            <w:r>
              <w:rPr>
                <w:spacing w:val="-4"/>
                <w:sz w:val="20"/>
              </w:rPr>
              <w:t>extrapolated</w:t>
            </w:r>
            <w:r>
              <w:rPr>
                <w:spacing w:val="-16"/>
                <w:sz w:val="20"/>
              </w:rPr>
              <w:t xml:space="preserve"> </w:t>
            </w:r>
            <w:r>
              <w:rPr>
                <w:spacing w:val="-4"/>
                <w:sz w:val="20"/>
              </w:rPr>
              <w:t xml:space="preserve">to </w:t>
            </w:r>
            <w:r>
              <w:rPr>
                <w:spacing w:val="-6"/>
                <w:sz w:val="20"/>
              </w:rPr>
              <w:t>obstetric populations. In the setting of</w:t>
            </w:r>
            <w:r>
              <w:rPr>
                <w:spacing w:val="-8"/>
                <w:sz w:val="20"/>
              </w:rPr>
              <w:t xml:space="preserve"> </w:t>
            </w:r>
            <w:r>
              <w:rPr>
                <w:spacing w:val="-6"/>
                <w:sz w:val="20"/>
              </w:rPr>
              <w:t>rapid and massive ongoing PPH, restrictive haemoglobin-based</w:t>
            </w:r>
          </w:p>
          <w:p w14:paraId="5172951B" w14:textId="77777777" w:rsidR="000B43E7" w:rsidRDefault="00B638EE">
            <w:pPr>
              <w:pStyle w:val="TableParagraph"/>
              <w:spacing w:before="5" w:line="249" w:lineRule="auto"/>
              <w:ind w:right="233"/>
              <w:rPr>
                <w:sz w:val="20"/>
              </w:rPr>
            </w:pPr>
            <w:r>
              <w:rPr>
                <w:w w:val="90"/>
                <w:sz w:val="20"/>
              </w:rPr>
              <w:t xml:space="preserve">transfusion is often not </w:t>
            </w:r>
            <w:proofErr w:type="gramStart"/>
            <w:r>
              <w:rPr>
                <w:w w:val="90"/>
                <w:sz w:val="20"/>
              </w:rPr>
              <w:t>practical</w:t>
            </w:r>
            <w:proofErr w:type="gramEnd"/>
            <w:r>
              <w:rPr>
                <w:w w:val="90"/>
                <w:sz w:val="20"/>
              </w:rPr>
              <w:t xml:space="preserve"> and measurement of haemoglobin may be unreliable. Use of restrictive </w:t>
            </w:r>
            <w:r>
              <w:rPr>
                <w:spacing w:val="-4"/>
                <w:sz w:val="20"/>
              </w:rPr>
              <w:t>criteria</w:t>
            </w:r>
            <w:r>
              <w:rPr>
                <w:spacing w:val="-14"/>
                <w:sz w:val="20"/>
              </w:rPr>
              <w:t xml:space="preserve"> </w:t>
            </w:r>
            <w:r>
              <w:rPr>
                <w:spacing w:val="-4"/>
                <w:sz w:val="20"/>
              </w:rPr>
              <w:t>for</w:t>
            </w:r>
            <w:r>
              <w:rPr>
                <w:spacing w:val="-16"/>
                <w:sz w:val="20"/>
              </w:rPr>
              <w:t xml:space="preserve"> </w:t>
            </w:r>
            <w:r>
              <w:rPr>
                <w:spacing w:val="-4"/>
                <w:sz w:val="20"/>
              </w:rPr>
              <w:t>initiating</w:t>
            </w:r>
            <w:r>
              <w:rPr>
                <w:spacing w:val="-13"/>
                <w:sz w:val="20"/>
              </w:rPr>
              <w:t xml:space="preserve"> </w:t>
            </w:r>
            <w:r>
              <w:rPr>
                <w:spacing w:val="-4"/>
                <w:sz w:val="20"/>
              </w:rPr>
              <w:t>blood</w:t>
            </w:r>
            <w:r>
              <w:rPr>
                <w:spacing w:val="-14"/>
                <w:sz w:val="20"/>
              </w:rPr>
              <w:t xml:space="preserve"> </w:t>
            </w:r>
            <w:r>
              <w:rPr>
                <w:spacing w:val="-4"/>
                <w:sz w:val="20"/>
              </w:rPr>
              <w:t>transfusions</w:t>
            </w:r>
            <w:r>
              <w:rPr>
                <w:spacing w:val="-14"/>
                <w:sz w:val="20"/>
              </w:rPr>
              <w:t xml:space="preserve"> </w:t>
            </w:r>
            <w:r>
              <w:rPr>
                <w:spacing w:val="-4"/>
                <w:sz w:val="20"/>
              </w:rPr>
              <w:t>might</w:t>
            </w:r>
            <w:r>
              <w:rPr>
                <w:spacing w:val="-14"/>
                <w:sz w:val="20"/>
              </w:rPr>
              <w:t xml:space="preserve"> </w:t>
            </w:r>
            <w:r>
              <w:rPr>
                <w:spacing w:val="-4"/>
                <w:sz w:val="20"/>
              </w:rPr>
              <w:t>help</w:t>
            </w:r>
            <w:r>
              <w:rPr>
                <w:spacing w:val="-15"/>
                <w:sz w:val="20"/>
              </w:rPr>
              <w:t xml:space="preserve"> </w:t>
            </w:r>
            <w:r>
              <w:rPr>
                <w:spacing w:val="-4"/>
                <w:sz w:val="20"/>
              </w:rPr>
              <w:t>to</w:t>
            </w:r>
            <w:r>
              <w:rPr>
                <w:spacing w:val="-14"/>
                <w:sz w:val="20"/>
              </w:rPr>
              <w:t xml:space="preserve"> </w:t>
            </w:r>
            <w:r>
              <w:rPr>
                <w:spacing w:val="-4"/>
                <w:sz w:val="20"/>
              </w:rPr>
              <w:t>ensure</w:t>
            </w:r>
            <w:r>
              <w:rPr>
                <w:spacing w:val="-14"/>
                <w:sz w:val="20"/>
              </w:rPr>
              <w:t xml:space="preserve"> </w:t>
            </w:r>
            <w:r>
              <w:rPr>
                <w:spacing w:val="-4"/>
                <w:sz w:val="20"/>
              </w:rPr>
              <w:t>evidence-driven</w:t>
            </w:r>
            <w:r>
              <w:rPr>
                <w:spacing w:val="-14"/>
                <w:sz w:val="20"/>
              </w:rPr>
              <w:t xml:space="preserve"> </w:t>
            </w:r>
            <w:r>
              <w:rPr>
                <w:spacing w:val="-4"/>
                <w:sz w:val="20"/>
              </w:rPr>
              <w:t>allocation</w:t>
            </w:r>
            <w:r>
              <w:rPr>
                <w:spacing w:val="-15"/>
                <w:sz w:val="20"/>
              </w:rPr>
              <w:t xml:space="preserve"> </w:t>
            </w:r>
            <w:r>
              <w:rPr>
                <w:spacing w:val="-4"/>
                <w:sz w:val="20"/>
              </w:rPr>
              <w:t>of</w:t>
            </w:r>
            <w:r>
              <w:rPr>
                <w:spacing w:val="-16"/>
                <w:sz w:val="20"/>
              </w:rPr>
              <w:t xml:space="preserve"> </w:t>
            </w:r>
            <w:r>
              <w:rPr>
                <w:spacing w:val="-4"/>
                <w:sz w:val="20"/>
              </w:rPr>
              <w:t>transfusion,</w:t>
            </w:r>
          </w:p>
          <w:p w14:paraId="33CF170F" w14:textId="77777777" w:rsidR="000B43E7" w:rsidRDefault="00B638EE">
            <w:pPr>
              <w:pStyle w:val="TableParagraph"/>
              <w:spacing w:before="1" w:line="249" w:lineRule="auto"/>
              <w:ind w:right="155"/>
              <w:rPr>
                <w:sz w:val="20"/>
              </w:rPr>
            </w:pPr>
            <w:r>
              <w:rPr>
                <w:w w:val="90"/>
                <w:sz w:val="20"/>
              </w:rPr>
              <w:t>which could help conserve scarce resources and improve equity. While there is no evidence on acceptability</w:t>
            </w:r>
            <w:r>
              <w:rPr>
                <w:spacing w:val="40"/>
                <w:sz w:val="20"/>
              </w:rPr>
              <w:t xml:space="preserve"> </w:t>
            </w:r>
            <w:r>
              <w:rPr>
                <w:spacing w:val="-4"/>
                <w:sz w:val="20"/>
              </w:rPr>
              <w:t>of</w:t>
            </w:r>
            <w:r>
              <w:rPr>
                <w:spacing w:val="-16"/>
                <w:sz w:val="20"/>
              </w:rPr>
              <w:t xml:space="preserve"> </w:t>
            </w:r>
            <w:r>
              <w:rPr>
                <w:spacing w:val="-4"/>
                <w:sz w:val="20"/>
              </w:rPr>
              <w:t>health</w:t>
            </w:r>
            <w:r>
              <w:rPr>
                <w:spacing w:val="-15"/>
                <w:sz w:val="20"/>
              </w:rPr>
              <w:t xml:space="preserve"> </w:t>
            </w:r>
            <w:r>
              <w:rPr>
                <w:spacing w:val="-4"/>
                <w:sz w:val="20"/>
              </w:rPr>
              <w:t>workers</w:t>
            </w:r>
            <w:r>
              <w:rPr>
                <w:spacing w:val="-15"/>
                <w:sz w:val="20"/>
              </w:rPr>
              <w:t xml:space="preserve"> </w:t>
            </w:r>
            <w:r>
              <w:rPr>
                <w:spacing w:val="-4"/>
                <w:sz w:val="20"/>
              </w:rPr>
              <w:t>and</w:t>
            </w:r>
            <w:r>
              <w:rPr>
                <w:spacing w:val="-15"/>
                <w:sz w:val="20"/>
              </w:rPr>
              <w:t xml:space="preserve"> </w:t>
            </w:r>
            <w:r>
              <w:rPr>
                <w:spacing w:val="-4"/>
                <w:sz w:val="20"/>
              </w:rPr>
              <w:t>women</w:t>
            </w:r>
            <w:r>
              <w:rPr>
                <w:spacing w:val="-15"/>
                <w:sz w:val="20"/>
              </w:rPr>
              <w:t xml:space="preserve"> </w:t>
            </w:r>
            <w:r>
              <w:rPr>
                <w:spacing w:val="-4"/>
                <w:sz w:val="20"/>
              </w:rPr>
              <w:t>and</w:t>
            </w:r>
            <w:r>
              <w:rPr>
                <w:spacing w:val="-15"/>
                <w:sz w:val="20"/>
              </w:rPr>
              <w:t xml:space="preserve"> </w:t>
            </w:r>
            <w:r>
              <w:rPr>
                <w:spacing w:val="-4"/>
                <w:sz w:val="20"/>
              </w:rPr>
              <w:t>their</w:t>
            </w:r>
            <w:r>
              <w:rPr>
                <w:spacing w:val="-16"/>
                <w:sz w:val="20"/>
              </w:rPr>
              <w:t xml:space="preserve"> </w:t>
            </w:r>
            <w:r>
              <w:rPr>
                <w:spacing w:val="-4"/>
                <w:sz w:val="20"/>
              </w:rPr>
              <w:t>families</w:t>
            </w:r>
            <w:r>
              <w:rPr>
                <w:spacing w:val="-15"/>
                <w:sz w:val="20"/>
              </w:rPr>
              <w:t xml:space="preserve"> </w:t>
            </w:r>
            <w:r>
              <w:rPr>
                <w:spacing w:val="-4"/>
                <w:sz w:val="20"/>
              </w:rPr>
              <w:t>on</w:t>
            </w:r>
            <w:r>
              <w:rPr>
                <w:spacing w:val="-15"/>
                <w:sz w:val="20"/>
              </w:rPr>
              <w:t xml:space="preserve"> </w:t>
            </w:r>
            <w:r>
              <w:rPr>
                <w:spacing w:val="-4"/>
                <w:sz w:val="20"/>
              </w:rPr>
              <w:t>using</w:t>
            </w:r>
            <w:r>
              <w:rPr>
                <w:spacing w:val="-14"/>
                <w:sz w:val="20"/>
              </w:rPr>
              <w:t xml:space="preserve"> </w:t>
            </w:r>
            <w:r>
              <w:rPr>
                <w:spacing w:val="-4"/>
                <w:sz w:val="20"/>
              </w:rPr>
              <w:t>specific</w:t>
            </w:r>
            <w:r>
              <w:rPr>
                <w:spacing w:val="-15"/>
                <w:sz w:val="20"/>
              </w:rPr>
              <w:t xml:space="preserve"> </w:t>
            </w:r>
            <w:r>
              <w:rPr>
                <w:spacing w:val="-4"/>
                <w:sz w:val="20"/>
              </w:rPr>
              <w:t>criteria</w:t>
            </w:r>
            <w:r>
              <w:rPr>
                <w:spacing w:val="-15"/>
                <w:sz w:val="20"/>
              </w:rPr>
              <w:t xml:space="preserve"> </w:t>
            </w:r>
            <w:r>
              <w:rPr>
                <w:spacing w:val="-4"/>
                <w:sz w:val="20"/>
              </w:rPr>
              <w:t>for</w:t>
            </w:r>
            <w:r>
              <w:rPr>
                <w:spacing w:val="-16"/>
                <w:sz w:val="20"/>
              </w:rPr>
              <w:t xml:space="preserve"> </w:t>
            </w:r>
            <w:r>
              <w:rPr>
                <w:spacing w:val="-4"/>
                <w:sz w:val="20"/>
              </w:rPr>
              <w:t>transfusion</w:t>
            </w:r>
            <w:r>
              <w:rPr>
                <w:spacing w:val="-15"/>
                <w:sz w:val="20"/>
              </w:rPr>
              <w:t xml:space="preserve"> </w:t>
            </w:r>
            <w:r>
              <w:rPr>
                <w:spacing w:val="-4"/>
                <w:sz w:val="20"/>
              </w:rPr>
              <w:t>of</w:t>
            </w:r>
            <w:r>
              <w:rPr>
                <w:spacing w:val="-16"/>
                <w:sz w:val="20"/>
              </w:rPr>
              <w:t xml:space="preserve"> </w:t>
            </w:r>
            <w:r>
              <w:rPr>
                <w:spacing w:val="-4"/>
                <w:sz w:val="20"/>
              </w:rPr>
              <w:t>blood</w:t>
            </w:r>
            <w:r>
              <w:rPr>
                <w:spacing w:val="-15"/>
                <w:sz w:val="20"/>
              </w:rPr>
              <w:t xml:space="preserve"> </w:t>
            </w:r>
            <w:r>
              <w:rPr>
                <w:spacing w:val="-4"/>
                <w:sz w:val="20"/>
              </w:rPr>
              <w:t xml:space="preserve">products, </w:t>
            </w:r>
            <w:r>
              <w:rPr>
                <w:spacing w:val="-6"/>
                <w:sz w:val="20"/>
              </w:rPr>
              <w:t>women</w:t>
            </w:r>
            <w:r>
              <w:rPr>
                <w:spacing w:val="-11"/>
                <w:sz w:val="20"/>
              </w:rPr>
              <w:t xml:space="preserve"> </w:t>
            </w:r>
            <w:r>
              <w:rPr>
                <w:spacing w:val="-6"/>
                <w:sz w:val="20"/>
              </w:rPr>
              <w:t>and</w:t>
            </w:r>
            <w:r>
              <w:rPr>
                <w:spacing w:val="-11"/>
                <w:sz w:val="20"/>
              </w:rPr>
              <w:t xml:space="preserve"> </w:t>
            </w:r>
            <w:r>
              <w:rPr>
                <w:spacing w:val="-6"/>
                <w:sz w:val="20"/>
              </w:rPr>
              <w:t>their</w:t>
            </w:r>
            <w:r>
              <w:rPr>
                <w:spacing w:val="-12"/>
                <w:sz w:val="20"/>
              </w:rPr>
              <w:t xml:space="preserve"> </w:t>
            </w:r>
            <w:r>
              <w:rPr>
                <w:spacing w:val="-6"/>
                <w:sz w:val="20"/>
              </w:rPr>
              <w:t>families</w:t>
            </w:r>
            <w:r>
              <w:rPr>
                <w:spacing w:val="-11"/>
                <w:sz w:val="20"/>
              </w:rPr>
              <w:t xml:space="preserve"> </w:t>
            </w:r>
            <w:r>
              <w:rPr>
                <w:spacing w:val="-6"/>
                <w:sz w:val="20"/>
              </w:rPr>
              <w:t>are</w:t>
            </w:r>
            <w:r>
              <w:rPr>
                <w:spacing w:val="-11"/>
                <w:sz w:val="20"/>
              </w:rPr>
              <w:t xml:space="preserve"> </w:t>
            </w:r>
            <w:r>
              <w:rPr>
                <w:spacing w:val="-6"/>
                <w:sz w:val="20"/>
              </w:rPr>
              <w:t>more</w:t>
            </w:r>
            <w:r>
              <w:rPr>
                <w:spacing w:val="-11"/>
                <w:sz w:val="20"/>
              </w:rPr>
              <w:t xml:space="preserve"> </w:t>
            </w:r>
            <w:r>
              <w:rPr>
                <w:spacing w:val="-6"/>
                <w:sz w:val="20"/>
              </w:rPr>
              <w:t>likely</w:t>
            </w:r>
            <w:r>
              <w:rPr>
                <w:spacing w:val="-12"/>
                <w:sz w:val="20"/>
              </w:rPr>
              <w:t xml:space="preserve"> </w:t>
            </w:r>
            <w:r>
              <w:rPr>
                <w:spacing w:val="-6"/>
                <w:sz w:val="20"/>
              </w:rPr>
              <w:t>to</w:t>
            </w:r>
            <w:r>
              <w:rPr>
                <w:spacing w:val="-11"/>
                <w:sz w:val="20"/>
              </w:rPr>
              <w:t xml:space="preserve"> </w:t>
            </w:r>
            <w:r>
              <w:rPr>
                <w:spacing w:val="-6"/>
                <w:sz w:val="20"/>
              </w:rPr>
              <w:t>accept</w:t>
            </w:r>
            <w:r>
              <w:rPr>
                <w:spacing w:val="-11"/>
                <w:sz w:val="20"/>
              </w:rPr>
              <w:t xml:space="preserve"> </w:t>
            </w:r>
            <w:r>
              <w:rPr>
                <w:spacing w:val="-6"/>
                <w:sz w:val="20"/>
              </w:rPr>
              <w:t>criteria</w:t>
            </w:r>
            <w:r>
              <w:rPr>
                <w:spacing w:val="-11"/>
                <w:sz w:val="20"/>
              </w:rPr>
              <w:t xml:space="preserve"> </w:t>
            </w:r>
            <w:r>
              <w:rPr>
                <w:spacing w:val="-6"/>
                <w:sz w:val="20"/>
              </w:rPr>
              <w:t>that</w:t>
            </w:r>
            <w:r>
              <w:rPr>
                <w:spacing w:val="-11"/>
                <w:sz w:val="20"/>
              </w:rPr>
              <w:t xml:space="preserve"> </w:t>
            </w:r>
            <w:r>
              <w:rPr>
                <w:spacing w:val="-6"/>
                <w:sz w:val="20"/>
              </w:rPr>
              <w:t>limit</w:t>
            </w:r>
            <w:r>
              <w:rPr>
                <w:spacing w:val="-11"/>
                <w:sz w:val="20"/>
              </w:rPr>
              <w:t xml:space="preserve"> </w:t>
            </w:r>
            <w:r>
              <w:rPr>
                <w:spacing w:val="-6"/>
                <w:sz w:val="20"/>
              </w:rPr>
              <w:t>receiving</w:t>
            </w:r>
            <w:r>
              <w:rPr>
                <w:spacing w:val="-10"/>
                <w:sz w:val="20"/>
              </w:rPr>
              <w:t xml:space="preserve"> </w:t>
            </w:r>
            <w:r>
              <w:rPr>
                <w:spacing w:val="-6"/>
                <w:sz w:val="20"/>
              </w:rPr>
              <w:t>any</w:t>
            </w:r>
            <w:r>
              <w:rPr>
                <w:spacing w:val="-12"/>
                <w:sz w:val="20"/>
              </w:rPr>
              <w:t xml:space="preserve"> </w:t>
            </w:r>
            <w:r>
              <w:rPr>
                <w:spacing w:val="-6"/>
                <w:sz w:val="20"/>
              </w:rPr>
              <w:t>blood</w:t>
            </w:r>
            <w:r>
              <w:rPr>
                <w:spacing w:val="-11"/>
                <w:sz w:val="20"/>
              </w:rPr>
              <w:t xml:space="preserve"> </w:t>
            </w:r>
            <w:r>
              <w:rPr>
                <w:spacing w:val="-6"/>
                <w:sz w:val="20"/>
              </w:rPr>
              <w:t>transfusion</w:t>
            </w:r>
            <w:r>
              <w:rPr>
                <w:spacing w:val="-11"/>
                <w:sz w:val="20"/>
              </w:rPr>
              <w:t xml:space="preserve"> </w:t>
            </w:r>
            <w:proofErr w:type="gramStart"/>
            <w:r>
              <w:rPr>
                <w:spacing w:val="-6"/>
                <w:sz w:val="20"/>
              </w:rPr>
              <w:t xml:space="preserve">product, </w:t>
            </w:r>
            <w:r>
              <w:rPr>
                <w:spacing w:val="-4"/>
                <w:sz w:val="20"/>
              </w:rPr>
              <w:t>and</w:t>
            </w:r>
            <w:proofErr w:type="gramEnd"/>
            <w:r>
              <w:rPr>
                <w:spacing w:val="-16"/>
                <w:sz w:val="20"/>
              </w:rPr>
              <w:t xml:space="preserve"> </w:t>
            </w:r>
            <w:r>
              <w:rPr>
                <w:spacing w:val="-4"/>
                <w:sz w:val="20"/>
              </w:rPr>
              <w:t>thus</w:t>
            </w:r>
            <w:r>
              <w:rPr>
                <w:spacing w:val="-16"/>
                <w:sz w:val="20"/>
              </w:rPr>
              <w:t xml:space="preserve"> </w:t>
            </w:r>
            <w:r>
              <w:rPr>
                <w:spacing w:val="-4"/>
                <w:sz w:val="20"/>
              </w:rPr>
              <w:t>may</w:t>
            </w:r>
            <w:r>
              <w:rPr>
                <w:spacing w:val="-17"/>
                <w:sz w:val="20"/>
              </w:rPr>
              <w:t xml:space="preserve"> </w:t>
            </w:r>
            <w:r>
              <w:rPr>
                <w:spacing w:val="-4"/>
                <w:sz w:val="20"/>
              </w:rPr>
              <w:t>be</w:t>
            </w:r>
            <w:r>
              <w:rPr>
                <w:spacing w:val="-16"/>
                <w:sz w:val="20"/>
              </w:rPr>
              <w:t xml:space="preserve"> </w:t>
            </w:r>
            <w:r>
              <w:rPr>
                <w:spacing w:val="-4"/>
                <w:sz w:val="20"/>
              </w:rPr>
              <w:t>more</w:t>
            </w:r>
            <w:r>
              <w:rPr>
                <w:spacing w:val="-16"/>
                <w:sz w:val="20"/>
              </w:rPr>
              <w:t xml:space="preserve"> </w:t>
            </w:r>
            <w:r>
              <w:rPr>
                <w:spacing w:val="-4"/>
                <w:sz w:val="20"/>
              </w:rPr>
              <w:t>favourable</w:t>
            </w:r>
            <w:r>
              <w:rPr>
                <w:spacing w:val="-16"/>
                <w:sz w:val="20"/>
              </w:rPr>
              <w:t xml:space="preserve"> </w:t>
            </w:r>
            <w:r>
              <w:rPr>
                <w:spacing w:val="-4"/>
                <w:sz w:val="20"/>
              </w:rPr>
              <w:t>to</w:t>
            </w:r>
            <w:r>
              <w:rPr>
                <w:spacing w:val="-16"/>
                <w:sz w:val="20"/>
              </w:rPr>
              <w:t xml:space="preserve"> </w:t>
            </w:r>
            <w:r>
              <w:rPr>
                <w:spacing w:val="-4"/>
                <w:sz w:val="20"/>
              </w:rPr>
              <w:t>restrictive</w:t>
            </w:r>
            <w:r>
              <w:rPr>
                <w:spacing w:val="-16"/>
                <w:sz w:val="20"/>
              </w:rPr>
              <w:t xml:space="preserve"> </w:t>
            </w:r>
            <w:r>
              <w:rPr>
                <w:spacing w:val="-4"/>
                <w:sz w:val="20"/>
              </w:rPr>
              <w:t>criteria</w:t>
            </w:r>
            <w:r>
              <w:rPr>
                <w:spacing w:val="-16"/>
                <w:sz w:val="20"/>
              </w:rPr>
              <w:t xml:space="preserve"> </w:t>
            </w:r>
            <w:r>
              <w:rPr>
                <w:spacing w:val="-4"/>
                <w:sz w:val="20"/>
              </w:rPr>
              <w:t>for</w:t>
            </w:r>
            <w:r>
              <w:rPr>
                <w:spacing w:val="-17"/>
                <w:sz w:val="20"/>
              </w:rPr>
              <w:t xml:space="preserve"> </w:t>
            </w:r>
            <w:r>
              <w:rPr>
                <w:spacing w:val="-4"/>
                <w:sz w:val="20"/>
              </w:rPr>
              <w:t>transfusion</w:t>
            </w:r>
            <w:r>
              <w:rPr>
                <w:spacing w:val="-16"/>
                <w:sz w:val="20"/>
              </w:rPr>
              <w:t xml:space="preserve"> </w:t>
            </w:r>
            <w:r>
              <w:rPr>
                <w:spacing w:val="-4"/>
                <w:sz w:val="20"/>
              </w:rPr>
              <w:t>of</w:t>
            </w:r>
            <w:r>
              <w:rPr>
                <w:spacing w:val="-17"/>
                <w:sz w:val="20"/>
              </w:rPr>
              <w:t xml:space="preserve"> </w:t>
            </w:r>
            <w:r>
              <w:rPr>
                <w:spacing w:val="-4"/>
                <w:sz w:val="20"/>
              </w:rPr>
              <w:t>blood</w:t>
            </w:r>
            <w:r>
              <w:rPr>
                <w:spacing w:val="-16"/>
                <w:sz w:val="20"/>
              </w:rPr>
              <w:t xml:space="preserve"> </w:t>
            </w:r>
            <w:r>
              <w:rPr>
                <w:spacing w:val="-4"/>
                <w:sz w:val="20"/>
              </w:rPr>
              <w:t>products.</w:t>
            </w:r>
            <w:r>
              <w:rPr>
                <w:spacing w:val="-16"/>
                <w:sz w:val="20"/>
              </w:rPr>
              <w:t xml:space="preserve"> </w:t>
            </w:r>
            <w:r>
              <w:rPr>
                <w:spacing w:val="-4"/>
                <w:sz w:val="20"/>
              </w:rPr>
              <w:t>Restrictive</w:t>
            </w:r>
            <w:r>
              <w:rPr>
                <w:spacing w:val="-16"/>
                <w:sz w:val="20"/>
              </w:rPr>
              <w:t xml:space="preserve"> </w:t>
            </w:r>
            <w:r>
              <w:rPr>
                <w:spacing w:val="-4"/>
                <w:sz w:val="20"/>
              </w:rPr>
              <w:t>criteria could</w:t>
            </w:r>
            <w:r>
              <w:rPr>
                <w:spacing w:val="-16"/>
                <w:sz w:val="20"/>
              </w:rPr>
              <w:t xml:space="preserve"> </w:t>
            </w:r>
            <w:r>
              <w:rPr>
                <w:spacing w:val="-4"/>
                <w:sz w:val="20"/>
              </w:rPr>
              <w:t>improve</w:t>
            </w:r>
            <w:r>
              <w:rPr>
                <w:spacing w:val="-16"/>
                <w:sz w:val="20"/>
              </w:rPr>
              <w:t xml:space="preserve"> </w:t>
            </w:r>
            <w:r>
              <w:rPr>
                <w:spacing w:val="-4"/>
                <w:sz w:val="20"/>
              </w:rPr>
              <w:t>availability</w:t>
            </w:r>
            <w:r>
              <w:rPr>
                <w:spacing w:val="-17"/>
                <w:sz w:val="20"/>
              </w:rPr>
              <w:t xml:space="preserve"> </w:t>
            </w:r>
            <w:r>
              <w:rPr>
                <w:spacing w:val="-4"/>
                <w:sz w:val="20"/>
              </w:rPr>
              <w:t>of</w:t>
            </w:r>
            <w:r>
              <w:rPr>
                <w:spacing w:val="-17"/>
                <w:sz w:val="20"/>
              </w:rPr>
              <w:t xml:space="preserve"> </w:t>
            </w:r>
            <w:r>
              <w:rPr>
                <w:spacing w:val="-4"/>
                <w:sz w:val="20"/>
              </w:rPr>
              <w:t>blood</w:t>
            </w:r>
            <w:r>
              <w:rPr>
                <w:spacing w:val="-16"/>
                <w:sz w:val="20"/>
              </w:rPr>
              <w:t xml:space="preserve"> </w:t>
            </w:r>
            <w:r>
              <w:rPr>
                <w:spacing w:val="-4"/>
                <w:sz w:val="20"/>
              </w:rPr>
              <w:t>products</w:t>
            </w:r>
            <w:r>
              <w:rPr>
                <w:spacing w:val="-16"/>
                <w:sz w:val="20"/>
              </w:rPr>
              <w:t xml:space="preserve"> </w:t>
            </w:r>
            <w:r>
              <w:rPr>
                <w:spacing w:val="-4"/>
                <w:sz w:val="20"/>
              </w:rPr>
              <w:t>and</w:t>
            </w:r>
            <w:r>
              <w:rPr>
                <w:spacing w:val="-16"/>
                <w:sz w:val="20"/>
              </w:rPr>
              <w:t xml:space="preserve"> </w:t>
            </w:r>
            <w:r>
              <w:rPr>
                <w:spacing w:val="-4"/>
                <w:sz w:val="20"/>
              </w:rPr>
              <w:t>are</w:t>
            </w:r>
            <w:r>
              <w:rPr>
                <w:spacing w:val="-16"/>
                <w:sz w:val="20"/>
              </w:rPr>
              <w:t xml:space="preserve"> </w:t>
            </w:r>
            <w:r>
              <w:rPr>
                <w:spacing w:val="-4"/>
                <w:sz w:val="20"/>
              </w:rPr>
              <w:t>likely</w:t>
            </w:r>
            <w:r>
              <w:rPr>
                <w:spacing w:val="-17"/>
                <w:sz w:val="20"/>
              </w:rPr>
              <w:t xml:space="preserve"> </w:t>
            </w:r>
            <w:r>
              <w:rPr>
                <w:spacing w:val="-4"/>
                <w:sz w:val="20"/>
              </w:rPr>
              <w:t>to</w:t>
            </w:r>
            <w:r>
              <w:rPr>
                <w:spacing w:val="-16"/>
                <w:sz w:val="20"/>
              </w:rPr>
              <w:t xml:space="preserve"> </w:t>
            </w:r>
            <w:r>
              <w:rPr>
                <w:spacing w:val="-4"/>
                <w:sz w:val="20"/>
              </w:rPr>
              <w:t>be</w:t>
            </w:r>
            <w:r>
              <w:rPr>
                <w:spacing w:val="-16"/>
                <w:sz w:val="20"/>
              </w:rPr>
              <w:t xml:space="preserve"> </w:t>
            </w:r>
            <w:r>
              <w:rPr>
                <w:spacing w:val="-4"/>
                <w:sz w:val="20"/>
              </w:rPr>
              <w:t>feasible</w:t>
            </w:r>
            <w:r>
              <w:rPr>
                <w:spacing w:val="-16"/>
                <w:sz w:val="20"/>
              </w:rPr>
              <w:t xml:space="preserve"> </w:t>
            </w:r>
            <w:r>
              <w:rPr>
                <w:spacing w:val="-4"/>
                <w:sz w:val="20"/>
              </w:rPr>
              <w:t>to</w:t>
            </w:r>
            <w:r>
              <w:rPr>
                <w:spacing w:val="-16"/>
                <w:sz w:val="20"/>
              </w:rPr>
              <w:t xml:space="preserve"> </w:t>
            </w:r>
            <w:r>
              <w:rPr>
                <w:spacing w:val="-4"/>
                <w:sz w:val="20"/>
              </w:rPr>
              <w:t>implement.</w:t>
            </w:r>
            <w:r>
              <w:rPr>
                <w:spacing w:val="-16"/>
                <w:sz w:val="20"/>
              </w:rPr>
              <w:t xml:space="preserve"> </w:t>
            </w:r>
            <w:r>
              <w:rPr>
                <w:spacing w:val="-4"/>
                <w:sz w:val="20"/>
              </w:rPr>
              <w:t>However,</w:t>
            </w:r>
            <w:r>
              <w:rPr>
                <w:spacing w:val="-16"/>
                <w:sz w:val="20"/>
              </w:rPr>
              <w:t xml:space="preserve"> </w:t>
            </w:r>
            <w:r>
              <w:rPr>
                <w:spacing w:val="-4"/>
                <w:sz w:val="20"/>
              </w:rPr>
              <w:t>this</w:t>
            </w:r>
            <w:r>
              <w:rPr>
                <w:spacing w:val="-16"/>
                <w:sz w:val="20"/>
              </w:rPr>
              <w:t xml:space="preserve"> </w:t>
            </w:r>
            <w:r>
              <w:rPr>
                <w:spacing w:val="-4"/>
                <w:sz w:val="20"/>
              </w:rPr>
              <w:t>would require</w:t>
            </w:r>
            <w:r>
              <w:rPr>
                <w:spacing w:val="-16"/>
                <w:sz w:val="20"/>
              </w:rPr>
              <w:t xml:space="preserve"> </w:t>
            </w:r>
            <w:r>
              <w:rPr>
                <w:spacing w:val="-4"/>
                <w:sz w:val="20"/>
              </w:rPr>
              <w:t>access</w:t>
            </w:r>
            <w:r>
              <w:rPr>
                <w:spacing w:val="-16"/>
                <w:sz w:val="20"/>
              </w:rPr>
              <w:t xml:space="preserve"> </w:t>
            </w:r>
            <w:r>
              <w:rPr>
                <w:spacing w:val="-4"/>
                <w:sz w:val="20"/>
              </w:rPr>
              <w:t>to</w:t>
            </w:r>
            <w:r>
              <w:rPr>
                <w:spacing w:val="-16"/>
                <w:sz w:val="20"/>
              </w:rPr>
              <w:t xml:space="preserve"> </w:t>
            </w:r>
            <w:r>
              <w:rPr>
                <w:spacing w:val="-4"/>
                <w:sz w:val="20"/>
              </w:rPr>
              <w:t>laboratory</w:t>
            </w:r>
            <w:r>
              <w:rPr>
                <w:spacing w:val="-17"/>
                <w:sz w:val="20"/>
              </w:rPr>
              <w:t xml:space="preserve"> </w:t>
            </w:r>
            <w:r>
              <w:rPr>
                <w:spacing w:val="-4"/>
                <w:sz w:val="20"/>
              </w:rPr>
              <w:t>equipment</w:t>
            </w:r>
            <w:r>
              <w:rPr>
                <w:spacing w:val="-16"/>
                <w:sz w:val="20"/>
              </w:rPr>
              <w:t xml:space="preserve"> </w:t>
            </w:r>
            <w:r>
              <w:rPr>
                <w:spacing w:val="-4"/>
                <w:sz w:val="20"/>
              </w:rPr>
              <w:t>for</w:t>
            </w:r>
            <w:r>
              <w:rPr>
                <w:spacing w:val="-17"/>
                <w:sz w:val="20"/>
              </w:rPr>
              <w:t xml:space="preserve"> </w:t>
            </w:r>
            <w:r>
              <w:rPr>
                <w:spacing w:val="-4"/>
                <w:sz w:val="20"/>
              </w:rPr>
              <w:t>closer</w:t>
            </w:r>
            <w:r>
              <w:rPr>
                <w:spacing w:val="-17"/>
                <w:sz w:val="20"/>
              </w:rPr>
              <w:t xml:space="preserve"> </w:t>
            </w:r>
            <w:r>
              <w:rPr>
                <w:spacing w:val="-4"/>
                <w:sz w:val="20"/>
              </w:rPr>
              <w:t>monitoring</w:t>
            </w:r>
            <w:r>
              <w:rPr>
                <w:spacing w:val="-15"/>
                <w:sz w:val="20"/>
              </w:rPr>
              <w:t xml:space="preserve"> </w:t>
            </w:r>
            <w:r>
              <w:rPr>
                <w:spacing w:val="-4"/>
                <w:sz w:val="20"/>
              </w:rPr>
              <w:t>of</w:t>
            </w:r>
            <w:r>
              <w:rPr>
                <w:spacing w:val="-17"/>
                <w:sz w:val="20"/>
              </w:rPr>
              <w:t xml:space="preserve"> </w:t>
            </w:r>
            <w:r>
              <w:rPr>
                <w:spacing w:val="-4"/>
                <w:sz w:val="20"/>
              </w:rPr>
              <w:t>haematological</w:t>
            </w:r>
            <w:r>
              <w:rPr>
                <w:spacing w:val="-16"/>
                <w:sz w:val="20"/>
              </w:rPr>
              <w:t xml:space="preserve"> </w:t>
            </w:r>
            <w:r>
              <w:rPr>
                <w:spacing w:val="-4"/>
                <w:sz w:val="20"/>
              </w:rPr>
              <w:t>parameters.</w:t>
            </w:r>
          </w:p>
        </w:tc>
      </w:tr>
    </w:tbl>
    <w:p w14:paraId="655FE943"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2B84A940" w14:textId="77777777" w:rsidR="000B43E7" w:rsidRDefault="000B43E7">
      <w:pPr>
        <w:pStyle w:val="BodyText"/>
      </w:pPr>
    </w:p>
    <w:p w14:paraId="1B5DC409" w14:textId="77777777" w:rsidR="000B43E7" w:rsidRDefault="000B43E7">
      <w:pPr>
        <w:pStyle w:val="BodyText"/>
      </w:pPr>
    </w:p>
    <w:p w14:paraId="77364131" w14:textId="77777777" w:rsidR="000B43E7" w:rsidRDefault="000B43E7">
      <w:pPr>
        <w:pStyle w:val="BodyText"/>
      </w:pPr>
    </w:p>
    <w:p w14:paraId="776FF048" w14:textId="77777777" w:rsidR="000B43E7" w:rsidRDefault="000B43E7">
      <w:pPr>
        <w:pStyle w:val="BodyText"/>
      </w:pPr>
    </w:p>
    <w:p w14:paraId="1C61E12F" w14:textId="77777777" w:rsidR="000B43E7" w:rsidRDefault="000B43E7">
      <w:pPr>
        <w:pStyle w:val="BodyText"/>
      </w:pPr>
    </w:p>
    <w:p w14:paraId="7208989F" w14:textId="77777777" w:rsidR="000B43E7" w:rsidRDefault="000B43E7">
      <w:pPr>
        <w:pStyle w:val="BodyText"/>
      </w:pPr>
    </w:p>
    <w:p w14:paraId="4ED3EFB7" w14:textId="77777777" w:rsidR="000B43E7" w:rsidRDefault="000B43E7">
      <w:pPr>
        <w:pStyle w:val="BodyText"/>
        <w:spacing w:before="48"/>
      </w:pPr>
    </w:p>
    <w:p w14:paraId="33A02529" w14:textId="77777777" w:rsidR="000B43E7" w:rsidRDefault="00B638EE">
      <w:pPr>
        <w:spacing w:line="20" w:lineRule="exact"/>
        <w:ind w:left="142"/>
        <w:rPr>
          <w:sz w:val="2"/>
        </w:rPr>
      </w:pPr>
      <w:r>
        <w:rPr>
          <w:noProof/>
          <w:sz w:val="2"/>
        </w:rPr>
        <mc:AlternateContent>
          <mc:Choice Requires="wpg">
            <w:drawing>
              <wp:inline distT="0" distB="0" distL="0" distR="0" wp14:anchorId="11215AA1" wp14:editId="479E8D88">
                <wp:extent cx="5748020" cy="6350"/>
                <wp:effectExtent l="9525" t="0" r="0" b="3175"/>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6350"/>
                          <a:chOff x="0" y="0"/>
                          <a:chExt cx="5748020" cy="6350"/>
                        </a:xfrm>
                      </wpg:grpSpPr>
                      <wps:wsp>
                        <wps:cNvPr id="346" name="Graphic 346"/>
                        <wps:cNvSpPr/>
                        <wps:spPr>
                          <a:xfrm>
                            <a:off x="0" y="3175"/>
                            <a:ext cx="5748020" cy="1270"/>
                          </a:xfrm>
                          <a:custGeom>
                            <a:avLst/>
                            <a:gdLst/>
                            <a:ahLst/>
                            <a:cxnLst/>
                            <a:rect l="l" t="t" r="r" b="b"/>
                            <a:pathLst>
                              <a:path w="5748020">
                                <a:moveTo>
                                  <a:pt x="0" y="0"/>
                                </a:moveTo>
                                <a:lnTo>
                                  <a:pt x="5747499" y="0"/>
                                </a:lnTo>
                              </a:path>
                            </a:pathLst>
                          </a:custGeom>
                          <a:ln w="6350">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484A8788">
              <v:group id="Group 345" style="width:452.6pt;height:.5pt;mso-position-horizontal-relative:char;mso-position-vertical-relative:line" coordsize="57480,63" o:spid="_x0000_s1026" w14:anchorId="4230E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">
                <v:shape id="Graphic 346" style="position:absolute;top:31;width:57480;height:13;visibility:visible;mso-wrap-style:square;v-text-anchor:top" coordsize="5748020,1270" o:spid="_x0000_s1027" filled="f" strokecolor="#f36a29" strokeweight=".5pt" path="m,l5747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">
                  <v:path arrowok="t"/>
                </v:shape>
                <w10:anchorlock/>
              </v:group>
            </w:pict>
          </mc:Fallback>
        </mc:AlternateContent>
      </w:r>
    </w:p>
    <w:p w14:paraId="21BE5C08" w14:textId="77777777" w:rsidR="000B43E7" w:rsidRDefault="00B638EE">
      <w:pPr>
        <w:pStyle w:val="BodyText"/>
        <w:spacing w:before="112"/>
        <w:ind w:left="255"/>
      </w:pPr>
      <w:r>
        <w:rPr>
          <w:spacing w:val="-2"/>
        </w:rPr>
        <w:t>Remarks</w:t>
      </w:r>
    </w:p>
    <w:p w14:paraId="1EDD52FC" w14:textId="77777777" w:rsidR="000B43E7" w:rsidRDefault="00B638EE">
      <w:pPr>
        <w:pStyle w:val="BodyText"/>
        <w:spacing w:before="67"/>
        <w:ind w:left="255"/>
      </w:pPr>
      <w:r>
        <w:rPr>
          <w:spacing w:val="-4"/>
        </w:rPr>
        <w:t>Transfusion</w:t>
      </w:r>
      <w:r>
        <w:rPr>
          <w:spacing w:val="-3"/>
        </w:rPr>
        <w:t xml:space="preserve"> </w:t>
      </w:r>
      <w:r>
        <w:rPr>
          <w:spacing w:val="-4"/>
        </w:rPr>
        <w:t>protocols,</w:t>
      </w:r>
      <w:r>
        <w:t xml:space="preserve"> </w:t>
      </w:r>
      <w:r>
        <w:rPr>
          <w:spacing w:val="-4"/>
        </w:rPr>
        <w:t>algorithms</w:t>
      </w:r>
      <w:r>
        <w:rPr>
          <w:spacing w:val="-6"/>
        </w:rPr>
        <w:t xml:space="preserve"> </w:t>
      </w:r>
      <w:r>
        <w:rPr>
          <w:spacing w:val="-4"/>
        </w:rPr>
        <w:t>and</w:t>
      </w:r>
      <w:r>
        <w:rPr>
          <w:spacing w:val="-3"/>
        </w:rPr>
        <w:t xml:space="preserve"> </w:t>
      </w:r>
      <w:r>
        <w:rPr>
          <w:spacing w:val="-4"/>
        </w:rPr>
        <w:t>processes:</w:t>
      </w:r>
    </w:p>
    <w:p w14:paraId="2BC54A3E" w14:textId="77777777" w:rsidR="000B43E7" w:rsidRDefault="00B638EE">
      <w:pPr>
        <w:pStyle w:val="ListParagraph"/>
        <w:numPr>
          <w:ilvl w:val="0"/>
          <w:numId w:val="44"/>
        </w:numPr>
        <w:tabs>
          <w:tab w:val="left" w:pos="765"/>
        </w:tabs>
        <w:spacing w:before="67" w:line="249" w:lineRule="auto"/>
        <w:ind w:right="656"/>
        <w:rPr>
          <w:sz w:val="20"/>
        </w:rPr>
      </w:pPr>
      <w:r>
        <w:rPr>
          <w:spacing w:val="-6"/>
          <w:sz w:val="20"/>
        </w:rPr>
        <w:t>Given</w:t>
      </w:r>
      <w:r>
        <w:rPr>
          <w:spacing w:val="-10"/>
          <w:sz w:val="20"/>
        </w:rPr>
        <w:t xml:space="preserve"> </w:t>
      </w:r>
      <w:r>
        <w:rPr>
          <w:spacing w:val="-6"/>
          <w:sz w:val="20"/>
        </w:rPr>
        <w:t>that</w:t>
      </w:r>
      <w:r>
        <w:rPr>
          <w:spacing w:val="-10"/>
          <w:sz w:val="20"/>
        </w:rPr>
        <w:t xml:space="preserve"> </w:t>
      </w:r>
      <w:r>
        <w:rPr>
          <w:spacing w:val="-6"/>
          <w:sz w:val="20"/>
        </w:rPr>
        <w:t>no</w:t>
      </w:r>
      <w:r>
        <w:rPr>
          <w:spacing w:val="-10"/>
          <w:sz w:val="20"/>
        </w:rPr>
        <w:t xml:space="preserve"> </w:t>
      </w:r>
      <w:r>
        <w:rPr>
          <w:spacing w:val="-6"/>
          <w:sz w:val="20"/>
        </w:rPr>
        <w:t>specific</w:t>
      </w:r>
      <w:r>
        <w:rPr>
          <w:spacing w:val="-10"/>
          <w:sz w:val="20"/>
        </w:rPr>
        <w:t xml:space="preserve"> </w:t>
      </w:r>
      <w:r>
        <w:rPr>
          <w:spacing w:val="-6"/>
          <w:sz w:val="20"/>
        </w:rPr>
        <w:t>transfusion</w:t>
      </w:r>
      <w:r>
        <w:rPr>
          <w:spacing w:val="-10"/>
          <w:sz w:val="20"/>
        </w:rPr>
        <w:t xml:space="preserve"> </w:t>
      </w:r>
      <w:r>
        <w:rPr>
          <w:spacing w:val="-6"/>
          <w:sz w:val="20"/>
        </w:rPr>
        <w:t>criterion</w:t>
      </w:r>
      <w:r>
        <w:rPr>
          <w:spacing w:val="-10"/>
          <w:sz w:val="20"/>
        </w:rPr>
        <w:t xml:space="preserve"> </w:t>
      </w:r>
      <w:r>
        <w:rPr>
          <w:spacing w:val="-6"/>
          <w:sz w:val="20"/>
        </w:rPr>
        <w:t>or</w:t>
      </w:r>
      <w:r>
        <w:rPr>
          <w:spacing w:val="-12"/>
          <w:sz w:val="20"/>
        </w:rPr>
        <w:t xml:space="preserve"> </w:t>
      </w:r>
      <w:r>
        <w:rPr>
          <w:spacing w:val="-6"/>
          <w:sz w:val="20"/>
        </w:rPr>
        <w:t>protocol</w:t>
      </w:r>
      <w:r>
        <w:rPr>
          <w:spacing w:val="-10"/>
          <w:sz w:val="20"/>
        </w:rPr>
        <w:t xml:space="preserve"> </w:t>
      </w:r>
      <w:r>
        <w:rPr>
          <w:spacing w:val="-6"/>
          <w:sz w:val="20"/>
        </w:rPr>
        <w:t>has</w:t>
      </w:r>
      <w:r>
        <w:rPr>
          <w:spacing w:val="-11"/>
          <w:sz w:val="20"/>
        </w:rPr>
        <w:t xml:space="preserve"> </w:t>
      </w:r>
      <w:r>
        <w:rPr>
          <w:spacing w:val="-6"/>
          <w:sz w:val="20"/>
        </w:rPr>
        <w:t>been</w:t>
      </w:r>
      <w:r>
        <w:rPr>
          <w:spacing w:val="-10"/>
          <w:sz w:val="20"/>
        </w:rPr>
        <w:t xml:space="preserve"> </w:t>
      </w:r>
      <w:r>
        <w:rPr>
          <w:spacing w:val="-6"/>
          <w:sz w:val="20"/>
        </w:rPr>
        <w:t>proven</w:t>
      </w:r>
      <w:r>
        <w:rPr>
          <w:spacing w:val="-10"/>
          <w:sz w:val="20"/>
        </w:rPr>
        <w:t xml:space="preserve"> </w:t>
      </w:r>
      <w:r>
        <w:rPr>
          <w:spacing w:val="-6"/>
          <w:sz w:val="20"/>
        </w:rPr>
        <w:t>to</w:t>
      </w:r>
      <w:r>
        <w:rPr>
          <w:spacing w:val="-10"/>
          <w:sz w:val="20"/>
        </w:rPr>
        <w:t xml:space="preserve"> </w:t>
      </w:r>
      <w:r>
        <w:rPr>
          <w:spacing w:val="-6"/>
          <w:sz w:val="20"/>
        </w:rPr>
        <w:t>be</w:t>
      </w:r>
      <w:r>
        <w:rPr>
          <w:spacing w:val="-10"/>
          <w:sz w:val="20"/>
        </w:rPr>
        <w:t xml:space="preserve"> </w:t>
      </w:r>
      <w:r>
        <w:rPr>
          <w:spacing w:val="-6"/>
          <w:sz w:val="20"/>
        </w:rPr>
        <w:t>more</w:t>
      </w:r>
      <w:r>
        <w:rPr>
          <w:spacing w:val="-10"/>
          <w:sz w:val="20"/>
        </w:rPr>
        <w:t xml:space="preserve"> </w:t>
      </w:r>
      <w:r>
        <w:rPr>
          <w:spacing w:val="-6"/>
          <w:sz w:val="20"/>
        </w:rPr>
        <w:t>effective</w:t>
      </w:r>
      <w:r>
        <w:rPr>
          <w:spacing w:val="-10"/>
          <w:sz w:val="20"/>
        </w:rPr>
        <w:t xml:space="preserve"> </w:t>
      </w:r>
      <w:r>
        <w:rPr>
          <w:spacing w:val="-6"/>
          <w:sz w:val="20"/>
        </w:rPr>
        <w:t>than another,</w:t>
      </w:r>
      <w:r>
        <w:rPr>
          <w:spacing w:val="-13"/>
          <w:sz w:val="20"/>
        </w:rPr>
        <w:t xml:space="preserve"> </w:t>
      </w:r>
      <w:r>
        <w:rPr>
          <w:spacing w:val="-6"/>
          <w:sz w:val="20"/>
        </w:rPr>
        <w:t>each</w:t>
      </w:r>
      <w:r>
        <w:rPr>
          <w:spacing w:val="-13"/>
          <w:sz w:val="20"/>
        </w:rPr>
        <w:t xml:space="preserve"> </w:t>
      </w:r>
      <w:r>
        <w:rPr>
          <w:spacing w:val="-6"/>
          <w:sz w:val="20"/>
        </w:rPr>
        <w:t>hospital</w:t>
      </w:r>
      <w:r>
        <w:rPr>
          <w:spacing w:val="-13"/>
          <w:sz w:val="20"/>
        </w:rPr>
        <w:t xml:space="preserve"> </w:t>
      </w:r>
      <w:r>
        <w:rPr>
          <w:spacing w:val="-6"/>
          <w:sz w:val="20"/>
        </w:rPr>
        <w:t>will</w:t>
      </w:r>
      <w:r>
        <w:rPr>
          <w:spacing w:val="-13"/>
          <w:sz w:val="20"/>
        </w:rPr>
        <w:t xml:space="preserve"> </w:t>
      </w:r>
      <w:r>
        <w:rPr>
          <w:spacing w:val="-6"/>
          <w:sz w:val="20"/>
        </w:rPr>
        <w:t>need</w:t>
      </w:r>
      <w:r>
        <w:rPr>
          <w:spacing w:val="-13"/>
          <w:sz w:val="20"/>
        </w:rPr>
        <w:t xml:space="preserve"> </w:t>
      </w:r>
      <w:r>
        <w:rPr>
          <w:spacing w:val="-6"/>
          <w:sz w:val="20"/>
        </w:rPr>
        <w:t>to</w:t>
      </w:r>
      <w:r>
        <w:rPr>
          <w:spacing w:val="-14"/>
          <w:sz w:val="20"/>
        </w:rPr>
        <w:t xml:space="preserve"> </w:t>
      </w:r>
      <w:r>
        <w:rPr>
          <w:spacing w:val="-6"/>
          <w:sz w:val="20"/>
        </w:rPr>
        <w:t>address</w:t>
      </w:r>
      <w:r>
        <w:rPr>
          <w:spacing w:val="-15"/>
          <w:sz w:val="20"/>
        </w:rPr>
        <w:t xml:space="preserve"> </w:t>
      </w:r>
      <w:r>
        <w:rPr>
          <w:spacing w:val="-6"/>
          <w:sz w:val="20"/>
        </w:rPr>
        <w:t>its</w:t>
      </w:r>
      <w:r>
        <w:rPr>
          <w:spacing w:val="-15"/>
          <w:sz w:val="20"/>
        </w:rPr>
        <w:t xml:space="preserve"> </w:t>
      </w:r>
      <w:r>
        <w:rPr>
          <w:spacing w:val="-6"/>
          <w:sz w:val="20"/>
        </w:rPr>
        <w:t>specific</w:t>
      </w:r>
      <w:r>
        <w:rPr>
          <w:spacing w:val="-13"/>
          <w:sz w:val="20"/>
        </w:rPr>
        <w:t xml:space="preserve"> </w:t>
      </w:r>
      <w:r>
        <w:rPr>
          <w:spacing w:val="-6"/>
          <w:sz w:val="20"/>
        </w:rPr>
        <w:t>resources</w:t>
      </w:r>
      <w:r>
        <w:rPr>
          <w:spacing w:val="-15"/>
          <w:sz w:val="20"/>
        </w:rPr>
        <w:t xml:space="preserve"> </w:t>
      </w:r>
      <w:r>
        <w:rPr>
          <w:spacing w:val="-6"/>
          <w:sz w:val="20"/>
        </w:rPr>
        <w:t>and</w:t>
      </w:r>
      <w:r>
        <w:rPr>
          <w:spacing w:val="-13"/>
          <w:sz w:val="20"/>
        </w:rPr>
        <w:t xml:space="preserve"> </w:t>
      </w:r>
      <w:r>
        <w:rPr>
          <w:spacing w:val="-6"/>
          <w:sz w:val="20"/>
        </w:rPr>
        <w:t>make</w:t>
      </w:r>
      <w:r>
        <w:rPr>
          <w:spacing w:val="-13"/>
          <w:sz w:val="20"/>
        </w:rPr>
        <w:t xml:space="preserve"> </w:t>
      </w:r>
      <w:r>
        <w:rPr>
          <w:spacing w:val="-6"/>
          <w:sz w:val="20"/>
        </w:rPr>
        <w:t>modifications</w:t>
      </w:r>
      <w:r>
        <w:rPr>
          <w:spacing w:val="-15"/>
          <w:sz w:val="20"/>
        </w:rPr>
        <w:t xml:space="preserve"> </w:t>
      </w:r>
      <w:r>
        <w:rPr>
          <w:spacing w:val="-6"/>
          <w:sz w:val="20"/>
        </w:rPr>
        <w:t xml:space="preserve">specific </w:t>
      </w:r>
      <w:r>
        <w:rPr>
          <w:w w:val="90"/>
          <w:sz w:val="20"/>
        </w:rPr>
        <w:t>to its unique setting. While acknowledging the lack of firm criteria for</w:t>
      </w:r>
      <w:r>
        <w:rPr>
          <w:spacing w:val="-1"/>
          <w:w w:val="90"/>
          <w:sz w:val="20"/>
        </w:rPr>
        <w:t xml:space="preserve"> </w:t>
      </w:r>
      <w:r>
        <w:rPr>
          <w:w w:val="90"/>
          <w:sz w:val="20"/>
        </w:rPr>
        <w:t>initiating transfusion, the GDG</w:t>
      </w:r>
    </w:p>
    <w:p w14:paraId="4ABDE4F2" w14:textId="77777777" w:rsidR="000B43E7" w:rsidRDefault="00B638EE">
      <w:pPr>
        <w:pStyle w:val="BodyText"/>
        <w:spacing w:before="2" w:line="249" w:lineRule="auto"/>
        <w:ind w:left="765"/>
      </w:pPr>
      <w:r>
        <w:rPr>
          <w:w w:val="90"/>
        </w:rPr>
        <w:t xml:space="preserve">emphasizes the importance of judicious use of blood products and suggests that health facilities should </w:t>
      </w:r>
      <w:r>
        <w:rPr>
          <w:spacing w:val="-2"/>
        </w:rPr>
        <w:t>favour</w:t>
      </w:r>
      <w:r>
        <w:rPr>
          <w:spacing w:val="-18"/>
        </w:rPr>
        <w:t xml:space="preserve"> </w:t>
      </w:r>
      <w:r>
        <w:rPr>
          <w:spacing w:val="-2"/>
        </w:rPr>
        <w:t>policies</w:t>
      </w:r>
      <w:r>
        <w:rPr>
          <w:spacing w:val="-17"/>
        </w:rPr>
        <w:t xml:space="preserve"> </w:t>
      </w:r>
      <w:r>
        <w:rPr>
          <w:spacing w:val="-2"/>
        </w:rPr>
        <w:t>that</w:t>
      </w:r>
      <w:r>
        <w:rPr>
          <w:spacing w:val="-16"/>
        </w:rPr>
        <w:t xml:space="preserve"> </w:t>
      </w:r>
      <w:r>
        <w:rPr>
          <w:spacing w:val="-2"/>
        </w:rPr>
        <w:t>promote</w:t>
      </w:r>
      <w:r>
        <w:rPr>
          <w:spacing w:val="-16"/>
        </w:rPr>
        <w:t xml:space="preserve"> </w:t>
      </w:r>
      <w:r>
        <w:rPr>
          <w:spacing w:val="-2"/>
        </w:rPr>
        <w:t>their</w:t>
      </w:r>
      <w:r>
        <w:rPr>
          <w:spacing w:val="-18"/>
        </w:rPr>
        <w:t xml:space="preserve"> </w:t>
      </w:r>
      <w:r>
        <w:rPr>
          <w:spacing w:val="-2"/>
        </w:rPr>
        <w:t>equitable</w:t>
      </w:r>
      <w:r>
        <w:rPr>
          <w:spacing w:val="-16"/>
        </w:rPr>
        <w:t xml:space="preserve"> </w:t>
      </w:r>
      <w:r>
        <w:rPr>
          <w:spacing w:val="-2"/>
        </w:rPr>
        <w:t>use.</w:t>
      </w:r>
    </w:p>
    <w:p w14:paraId="7204E922" w14:textId="77777777" w:rsidR="000B43E7" w:rsidRDefault="00B638EE">
      <w:pPr>
        <w:pStyle w:val="ListParagraph"/>
        <w:numPr>
          <w:ilvl w:val="0"/>
          <w:numId w:val="44"/>
        </w:numPr>
        <w:tabs>
          <w:tab w:val="left" w:pos="765"/>
        </w:tabs>
        <w:spacing w:before="58" w:line="249" w:lineRule="auto"/>
        <w:ind w:right="579"/>
        <w:rPr>
          <w:sz w:val="20"/>
        </w:rPr>
      </w:pPr>
      <w:r>
        <w:rPr>
          <w:w w:val="90"/>
          <w:sz w:val="20"/>
        </w:rPr>
        <w:t xml:space="preserve">Local management algorithms taking a multidisciplinary approach should be established and made </w:t>
      </w:r>
      <w:r>
        <w:rPr>
          <w:sz w:val="20"/>
        </w:rPr>
        <w:t>available</w:t>
      </w:r>
      <w:r>
        <w:rPr>
          <w:spacing w:val="-16"/>
          <w:sz w:val="20"/>
        </w:rPr>
        <w:t xml:space="preserve"> </w:t>
      </w:r>
      <w:r>
        <w:rPr>
          <w:sz w:val="20"/>
        </w:rPr>
        <w:t>to</w:t>
      </w:r>
      <w:r>
        <w:rPr>
          <w:spacing w:val="-16"/>
          <w:sz w:val="20"/>
        </w:rPr>
        <w:t xml:space="preserve"> </w:t>
      </w:r>
      <w:r>
        <w:rPr>
          <w:sz w:val="20"/>
        </w:rPr>
        <w:t>health</w:t>
      </w:r>
      <w:r>
        <w:rPr>
          <w:spacing w:val="-16"/>
          <w:sz w:val="20"/>
        </w:rPr>
        <w:t xml:space="preserve"> </w:t>
      </w:r>
      <w:r>
        <w:rPr>
          <w:sz w:val="20"/>
        </w:rPr>
        <w:t>workers.</w:t>
      </w:r>
    </w:p>
    <w:p w14:paraId="4170B9A8" w14:textId="77777777" w:rsidR="000B43E7" w:rsidRDefault="00B638EE">
      <w:pPr>
        <w:pStyle w:val="ListParagraph"/>
        <w:numPr>
          <w:ilvl w:val="0"/>
          <w:numId w:val="44"/>
        </w:numPr>
        <w:tabs>
          <w:tab w:val="left" w:pos="765"/>
        </w:tabs>
        <w:spacing w:before="59" w:line="249" w:lineRule="auto"/>
        <w:ind w:right="427"/>
        <w:rPr>
          <w:sz w:val="20"/>
        </w:rPr>
      </w:pPr>
      <w:r>
        <w:rPr>
          <w:spacing w:val="-6"/>
          <w:sz w:val="20"/>
        </w:rPr>
        <w:t>A</w:t>
      </w:r>
      <w:r>
        <w:rPr>
          <w:spacing w:val="-8"/>
          <w:sz w:val="20"/>
        </w:rPr>
        <w:t xml:space="preserve"> </w:t>
      </w:r>
      <w:r>
        <w:rPr>
          <w:spacing w:val="-6"/>
          <w:sz w:val="20"/>
        </w:rPr>
        <w:t>massive</w:t>
      </w:r>
      <w:r>
        <w:rPr>
          <w:spacing w:val="-8"/>
          <w:sz w:val="20"/>
        </w:rPr>
        <w:t xml:space="preserve"> </w:t>
      </w:r>
      <w:r>
        <w:rPr>
          <w:spacing w:val="-6"/>
          <w:sz w:val="20"/>
        </w:rPr>
        <w:t>transfusion</w:t>
      </w:r>
      <w:r>
        <w:rPr>
          <w:spacing w:val="-8"/>
          <w:sz w:val="20"/>
        </w:rPr>
        <w:t xml:space="preserve"> </w:t>
      </w:r>
      <w:r>
        <w:rPr>
          <w:spacing w:val="-6"/>
          <w:sz w:val="20"/>
        </w:rPr>
        <w:t>protocol</w:t>
      </w:r>
      <w:r>
        <w:rPr>
          <w:spacing w:val="-8"/>
          <w:sz w:val="20"/>
        </w:rPr>
        <w:t xml:space="preserve"> </w:t>
      </w:r>
      <w:r>
        <w:rPr>
          <w:spacing w:val="-6"/>
          <w:sz w:val="20"/>
        </w:rPr>
        <w:t>should</w:t>
      </w:r>
      <w:r>
        <w:rPr>
          <w:spacing w:val="-8"/>
          <w:sz w:val="20"/>
        </w:rPr>
        <w:t xml:space="preserve"> </w:t>
      </w:r>
      <w:r>
        <w:rPr>
          <w:spacing w:val="-6"/>
          <w:sz w:val="20"/>
        </w:rPr>
        <w:t>be</w:t>
      </w:r>
      <w:r>
        <w:rPr>
          <w:spacing w:val="-8"/>
          <w:sz w:val="20"/>
        </w:rPr>
        <w:t xml:space="preserve"> </w:t>
      </w:r>
      <w:r>
        <w:rPr>
          <w:spacing w:val="-6"/>
          <w:sz w:val="20"/>
        </w:rPr>
        <w:t>available</w:t>
      </w:r>
      <w:r>
        <w:rPr>
          <w:spacing w:val="-8"/>
          <w:sz w:val="20"/>
        </w:rPr>
        <w:t xml:space="preserve"> </w:t>
      </w:r>
      <w:r>
        <w:rPr>
          <w:spacing w:val="-6"/>
          <w:sz w:val="20"/>
        </w:rPr>
        <w:t>in</w:t>
      </w:r>
      <w:r>
        <w:rPr>
          <w:spacing w:val="-8"/>
          <w:sz w:val="20"/>
        </w:rPr>
        <w:t xml:space="preserve"> </w:t>
      </w:r>
      <w:r>
        <w:rPr>
          <w:spacing w:val="-6"/>
          <w:sz w:val="20"/>
        </w:rPr>
        <w:t>health</w:t>
      </w:r>
      <w:r>
        <w:rPr>
          <w:spacing w:val="-8"/>
          <w:sz w:val="20"/>
        </w:rPr>
        <w:t xml:space="preserve"> </w:t>
      </w:r>
      <w:r>
        <w:rPr>
          <w:spacing w:val="-6"/>
          <w:sz w:val="20"/>
        </w:rPr>
        <w:t>facilities</w:t>
      </w:r>
      <w:r>
        <w:rPr>
          <w:spacing w:val="-9"/>
          <w:sz w:val="20"/>
        </w:rPr>
        <w:t xml:space="preserve"> </w:t>
      </w:r>
      <w:r>
        <w:rPr>
          <w:spacing w:val="-6"/>
          <w:sz w:val="20"/>
        </w:rPr>
        <w:t>with</w:t>
      </w:r>
      <w:r>
        <w:rPr>
          <w:spacing w:val="-8"/>
          <w:sz w:val="20"/>
        </w:rPr>
        <w:t xml:space="preserve"> </w:t>
      </w:r>
      <w:r>
        <w:rPr>
          <w:spacing w:val="-6"/>
          <w:sz w:val="20"/>
        </w:rPr>
        <w:t>adequate</w:t>
      </w:r>
      <w:r>
        <w:rPr>
          <w:spacing w:val="-8"/>
          <w:sz w:val="20"/>
        </w:rPr>
        <w:t xml:space="preserve"> </w:t>
      </w:r>
      <w:r>
        <w:rPr>
          <w:spacing w:val="-6"/>
          <w:sz w:val="20"/>
        </w:rPr>
        <w:t>blood</w:t>
      </w:r>
      <w:r>
        <w:rPr>
          <w:spacing w:val="-8"/>
          <w:sz w:val="20"/>
        </w:rPr>
        <w:t xml:space="preserve"> </w:t>
      </w:r>
      <w:r>
        <w:rPr>
          <w:spacing w:val="-6"/>
          <w:sz w:val="20"/>
        </w:rPr>
        <w:t xml:space="preserve">banking </w:t>
      </w:r>
      <w:r>
        <w:rPr>
          <w:w w:val="90"/>
          <w:sz w:val="20"/>
        </w:rPr>
        <w:t>capabilities. Massive transfusion has been variously defined but generally includes transfusion of four units of packed red blood cells (RBCs) within 1 hour</w:t>
      </w:r>
      <w:r>
        <w:rPr>
          <w:spacing w:val="-2"/>
          <w:w w:val="90"/>
          <w:sz w:val="20"/>
        </w:rPr>
        <w:t xml:space="preserve"> </w:t>
      </w:r>
      <w:r>
        <w:rPr>
          <w:w w:val="90"/>
          <w:sz w:val="20"/>
        </w:rPr>
        <w:t>when ongoing need for</w:t>
      </w:r>
      <w:r>
        <w:rPr>
          <w:spacing w:val="-2"/>
          <w:w w:val="90"/>
          <w:sz w:val="20"/>
        </w:rPr>
        <w:t xml:space="preserve"> </w:t>
      </w:r>
      <w:r>
        <w:rPr>
          <w:w w:val="90"/>
          <w:sz w:val="20"/>
        </w:rPr>
        <w:t>more blood is anticipated, transfusion of 10 or</w:t>
      </w:r>
      <w:r>
        <w:rPr>
          <w:spacing w:val="-1"/>
          <w:w w:val="90"/>
          <w:sz w:val="20"/>
        </w:rPr>
        <w:t xml:space="preserve"> </w:t>
      </w:r>
      <w:r>
        <w:rPr>
          <w:w w:val="90"/>
          <w:sz w:val="20"/>
        </w:rPr>
        <w:t xml:space="preserve">more units of packed RBCs within 24 hours, replacement of more than 50% of the </w:t>
      </w:r>
      <w:r>
        <w:rPr>
          <w:spacing w:val="-4"/>
          <w:sz w:val="20"/>
        </w:rPr>
        <w:t>total</w:t>
      </w:r>
      <w:r>
        <w:rPr>
          <w:spacing w:val="-12"/>
          <w:sz w:val="20"/>
        </w:rPr>
        <w:t xml:space="preserve"> </w:t>
      </w:r>
      <w:r>
        <w:rPr>
          <w:spacing w:val="-4"/>
          <w:sz w:val="20"/>
        </w:rPr>
        <w:t>blood</w:t>
      </w:r>
      <w:r>
        <w:rPr>
          <w:spacing w:val="-12"/>
          <w:sz w:val="20"/>
        </w:rPr>
        <w:t xml:space="preserve"> </w:t>
      </w:r>
      <w:r>
        <w:rPr>
          <w:spacing w:val="-4"/>
          <w:sz w:val="20"/>
        </w:rPr>
        <w:t>volume</w:t>
      </w:r>
      <w:r>
        <w:rPr>
          <w:spacing w:val="-12"/>
          <w:sz w:val="20"/>
        </w:rPr>
        <w:t xml:space="preserve"> </w:t>
      </w:r>
      <w:r>
        <w:rPr>
          <w:spacing w:val="-4"/>
          <w:sz w:val="20"/>
        </w:rPr>
        <w:t>of</w:t>
      </w:r>
      <w:r>
        <w:rPr>
          <w:spacing w:val="-13"/>
          <w:sz w:val="20"/>
        </w:rPr>
        <w:t xml:space="preserve"> </w:t>
      </w:r>
      <w:r>
        <w:rPr>
          <w:spacing w:val="-4"/>
          <w:sz w:val="20"/>
        </w:rPr>
        <w:t>the</w:t>
      </w:r>
      <w:r>
        <w:rPr>
          <w:spacing w:val="-12"/>
          <w:sz w:val="20"/>
        </w:rPr>
        <w:t xml:space="preserve"> </w:t>
      </w:r>
      <w:r>
        <w:rPr>
          <w:spacing w:val="-4"/>
          <w:sz w:val="20"/>
        </w:rPr>
        <w:t>woman</w:t>
      </w:r>
      <w:r>
        <w:rPr>
          <w:spacing w:val="-12"/>
          <w:sz w:val="20"/>
        </w:rPr>
        <w:t xml:space="preserve"> </w:t>
      </w:r>
      <w:r>
        <w:rPr>
          <w:spacing w:val="-4"/>
          <w:sz w:val="20"/>
        </w:rPr>
        <w:t>by</w:t>
      </w:r>
      <w:r>
        <w:rPr>
          <w:spacing w:val="-13"/>
          <w:sz w:val="20"/>
        </w:rPr>
        <w:t xml:space="preserve"> </w:t>
      </w:r>
      <w:r>
        <w:rPr>
          <w:spacing w:val="-4"/>
          <w:sz w:val="20"/>
        </w:rPr>
        <w:t>blood</w:t>
      </w:r>
      <w:r>
        <w:rPr>
          <w:spacing w:val="-12"/>
          <w:sz w:val="20"/>
        </w:rPr>
        <w:t xml:space="preserve"> </w:t>
      </w:r>
      <w:r>
        <w:rPr>
          <w:spacing w:val="-4"/>
          <w:sz w:val="20"/>
        </w:rPr>
        <w:t>products</w:t>
      </w:r>
      <w:r>
        <w:rPr>
          <w:spacing w:val="-13"/>
          <w:sz w:val="20"/>
        </w:rPr>
        <w:t xml:space="preserve"> </w:t>
      </w:r>
      <w:r>
        <w:rPr>
          <w:spacing w:val="-4"/>
          <w:sz w:val="20"/>
        </w:rPr>
        <w:t>within</w:t>
      </w:r>
      <w:r>
        <w:rPr>
          <w:spacing w:val="-12"/>
          <w:sz w:val="20"/>
        </w:rPr>
        <w:t xml:space="preserve"> </w:t>
      </w:r>
      <w:r>
        <w:rPr>
          <w:spacing w:val="-4"/>
          <w:sz w:val="20"/>
        </w:rPr>
        <w:t>3</w:t>
      </w:r>
      <w:r>
        <w:rPr>
          <w:spacing w:val="-12"/>
          <w:sz w:val="20"/>
        </w:rPr>
        <w:t xml:space="preserve"> </w:t>
      </w:r>
      <w:r>
        <w:rPr>
          <w:spacing w:val="-4"/>
          <w:sz w:val="20"/>
        </w:rPr>
        <w:t>hours,</w:t>
      </w:r>
      <w:r>
        <w:rPr>
          <w:spacing w:val="-12"/>
          <w:sz w:val="20"/>
        </w:rPr>
        <w:t xml:space="preserve"> </w:t>
      </w:r>
      <w:r>
        <w:rPr>
          <w:spacing w:val="-4"/>
          <w:sz w:val="20"/>
        </w:rPr>
        <w:t>or</w:t>
      </w:r>
      <w:r>
        <w:rPr>
          <w:spacing w:val="-14"/>
          <w:sz w:val="20"/>
        </w:rPr>
        <w:t xml:space="preserve"> </w:t>
      </w:r>
      <w:r>
        <w:rPr>
          <w:spacing w:val="-4"/>
          <w:sz w:val="20"/>
        </w:rPr>
        <w:t>replacement</w:t>
      </w:r>
      <w:r>
        <w:rPr>
          <w:spacing w:val="-12"/>
          <w:sz w:val="20"/>
        </w:rPr>
        <w:t xml:space="preserve"> </w:t>
      </w:r>
      <w:r>
        <w:rPr>
          <w:spacing w:val="-4"/>
          <w:sz w:val="20"/>
        </w:rPr>
        <w:t>of</w:t>
      </w:r>
      <w:r>
        <w:rPr>
          <w:spacing w:val="-13"/>
          <w:sz w:val="20"/>
        </w:rPr>
        <w:t xml:space="preserve"> </w:t>
      </w:r>
      <w:r>
        <w:rPr>
          <w:spacing w:val="-4"/>
          <w:sz w:val="20"/>
        </w:rPr>
        <w:t>a</w:t>
      </w:r>
      <w:r>
        <w:rPr>
          <w:spacing w:val="-12"/>
          <w:sz w:val="20"/>
        </w:rPr>
        <w:t xml:space="preserve"> </w:t>
      </w:r>
      <w:r>
        <w:rPr>
          <w:spacing w:val="-4"/>
          <w:sz w:val="20"/>
        </w:rPr>
        <w:t>total</w:t>
      </w:r>
      <w:r>
        <w:rPr>
          <w:spacing w:val="-12"/>
          <w:sz w:val="20"/>
        </w:rPr>
        <w:t xml:space="preserve"> </w:t>
      </w:r>
      <w:r>
        <w:rPr>
          <w:spacing w:val="-4"/>
          <w:sz w:val="20"/>
        </w:rPr>
        <w:t xml:space="preserve">blood </w:t>
      </w:r>
      <w:r>
        <w:rPr>
          <w:spacing w:val="-6"/>
          <w:sz w:val="20"/>
        </w:rPr>
        <w:t>volume.</w:t>
      </w:r>
      <w:r>
        <w:rPr>
          <w:spacing w:val="-8"/>
          <w:sz w:val="20"/>
        </w:rPr>
        <w:t xml:space="preserve"> </w:t>
      </w:r>
      <w:r>
        <w:rPr>
          <w:spacing w:val="-6"/>
          <w:sz w:val="20"/>
        </w:rPr>
        <w:t>Protocols</w:t>
      </w:r>
      <w:r>
        <w:rPr>
          <w:spacing w:val="-9"/>
          <w:sz w:val="20"/>
        </w:rPr>
        <w:t xml:space="preserve"> </w:t>
      </w:r>
      <w:r>
        <w:rPr>
          <w:spacing w:val="-6"/>
          <w:sz w:val="20"/>
        </w:rPr>
        <w:t>should</w:t>
      </w:r>
      <w:r>
        <w:rPr>
          <w:spacing w:val="-8"/>
          <w:sz w:val="20"/>
        </w:rPr>
        <w:t xml:space="preserve"> </w:t>
      </w:r>
      <w:r>
        <w:rPr>
          <w:spacing w:val="-6"/>
          <w:sz w:val="20"/>
        </w:rPr>
        <w:t>be</w:t>
      </w:r>
      <w:r>
        <w:rPr>
          <w:spacing w:val="-8"/>
          <w:sz w:val="20"/>
        </w:rPr>
        <w:t xml:space="preserve"> </w:t>
      </w:r>
      <w:r>
        <w:rPr>
          <w:spacing w:val="-6"/>
          <w:sz w:val="20"/>
        </w:rPr>
        <w:t>established</w:t>
      </w:r>
      <w:r>
        <w:rPr>
          <w:spacing w:val="-8"/>
          <w:sz w:val="20"/>
        </w:rPr>
        <w:t xml:space="preserve"> </w:t>
      </w:r>
      <w:r>
        <w:rPr>
          <w:spacing w:val="-6"/>
          <w:sz w:val="20"/>
        </w:rPr>
        <w:t>in</w:t>
      </w:r>
      <w:r>
        <w:rPr>
          <w:spacing w:val="-8"/>
          <w:sz w:val="20"/>
        </w:rPr>
        <w:t xml:space="preserve"> </w:t>
      </w:r>
      <w:r>
        <w:rPr>
          <w:spacing w:val="-6"/>
          <w:sz w:val="20"/>
        </w:rPr>
        <w:t>agreement</w:t>
      </w:r>
      <w:r>
        <w:rPr>
          <w:spacing w:val="-8"/>
          <w:sz w:val="20"/>
        </w:rPr>
        <w:t xml:space="preserve"> </w:t>
      </w:r>
      <w:r>
        <w:rPr>
          <w:spacing w:val="-6"/>
          <w:sz w:val="20"/>
        </w:rPr>
        <w:t>with</w:t>
      </w:r>
      <w:r>
        <w:rPr>
          <w:spacing w:val="-8"/>
          <w:sz w:val="20"/>
        </w:rPr>
        <w:t xml:space="preserve"> </w:t>
      </w:r>
      <w:r>
        <w:rPr>
          <w:spacing w:val="-6"/>
          <w:sz w:val="20"/>
        </w:rPr>
        <w:t>local</w:t>
      </w:r>
      <w:r>
        <w:rPr>
          <w:spacing w:val="-8"/>
          <w:sz w:val="20"/>
        </w:rPr>
        <w:t xml:space="preserve"> </w:t>
      </w:r>
      <w:r>
        <w:rPr>
          <w:spacing w:val="-6"/>
          <w:sz w:val="20"/>
        </w:rPr>
        <w:t>haematology</w:t>
      </w:r>
      <w:r>
        <w:rPr>
          <w:spacing w:val="-9"/>
          <w:sz w:val="20"/>
        </w:rPr>
        <w:t xml:space="preserve"> </w:t>
      </w:r>
      <w:r>
        <w:rPr>
          <w:spacing w:val="-6"/>
          <w:sz w:val="20"/>
        </w:rPr>
        <w:t>departments.</w:t>
      </w:r>
    </w:p>
    <w:p w14:paraId="1C8F490F" w14:textId="77777777" w:rsidR="000B43E7" w:rsidRDefault="00B638EE">
      <w:pPr>
        <w:pStyle w:val="ListParagraph"/>
        <w:numPr>
          <w:ilvl w:val="0"/>
          <w:numId w:val="44"/>
        </w:numPr>
        <w:tabs>
          <w:tab w:val="left" w:pos="765"/>
        </w:tabs>
        <w:spacing w:before="61" w:line="249" w:lineRule="auto"/>
        <w:ind w:right="509"/>
        <w:rPr>
          <w:sz w:val="20"/>
        </w:rPr>
      </w:pPr>
      <w:r>
        <w:rPr>
          <w:w w:val="90"/>
          <w:sz w:val="20"/>
        </w:rPr>
        <w:t xml:space="preserve">All transfusions should be done according to the clinical picture, particularly if vital signs are unstable </w:t>
      </w:r>
      <w:r>
        <w:rPr>
          <w:spacing w:val="-6"/>
          <w:sz w:val="20"/>
        </w:rPr>
        <w:t>and</w:t>
      </w:r>
      <w:r>
        <w:rPr>
          <w:spacing w:val="-10"/>
          <w:sz w:val="20"/>
        </w:rPr>
        <w:t xml:space="preserve"> </w:t>
      </w:r>
      <w:r>
        <w:rPr>
          <w:spacing w:val="-6"/>
          <w:sz w:val="20"/>
        </w:rPr>
        <w:t>blood</w:t>
      </w:r>
      <w:r>
        <w:rPr>
          <w:spacing w:val="-10"/>
          <w:sz w:val="20"/>
        </w:rPr>
        <w:t xml:space="preserve"> </w:t>
      </w:r>
      <w:r>
        <w:rPr>
          <w:spacing w:val="-6"/>
          <w:sz w:val="20"/>
        </w:rPr>
        <w:t>loss</w:t>
      </w:r>
      <w:r>
        <w:rPr>
          <w:spacing w:val="-11"/>
          <w:sz w:val="20"/>
        </w:rPr>
        <w:t xml:space="preserve"> </w:t>
      </w:r>
      <w:r>
        <w:rPr>
          <w:spacing w:val="-6"/>
          <w:sz w:val="20"/>
        </w:rPr>
        <w:t>is</w:t>
      </w:r>
      <w:r>
        <w:rPr>
          <w:spacing w:val="-11"/>
          <w:sz w:val="20"/>
        </w:rPr>
        <w:t xml:space="preserve"> </w:t>
      </w:r>
      <w:r>
        <w:rPr>
          <w:spacing w:val="-6"/>
          <w:sz w:val="20"/>
        </w:rPr>
        <w:t>significant</w:t>
      </w:r>
      <w:r>
        <w:rPr>
          <w:spacing w:val="-10"/>
          <w:sz w:val="20"/>
        </w:rPr>
        <w:t xml:space="preserve"> </w:t>
      </w:r>
      <w:r>
        <w:rPr>
          <w:spacing w:val="-6"/>
          <w:sz w:val="20"/>
        </w:rPr>
        <w:t>(≥1000</w:t>
      </w:r>
      <w:r>
        <w:rPr>
          <w:spacing w:val="-10"/>
          <w:sz w:val="20"/>
        </w:rPr>
        <w:t xml:space="preserve"> </w:t>
      </w:r>
      <w:r>
        <w:rPr>
          <w:spacing w:val="-6"/>
          <w:sz w:val="20"/>
        </w:rPr>
        <w:t>mL)</w:t>
      </w:r>
      <w:r>
        <w:rPr>
          <w:spacing w:val="-10"/>
          <w:sz w:val="20"/>
        </w:rPr>
        <w:t xml:space="preserve"> </w:t>
      </w:r>
      <w:r>
        <w:rPr>
          <w:spacing w:val="-6"/>
          <w:sz w:val="20"/>
        </w:rPr>
        <w:t>and</w:t>
      </w:r>
      <w:r>
        <w:rPr>
          <w:spacing w:val="-10"/>
          <w:sz w:val="20"/>
        </w:rPr>
        <w:t xml:space="preserve"> </w:t>
      </w:r>
      <w:r>
        <w:rPr>
          <w:spacing w:val="-6"/>
          <w:sz w:val="20"/>
        </w:rPr>
        <w:t>ongoing.</w:t>
      </w:r>
      <w:r>
        <w:rPr>
          <w:spacing w:val="-10"/>
          <w:sz w:val="20"/>
        </w:rPr>
        <w:t xml:space="preserve"> </w:t>
      </w:r>
      <w:r>
        <w:rPr>
          <w:spacing w:val="-6"/>
          <w:sz w:val="20"/>
        </w:rPr>
        <w:t>It</w:t>
      </w:r>
      <w:r>
        <w:rPr>
          <w:spacing w:val="-10"/>
          <w:sz w:val="20"/>
        </w:rPr>
        <w:t xml:space="preserve"> </w:t>
      </w:r>
      <w:r>
        <w:rPr>
          <w:spacing w:val="-6"/>
          <w:sz w:val="20"/>
        </w:rPr>
        <w:t>is</w:t>
      </w:r>
      <w:r>
        <w:rPr>
          <w:spacing w:val="-11"/>
          <w:sz w:val="20"/>
        </w:rPr>
        <w:t xml:space="preserve"> </w:t>
      </w:r>
      <w:r>
        <w:rPr>
          <w:spacing w:val="-6"/>
          <w:sz w:val="20"/>
        </w:rPr>
        <w:t>important</w:t>
      </w:r>
      <w:r>
        <w:rPr>
          <w:spacing w:val="-10"/>
          <w:sz w:val="20"/>
        </w:rPr>
        <w:t xml:space="preserve"> </w:t>
      </w:r>
      <w:r>
        <w:rPr>
          <w:spacing w:val="-6"/>
          <w:sz w:val="20"/>
        </w:rPr>
        <w:t>to</w:t>
      </w:r>
      <w:r>
        <w:rPr>
          <w:spacing w:val="-10"/>
          <w:sz w:val="20"/>
        </w:rPr>
        <w:t xml:space="preserve"> </w:t>
      </w:r>
      <w:r>
        <w:rPr>
          <w:spacing w:val="-6"/>
          <w:sz w:val="20"/>
        </w:rPr>
        <w:t>note</w:t>
      </w:r>
      <w:r>
        <w:rPr>
          <w:spacing w:val="-10"/>
          <w:sz w:val="20"/>
        </w:rPr>
        <w:t xml:space="preserve"> </w:t>
      </w:r>
      <w:r>
        <w:rPr>
          <w:spacing w:val="-6"/>
          <w:sz w:val="20"/>
        </w:rPr>
        <w:t>that</w:t>
      </w:r>
      <w:r>
        <w:rPr>
          <w:spacing w:val="-10"/>
          <w:sz w:val="20"/>
        </w:rPr>
        <w:t xml:space="preserve"> </w:t>
      </w:r>
      <w:r>
        <w:rPr>
          <w:spacing w:val="-6"/>
          <w:sz w:val="20"/>
        </w:rPr>
        <w:t>blood</w:t>
      </w:r>
      <w:r>
        <w:rPr>
          <w:spacing w:val="-10"/>
          <w:sz w:val="20"/>
        </w:rPr>
        <w:t xml:space="preserve"> </w:t>
      </w:r>
      <w:r>
        <w:rPr>
          <w:spacing w:val="-6"/>
          <w:sz w:val="20"/>
        </w:rPr>
        <w:t>loss</w:t>
      </w:r>
      <w:r>
        <w:rPr>
          <w:spacing w:val="-11"/>
          <w:sz w:val="20"/>
        </w:rPr>
        <w:t xml:space="preserve"> </w:t>
      </w:r>
      <w:r>
        <w:rPr>
          <w:spacing w:val="-6"/>
          <w:sz w:val="20"/>
        </w:rPr>
        <w:t>can</w:t>
      </w:r>
      <w:r>
        <w:rPr>
          <w:spacing w:val="-10"/>
          <w:sz w:val="20"/>
        </w:rPr>
        <w:t xml:space="preserve"> </w:t>
      </w:r>
      <w:r>
        <w:rPr>
          <w:spacing w:val="-6"/>
          <w:sz w:val="20"/>
        </w:rPr>
        <w:t xml:space="preserve">be </w:t>
      </w:r>
      <w:r>
        <w:rPr>
          <w:spacing w:val="-2"/>
          <w:sz w:val="20"/>
        </w:rPr>
        <w:t>underestimated</w:t>
      </w:r>
      <w:r>
        <w:rPr>
          <w:spacing w:val="-10"/>
          <w:sz w:val="20"/>
        </w:rPr>
        <w:t xml:space="preserve"> </w:t>
      </w:r>
      <w:r>
        <w:rPr>
          <w:spacing w:val="-2"/>
          <w:sz w:val="20"/>
        </w:rPr>
        <w:t>or</w:t>
      </w:r>
      <w:r>
        <w:rPr>
          <w:spacing w:val="-12"/>
          <w:sz w:val="20"/>
        </w:rPr>
        <w:t xml:space="preserve"> </w:t>
      </w:r>
      <w:r>
        <w:rPr>
          <w:spacing w:val="-2"/>
          <w:sz w:val="20"/>
        </w:rPr>
        <w:t>concealed.</w:t>
      </w:r>
    </w:p>
    <w:p w14:paraId="3FF294EC" w14:textId="77777777" w:rsidR="000B43E7" w:rsidRDefault="00B638EE">
      <w:pPr>
        <w:pStyle w:val="ListParagraph"/>
        <w:numPr>
          <w:ilvl w:val="0"/>
          <w:numId w:val="44"/>
        </w:numPr>
        <w:tabs>
          <w:tab w:val="left" w:pos="765"/>
        </w:tabs>
        <w:spacing w:before="60"/>
        <w:ind w:hanging="283"/>
        <w:rPr>
          <w:sz w:val="20"/>
        </w:rPr>
      </w:pPr>
      <w:r>
        <w:rPr>
          <w:w w:val="90"/>
          <w:sz w:val="20"/>
        </w:rPr>
        <w:t>The</w:t>
      </w:r>
      <w:r>
        <w:rPr>
          <w:spacing w:val="-1"/>
          <w:sz w:val="20"/>
        </w:rPr>
        <w:t xml:space="preserve"> </w:t>
      </w:r>
      <w:r>
        <w:rPr>
          <w:w w:val="90"/>
          <w:sz w:val="20"/>
        </w:rPr>
        <w:t>transfusion</w:t>
      </w:r>
      <w:r>
        <w:rPr>
          <w:sz w:val="20"/>
        </w:rPr>
        <w:t xml:space="preserve"> </w:t>
      </w:r>
      <w:r>
        <w:rPr>
          <w:w w:val="90"/>
          <w:sz w:val="20"/>
        </w:rPr>
        <w:t>of</w:t>
      </w:r>
      <w:r>
        <w:rPr>
          <w:spacing w:val="-2"/>
          <w:sz w:val="20"/>
        </w:rPr>
        <w:t xml:space="preserve"> </w:t>
      </w:r>
      <w:r>
        <w:rPr>
          <w:w w:val="90"/>
          <w:sz w:val="20"/>
        </w:rPr>
        <w:t>individual</w:t>
      </w:r>
      <w:r>
        <w:rPr>
          <w:sz w:val="20"/>
        </w:rPr>
        <w:t xml:space="preserve"> </w:t>
      </w:r>
      <w:r>
        <w:rPr>
          <w:w w:val="90"/>
          <w:sz w:val="20"/>
        </w:rPr>
        <w:t>blood</w:t>
      </w:r>
      <w:r>
        <w:rPr>
          <w:spacing w:val="-1"/>
          <w:sz w:val="20"/>
        </w:rPr>
        <w:t xml:space="preserve"> </w:t>
      </w:r>
      <w:r>
        <w:rPr>
          <w:w w:val="90"/>
          <w:sz w:val="20"/>
        </w:rPr>
        <w:t>components</w:t>
      </w:r>
      <w:r>
        <w:rPr>
          <w:spacing w:val="-2"/>
          <w:sz w:val="20"/>
        </w:rPr>
        <w:t xml:space="preserve"> </w:t>
      </w:r>
      <w:r>
        <w:rPr>
          <w:w w:val="90"/>
          <w:sz w:val="20"/>
        </w:rPr>
        <w:t>is</w:t>
      </w:r>
      <w:r>
        <w:rPr>
          <w:spacing w:val="-1"/>
          <w:sz w:val="20"/>
        </w:rPr>
        <w:t xml:space="preserve"> </w:t>
      </w:r>
      <w:r>
        <w:rPr>
          <w:w w:val="90"/>
          <w:sz w:val="20"/>
        </w:rPr>
        <w:t>preferred</w:t>
      </w:r>
      <w:r>
        <w:rPr>
          <w:spacing w:val="-1"/>
          <w:sz w:val="20"/>
        </w:rPr>
        <w:t xml:space="preserve"> </w:t>
      </w:r>
      <w:r>
        <w:rPr>
          <w:w w:val="90"/>
          <w:sz w:val="20"/>
        </w:rPr>
        <w:t>to</w:t>
      </w:r>
      <w:r>
        <w:rPr>
          <w:sz w:val="20"/>
        </w:rPr>
        <w:t xml:space="preserve"> </w:t>
      </w:r>
      <w:r>
        <w:rPr>
          <w:w w:val="90"/>
          <w:sz w:val="20"/>
        </w:rPr>
        <w:t>whole</w:t>
      </w:r>
      <w:r>
        <w:rPr>
          <w:sz w:val="20"/>
        </w:rPr>
        <w:t xml:space="preserve"> </w:t>
      </w:r>
      <w:r>
        <w:rPr>
          <w:w w:val="90"/>
          <w:sz w:val="20"/>
        </w:rPr>
        <w:t>blood</w:t>
      </w:r>
      <w:r>
        <w:rPr>
          <w:spacing w:val="-1"/>
          <w:sz w:val="20"/>
        </w:rPr>
        <w:t xml:space="preserve"> </w:t>
      </w:r>
      <w:r>
        <w:rPr>
          <w:w w:val="90"/>
          <w:sz w:val="20"/>
        </w:rPr>
        <w:t>alone.</w:t>
      </w:r>
      <w:r>
        <w:rPr>
          <w:sz w:val="20"/>
        </w:rPr>
        <w:t xml:space="preserve"> </w:t>
      </w:r>
      <w:r>
        <w:rPr>
          <w:w w:val="90"/>
          <w:sz w:val="20"/>
        </w:rPr>
        <w:t>In</w:t>
      </w:r>
      <w:r>
        <w:rPr>
          <w:spacing w:val="-1"/>
          <w:sz w:val="20"/>
        </w:rPr>
        <w:t xml:space="preserve"> </w:t>
      </w:r>
      <w:r>
        <w:rPr>
          <w:w w:val="90"/>
          <w:sz w:val="20"/>
        </w:rPr>
        <w:t>settings</w:t>
      </w:r>
      <w:r>
        <w:rPr>
          <w:spacing w:val="-1"/>
          <w:sz w:val="20"/>
        </w:rPr>
        <w:t xml:space="preserve"> </w:t>
      </w:r>
      <w:proofErr w:type="gramStart"/>
      <w:r>
        <w:rPr>
          <w:spacing w:val="-2"/>
          <w:w w:val="90"/>
          <w:sz w:val="20"/>
        </w:rPr>
        <w:t>where</w:t>
      </w:r>
      <w:proofErr w:type="gramEnd"/>
    </w:p>
    <w:p w14:paraId="5847FEB8" w14:textId="77777777" w:rsidR="000B43E7" w:rsidRDefault="00B638EE">
      <w:pPr>
        <w:pStyle w:val="BodyText"/>
        <w:spacing w:before="10" w:line="249" w:lineRule="auto"/>
        <w:ind w:left="765" w:right="364"/>
      </w:pPr>
      <w:r>
        <w:rPr>
          <w:w w:val="90"/>
        </w:rPr>
        <w:t xml:space="preserve">only whole blood is available, it should be considered, provided blood is crossmatched or low-titre type </w:t>
      </w:r>
      <w:r>
        <w:t>O</w:t>
      </w:r>
      <w:r>
        <w:rPr>
          <w:spacing w:val="-9"/>
        </w:rPr>
        <w:t xml:space="preserve"> </w:t>
      </w:r>
      <w:r>
        <w:t>blood</w:t>
      </w:r>
      <w:r>
        <w:rPr>
          <w:spacing w:val="-9"/>
        </w:rPr>
        <w:t xml:space="preserve"> </w:t>
      </w:r>
      <w:r>
        <w:t>is</w:t>
      </w:r>
      <w:r>
        <w:rPr>
          <w:spacing w:val="-10"/>
        </w:rPr>
        <w:t xml:space="preserve"> </w:t>
      </w:r>
      <w:r>
        <w:t>available.</w:t>
      </w:r>
    </w:p>
    <w:p w14:paraId="5D03C2A4" w14:textId="77777777" w:rsidR="000B43E7" w:rsidRDefault="00B638EE">
      <w:pPr>
        <w:pStyle w:val="ListParagraph"/>
        <w:numPr>
          <w:ilvl w:val="0"/>
          <w:numId w:val="44"/>
        </w:numPr>
        <w:tabs>
          <w:tab w:val="left" w:pos="765"/>
        </w:tabs>
        <w:spacing w:before="58" w:line="249" w:lineRule="auto"/>
        <w:ind w:right="710"/>
        <w:rPr>
          <w:sz w:val="20"/>
        </w:rPr>
      </w:pPr>
      <w:r>
        <w:rPr>
          <w:w w:val="90"/>
          <w:sz w:val="20"/>
        </w:rPr>
        <w:t xml:space="preserve">Health workers should be familiar with the procurement processes, logistic channels and potential </w:t>
      </w:r>
      <w:r>
        <w:rPr>
          <w:spacing w:val="-4"/>
          <w:sz w:val="20"/>
        </w:rPr>
        <w:t>limitations</w:t>
      </w:r>
      <w:r>
        <w:rPr>
          <w:spacing w:val="-11"/>
          <w:sz w:val="20"/>
        </w:rPr>
        <w:t xml:space="preserve"> </w:t>
      </w:r>
      <w:r>
        <w:rPr>
          <w:spacing w:val="-4"/>
          <w:sz w:val="20"/>
        </w:rPr>
        <w:t>of</w:t>
      </w:r>
      <w:r>
        <w:rPr>
          <w:spacing w:val="-11"/>
          <w:sz w:val="20"/>
        </w:rPr>
        <w:t xml:space="preserve"> </w:t>
      </w:r>
      <w:r>
        <w:rPr>
          <w:spacing w:val="-4"/>
          <w:sz w:val="20"/>
        </w:rPr>
        <w:t>blood</w:t>
      </w:r>
      <w:r>
        <w:rPr>
          <w:spacing w:val="-10"/>
          <w:sz w:val="20"/>
        </w:rPr>
        <w:t xml:space="preserve"> </w:t>
      </w:r>
      <w:r>
        <w:rPr>
          <w:spacing w:val="-4"/>
          <w:sz w:val="20"/>
        </w:rPr>
        <w:t>product</w:t>
      </w:r>
      <w:r>
        <w:rPr>
          <w:spacing w:val="-10"/>
          <w:sz w:val="20"/>
        </w:rPr>
        <w:t xml:space="preserve"> </w:t>
      </w:r>
      <w:r>
        <w:rPr>
          <w:spacing w:val="-4"/>
          <w:sz w:val="20"/>
        </w:rPr>
        <w:t>availability</w:t>
      </w:r>
      <w:r>
        <w:rPr>
          <w:spacing w:val="-11"/>
          <w:sz w:val="20"/>
        </w:rPr>
        <w:t xml:space="preserve"> </w:t>
      </w:r>
      <w:r>
        <w:rPr>
          <w:spacing w:val="-4"/>
          <w:sz w:val="20"/>
        </w:rPr>
        <w:t>within</w:t>
      </w:r>
      <w:r>
        <w:rPr>
          <w:spacing w:val="-10"/>
          <w:sz w:val="20"/>
        </w:rPr>
        <w:t xml:space="preserve"> </w:t>
      </w:r>
      <w:r>
        <w:rPr>
          <w:spacing w:val="-4"/>
          <w:sz w:val="20"/>
        </w:rPr>
        <w:t>their</w:t>
      </w:r>
      <w:r>
        <w:rPr>
          <w:spacing w:val="-12"/>
          <w:sz w:val="20"/>
        </w:rPr>
        <w:t xml:space="preserve"> </w:t>
      </w:r>
      <w:r>
        <w:rPr>
          <w:spacing w:val="-4"/>
          <w:sz w:val="20"/>
        </w:rPr>
        <w:t>health</w:t>
      </w:r>
      <w:r>
        <w:rPr>
          <w:spacing w:val="-10"/>
          <w:sz w:val="20"/>
        </w:rPr>
        <w:t xml:space="preserve"> </w:t>
      </w:r>
      <w:r>
        <w:rPr>
          <w:spacing w:val="-4"/>
          <w:sz w:val="20"/>
        </w:rPr>
        <w:t>service</w:t>
      </w:r>
      <w:r>
        <w:rPr>
          <w:spacing w:val="-10"/>
          <w:sz w:val="20"/>
        </w:rPr>
        <w:t xml:space="preserve"> </w:t>
      </w:r>
      <w:r>
        <w:rPr>
          <w:spacing w:val="-4"/>
          <w:sz w:val="20"/>
        </w:rPr>
        <w:t>or</w:t>
      </w:r>
      <w:r>
        <w:rPr>
          <w:spacing w:val="-12"/>
          <w:sz w:val="20"/>
        </w:rPr>
        <w:t xml:space="preserve"> </w:t>
      </w:r>
      <w:r>
        <w:rPr>
          <w:spacing w:val="-4"/>
          <w:sz w:val="20"/>
        </w:rPr>
        <w:t>network</w:t>
      </w:r>
      <w:r>
        <w:rPr>
          <w:spacing w:val="-10"/>
          <w:sz w:val="20"/>
        </w:rPr>
        <w:t xml:space="preserve"> </w:t>
      </w:r>
      <w:r>
        <w:rPr>
          <w:spacing w:val="-4"/>
          <w:sz w:val="20"/>
        </w:rPr>
        <w:t>of</w:t>
      </w:r>
      <w:r>
        <w:rPr>
          <w:spacing w:val="-11"/>
          <w:sz w:val="20"/>
        </w:rPr>
        <w:t xml:space="preserve"> </w:t>
      </w:r>
      <w:r>
        <w:rPr>
          <w:spacing w:val="-4"/>
          <w:sz w:val="20"/>
        </w:rPr>
        <w:t>care.</w:t>
      </w:r>
    </w:p>
    <w:p w14:paraId="744EF9B2" w14:textId="77777777" w:rsidR="000B43E7" w:rsidRDefault="00B638EE">
      <w:pPr>
        <w:pStyle w:val="ListParagraph"/>
        <w:numPr>
          <w:ilvl w:val="0"/>
          <w:numId w:val="44"/>
        </w:numPr>
        <w:tabs>
          <w:tab w:val="left" w:pos="765"/>
        </w:tabs>
        <w:spacing w:before="58" w:line="249" w:lineRule="auto"/>
        <w:ind w:right="421"/>
        <w:rPr>
          <w:sz w:val="20"/>
        </w:rPr>
      </w:pPr>
      <w:r>
        <w:rPr>
          <w:spacing w:val="-6"/>
          <w:sz w:val="20"/>
        </w:rPr>
        <w:t>It</w:t>
      </w:r>
      <w:r>
        <w:rPr>
          <w:spacing w:val="-10"/>
          <w:sz w:val="20"/>
        </w:rPr>
        <w:t xml:space="preserve"> </w:t>
      </w:r>
      <w:r>
        <w:rPr>
          <w:spacing w:val="-6"/>
          <w:sz w:val="20"/>
        </w:rPr>
        <w:t>is</w:t>
      </w:r>
      <w:r>
        <w:rPr>
          <w:spacing w:val="-11"/>
          <w:sz w:val="20"/>
        </w:rPr>
        <w:t xml:space="preserve"> </w:t>
      </w:r>
      <w:r>
        <w:rPr>
          <w:spacing w:val="-6"/>
          <w:sz w:val="20"/>
        </w:rPr>
        <w:t>essential</w:t>
      </w:r>
      <w:r>
        <w:rPr>
          <w:spacing w:val="-10"/>
          <w:sz w:val="20"/>
        </w:rPr>
        <w:t xml:space="preserve"> </w:t>
      </w:r>
      <w:r>
        <w:rPr>
          <w:spacing w:val="-6"/>
          <w:sz w:val="20"/>
        </w:rPr>
        <w:t>to</w:t>
      </w:r>
      <w:r>
        <w:rPr>
          <w:spacing w:val="-10"/>
          <w:sz w:val="20"/>
        </w:rPr>
        <w:t xml:space="preserve"> </w:t>
      </w:r>
      <w:r>
        <w:rPr>
          <w:spacing w:val="-6"/>
          <w:sz w:val="20"/>
        </w:rPr>
        <w:t>develop</w:t>
      </w:r>
      <w:r>
        <w:rPr>
          <w:spacing w:val="-10"/>
          <w:sz w:val="20"/>
        </w:rPr>
        <w:t xml:space="preserve"> </w:t>
      </w:r>
      <w:r>
        <w:rPr>
          <w:spacing w:val="-6"/>
          <w:sz w:val="20"/>
        </w:rPr>
        <w:t>strategies</w:t>
      </w:r>
      <w:r>
        <w:rPr>
          <w:spacing w:val="-11"/>
          <w:sz w:val="20"/>
        </w:rPr>
        <w:t xml:space="preserve"> </w:t>
      </w:r>
      <w:r>
        <w:rPr>
          <w:spacing w:val="-6"/>
          <w:sz w:val="20"/>
        </w:rPr>
        <w:t>and</w:t>
      </w:r>
      <w:r>
        <w:rPr>
          <w:spacing w:val="-10"/>
          <w:sz w:val="20"/>
        </w:rPr>
        <w:t xml:space="preserve"> </w:t>
      </w:r>
      <w:r>
        <w:rPr>
          <w:spacing w:val="-6"/>
          <w:sz w:val="20"/>
        </w:rPr>
        <w:t>protocols</w:t>
      </w:r>
      <w:r>
        <w:rPr>
          <w:spacing w:val="-11"/>
          <w:sz w:val="20"/>
        </w:rPr>
        <w:t xml:space="preserve"> </w:t>
      </w:r>
      <w:r>
        <w:rPr>
          <w:spacing w:val="-6"/>
          <w:sz w:val="20"/>
        </w:rPr>
        <w:t>to</w:t>
      </w:r>
      <w:r>
        <w:rPr>
          <w:spacing w:val="-10"/>
          <w:sz w:val="20"/>
        </w:rPr>
        <w:t xml:space="preserve"> </w:t>
      </w:r>
      <w:r>
        <w:rPr>
          <w:spacing w:val="-6"/>
          <w:sz w:val="20"/>
        </w:rPr>
        <w:t>manage</w:t>
      </w:r>
      <w:r>
        <w:rPr>
          <w:spacing w:val="-10"/>
          <w:sz w:val="20"/>
        </w:rPr>
        <w:t xml:space="preserve"> </w:t>
      </w:r>
      <w:r>
        <w:rPr>
          <w:spacing w:val="-6"/>
          <w:sz w:val="20"/>
        </w:rPr>
        <w:t>situations</w:t>
      </w:r>
      <w:r>
        <w:rPr>
          <w:spacing w:val="-11"/>
          <w:sz w:val="20"/>
        </w:rPr>
        <w:t xml:space="preserve"> </w:t>
      </w:r>
      <w:r>
        <w:rPr>
          <w:spacing w:val="-6"/>
          <w:sz w:val="20"/>
        </w:rPr>
        <w:t>where</w:t>
      </w:r>
      <w:r>
        <w:rPr>
          <w:spacing w:val="-10"/>
          <w:sz w:val="20"/>
        </w:rPr>
        <w:t xml:space="preserve"> </w:t>
      </w:r>
      <w:r>
        <w:rPr>
          <w:spacing w:val="-6"/>
          <w:sz w:val="20"/>
        </w:rPr>
        <w:t>women</w:t>
      </w:r>
      <w:r>
        <w:rPr>
          <w:spacing w:val="-10"/>
          <w:sz w:val="20"/>
        </w:rPr>
        <w:t xml:space="preserve"> </w:t>
      </w:r>
      <w:r>
        <w:rPr>
          <w:spacing w:val="-6"/>
          <w:sz w:val="20"/>
        </w:rPr>
        <w:t>decline</w:t>
      </w:r>
      <w:r>
        <w:rPr>
          <w:spacing w:val="-10"/>
          <w:sz w:val="20"/>
        </w:rPr>
        <w:t xml:space="preserve"> </w:t>
      </w:r>
      <w:r>
        <w:rPr>
          <w:spacing w:val="-6"/>
          <w:sz w:val="20"/>
        </w:rPr>
        <w:t xml:space="preserve">blood </w:t>
      </w:r>
      <w:r>
        <w:rPr>
          <w:w w:val="90"/>
          <w:sz w:val="20"/>
        </w:rPr>
        <w:t>products</w:t>
      </w:r>
      <w:r>
        <w:rPr>
          <w:spacing w:val="-11"/>
          <w:w w:val="90"/>
          <w:sz w:val="20"/>
        </w:rPr>
        <w:t xml:space="preserve"> </w:t>
      </w:r>
      <w:r>
        <w:rPr>
          <w:w w:val="90"/>
          <w:sz w:val="20"/>
        </w:rPr>
        <w:t>because</w:t>
      </w:r>
      <w:r>
        <w:rPr>
          <w:spacing w:val="-10"/>
          <w:w w:val="90"/>
          <w:sz w:val="20"/>
        </w:rPr>
        <w:t xml:space="preserve"> </w:t>
      </w:r>
      <w:r>
        <w:rPr>
          <w:w w:val="90"/>
          <w:sz w:val="20"/>
        </w:rPr>
        <w:t>of</w:t>
      </w:r>
      <w:r>
        <w:rPr>
          <w:spacing w:val="-11"/>
          <w:w w:val="90"/>
          <w:sz w:val="20"/>
        </w:rPr>
        <w:t xml:space="preserve"> </w:t>
      </w:r>
      <w:r>
        <w:rPr>
          <w:w w:val="90"/>
          <w:sz w:val="20"/>
        </w:rPr>
        <w:t>religious</w:t>
      </w:r>
      <w:r>
        <w:rPr>
          <w:spacing w:val="-11"/>
          <w:w w:val="90"/>
          <w:sz w:val="20"/>
        </w:rPr>
        <w:t xml:space="preserve"> </w:t>
      </w:r>
      <w:r>
        <w:rPr>
          <w:w w:val="90"/>
          <w:sz w:val="20"/>
        </w:rPr>
        <w:t>beliefs,</w:t>
      </w:r>
      <w:r>
        <w:rPr>
          <w:spacing w:val="-10"/>
          <w:w w:val="90"/>
          <w:sz w:val="20"/>
        </w:rPr>
        <w:t xml:space="preserve"> </w:t>
      </w:r>
      <w:r>
        <w:rPr>
          <w:w w:val="90"/>
          <w:sz w:val="20"/>
        </w:rPr>
        <w:t>such</w:t>
      </w:r>
      <w:r>
        <w:rPr>
          <w:spacing w:val="-10"/>
          <w:w w:val="90"/>
          <w:sz w:val="20"/>
        </w:rPr>
        <w:t xml:space="preserve"> </w:t>
      </w:r>
      <w:r>
        <w:rPr>
          <w:w w:val="90"/>
          <w:sz w:val="20"/>
        </w:rPr>
        <w:t>as</w:t>
      </w:r>
      <w:r>
        <w:rPr>
          <w:spacing w:val="-11"/>
          <w:w w:val="90"/>
          <w:sz w:val="20"/>
        </w:rPr>
        <w:t xml:space="preserve"> </w:t>
      </w:r>
      <w:r>
        <w:rPr>
          <w:w w:val="90"/>
          <w:sz w:val="20"/>
        </w:rPr>
        <w:t>those</w:t>
      </w:r>
      <w:r>
        <w:rPr>
          <w:spacing w:val="-10"/>
          <w:w w:val="90"/>
          <w:sz w:val="20"/>
        </w:rPr>
        <w:t xml:space="preserve"> </w:t>
      </w:r>
      <w:r>
        <w:rPr>
          <w:w w:val="90"/>
          <w:sz w:val="20"/>
        </w:rPr>
        <w:t>of</w:t>
      </w:r>
      <w:r>
        <w:rPr>
          <w:spacing w:val="-11"/>
          <w:w w:val="90"/>
          <w:sz w:val="20"/>
        </w:rPr>
        <w:t xml:space="preserve"> </w:t>
      </w:r>
      <w:r>
        <w:rPr>
          <w:w w:val="90"/>
          <w:sz w:val="20"/>
        </w:rPr>
        <w:t>Jehovah’s</w:t>
      </w:r>
      <w:r>
        <w:rPr>
          <w:spacing w:val="-11"/>
          <w:w w:val="90"/>
          <w:sz w:val="20"/>
        </w:rPr>
        <w:t xml:space="preserve"> </w:t>
      </w:r>
      <w:r>
        <w:rPr>
          <w:w w:val="90"/>
          <w:sz w:val="20"/>
        </w:rPr>
        <w:t>Witnesses,</w:t>
      </w:r>
      <w:r>
        <w:rPr>
          <w:spacing w:val="-10"/>
          <w:w w:val="90"/>
          <w:sz w:val="20"/>
        </w:rPr>
        <w:t xml:space="preserve"> </w:t>
      </w:r>
      <w:r>
        <w:rPr>
          <w:w w:val="90"/>
          <w:sz w:val="20"/>
        </w:rPr>
        <w:t>or</w:t>
      </w:r>
      <w:r>
        <w:rPr>
          <w:spacing w:val="-12"/>
          <w:w w:val="90"/>
          <w:sz w:val="20"/>
        </w:rPr>
        <w:t xml:space="preserve"> </w:t>
      </w:r>
      <w:r>
        <w:rPr>
          <w:w w:val="90"/>
          <w:sz w:val="20"/>
        </w:rPr>
        <w:t>other</w:t>
      </w:r>
      <w:r>
        <w:rPr>
          <w:spacing w:val="-12"/>
          <w:w w:val="90"/>
          <w:sz w:val="20"/>
        </w:rPr>
        <w:t xml:space="preserve"> </w:t>
      </w:r>
      <w:r>
        <w:rPr>
          <w:w w:val="90"/>
          <w:sz w:val="20"/>
        </w:rPr>
        <w:t>personal</w:t>
      </w:r>
      <w:r>
        <w:rPr>
          <w:spacing w:val="-10"/>
          <w:w w:val="90"/>
          <w:sz w:val="20"/>
        </w:rPr>
        <w:t xml:space="preserve"> </w:t>
      </w:r>
      <w:r>
        <w:rPr>
          <w:spacing w:val="-2"/>
          <w:w w:val="90"/>
          <w:sz w:val="20"/>
        </w:rPr>
        <w:t>reasons.</w:t>
      </w:r>
    </w:p>
    <w:p w14:paraId="14CE25FE" w14:textId="77777777" w:rsidR="000B43E7" w:rsidRDefault="00B638EE">
      <w:pPr>
        <w:pStyle w:val="BodyText"/>
        <w:spacing w:before="59"/>
        <w:ind w:left="255"/>
      </w:pPr>
      <w:r>
        <w:rPr>
          <w:spacing w:val="-6"/>
        </w:rPr>
        <w:t>Screening and</w:t>
      </w:r>
      <w:r>
        <w:rPr>
          <w:spacing w:val="-12"/>
        </w:rPr>
        <w:t xml:space="preserve"> </w:t>
      </w:r>
      <w:r>
        <w:rPr>
          <w:spacing w:val="-6"/>
        </w:rPr>
        <w:t>testing:</w:t>
      </w:r>
    </w:p>
    <w:p w14:paraId="43942C35" w14:textId="77777777" w:rsidR="000B43E7" w:rsidRDefault="00B638EE">
      <w:pPr>
        <w:pStyle w:val="ListParagraph"/>
        <w:numPr>
          <w:ilvl w:val="0"/>
          <w:numId w:val="44"/>
        </w:numPr>
        <w:tabs>
          <w:tab w:val="left" w:pos="765"/>
        </w:tabs>
        <w:spacing w:before="66" w:line="249" w:lineRule="auto"/>
        <w:ind w:right="613"/>
        <w:rPr>
          <w:sz w:val="20"/>
        </w:rPr>
      </w:pPr>
      <w:r>
        <w:rPr>
          <w:w w:val="90"/>
          <w:sz w:val="20"/>
        </w:rPr>
        <w:t>To ensure rapid intervention should transfusion of blood products be indicated, blood groups, phenotypes</w:t>
      </w:r>
      <w:r>
        <w:rPr>
          <w:spacing w:val="-8"/>
          <w:w w:val="90"/>
          <w:sz w:val="20"/>
        </w:rPr>
        <w:t xml:space="preserve"> </w:t>
      </w:r>
      <w:r>
        <w:rPr>
          <w:w w:val="90"/>
          <w:sz w:val="20"/>
        </w:rPr>
        <w:t>and</w:t>
      </w:r>
      <w:r>
        <w:rPr>
          <w:spacing w:val="-7"/>
          <w:w w:val="90"/>
          <w:sz w:val="20"/>
        </w:rPr>
        <w:t xml:space="preserve"> </w:t>
      </w:r>
      <w:r>
        <w:rPr>
          <w:w w:val="90"/>
          <w:sz w:val="20"/>
        </w:rPr>
        <w:t>irregular</w:t>
      </w:r>
      <w:r>
        <w:rPr>
          <w:spacing w:val="-8"/>
          <w:w w:val="90"/>
          <w:sz w:val="20"/>
        </w:rPr>
        <w:t xml:space="preserve"> </w:t>
      </w:r>
      <w:r>
        <w:rPr>
          <w:w w:val="90"/>
          <w:sz w:val="20"/>
        </w:rPr>
        <w:t>antibody</w:t>
      </w:r>
      <w:r>
        <w:rPr>
          <w:spacing w:val="-8"/>
          <w:w w:val="90"/>
          <w:sz w:val="20"/>
        </w:rPr>
        <w:t xml:space="preserve"> </w:t>
      </w:r>
      <w:r>
        <w:rPr>
          <w:w w:val="90"/>
          <w:sz w:val="20"/>
        </w:rPr>
        <w:t>screening</w:t>
      </w:r>
      <w:r>
        <w:rPr>
          <w:spacing w:val="-6"/>
          <w:w w:val="90"/>
          <w:sz w:val="20"/>
        </w:rPr>
        <w:t xml:space="preserve"> </w:t>
      </w:r>
      <w:r>
        <w:rPr>
          <w:w w:val="90"/>
          <w:sz w:val="20"/>
        </w:rPr>
        <w:t>results</w:t>
      </w:r>
      <w:r>
        <w:rPr>
          <w:spacing w:val="-8"/>
          <w:w w:val="90"/>
          <w:sz w:val="20"/>
        </w:rPr>
        <w:t xml:space="preserve"> </w:t>
      </w:r>
      <w:r>
        <w:rPr>
          <w:w w:val="90"/>
          <w:sz w:val="20"/>
        </w:rPr>
        <w:t>must</w:t>
      </w:r>
      <w:r>
        <w:rPr>
          <w:spacing w:val="-7"/>
          <w:w w:val="90"/>
          <w:sz w:val="20"/>
        </w:rPr>
        <w:t xml:space="preserve"> </w:t>
      </w:r>
      <w:r>
        <w:rPr>
          <w:w w:val="90"/>
          <w:sz w:val="20"/>
        </w:rPr>
        <w:t>be</w:t>
      </w:r>
      <w:r>
        <w:rPr>
          <w:spacing w:val="-7"/>
          <w:w w:val="90"/>
          <w:sz w:val="20"/>
        </w:rPr>
        <w:t xml:space="preserve"> </w:t>
      </w:r>
      <w:r>
        <w:rPr>
          <w:w w:val="90"/>
          <w:sz w:val="20"/>
        </w:rPr>
        <w:t>verified</w:t>
      </w:r>
      <w:r>
        <w:rPr>
          <w:spacing w:val="-7"/>
          <w:w w:val="90"/>
          <w:sz w:val="20"/>
        </w:rPr>
        <w:t xml:space="preserve"> </w:t>
      </w:r>
      <w:r>
        <w:rPr>
          <w:w w:val="90"/>
          <w:sz w:val="20"/>
        </w:rPr>
        <w:t>on</w:t>
      </w:r>
      <w:r>
        <w:rPr>
          <w:spacing w:val="-7"/>
          <w:w w:val="90"/>
          <w:sz w:val="20"/>
        </w:rPr>
        <w:t xml:space="preserve"> </w:t>
      </w:r>
      <w:r>
        <w:rPr>
          <w:w w:val="90"/>
          <w:sz w:val="20"/>
        </w:rPr>
        <w:t>admission</w:t>
      </w:r>
      <w:r>
        <w:rPr>
          <w:spacing w:val="-7"/>
          <w:w w:val="90"/>
          <w:sz w:val="20"/>
        </w:rPr>
        <w:t xml:space="preserve"> </w:t>
      </w:r>
      <w:r>
        <w:rPr>
          <w:w w:val="90"/>
          <w:sz w:val="20"/>
        </w:rPr>
        <w:t>of</w:t>
      </w:r>
      <w:r>
        <w:rPr>
          <w:spacing w:val="-8"/>
          <w:w w:val="90"/>
          <w:sz w:val="20"/>
        </w:rPr>
        <w:t xml:space="preserve"> </w:t>
      </w:r>
      <w:r>
        <w:rPr>
          <w:w w:val="90"/>
          <w:sz w:val="20"/>
        </w:rPr>
        <w:t>a</w:t>
      </w:r>
      <w:r>
        <w:rPr>
          <w:spacing w:val="-7"/>
          <w:w w:val="90"/>
          <w:sz w:val="20"/>
        </w:rPr>
        <w:t xml:space="preserve"> </w:t>
      </w:r>
      <w:r>
        <w:rPr>
          <w:w w:val="90"/>
          <w:sz w:val="20"/>
        </w:rPr>
        <w:t>woman</w:t>
      </w:r>
      <w:r>
        <w:rPr>
          <w:spacing w:val="-7"/>
          <w:w w:val="90"/>
          <w:sz w:val="20"/>
        </w:rPr>
        <w:t xml:space="preserve"> </w:t>
      </w:r>
      <w:r>
        <w:rPr>
          <w:w w:val="90"/>
          <w:sz w:val="20"/>
        </w:rPr>
        <w:t>to</w:t>
      </w:r>
      <w:r>
        <w:rPr>
          <w:spacing w:val="-7"/>
          <w:w w:val="90"/>
          <w:sz w:val="20"/>
        </w:rPr>
        <w:t xml:space="preserve"> </w:t>
      </w:r>
      <w:r>
        <w:rPr>
          <w:w w:val="90"/>
          <w:sz w:val="20"/>
        </w:rPr>
        <w:t xml:space="preserve">the </w:t>
      </w:r>
      <w:r>
        <w:rPr>
          <w:sz w:val="20"/>
        </w:rPr>
        <w:t>labour</w:t>
      </w:r>
      <w:r>
        <w:rPr>
          <w:spacing w:val="-18"/>
          <w:sz w:val="20"/>
        </w:rPr>
        <w:t xml:space="preserve"> </w:t>
      </w:r>
      <w:r>
        <w:rPr>
          <w:sz w:val="20"/>
        </w:rPr>
        <w:t>ward.</w:t>
      </w:r>
    </w:p>
    <w:p w14:paraId="2670CA2B" w14:textId="77777777" w:rsidR="000B43E7" w:rsidRDefault="00B638EE">
      <w:pPr>
        <w:pStyle w:val="BodyText"/>
        <w:spacing w:before="59"/>
        <w:ind w:left="255"/>
      </w:pPr>
      <w:r>
        <w:rPr>
          <w:spacing w:val="-2"/>
        </w:rPr>
        <w:t>Monitoring</w:t>
      </w:r>
      <w:r>
        <w:rPr>
          <w:spacing w:val="-3"/>
        </w:rPr>
        <w:t xml:space="preserve"> </w:t>
      </w:r>
      <w:r>
        <w:rPr>
          <w:spacing w:val="-2"/>
        </w:rPr>
        <w:t>of</w:t>
      </w:r>
      <w:r>
        <w:rPr>
          <w:spacing w:val="-15"/>
        </w:rPr>
        <w:t xml:space="preserve"> </w:t>
      </w:r>
      <w:r>
        <w:rPr>
          <w:spacing w:val="-2"/>
        </w:rPr>
        <w:t>haematological</w:t>
      </w:r>
      <w:r>
        <w:rPr>
          <w:spacing w:val="-6"/>
        </w:rPr>
        <w:t xml:space="preserve"> </w:t>
      </w:r>
      <w:r>
        <w:rPr>
          <w:spacing w:val="-2"/>
        </w:rPr>
        <w:t>response:</w:t>
      </w:r>
    </w:p>
    <w:p w14:paraId="50089016" w14:textId="77777777" w:rsidR="000B43E7" w:rsidRDefault="00B638EE">
      <w:pPr>
        <w:pStyle w:val="ListParagraph"/>
        <w:numPr>
          <w:ilvl w:val="0"/>
          <w:numId w:val="44"/>
        </w:numPr>
        <w:tabs>
          <w:tab w:val="left" w:pos="765"/>
        </w:tabs>
        <w:spacing w:before="67" w:line="249" w:lineRule="auto"/>
        <w:ind w:right="307"/>
        <w:rPr>
          <w:sz w:val="20"/>
        </w:rPr>
      </w:pPr>
      <w:r>
        <w:rPr>
          <w:w w:val="90"/>
          <w:sz w:val="20"/>
        </w:rPr>
        <w:t xml:space="preserve">In women with acute haemorrhage, haemoglobin levels may remain normal, making clinical evaluation </w:t>
      </w:r>
      <w:r>
        <w:rPr>
          <w:spacing w:val="-6"/>
          <w:sz w:val="20"/>
        </w:rPr>
        <w:t>crucial</w:t>
      </w:r>
      <w:r>
        <w:rPr>
          <w:spacing w:val="-13"/>
          <w:sz w:val="20"/>
        </w:rPr>
        <w:t xml:space="preserve"> </w:t>
      </w:r>
      <w:r>
        <w:rPr>
          <w:spacing w:val="-6"/>
          <w:sz w:val="20"/>
        </w:rPr>
        <w:t>for</w:t>
      </w:r>
      <w:r>
        <w:rPr>
          <w:spacing w:val="-16"/>
          <w:sz w:val="20"/>
        </w:rPr>
        <w:t xml:space="preserve"> </w:t>
      </w:r>
      <w:r>
        <w:rPr>
          <w:spacing w:val="-6"/>
          <w:sz w:val="20"/>
        </w:rPr>
        <w:t>timely</w:t>
      </w:r>
      <w:r>
        <w:rPr>
          <w:spacing w:val="-15"/>
          <w:sz w:val="20"/>
        </w:rPr>
        <w:t xml:space="preserve"> </w:t>
      </w:r>
      <w:r>
        <w:rPr>
          <w:spacing w:val="-6"/>
          <w:sz w:val="20"/>
        </w:rPr>
        <w:t>decision-making.</w:t>
      </w:r>
      <w:r>
        <w:rPr>
          <w:spacing w:val="-13"/>
          <w:sz w:val="20"/>
        </w:rPr>
        <w:t xml:space="preserve"> </w:t>
      </w:r>
      <w:r>
        <w:rPr>
          <w:spacing w:val="-6"/>
          <w:sz w:val="20"/>
        </w:rPr>
        <w:t>Point-of-care</w:t>
      </w:r>
      <w:r>
        <w:rPr>
          <w:spacing w:val="-13"/>
          <w:sz w:val="20"/>
        </w:rPr>
        <w:t xml:space="preserve"> </w:t>
      </w:r>
      <w:r>
        <w:rPr>
          <w:spacing w:val="-6"/>
          <w:sz w:val="20"/>
        </w:rPr>
        <w:t>haemoglobin</w:t>
      </w:r>
      <w:r>
        <w:rPr>
          <w:spacing w:val="-13"/>
          <w:sz w:val="20"/>
        </w:rPr>
        <w:t xml:space="preserve"> </w:t>
      </w:r>
      <w:r>
        <w:rPr>
          <w:spacing w:val="-6"/>
          <w:sz w:val="20"/>
        </w:rPr>
        <w:t>measurements</w:t>
      </w:r>
      <w:r>
        <w:rPr>
          <w:spacing w:val="-15"/>
          <w:sz w:val="20"/>
        </w:rPr>
        <w:t xml:space="preserve"> </w:t>
      </w:r>
      <w:r>
        <w:rPr>
          <w:spacing w:val="-6"/>
          <w:sz w:val="20"/>
        </w:rPr>
        <w:t>in</w:t>
      </w:r>
      <w:r>
        <w:rPr>
          <w:spacing w:val="-13"/>
          <w:sz w:val="20"/>
        </w:rPr>
        <w:t xml:space="preserve"> </w:t>
      </w:r>
      <w:r>
        <w:rPr>
          <w:spacing w:val="-6"/>
          <w:sz w:val="20"/>
        </w:rPr>
        <w:t>such</w:t>
      </w:r>
      <w:r>
        <w:rPr>
          <w:spacing w:val="-13"/>
          <w:sz w:val="20"/>
        </w:rPr>
        <w:t xml:space="preserve"> </w:t>
      </w:r>
      <w:r>
        <w:rPr>
          <w:spacing w:val="-6"/>
          <w:sz w:val="20"/>
        </w:rPr>
        <w:t>cases</w:t>
      </w:r>
      <w:r>
        <w:rPr>
          <w:spacing w:val="-15"/>
          <w:sz w:val="20"/>
        </w:rPr>
        <w:t xml:space="preserve"> </w:t>
      </w:r>
      <w:r>
        <w:rPr>
          <w:spacing w:val="-6"/>
          <w:sz w:val="20"/>
        </w:rPr>
        <w:t>could</w:t>
      </w:r>
      <w:r>
        <w:rPr>
          <w:spacing w:val="-13"/>
          <w:sz w:val="20"/>
        </w:rPr>
        <w:t xml:space="preserve"> </w:t>
      </w:r>
      <w:r>
        <w:rPr>
          <w:spacing w:val="-6"/>
          <w:sz w:val="20"/>
        </w:rPr>
        <w:t xml:space="preserve">be </w:t>
      </w:r>
      <w:r>
        <w:rPr>
          <w:w w:val="90"/>
          <w:sz w:val="20"/>
        </w:rPr>
        <w:t xml:space="preserve">falsely reassuring; therefore, they should be interpreted cautiously. Single haemoglobin or haematocrit </w:t>
      </w:r>
      <w:r>
        <w:rPr>
          <w:spacing w:val="-6"/>
          <w:sz w:val="20"/>
        </w:rPr>
        <w:t>measurements</w:t>
      </w:r>
      <w:r>
        <w:rPr>
          <w:spacing w:val="-14"/>
          <w:sz w:val="20"/>
        </w:rPr>
        <w:t xml:space="preserve"> </w:t>
      </w:r>
      <w:r>
        <w:rPr>
          <w:spacing w:val="-6"/>
          <w:sz w:val="20"/>
        </w:rPr>
        <w:t>can</w:t>
      </w:r>
      <w:r>
        <w:rPr>
          <w:spacing w:val="-13"/>
          <w:sz w:val="20"/>
        </w:rPr>
        <w:t xml:space="preserve"> </w:t>
      </w:r>
      <w:r>
        <w:rPr>
          <w:spacing w:val="-6"/>
          <w:sz w:val="20"/>
        </w:rPr>
        <w:t>be</w:t>
      </w:r>
      <w:r>
        <w:rPr>
          <w:spacing w:val="-13"/>
          <w:sz w:val="20"/>
        </w:rPr>
        <w:t xml:space="preserve"> </w:t>
      </w:r>
      <w:r>
        <w:rPr>
          <w:spacing w:val="-6"/>
          <w:sz w:val="20"/>
        </w:rPr>
        <w:t>misleading</w:t>
      </w:r>
      <w:r>
        <w:rPr>
          <w:spacing w:val="-12"/>
          <w:sz w:val="20"/>
        </w:rPr>
        <w:t xml:space="preserve"> </w:t>
      </w:r>
      <w:r>
        <w:rPr>
          <w:spacing w:val="-6"/>
          <w:sz w:val="20"/>
        </w:rPr>
        <w:t>and</w:t>
      </w:r>
      <w:r>
        <w:rPr>
          <w:spacing w:val="-13"/>
          <w:sz w:val="20"/>
        </w:rPr>
        <w:t xml:space="preserve"> </w:t>
      </w:r>
      <w:r>
        <w:rPr>
          <w:spacing w:val="-6"/>
          <w:sz w:val="20"/>
        </w:rPr>
        <w:t>may</w:t>
      </w:r>
      <w:r>
        <w:rPr>
          <w:spacing w:val="-14"/>
          <w:sz w:val="20"/>
        </w:rPr>
        <w:t xml:space="preserve"> </w:t>
      </w:r>
      <w:r>
        <w:rPr>
          <w:spacing w:val="-6"/>
          <w:sz w:val="20"/>
        </w:rPr>
        <w:t>delay</w:t>
      </w:r>
      <w:r>
        <w:rPr>
          <w:spacing w:val="-14"/>
          <w:sz w:val="20"/>
        </w:rPr>
        <w:t xml:space="preserve"> </w:t>
      </w:r>
      <w:r>
        <w:rPr>
          <w:spacing w:val="-6"/>
          <w:sz w:val="20"/>
        </w:rPr>
        <w:t>the</w:t>
      </w:r>
      <w:r>
        <w:rPr>
          <w:spacing w:val="-13"/>
          <w:sz w:val="20"/>
        </w:rPr>
        <w:t xml:space="preserve"> </w:t>
      </w:r>
      <w:r>
        <w:rPr>
          <w:spacing w:val="-6"/>
          <w:sz w:val="20"/>
        </w:rPr>
        <w:t>initiation</w:t>
      </w:r>
      <w:r>
        <w:rPr>
          <w:spacing w:val="-13"/>
          <w:sz w:val="20"/>
        </w:rPr>
        <w:t xml:space="preserve"> </w:t>
      </w:r>
      <w:r>
        <w:rPr>
          <w:spacing w:val="-6"/>
          <w:sz w:val="20"/>
        </w:rPr>
        <w:t>of</w:t>
      </w:r>
      <w:r>
        <w:rPr>
          <w:spacing w:val="-14"/>
          <w:sz w:val="20"/>
        </w:rPr>
        <w:t xml:space="preserve"> </w:t>
      </w:r>
      <w:r>
        <w:rPr>
          <w:spacing w:val="-6"/>
          <w:sz w:val="20"/>
        </w:rPr>
        <w:t>red</w:t>
      </w:r>
      <w:r>
        <w:rPr>
          <w:spacing w:val="-13"/>
          <w:sz w:val="20"/>
        </w:rPr>
        <w:t xml:space="preserve"> </w:t>
      </w:r>
      <w:r>
        <w:rPr>
          <w:spacing w:val="-6"/>
          <w:sz w:val="20"/>
        </w:rPr>
        <w:t>cell</w:t>
      </w:r>
      <w:r>
        <w:rPr>
          <w:spacing w:val="-13"/>
          <w:sz w:val="20"/>
        </w:rPr>
        <w:t xml:space="preserve"> </w:t>
      </w:r>
      <w:r>
        <w:rPr>
          <w:spacing w:val="-6"/>
          <w:sz w:val="20"/>
        </w:rPr>
        <w:t>transfusion;</w:t>
      </w:r>
      <w:r>
        <w:rPr>
          <w:spacing w:val="-13"/>
          <w:sz w:val="20"/>
        </w:rPr>
        <w:t xml:space="preserve"> </w:t>
      </w:r>
      <w:r>
        <w:rPr>
          <w:spacing w:val="-6"/>
          <w:sz w:val="20"/>
        </w:rPr>
        <w:t>however,</w:t>
      </w:r>
      <w:r>
        <w:rPr>
          <w:spacing w:val="-13"/>
          <w:sz w:val="20"/>
        </w:rPr>
        <w:t xml:space="preserve"> </w:t>
      </w:r>
      <w:r>
        <w:rPr>
          <w:spacing w:val="-6"/>
          <w:sz w:val="20"/>
        </w:rPr>
        <w:t xml:space="preserve">serial </w:t>
      </w:r>
      <w:r>
        <w:rPr>
          <w:spacing w:val="-4"/>
          <w:sz w:val="20"/>
        </w:rPr>
        <w:t>measurements</w:t>
      </w:r>
      <w:r>
        <w:rPr>
          <w:spacing w:val="-16"/>
          <w:sz w:val="20"/>
        </w:rPr>
        <w:t xml:space="preserve"> </w:t>
      </w:r>
      <w:r>
        <w:rPr>
          <w:spacing w:val="-4"/>
          <w:sz w:val="20"/>
        </w:rPr>
        <w:t>are</w:t>
      </w:r>
      <w:r>
        <w:rPr>
          <w:spacing w:val="-15"/>
          <w:sz w:val="20"/>
        </w:rPr>
        <w:t xml:space="preserve"> </w:t>
      </w:r>
      <w:r>
        <w:rPr>
          <w:spacing w:val="-4"/>
          <w:sz w:val="20"/>
        </w:rPr>
        <w:t>valuable</w:t>
      </w:r>
      <w:r>
        <w:rPr>
          <w:spacing w:val="-15"/>
          <w:sz w:val="20"/>
        </w:rPr>
        <w:t xml:space="preserve"> </w:t>
      </w:r>
      <w:r>
        <w:rPr>
          <w:spacing w:val="-4"/>
          <w:sz w:val="20"/>
        </w:rPr>
        <w:t>for</w:t>
      </w:r>
      <w:r>
        <w:rPr>
          <w:spacing w:val="-17"/>
          <w:sz w:val="20"/>
        </w:rPr>
        <w:t xml:space="preserve"> </w:t>
      </w:r>
      <w:r>
        <w:rPr>
          <w:spacing w:val="-4"/>
          <w:sz w:val="20"/>
        </w:rPr>
        <w:t>monitoring</w:t>
      </w:r>
      <w:r>
        <w:rPr>
          <w:spacing w:val="-14"/>
          <w:sz w:val="20"/>
        </w:rPr>
        <w:t xml:space="preserve"> </w:t>
      </w:r>
      <w:r>
        <w:rPr>
          <w:spacing w:val="-4"/>
          <w:sz w:val="20"/>
        </w:rPr>
        <w:t>ongoing</w:t>
      </w:r>
      <w:r>
        <w:rPr>
          <w:spacing w:val="-14"/>
          <w:sz w:val="20"/>
        </w:rPr>
        <w:t xml:space="preserve"> </w:t>
      </w:r>
      <w:r>
        <w:rPr>
          <w:spacing w:val="-4"/>
          <w:sz w:val="20"/>
        </w:rPr>
        <w:t>treatment.</w:t>
      </w:r>
    </w:p>
    <w:p w14:paraId="738C8C3B" w14:textId="77777777" w:rsidR="000B43E7" w:rsidRDefault="00B638EE">
      <w:pPr>
        <w:pStyle w:val="ListParagraph"/>
        <w:numPr>
          <w:ilvl w:val="0"/>
          <w:numId w:val="44"/>
        </w:numPr>
        <w:tabs>
          <w:tab w:val="left" w:pos="765"/>
        </w:tabs>
        <w:spacing w:before="61" w:line="249" w:lineRule="auto"/>
        <w:ind w:right="467"/>
        <w:rPr>
          <w:sz w:val="20"/>
        </w:rPr>
      </w:pPr>
      <w:r>
        <w:rPr>
          <w:w w:val="90"/>
          <w:sz w:val="20"/>
        </w:rPr>
        <w:t xml:space="preserve">The decision to transfuse should not be based on haemoglobin levels alone, but also on the woman’s </w:t>
      </w:r>
      <w:r>
        <w:rPr>
          <w:spacing w:val="-6"/>
          <w:sz w:val="20"/>
        </w:rPr>
        <w:t>clinical</w:t>
      </w:r>
      <w:r>
        <w:rPr>
          <w:spacing w:val="-12"/>
          <w:sz w:val="20"/>
        </w:rPr>
        <w:t xml:space="preserve"> </w:t>
      </w:r>
      <w:r>
        <w:rPr>
          <w:spacing w:val="-6"/>
          <w:sz w:val="20"/>
        </w:rPr>
        <w:t>needs.</w:t>
      </w:r>
      <w:r>
        <w:rPr>
          <w:spacing w:val="-12"/>
          <w:sz w:val="20"/>
        </w:rPr>
        <w:t xml:space="preserve"> </w:t>
      </w:r>
      <w:r>
        <w:rPr>
          <w:spacing w:val="-6"/>
          <w:sz w:val="20"/>
        </w:rPr>
        <w:t>The</w:t>
      </w:r>
      <w:r>
        <w:rPr>
          <w:spacing w:val="-12"/>
          <w:sz w:val="20"/>
        </w:rPr>
        <w:t xml:space="preserve"> </w:t>
      </w:r>
      <w:r>
        <w:rPr>
          <w:spacing w:val="-6"/>
          <w:sz w:val="20"/>
        </w:rPr>
        <w:t>following</w:t>
      </w:r>
      <w:r>
        <w:rPr>
          <w:spacing w:val="-11"/>
          <w:sz w:val="20"/>
        </w:rPr>
        <w:t xml:space="preserve"> </w:t>
      </w:r>
      <w:r>
        <w:rPr>
          <w:spacing w:val="-6"/>
          <w:sz w:val="20"/>
        </w:rPr>
        <w:t>factors</w:t>
      </w:r>
      <w:r>
        <w:rPr>
          <w:spacing w:val="-13"/>
          <w:sz w:val="20"/>
        </w:rPr>
        <w:t xml:space="preserve"> </w:t>
      </w:r>
      <w:r>
        <w:rPr>
          <w:spacing w:val="-6"/>
          <w:sz w:val="20"/>
        </w:rPr>
        <w:t>must</w:t>
      </w:r>
      <w:r>
        <w:rPr>
          <w:spacing w:val="-12"/>
          <w:sz w:val="20"/>
        </w:rPr>
        <w:t xml:space="preserve"> </w:t>
      </w:r>
      <w:r>
        <w:rPr>
          <w:spacing w:val="-6"/>
          <w:sz w:val="20"/>
        </w:rPr>
        <w:t>be</w:t>
      </w:r>
      <w:r>
        <w:rPr>
          <w:spacing w:val="-12"/>
          <w:sz w:val="20"/>
        </w:rPr>
        <w:t xml:space="preserve"> </w:t>
      </w:r>
      <w:r>
        <w:rPr>
          <w:spacing w:val="-6"/>
          <w:sz w:val="20"/>
        </w:rPr>
        <w:t>considered:</w:t>
      </w:r>
      <w:r>
        <w:rPr>
          <w:spacing w:val="-12"/>
          <w:sz w:val="20"/>
        </w:rPr>
        <w:t xml:space="preserve"> </w:t>
      </w:r>
      <w:r>
        <w:rPr>
          <w:spacing w:val="-6"/>
          <w:sz w:val="20"/>
        </w:rPr>
        <w:t>morbid</w:t>
      </w:r>
      <w:r>
        <w:rPr>
          <w:spacing w:val="-12"/>
          <w:sz w:val="20"/>
        </w:rPr>
        <w:t xml:space="preserve"> </w:t>
      </w:r>
      <w:r>
        <w:rPr>
          <w:spacing w:val="-6"/>
          <w:sz w:val="20"/>
        </w:rPr>
        <w:t>status,</w:t>
      </w:r>
      <w:r>
        <w:rPr>
          <w:spacing w:val="-12"/>
          <w:sz w:val="20"/>
        </w:rPr>
        <w:t xml:space="preserve"> </w:t>
      </w:r>
      <w:r>
        <w:rPr>
          <w:spacing w:val="-6"/>
          <w:sz w:val="20"/>
        </w:rPr>
        <w:t>obstetric</w:t>
      </w:r>
      <w:r>
        <w:rPr>
          <w:spacing w:val="-12"/>
          <w:sz w:val="20"/>
        </w:rPr>
        <w:t xml:space="preserve"> </w:t>
      </w:r>
      <w:r>
        <w:rPr>
          <w:spacing w:val="-6"/>
          <w:sz w:val="20"/>
        </w:rPr>
        <w:t>history,</w:t>
      </w:r>
      <w:r>
        <w:rPr>
          <w:spacing w:val="-12"/>
          <w:sz w:val="20"/>
        </w:rPr>
        <w:t xml:space="preserve"> </w:t>
      </w:r>
      <w:r>
        <w:rPr>
          <w:spacing w:val="-6"/>
          <w:sz w:val="20"/>
        </w:rPr>
        <w:t>stage</w:t>
      </w:r>
      <w:r>
        <w:rPr>
          <w:spacing w:val="-12"/>
          <w:sz w:val="20"/>
        </w:rPr>
        <w:t xml:space="preserve"> </w:t>
      </w:r>
      <w:r>
        <w:rPr>
          <w:spacing w:val="-6"/>
          <w:sz w:val="20"/>
        </w:rPr>
        <w:t xml:space="preserve">of </w:t>
      </w:r>
      <w:r>
        <w:rPr>
          <w:w w:val="90"/>
          <w:sz w:val="20"/>
        </w:rPr>
        <w:t xml:space="preserve">pregnancy, evidence of organ hypoperfusion or failure, and presence of infection (e.g. pneumonia, </w:t>
      </w:r>
      <w:r>
        <w:rPr>
          <w:spacing w:val="-2"/>
          <w:sz w:val="20"/>
        </w:rPr>
        <w:t>malaria).</w:t>
      </w:r>
    </w:p>
    <w:p w14:paraId="71ECB761" w14:textId="77777777" w:rsidR="000B43E7" w:rsidRDefault="00B638EE">
      <w:pPr>
        <w:pStyle w:val="BodyText"/>
        <w:spacing w:before="60"/>
        <w:ind w:left="255"/>
      </w:pPr>
      <w:r>
        <w:rPr>
          <w:spacing w:val="-4"/>
        </w:rPr>
        <w:t>Transfusion</w:t>
      </w:r>
      <w:r>
        <w:rPr>
          <w:spacing w:val="-6"/>
        </w:rPr>
        <w:t xml:space="preserve"> </w:t>
      </w:r>
      <w:r>
        <w:rPr>
          <w:spacing w:val="-4"/>
        </w:rPr>
        <w:t>of</w:t>
      </w:r>
      <w:r>
        <w:rPr>
          <w:spacing w:val="-12"/>
        </w:rPr>
        <w:t xml:space="preserve"> </w:t>
      </w:r>
      <w:r>
        <w:rPr>
          <w:spacing w:val="-4"/>
        </w:rPr>
        <w:t>blood</w:t>
      </w:r>
      <w:r>
        <w:rPr>
          <w:spacing w:val="-6"/>
        </w:rPr>
        <w:t xml:space="preserve"> </w:t>
      </w:r>
      <w:r>
        <w:rPr>
          <w:spacing w:val="-4"/>
        </w:rPr>
        <w:t>products</w:t>
      </w:r>
    </w:p>
    <w:p w14:paraId="2143FF7F" w14:textId="77777777" w:rsidR="000B43E7" w:rsidRDefault="00B638EE">
      <w:pPr>
        <w:spacing w:before="67"/>
        <w:ind w:left="482"/>
        <w:rPr>
          <w:i/>
          <w:sz w:val="20"/>
        </w:rPr>
      </w:pPr>
      <w:r>
        <w:rPr>
          <w:i/>
          <w:w w:val="90"/>
          <w:sz w:val="20"/>
        </w:rPr>
        <w:t>Red</w:t>
      </w:r>
      <w:r>
        <w:rPr>
          <w:i/>
          <w:spacing w:val="-9"/>
          <w:w w:val="90"/>
          <w:sz w:val="20"/>
        </w:rPr>
        <w:t xml:space="preserve"> </w:t>
      </w:r>
      <w:r>
        <w:rPr>
          <w:i/>
          <w:w w:val="90"/>
          <w:sz w:val="20"/>
        </w:rPr>
        <w:t>blood</w:t>
      </w:r>
      <w:r>
        <w:rPr>
          <w:i/>
          <w:spacing w:val="-9"/>
          <w:w w:val="90"/>
          <w:sz w:val="20"/>
        </w:rPr>
        <w:t xml:space="preserve"> </w:t>
      </w:r>
      <w:r>
        <w:rPr>
          <w:i/>
          <w:spacing w:val="-2"/>
          <w:w w:val="90"/>
          <w:sz w:val="20"/>
        </w:rPr>
        <w:t>cells:</w:t>
      </w:r>
    </w:p>
    <w:p w14:paraId="48AD7D55" w14:textId="77777777" w:rsidR="000B43E7" w:rsidRDefault="00B638EE">
      <w:pPr>
        <w:pStyle w:val="ListParagraph"/>
        <w:numPr>
          <w:ilvl w:val="0"/>
          <w:numId w:val="44"/>
        </w:numPr>
        <w:tabs>
          <w:tab w:val="left" w:pos="765"/>
        </w:tabs>
        <w:spacing w:before="66" w:line="249" w:lineRule="auto"/>
        <w:ind w:right="275"/>
        <w:rPr>
          <w:sz w:val="20"/>
        </w:rPr>
      </w:pPr>
      <w:r>
        <w:rPr>
          <w:w w:val="90"/>
          <w:sz w:val="20"/>
        </w:rPr>
        <w:t>If</w:t>
      </w:r>
      <w:r>
        <w:rPr>
          <w:spacing w:val="-10"/>
          <w:w w:val="90"/>
          <w:sz w:val="20"/>
        </w:rPr>
        <w:t xml:space="preserve"> </w:t>
      </w:r>
      <w:r>
        <w:rPr>
          <w:w w:val="90"/>
          <w:sz w:val="20"/>
        </w:rPr>
        <w:t>available,</w:t>
      </w:r>
      <w:r>
        <w:rPr>
          <w:spacing w:val="-9"/>
          <w:w w:val="90"/>
          <w:sz w:val="20"/>
        </w:rPr>
        <w:t xml:space="preserve"> </w:t>
      </w:r>
      <w:r>
        <w:rPr>
          <w:w w:val="90"/>
          <w:sz w:val="20"/>
        </w:rPr>
        <w:t>transfusion</w:t>
      </w:r>
      <w:r>
        <w:rPr>
          <w:spacing w:val="-9"/>
          <w:w w:val="90"/>
          <w:sz w:val="20"/>
        </w:rPr>
        <w:t xml:space="preserve"> </w:t>
      </w:r>
      <w:r>
        <w:rPr>
          <w:w w:val="90"/>
          <w:sz w:val="20"/>
        </w:rPr>
        <w:t>of</w:t>
      </w:r>
      <w:r>
        <w:rPr>
          <w:spacing w:val="-10"/>
          <w:w w:val="90"/>
          <w:sz w:val="20"/>
        </w:rPr>
        <w:t xml:space="preserve"> </w:t>
      </w:r>
      <w:r>
        <w:rPr>
          <w:w w:val="90"/>
          <w:sz w:val="20"/>
        </w:rPr>
        <w:t>red</w:t>
      </w:r>
      <w:r>
        <w:rPr>
          <w:spacing w:val="-9"/>
          <w:w w:val="90"/>
          <w:sz w:val="20"/>
        </w:rPr>
        <w:t xml:space="preserve"> </w:t>
      </w:r>
      <w:r>
        <w:rPr>
          <w:w w:val="90"/>
          <w:sz w:val="20"/>
        </w:rPr>
        <w:t>blood</w:t>
      </w:r>
      <w:r>
        <w:rPr>
          <w:spacing w:val="-9"/>
          <w:w w:val="90"/>
          <w:sz w:val="20"/>
        </w:rPr>
        <w:t xml:space="preserve"> </w:t>
      </w:r>
      <w:r>
        <w:rPr>
          <w:w w:val="90"/>
          <w:sz w:val="20"/>
        </w:rPr>
        <w:t>cells</w:t>
      </w:r>
      <w:r>
        <w:rPr>
          <w:spacing w:val="-10"/>
          <w:w w:val="90"/>
          <w:sz w:val="20"/>
        </w:rPr>
        <w:t xml:space="preserve"> </w:t>
      </w:r>
      <w:r>
        <w:rPr>
          <w:w w:val="90"/>
          <w:sz w:val="20"/>
        </w:rPr>
        <w:t>(RBCs)</w:t>
      </w:r>
      <w:r>
        <w:rPr>
          <w:spacing w:val="-9"/>
          <w:w w:val="90"/>
          <w:sz w:val="20"/>
        </w:rPr>
        <w:t xml:space="preserve"> </w:t>
      </w:r>
      <w:r>
        <w:rPr>
          <w:w w:val="90"/>
          <w:sz w:val="20"/>
        </w:rPr>
        <w:t>should</w:t>
      </w:r>
      <w:r>
        <w:rPr>
          <w:spacing w:val="-9"/>
          <w:w w:val="90"/>
          <w:sz w:val="20"/>
        </w:rPr>
        <w:t xml:space="preserve"> </w:t>
      </w:r>
      <w:r>
        <w:rPr>
          <w:w w:val="90"/>
          <w:sz w:val="20"/>
        </w:rPr>
        <w:t>be</w:t>
      </w:r>
      <w:r>
        <w:rPr>
          <w:spacing w:val="-9"/>
          <w:w w:val="90"/>
          <w:sz w:val="20"/>
        </w:rPr>
        <w:t xml:space="preserve"> </w:t>
      </w:r>
      <w:r>
        <w:rPr>
          <w:w w:val="90"/>
          <w:sz w:val="20"/>
        </w:rPr>
        <w:t>considered.</w:t>
      </w:r>
      <w:r>
        <w:rPr>
          <w:spacing w:val="-9"/>
          <w:w w:val="90"/>
          <w:sz w:val="20"/>
        </w:rPr>
        <w:t xml:space="preserve"> </w:t>
      </w:r>
      <w:r>
        <w:rPr>
          <w:w w:val="90"/>
          <w:sz w:val="20"/>
        </w:rPr>
        <w:t>Fully</w:t>
      </w:r>
      <w:r>
        <w:rPr>
          <w:spacing w:val="-10"/>
          <w:w w:val="90"/>
          <w:sz w:val="20"/>
        </w:rPr>
        <w:t xml:space="preserve"> </w:t>
      </w:r>
      <w:r>
        <w:rPr>
          <w:w w:val="90"/>
          <w:sz w:val="20"/>
        </w:rPr>
        <w:t>crossmatched</w:t>
      </w:r>
      <w:r>
        <w:rPr>
          <w:spacing w:val="-9"/>
          <w:w w:val="90"/>
          <w:sz w:val="20"/>
        </w:rPr>
        <w:t xml:space="preserve"> </w:t>
      </w:r>
      <w:r>
        <w:rPr>
          <w:w w:val="90"/>
          <w:sz w:val="20"/>
        </w:rPr>
        <w:t>RBCs</w:t>
      </w:r>
      <w:r>
        <w:rPr>
          <w:spacing w:val="-10"/>
          <w:w w:val="90"/>
          <w:sz w:val="20"/>
        </w:rPr>
        <w:t xml:space="preserve"> </w:t>
      </w:r>
      <w:r>
        <w:rPr>
          <w:w w:val="90"/>
          <w:sz w:val="20"/>
        </w:rPr>
        <w:t>should be used preferentially. When the ABO and rhesus group is known but crossmatching is not possible, ABO and rhesus-compatible uncrossmatched blood should be used. In an emergency scenario when crossmatching is not possible, O-negative RhD-negative blood should be used. The therapeutic goal is</w:t>
      </w:r>
    </w:p>
    <w:p w14:paraId="42AE09AF" w14:textId="77777777" w:rsidR="000B43E7" w:rsidRDefault="00B638EE">
      <w:pPr>
        <w:pStyle w:val="BodyText"/>
        <w:spacing w:before="4"/>
        <w:ind w:left="765"/>
      </w:pPr>
      <w:r>
        <w:rPr>
          <w:w w:val="90"/>
        </w:rPr>
        <w:t>often</w:t>
      </w:r>
      <w:r>
        <w:rPr>
          <w:spacing w:val="-6"/>
          <w:w w:val="90"/>
        </w:rPr>
        <w:t xml:space="preserve"> </w:t>
      </w:r>
      <w:r>
        <w:rPr>
          <w:w w:val="90"/>
        </w:rPr>
        <w:t>set</w:t>
      </w:r>
      <w:r>
        <w:rPr>
          <w:spacing w:val="-5"/>
          <w:w w:val="90"/>
        </w:rPr>
        <w:t xml:space="preserve"> </w:t>
      </w:r>
      <w:r>
        <w:rPr>
          <w:w w:val="90"/>
        </w:rPr>
        <w:t>as</w:t>
      </w:r>
      <w:r>
        <w:rPr>
          <w:spacing w:val="-6"/>
          <w:w w:val="90"/>
        </w:rPr>
        <w:t xml:space="preserve"> </w:t>
      </w:r>
      <w:r>
        <w:rPr>
          <w:w w:val="90"/>
        </w:rPr>
        <w:t>haemoglobin</w:t>
      </w:r>
      <w:r>
        <w:rPr>
          <w:spacing w:val="-5"/>
          <w:w w:val="90"/>
        </w:rPr>
        <w:t xml:space="preserve"> </w:t>
      </w:r>
      <w:r>
        <w:rPr>
          <w:w w:val="90"/>
        </w:rPr>
        <w:t>&gt;70</w:t>
      </w:r>
      <w:r>
        <w:rPr>
          <w:spacing w:val="-5"/>
          <w:w w:val="90"/>
        </w:rPr>
        <w:t xml:space="preserve"> </w:t>
      </w:r>
      <w:r>
        <w:rPr>
          <w:spacing w:val="-4"/>
          <w:w w:val="90"/>
        </w:rPr>
        <w:t>g/L.</w:t>
      </w:r>
    </w:p>
    <w:p w14:paraId="29B65651" w14:textId="77777777" w:rsidR="000B43E7" w:rsidRDefault="00B638EE">
      <w:pPr>
        <w:pStyle w:val="ListParagraph"/>
        <w:numPr>
          <w:ilvl w:val="0"/>
          <w:numId w:val="44"/>
        </w:numPr>
        <w:tabs>
          <w:tab w:val="left" w:pos="765"/>
        </w:tabs>
        <w:spacing w:before="66" w:line="249" w:lineRule="auto"/>
        <w:ind w:right="275"/>
        <w:rPr>
          <w:sz w:val="20"/>
        </w:rPr>
      </w:pPr>
      <w:r>
        <w:rPr>
          <w:w w:val="90"/>
          <w:sz w:val="20"/>
        </w:rPr>
        <w:t>Type-specific</w:t>
      </w:r>
      <w:r>
        <w:rPr>
          <w:spacing w:val="-3"/>
          <w:w w:val="90"/>
          <w:sz w:val="20"/>
        </w:rPr>
        <w:t xml:space="preserve"> </w:t>
      </w:r>
      <w:r>
        <w:rPr>
          <w:w w:val="90"/>
          <w:sz w:val="20"/>
        </w:rPr>
        <w:t>or</w:t>
      </w:r>
      <w:r>
        <w:rPr>
          <w:spacing w:val="-6"/>
          <w:w w:val="90"/>
          <w:sz w:val="20"/>
        </w:rPr>
        <w:t xml:space="preserve"> </w:t>
      </w:r>
      <w:r>
        <w:rPr>
          <w:w w:val="90"/>
          <w:sz w:val="20"/>
        </w:rPr>
        <w:t>type</w:t>
      </w:r>
      <w:r>
        <w:rPr>
          <w:spacing w:val="-3"/>
          <w:w w:val="90"/>
          <w:sz w:val="20"/>
        </w:rPr>
        <w:t xml:space="preserve"> </w:t>
      </w:r>
      <w:r>
        <w:rPr>
          <w:w w:val="90"/>
          <w:sz w:val="20"/>
        </w:rPr>
        <w:t>O</w:t>
      </w:r>
      <w:r>
        <w:rPr>
          <w:spacing w:val="-3"/>
          <w:w w:val="90"/>
          <w:sz w:val="20"/>
        </w:rPr>
        <w:t xml:space="preserve"> </w:t>
      </w:r>
      <w:r>
        <w:rPr>
          <w:w w:val="90"/>
          <w:sz w:val="20"/>
        </w:rPr>
        <w:t>RhD-negative</w:t>
      </w:r>
      <w:r>
        <w:rPr>
          <w:spacing w:val="-3"/>
          <w:w w:val="90"/>
          <w:sz w:val="20"/>
        </w:rPr>
        <w:t xml:space="preserve"> </w:t>
      </w:r>
      <w:r>
        <w:rPr>
          <w:w w:val="90"/>
          <w:sz w:val="20"/>
        </w:rPr>
        <w:t>blood</w:t>
      </w:r>
      <w:r>
        <w:rPr>
          <w:spacing w:val="-3"/>
          <w:w w:val="90"/>
          <w:sz w:val="20"/>
        </w:rPr>
        <w:t xml:space="preserve"> </w:t>
      </w:r>
      <w:r>
        <w:rPr>
          <w:w w:val="90"/>
          <w:sz w:val="20"/>
        </w:rPr>
        <w:t>should</w:t>
      </w:r>
      <w:r>
        <w:rPr>
          <w:spacing w:val="-3"/>
          <w:w w:val="90"/>
          <w:sz w:val="20"/>
        </w:rPr>
        <w:t xml:space="preserve"> </w:t>
      </w:r>
      <w:r>
        <w:rPr>
          <w:w w:val="90"/>
          <w:sz w:val="20"/>
        </w:rPr>
        <w:t>be</w:t>
      </w:r>
      <w:r>
        <w:rPr>
          <w:spacing w:val="-3"/>
          <w:w w:val="90"/>
          <w:sz w:val="20"/>
        </w:rPr>
        <w:t xml:space="preserve"> </w:t>
      </w:r>
      <w:r>
        <w:rPr>
          <w:w w:val="90"/>
          <w:sz w:val="20"/>
        </w:rPr>
        <w:t>readily</w:t>
      </w:r>
      <w:r>
        <w:rPr>
          <w:spacing w:val="-5"/>
          <w:w w:val="90"/>
          <w:sz w:val="20"/>
        </w:rPr>
        <w:t xml:space="preserve"> </w:t>
      </w:r>
      <w:r>
        <w:rPr>
          <w:w w:val="90"/>
          <w:sz w:val="20"/>
        </w:rPr>
        <w:t>available</w:t>
      </w:r>
      <w:r>
        <w:rPr>
          <w:spacing w:val="-3"/>
          <w:w w:val="90"/>
          <w:sz w:val="20"/>
        </w:rPr>
        <w:t xml:space="preserve"> </w:t>
      </w:r>
      <w:r>
        <w:rPr>
          <w:w w:val="90"/>
          <w:sz w:val="20"/>
        </w:rPr>
        <w:t>and</w:t>
      </w:r>
      <w:r>
        <w:rPr>
          <w:spacing w:val="-3"/>
          <w:w w:val="90"/>
          <w:sz w:val="20"/>
        </w:rPr>
        <w:t xml:space="preserve"> </w:t>
      </w:r>
      <w:r>
        <w:rPr>
          <w:w w:val="90"/>
          <w:sz w:val="20"/>
        </w:rPr>
        <w:t>accessible</w:t>
      </w:r>
      <w:r>
        <w:rPr>
          <w:spacing w:val="-3"/>
          <w:w w:val="90"/>
          <w:sz w:val="20"/>
        </w:rPr>
        <w:t xml:space="preserve"> </w:t>
      </w:r>
      <w:r>
        <w:rPr>
          <w:w w:val="90"/>
          <w:sz w:val="20"/>
        </w:rPr>
        <w:t>in</w:t>
      </w:r>
      <w:r>
        <w:rPr>
          <w:spacing w:val="-3"/>
          <w:w w:val="90"/>
          <w:sz w:val="20"/>
        </w:rPr>
        <w:t xml:space="preserve"> </w:t>
      </w:r>
      <w:r>
        <w:rPr>
          <w:w w:val="90"/>
          <w:sz w:val="20"/>
        </w:rPr>
        <w:t>health</w:t>
      </w:r>
      <w:r>
        <w:rPr>
          <w:spacing w:val="-3"/>
          <w:w w:val="90"/>
          <w:sz w:val="20"/>
        </w:rPr>
        <w:t xml:space="preserve"> </w:t>
      </w:r>
      <w:r>
        <w:rPr>
          <w:w w:val="90"/>
          <w:sz w:val="20"/>
        </w:rPr>
        <w:t xml:space="preserve">facilities </w:t>
      </w:r>
      <w:r>
        <w:rPr>
          <w:spacing w:val="-6"/>
          <w:sz w:val="20"/>
        </w:rPr>
        <w:t>providing</w:t>
      </w:r>
      <w:r>
        <w:rPr>
          <w:spacing w:val="-10"/>
          <w:sz w:val="20"/>
        </w:rPr>
        <w:t xml:space="preserve"> </w:t>
      </w:r>
      <w:r>
        <w:rPr>
          <w:spacing w:val="-6"/>
          <w:sz w:val="20"/>
        </w:rPr>
        <w:t>childbirth</w:t>
      </w:r>
      <w:r>
        <w:rPr>
          <w:spacing w:val="-11"/>
          <w:sz w:val="20"/>
        </w:rPr>
        <w:t xml:space="preserve"> </w:t>
      </w:r>
      <w:r>
        <w:rPr>
          <w:spacing w:val="-6"/>
          <w:sz w:val="20"/>
        </w:rPr>
        <w:t>services.</w:t>
      </w:r>
      <w:r>
        <w:rPr>
          <w:spacing w:val="-11"/>
          <w:sz w:val="20"/>
        </w:rPr>
        <w:t xml:space="preserve"> </w:t>
      </w:r>
      <w:r>
        <w:rPr>
          <w:spacing w:val="-6"/>
          <w:sz w:val="20"/>
        </w:rPr>
        <w:t>Transfusion</w:t>
      </w:r>
      <w:r>
        <w:rPr>
          <w:spacing w:val="-11"/>
          <w:sz w:val="20"/>
        </w:rPr>
        <w:t xml:space="preserve"> </w:t>
      </w:r>
      <w:r>
        <w:rPr>
          <w:spacing w:val="-6"/>
          <w:sz w:val="20"/>
        </w:rPr>
        <w:t>protocols</w:t>
      </w:r>
      <w:r>
        <w:rPr>
          <w:spacing w:val="-12"/>
          <w:sz w:val="20"/>
        </w:rPr>
        <w:t xml:space="preserve"> </w:t>
      </w:r>
      <w:r>
        <w:rPr>
          <w:spacing w:val="-6"/>
          <w:sz w:val="20"/>
        </w:rPr>
        <w:t>are</w:t>
      </w:r>
      <w:r>
        <w:rPr>
          <w:spacing w:val="-11"/>
          <w:sz w:val="20"/>
        </w:rPr>
        <w:t xml:space="preserve"> </w:t>
      </w:r>
      <w:r>
        <w:rPr>
          <w:spacing w:val="-6"/>
          <w:sz w:val="20"/>
        </w:rPr>
        <w:t>recommended</w:t>
      </w:r>
      <w:r>
        <w:rPr>
          <w:spacing w:val="-11"/>
          <w:sz w:val="20"/>
        </w:rPr>
        <w:t xml:space="preserve"> </w:t>
      </w:r>
      <w:r>
        <w:rPr>
          <w:spacing w:val="-6"/>
          <w:sz w:val="20"/>
        </w:rPr>
        <w:t>to</w:t>
      </w:r>
      <w:r>
        <w:rPr>
          <w:spacing w:val="-11"/>
          <w:sz w:val="20"/>
        </w:rPr>
        <w:t xml:space="preserve"> </w:t>
      </w:r>
      <w:r>
        <w:rPr>
          <w:spacing w:val="-6"/>
          <w:sz w:val="20"/>
        </w:rPr>
        <w:t>enable</w:t>
      </w:r>
      <w:r>
        <w:rPr>
          <w:spacing w:val="-11"/>
          <w:sz w:val="20"/>
        </w:rPr>
        <w:t xml:space="preserve"> </w:t>
      </w:r>
      <w:r>
        <w:rPr>
          <w:spacing w:val="-6"/>
          <w:sz w:val="20"/>
        </w:rPr>
        <w:t>the</w:t>
      </w:r>
      <w:r>
        <w:rPr>
          <w:spacing w:val="-11"/>
          <w:sz w:val="20"/>
        </w:rPr>
        <w:t xml:space="preserve"> </w:t>
      </w:r>
      <w:r>
        <w:rPr>
          <w:spacing w:val="-6"/>
          <w:sz w:val="20"/>
        </w:rPr>
        <w:t>timely</w:t>
      </w:r>
      <w:r>
        <w:rPr>
          <w:spacing w:val="-12"/>
          <w:sz w:val="20"/>
        </w:rPr>
        <w:t xml:space="preserve"> </w:t>
      </w:r>
      <w:r>
        <w:rPr>
          <w:spacing w:val="-6"/>
          <w:sz w:val="20"/>
        </w:rPr>
        <w:t>release</w:t>
      </w:r>
      <w:r>
        <w:rPr>
          <w:spacing w:val="-11"/>
          <w:sz w:val="20"/>
        </w:rPr>
        <w:t xml:space="preserve"> </w:t>
      </w:r>
      <w:r>
        <w:rPr>
          <w:spacing w:val="-6"/>
          <w:sz w:val="20"/>
        </w:rPr>
        <w:t xml:space="preserve">of </w:t>
      </w:r>
      <w:r>
        <w:rPr>
          <w:sz w:val="20"/>
        </w:rPr>
        <w:t>emergency</w:t>
      </w:r>
      <w:r>
        <w:rPr>
          <w:spacing w:val="-17"/>
          <w:sz w:val="20"/>
        </w:rPr>
        <w:t xml:space="preserve"> </w:t>
      </w:r>
      <w:r>
        <w:rPr>
          <w:sz w:val="20"/>
        </w:rPr>
        <w:t>blood</w:t>
      </w:r>
      <w:r>
        <w:rPr>
          <w:spacing w:val="-16"/>
          <w:sz w:val="20"/>
        </w:rPr>
        <w:t xml:space="preserve"> </w:t>
      </w:r>
      <w:r>
        <w:rPr>
          <w:sz w:val="20"/>
        </w:rPr>
        <w:t>products.</w:t>
      </w:r>
    </w:p>
    <w:p w14:paraId="531A2FCD" w14:textId="77777777" w:rsidR="000B43E7" w:rsidRDefault="00B638EE">
      <w:pPr>
        <w:pStyle w:val="BodyText"/>
        <w:spacing w:before="3"/>
        <w:rPr>
          <w:sz w:val="13"/>
        </w:rPr>
      </w:pPr>
      <w:r>
        <w:rPr>
          <w:noProof/>
          <w:sz w:val="13"/>
        </w:rPr>
        <mc:AlternateContent>
          <mc:Choice Requires="wps">
            <w:drawing>
              <wp:anchor distT="0" distB="0" distL="0" distR="0" simplePos="0" relativeHeight="487665152" behindDoc="1" locked="0" layoutInCell="1" allowOverlap="1" wp14:anchorId="28A87958" wp14:editId="6243DDC3">
                <wp:simplePos x="0" y="0"/>
                <wp:positionH relativeFrom="page">
                  <wp:posOffset>899999</wp:posOffset>
                </wp:positionH>
                <wp:positionV relativeFrom="paragraph">
                  <wp:posOffset>112069</wp:posOffset>
                </wp:positionV>
                <wp:extent cx="5748020"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020" cy="1270"/>
                        </a:xfrm>
                        <a:custGeom>
                          <a:avLst/>
                          <a:gdLst/>
                          <a:ahLst/>
                          <a:cxnLst/>
                          <a:rect l="l" t="t" r="r" b="b"/>
                          <a:pathLst>
                            <a:path w="5748020">
                              <a:moveTo>
                                <a:pt x="0" y="0"/>
                              </a:moveTo>
                              <a:lnTo>
                                <a:pt x="5747499"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6690698">
              <v:shape id="Graphic 347" style="position:absolute;margin-left:70.85pt;margin-top:8.8pt;width:452.6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5748020,1270" o:spid="_x0000_s1026" filled="f" strokecolor="#f36a29" strokeweight=".5pt" path="m,l57474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" w14:anchorId="359B69EF">
                <v:path arrowok="t"/>
                <w10:wrap type="topAndBottom" anchorx="page"/>
              </v:shape>
            </w:pict>
          </mc:Fallback>
        </mc:AlternateContent>
      </w:r>
    </w:p>
    <w:p w14:paraId="2EA8A52A" w14:textId="77777777" w:rsidR="000B43E7" w:rsidRDefault="000B43E7">
      <w:pPr>
        <w:pStyle w:val="BodyText"/>
        <w:rPr>
          <w:sz w:val="13"/>
        </w:rPr>
        <w:sectPr w:rsidR="000B43E7">
          <w:pgSz w:w="11910" w:h="16840"/>
          <w:pgMar w:top="880" w:right="1275" w:bottom="780" w:left="1275" w:header="0" w:footer="584" w:gutter="0"/>
          <w:cols w:space="720"/>
        </w:sectPr>
      </w:pPr>
    </w:p>
    <w:p w14:paraId="16D4FFFF" w14:textId="77777777" w:rsidR="000B43E7" w:rsidRDefault="000B43E7">
      <w:pPr>
        <w:pStyle w:val="BodyText"/>
      </w:pPr>
    </w:p>
    <w:p w14:paraId="046D94E9" w14:textId="77777777" w:rsidR="000B43E7" w:rsidRDefault="000B43E7">
      <w:pPr>
        <w:pStyle w:val="BodyText"/>
      </w:pPr>
    </w:p>
    <w:p w14:paraId="7AF655C1" w14:textId="77777777" w:rsidR="000B43E7" w:rsidRDefault="000B43E7">
      <w:pPr>
        <w:pStyle w:val="BodyText"/>
      </w:pPr>
    </w:p>
    <w:p w14:paraId="5744C645" w14:textId="77777777" w:rsidR="000B43E7" w:rsidRDefault="000B43E7">
      <w:pPr>
        <w:pStyle w:val="BodyText"/>
      </w:pPr>
    </w:p>
    <w:p w14:paraId="04773A55" w14:textId="77777777" w:rsidR="000B43E7" w:rsidRDefault="000B43E7">
      <w:pPr>
        <w:pStyle w:val="BodyText"/>
      </w:pPr>
    </w:p>
    <w:p w14:paraId="6D058C9E" w14:textId="77777777" w:rsidR="000B43E7" w:rsidRDefault="000B43E7">
      <w:pPr>
        <w:pStyle w:val="BodyText"/>
      </w:pPr>
    </w:p>
    <w:p w14:paraId="08F07D04"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5C37DB0B" w14:textId="77777777">
        <w:trPr>
          <w:trHeight w:val="7513"/>
        </w:trPr>
        <w:tc>
          <w:tcPr>
            <w:tcW w:w="9051" w:type="dxa"/>
            <w:tcBorders>
              <w:top w:val="single" w:sz="4" w:space="0" w:color="F36A29"/>
              <w:bottom w:val="single" w:sz="4" w:space="0" w:color="F36A29"/>
            </w:tcBorders>
          </w:tcPr>
          <w:p w14:paraId="0CF8C06C" w14:textId="77777777" w:rsidR="000B43E7" w:rsidRDefault="00B638EE">
            <w:pPr>
              <w:pStyle w:val="TableParagraph"/>
              <w:ind w:left="340"/>
              <w:rPr>
                <w:i/>
                <w:sz w:val="20"/>
              </w:rPr>
            </w:pPr>
            <w:bookmarkStart w:id="80" w:name="3.7_Supportive_care_after_postpartum_hae"/>
            <w:bookmarkStart w:id="81" w:name="_bookmark36"/>
            <w:bookmarkEnd w:id="80"/>
            <w:bookmarkEnd w:id="81"/>
            <w:r>
              <w:rPr>
                <w:i/>
                <w:spacing w:val="-2"/>
                <w:sz w:val="20"/>
              </w:rPr>
              <w:t>Fibrinogen:</w:t>
            </w:r>
          </w:p>
          <w:p w14:paraId="3DFAAB07" w14:textId="77777777" w:rsidR="000B43E7" w:rsidRDefault="00B638EE">
            <w:pPr>
              <w:pStyle w:val="TableParagraph"/>
              <w:numPr>
                <w:ilvl w:val="0"/>
                <w:numId w:val="43"/>
              </w:numPr>
              <w:tabs>
                <w:tab w:val="left" w:pos="623"/>
              </w:tabs>
              <w:spacing w:before="67"/>
              <w:ind w:hanging="283"/>
              <w:rPr>
                <w:sz w:val="20"/>
              </w:rPr>
            </w:pPr>
            <w:r>
              <w:rPr>
                <w:spacing w:val="-2"/>
                <w:w w:val="90"/>
                <w:sz w:val="20"/>
              </w:rPr>
              <w:t>If</w:t>
            </w:r>
            <w:r>
              <w:rPr>
                <w:spacing w:val="-4"/>
                <w:w w:val="90"/>
                <w:sz w:val="20"/>
              </w:rPr>
              <w:t xml:space="preserve"> </w:t>
            </w:r>
            <w:r>
              <w:rPr>
                <w:spacing w:val="-2"/>
                <w:w w:val="90"/>
                <w:sz w:val="20"/>
              </w:rPr>
              <w:t>available,</w:t>
            </w:r>
            <w:r>
              <w:rPr>
                <w:spacing w:val="-8"/>
                <w:sz w:val="20"/>
              </w:rPr>
              <w:t xml:space="preserve"> </w:t>
            </w:r>
            <w:r>
              <w:rPr>
                <w:spacing w:val="-2"/>
                <w:w w:val="90"/>
                <w:sz w:val="20"/>
              </w:rPr>
              <w:t>transfusion</w:t>
            </w:r>
            <w:r>
              <w:rPr>
                <w:spacing w:val="-8"/>
                <w:sz w:val="20"/>
              </w:rPr>
              <w:t xml:space="preserve"> </w:t>
            </w:r>
            <w:r>
              <w:rPr>
                <w:spacing w:val="-2"/>
                <w:w w:val="90"/>
                <w:sz w:val="20"/>
              </w:rPr>
              <w:t>of</w:t>
            </w:r>
            <w:r>
              <w:rPr>
                <w:spacing w:val="-3"/>
                <w:w w:val="90"/>
                <w:sz w:val="20"/>
              </w:rPr>
              <w:t xml:space="preserve"> </w:t>
            </w:r>
            <w:r>
              <w:rPr>
                <w:spacing w:val="-2"/>
                <w:w w:val="90"/>
                <w:sz w:val="20"/>
              </w:rPr>
              <w:t>fibrinogen</w:t>
            </w:r>
            <w:r>
              <w:rPr>
                <w:spacing w:val="-3"/>
                <w:w w:val="90"/>
                <w:sz w:val="20"/>
              </w:rPr>
              <w:t xml:space="preserve"> </w:t>
            </w:r>
            <w:r>
              <w:rPr>
                <w:spacing w:val="-2"/>
                <w:w w:val="90"/>
                <w:sz w:val="20"/>
              </w:rPr>
              <w:t>can</w:t>
            </w:r>
            <w:r>
              <w:rPr>
                <w:spacing w:val="-8"/>
                <w:sz w:val="20"/>
              </w:rPr>
              <w:t xml:space="preserve"> </w:t>
            </w:r>
            <w:r>
              <w:rPr>
                <w:spacing w:val="-2"/>
                <w:w w:val="90"/>
                <w:sz w:val="20"/>
              </w:rPr>
              <w:t>be</w:t>
            </w:r>
            <w:r>
              <w:rPr>
                <w:spacing w:val="-7"/>
                <w:sz w:val="20"/>
              </w:rPr>
              <w:t xml:space="preserve"> </w:t>
            </w:r>
            <w:r>
              <w:rPr>
                <w:spacing w:val="-2"/>
                <w:w w:val="90"/>
                <w:sz w:val="20"/>
              </w:rPr>
              <w:t>considered.</w:t>
            </w:r>
            <w:r>
              <w:rPr>
                <w:spacing w:val="-3"/>
                <w:w w:val="90"/>
                <w:sz w:val="20"/>
              </w:rPr>
              <w:t xml:space="preserve"> </w:t>
            </w:r>
            <w:r>
              <w:rPr>
                <w:spacing w:val="-2"/>
                <w:w w:val="90"/>
                <w:sz w:val="20"/>
              </w:rPr>
              <w:t>The</w:t>
            </w:r>
            <w:r>
              <w:rPr>
                <w:spacing w:val="-8"/>
                <w:sz w:val="20"/>
              </w:rPr>
              <w:t xml:space="preserve"> </w:t>
            </w:r>
            <w:r>
              <w:rPr>
                <w:spacing w:val="-2"/>
                <w:w w:val="90"/>
                <w:sz w:val="20"/>
              </w:rPr>
              <w:t>therapeutic</w:t>
            </w:r>
            <w:r>
              <w:rPr>
                <w:spacing w:val="-7"/>
                <w:sz w:val="20"/>
              </w:rPr>
              <w:t xml:space="preserve"> </w:t>
            </w:r>
            <w:r>
              <w:rPr>
                <w:spacing w:val="-2"/>
                <w:w w:val="90"/>
                <w:sz w:val="20"/>
              </w:rPr>
              <w:t>goal</w:t>
            </w:r>
            <w:r>
              <w:rPr>
                <w:spacing w:val="-3"/>
                <w:w w:val="90"/>
                <w:sz w:val="20"/>
              </w:rPr>
              <w:t xml:space="preserve"> </w:t>
            </w:r>
            <w:r>
              <w:rPr>
                <w:spacing w:val="-2"/>
                <w:w w:val="90"/>
                <w:sz w:val="20"/>
              </w:rPr>
              <w:t>is</w:t>
            </w:r>
            <w:r>
              <w:rPr>
                <w:spacing w:val="-3"/>
                <w:w w:val="90"/>
                <w:sz w:val="20"/>
              </w:rPr>
              <w:t xml:space="preserve"> </w:t>
            </w:r>
            <w:r>
              <w:rPr>
                <w:spacing w:val="-2"/>
                <w:w w:val="90"/>
                <w:sz w:val="20"/>
              </w:rPr>
              <w:t>≥2</w:t>
            </w:r>
            <w:r>
              <w:rPr>
                <w:spacing w:val="-3"/>
                <w:w w:val="90"/>
                <w:sz w:val="20"/>
              </w:rPr>
              <w:t xml:space="preserve"> </w:t>
            </w:r>
            <w:r>
              <w:rPr>
                <w:spacing w:val="-2"/>
                <w:w w:val="90"/>
                <w:sz w:val="20"/>
              </w:rPr>
              <w:t>g/L.</w:t>
            </w:r>
            <w:r>
              <w:rPr>
                <w:spacing w:val="-7"/>
                <w:sz w:val="20"/>
              </w:rPr>
              <w:t xml:space="preserve"> </w:t>
            </w:r>
            <w:r>
              <w:rPr>
                <w:spacing w:val="-2"/>
                <w:w w:val="90"/>
                <w:sz w:val="20"/>
              </w:rPr>
              <w:t>If</w:t>
            </w:r>
            <w:r>
              <w:rPr>
                <w:spacing w:val="-4"/>
                <w:w w:val="90"/>
                <w:sz w:val="20"/>
              </w:rPr>
              <w:t xml:space="preserve"> </w:t>
            </w:r>
            <w:r>
              <w:rPr>
                <w:spacing w:val="-2"/>
                <w:w w:val="90"/>
                <w:sz w:val="20"/>
              </w:rPr>
              <w:t>fibrinogen</w:t>
            </w:r>
            <w:r>
              <w:rPr>
                <w:spacing w:val="-8"/>
                <w:sz w:val="20"/>
              </w:rPr>
              <w:t xml:space="preserve"> </w:t>
            </w:r>
            <w:r>
              <w:rPr>
                <w:spacing w:val="-5"/>
                <w:w w:val="90"/>
                <w:sz w:val="20"/>
              </w:rPr>
              <w:t>is</w:t>
            </w:r>
          </w:p>
          <w:p w14:paraId="5480036F" w14:textId="77777777" w:rsidR="000B43E7" w:rsidRDefault="00B638EE">
            <w:pPr>
              <w:pStyle w:val="TableParagraph"/>
              <w:spacing w:before="10" w:line="249" w:lineRule="auto"/>
              <w:ind w:left="623" w:right="433"/>
              <w:rPr>
                <w:sz w:val="20"/>
              </w:rPr>
            </w:pPr>
            <w:r>
              <w:rPr>
                <w:w w:val="90"/>
                <w:sz w:val="20"/>
              </w:rPr>
              <w:t>&lt;2</w:t>
            </w:r>
            <w:r>
              <w:rPr>
                <w:spacing w:val="-10"/>
                <w:w w:val="90"/>
                <w:sz w:val="20"/>
              </w:rPr>
              <w:t xml:space="preserve"> </w:t>
            </w:r>
            <w:r>
              <w:rPr>
                <w:w w:val="90"/>
                <w:sz w:val="20"/>
              </w:rPr>
              <w:t>g/L,</w:t>
            </w:r>
            <w:r>
              <w:rPr>
                <w:spacing w:val="-10"/>
                <w:w w:val="90"/>
                <w:sz w:val="20"/>
              </w:rPr>
              <w:t xml:space="preserve"> </w:t>
            </w:r>
            <w:r>
              <w:rPr>
                <w:w w:val="90"/>
                <w:sz w:val="20"/>
              </w:rPr>
              <w:t>administer</w:t>
            </w:r>
            <w:r>
              <w:rPr>
                <w:spacing w:val="-11"/>
                <w:w w:val="90"/>
                <w:sz w:val="20"/>
              </w:rPr>
              <w:t xml:space="preserve"> </w:t>
            </w:r>
            <w:r>
              <w:rPr>
                <w:w w:val="90"/>
                <w:sz w:val="20"/>
              </w:rPr>
              <w:t>cryoprecipitate</w:t>
            </w:r>
            <w:r>
              <w:rPr>
                <w:spacing w:val="-10"/>
                <w:w w:val="90"/>
                <w:sz w:val="20"/>
              </w:rPr>
              <w:t xml:space="preserve"> </w:t>
            </w:r>
            <w:r>
              <w:rPr>
                <w:w w:val="90"/>
                <w:sz w:val="20"/>
              </w:rPr>
              <w:t>to</w:t>
            </w:r>
            <w:r>
              <w:rPr>
                <w:spacing w:val="-10"/>
                <w:w w:val="90"/>
                <w:sz w:val="20"/>
              </w:rPr>
              <w:t xml:space="preserve"> </w:t>
            </w:r>
            <w:r>
              <w:rPr>
                <w:w w:val="90"/>
                <w:sz w:val="20"/>
              </w:rPr>
              <w:t>achieve</w:t>
            </w:r>
            <w:r>
              <w:rPr>
                <w:spacing w:val="-10"/>
                <w:w w:val="90"/>
                <w:sz w:val="20"/>
              </w:rPr>
              <w:t xml:space="preserve"> </w:t>
            </w:r>
            <w:r>
              <w:rPr>
                <w:w w:val="90"/>
                <w:sz w:val="20"/>
              </w:rPr>
              <w:t>a</w:t>
            </w:r>
            <w:r>
              <w:rPr>
                <w:spacing w:val="-10"/>
                <w:w w:val="90"/>
                <w:sz w:val="20"/>
              </w:rPr>
              <w:t xml:space="preserve"> </w:t>
            </w:r>
            <w:r>
              <w:rPr>
                <w:w w:val="90"/>
                <w:sz w:val="20"/>
              </w:rPr>
              <w:t>target</w:t>
            </w:r>
            <w:r>
              <w:rPr>
                <w:spacing w:val="-10"/>
                <w:w w:val="90"/>
                <w:sz w:val="20"/>
              </w:rPr>
              <w:t xml:space="preserve"> </w:t>
            </w:r>
            <w:r>
              <w:rPr>
                <w:w w:val="90"/>
                <w:sz w:val="20"/>
              </w:rPr>
              <w:t>fibrinogen</w:t>
            </w:r>
            <w:r>
              <w:rPr>
                <w:spacing w:val="-10"/>
                <w:w w:val="90"/>
                <w:sz w:val="20"/>
              </w:rPr>
              <w:t xml:space="preserve"> </w:t>
            </w:r>
            <w:r>
              <w:rPr>
                <w:w w:val="90"/>
                <w:sz w:val="20"/>
              </w:rPr>
              <w:t>level</w:t>
            </w:r>
            <w:r>
              <w:rPr>
                <w:spacing w:val="-10"/>
                <w:w w:val="90"/>
                <w:sz w:val="20"/>
              </w:rPr>
              <w:t xml:space="preserve"> </w:t>
            </w:r>
            <w:r>
              <w:rPr>
                <w:w w:val="90"/>
                <w:sz w:val="20"/>
              </w:rPr>
              <w:t>of</w:t>
            </w:r>
            <w:r>
              <w:rPr>
                <w:spacing w:val="-11"/>
                <w:w w:val="90"/>
                <w:sz w:val="20"/>
              </w:rPr>
              <w:t xml:space="preserve"> </w:t>
            </w:r>
            <w:r>
              <w:rPr>
                <w:w w:val="90"/>
                <w:sz w:val="20"/>
              </w:rPr>
              <w:t>≥2</w:t>
            </w:r>
            <w:r>
              <w:rPr>
                <w:spacing w:val="-10"/>
                <w:w w:val="90"/>
                <w:sz w:val="20"/>
              </w:rPr>
              <w:t xml:space="preserve"> </w:t>
            </w:r>
            <w:r>
              <w:rPr>
                <w:w w:val="90"/>
                <w:sz w:val="20"/>
              </w:rPr>
              <w:t>g/L.</w:t>
            </w:r>
            <w:r>
              <w:rPr>
                <w:spacing w:val="-10"/>
                <w:w w:val="90"/>
                <w:sz w:val="20"/>
              </w:rPr>
              <w:t xml:space="preserve"> </w:t>
            </w:r>
            <w:r>
              <w:rPr>
                <w:w w:val="90"/>
                <w:sz w:val="20"/>
              </w:rPr>
              <w:t>This</w:t>
            </w:r>
            <w:r>
              <w:rPr>
                <w:spacing w:val="-11"/>
                <w:w w:val="90"/>
                <w:sz w:val="20"/>
              </w:rPr>
              <w:t xml:space="preserve"> </w:t>
            </w:r>
            <w:r>
              <w:rPr>
                <w:w w:val="90"/>
                <w:sz w:val="20"/>
              </w:rPr>
              <w:t>typically</w:t>
            </w:r>
            <w:r>
              <w:rPr>
                <w:spacing w:val="-11"/>
                <w:w w:val="90"/>
                <w:sz w:val="20"/>
              </w:rPr>
              <w:t xml:space="preserve"> </w:t>
            </w:r>
            <w:r>
              <w:rPr>
                <w:w w:val="90"/>
                <w:sz w:val="20"/>
              </w:rPr>
              <w:t>requires 3–4</w:t>
            </w:r>
            <w:r>
              <w:rPr>
                <w:spacing w:val="-1"/>
                <w:w w:val="90"/>
                <w:sz w:val="20"/>
              </w:rPr>
              <w:t xml:space="preserve"> </w:t>
            </w:r>
            <w:r>
              <w:rPr>
                <w:w w:val="90"/>
                <w:sz w:val="20"/>
              </w:rPr>
              <w:t>g of</w:t>
            </w:r>
            <w:r>
              <w:rPr>
                <w:spacing w:val="-3"/>
                <w:w w:val="90"/>
                <w:sz w:val="20"/>
              </w:rPr>
              <w:t xml:space="preserve"> </w:t>
            </w:r>
            <w:r>
              <w:rPr>
                <w:w w:val="90"/>
                <w:sz w:val="20"/>
              </w:rPr>
              <w:t>fibrinogen,</w:t>
            </w:r>
            <w:r>
              <w:rPr>
                <w:spacing w:val="-1"/>
                <w:w w:val="90"/>
                <w:sz w:val="20"/>
              </w:rPr>
              <w:t xml:space="preserve"> </w:t>
            </w:r>
            <w:r>
              <w:rPr>
                <w:w w:val="90"/>
                <w:sz w:val="20"/>
              </w:rPr>
              <w:t>corresponding to</w:t>
            </w:r>
            <w:r>
              <w:rPr>
                <w:spacing w:val="-1"/>
                <w:w w:val="90"/>
                <w:sz w:val="20"/>
              </w:rPr>
              <w:t xml:space="preserve"> </w:t>
            </w:r>
            <w:r>
              <w:rPr>
                <w:w w:val="90"/>
                <w:sz w:val="20"/>
              </w:rPr>
              <w:t>approximately</w:t>
            </w:r>
            <w:r>
              <w:rPr>
                <w:spacing w:val="-3"/>
                <w:w w:val="90"/>
                <w:sz w:val="20"/>
              </w:rPr>
              <w:t xml:space="preserve"> </w:t>
            </w:r>
            <w:r>
              <w:rPr>
                <w:w w:val="90"/>
                <w:sz w:val="20"/>
              </w:rPr>
              <w:t>8–10</w:t>
            </w:r>
            <w:r>
              <w:rPr>
                <w:spacing w:val="-1"/>
                <w:w w:val="90"/>
                <w:sz w:val="20"/>
              </w:rPr>
              <w:t xml:space="preserve"> </w:t>
            </w:r>
            <w:r>
              <w:rPr>
                <w:w w:val="90"/>
                <w:sz w:val="20"/>
              </w:rPr>
              <w:t>units</w:t>
            </w:r>
            <w:r>
              <w:rPr>
                <w:spacing w:val="-3"/>
                <w:w w:val="90"/>
                <w:sz w:val="20"/>
              </w:rPr>
              <w:t xml:space="preserve"> </w:t>
            </w:r>
            <w:r>
              <w:rPr>
                <w:w w:val="90"/>
                <w:sz w:val="20"/>
              </w:rPr>
              <w:t>of</w:t>
            </w:r>
            <w:r>
              <w:rPr>
                <w:spacing w:val="-3"/>
                <w:w w:val="90"/>
                <w:sz w:val="20"/>
              </w:rPr>
              <w:t xml:space="preserve"> </w:t>
            </w:r>
            <w:r>
              <w:rPr>
                <w:w w:val="90"/>
                <w:sz w:val="20"/>
              </w:rPr>
              <w:t>cryoprecipitate,</w:t>
            </w:r>
            <w:r>
              <w:rPr>
                <w:spacing w:val="-1"/>
                <w:w w:val="90"/>
                <w:sz w:val="20"/>
              </w:rPr>
              <w:t xml:space="preserve"> </w:t>
            </w:r>
            <w:r>
              <w:rPr>
                <w:w w:val="90"/>
                <w:sz w:val="20"/>
              </w:rPr>
              <w:t>depending on</w:t>
            </w:r>
            <w:r>
              <w:rPr>
                <w:spacing w:val="-1"/>
                <w:w w:val="90"/>
                <w:sz w:val="20"/>
              </w:rPr>
              <w:t xml:space="preserve"> </w:t>
            </w:r>
            <w:r>
              <w:rPr>
                <w:w w:val="90"/>
                <w:sz w:val="20"/>
              </w:rPr>
              <w:t>the fibrinogen content per unit. If available, pathogen-reduced cryoprecipitate should be chosen.</w:t>
            </w:r>
          </w:p>
          <w:p w14:paraId="4E1095A3" w14:textId="77777777" w:rsidR="000B43E7" w:rsidRDefault="00B638EE">
            <w:pPr>
              <w:pStyle w:val="TableParagraph"/>
              <w:numPr>
                <w:ilvl w:val="0"/>
                <w:numId w:val="43"/>
              </w:numPr>
              <w:tabs>
                <w:tab w:val="left" w:pos="623"/>
              </w:tabs>
              <w:spacing w:before="59"/>
              <w:ind w:hanging="283"/>
              <w:rPr>
                <w:sz w:val="20"/>
              </w:rPr>
            </w:pPr>
            <w:r>
              <w:rPr>
                <w:spacing w:val="-2"/>
                <w:w w:val="90"/>
                <w:sz w:val="20"/>
              </w:rPr>
              <w:t>The</w:t>
            </w:r>
            <w:r>
              <w:rPr>
                <w:spacing w:val="-4"/>
                <w:sz w:val="20"/>
              </w:rPr>
              <w:t xml:space="preserve"> </w:t>
            </w:r>
            <w:r>
              <w:rPr>
                <w:spacing w:val="-2"/>
                <w:w w:val="90"/>
                <w:sz w:val="20"/>
              </w:rPr>
              <w:t>effectiveness</w:t>
            </w:r>
            <w:r>
              <w:rPr>
                <w:spacing w:val="-5"/>
                <w:sz w:val="20"/>
              </w:rPr>
              <w:t xml:space="preserve"> </w:t>
            </w:r>
            <w:r>
              <w:rPr>
                <w:spacing w:val="-2"/>
                <w:w w:val="90"/>
                <w:sz w:val="20"/>
              </w:rPr>
              <w:t>of</w:t>
            </w:r>
            <w:r>
              <w:rPr>
                <w:spacing w:val="-5"/>
                <w:sz w:val="20"/>
              </w:rPr>
              <w:t xml:space="preserve"> </w:t>
            </w:r>
            <w:r>
              <w:rPr>
                <w:spacing w:val="-2"/>
                <w:w w:val="90"/>
                <w:sz w:val="20"/>
              </w:rPr>
              <w:t>recombinant</w:t>
            </w:r>
            <w:r>
              <w:rPr>
                <w:spacing w:val="-4"/>
                <w:sz w:val="20"/>
              </w:rPr>
              <w:t xml:space="preserve"> </w:t>
            </w:r>
            <w:r>
              <w:rPr>
                <w:spacing w:val="-2"/>
                <w:w w:val="90"/>
                <w:sz w:val="20"/>
              </w:rPr>
              <w:t>factor</w:t>
            </w:r>
            <w:r>
              <w:rPr>
                <w:spacing w:val="-5"/>
                <w:sz w:val="20"/>
              </w:rPr>
              <w:t xml:space="preserve"> </w:t>
            </w:r>
            <w:r>
              <w:rPr>
                <w:spacing w:val="-2"/>
                <w:w w:val="90"/>
                <w:sz w:val="20"/>
              </w:rPr>
              <w:t>VIIa</w:t>
            </w:r>
            <w:r>
              <w:rPr>
                <w:spacing w:val="-3"/>
                <w:sz w:val="20"/>
              </w:rPr>
              <w:t xml:space="preserve"> </w:t>
            </w:r>
            <w:r>
              <w:rPr>
                <w:spacing w:val="-2"/>
                <w:w w:val="90"/>
                <w:sz w:val="20"/>
              </w:rPr>
              <w:t>and</w:t>
            </w:r>
            <w:r>
              <w:rPr>
                <w:spacing w:val="-4"/>
                <w:sz w:val="20"/>
              </w:rPr>
              <w:t xml:space="preserve"> </w:t>
            </w:r>
            <w:r>
              <w:rPr>
                <w:spacing w:val="-2"/>
                <w:w w:val="90"/>
                <w:sz w:val="20"/>
              </w:rPr>
              <w:t>prothrombin</w:t>
            </w:r>
            <w:r>
              <w:rPr>
                <w:spacing w:val="-4"/>
                <w:sz w:val="20"/>
              </w:rPr>
              <w:t xml:space="preserve"> </w:t>
            </w:r>
            <w:r>
              <w:rPr>
                <w:spacing w:val="-2"/>
                <w:w w:val="90"/>
                <w:sz w:val="20"/>
              </w:rPr>
              <w:t>complex</w:t>
            </w:r>
            <w:r>
              <w:rPr>
                <w:spacing w:val="-2"/>
                <w:sz w:val="20"/>
              </w:rPr>
              <w:t xml:space="preserve"> </w:t>
            </w:r>
            <w:r>
              <w:rPr>
                <w:spacing w:val="-2"/>
                <w:w w:val="90"/>
                <w:sz w:val="20"/>
              </w:rPr>
              <w:t>concentrate</w:t>
            </w:r>
            <w:r>
              <w:rPr>
                <w:spacing w:val="-3"/>
                <w:sz w:val="20"/>
              </w:rPr>
              <w:t xml:space="preserve"> </w:t>
            </w:r>
            <w:r>
              <w:rPr>
                <w:spacing w:val="-2"/>
                <w:w w:val="90"/>
                <w:sz w:val="20"/>
              </w:rPr>
              <w:t>remain</w:t>
            </w:r>
            <w:r>
              <w:rPr>
                <w:spacing w:val="-4"/>
                <w:sz w:val="20"/>
              </w:rPr>
              <w:t xml:space="preserve"> </w:t>
            </w:r>
            <w:r>
              <w:rPr>
                <w:spacing w:val="-2"/>
                <w:w w:val="90"/>
                <w:sz w:val="20"/>
              </w:rPr>
              <w:t>uncertain.</w:t>
            </w:r>
          </w:p>
          <w:p w14:paraId="6D495FA9" w14:textId="77777777" w:rsidR="000B43E7" w:rsidRDefault="00B638EE">
            <w:pPr>
              <w:pStyle w:val="TableParagraph"/>
              <w:spacing w:before="67"/>
              <w:ind w:left="340"/>
              <w:rPr>
                <w:i/>
                <w:sz w:val="20"/>
              </w:rPr>
            </w:pPr>
            <w:r>
              <w:rPr>
                <w:i/>
                <w:spacing w:val="-2"/>
                <w:w w:val="90"/>
                <w:sz w:val="20"/>
              </w:rPr>
              <w:t>Fresh</w:t>
            </w:r>
            <w:r>
              <w:rPr>
                <w:i/>
                <w:spacing w:val="-8"/>
                <w:w w:val="90"/>
                <w:sz w:val="20"/>
              </w:rPr>
              <w:t xml:space="preserve"> </w:t>
            </w:r>
            <w:r>
              <w:rPr>
                <w:i/>
                <w:spacing w:val="-2"/>
                <w:w w:val="90"/>
                <w:sz w:val="20"/>
              </w:rPr>
              <w:t>frozen</w:t>
            </w:r>
            <w:r>
              <w:rPr>
                <w:i/>
                <w:spacing w:val="-7"/>
                <w:w w:val="90"/>
                <w:sz w:val="20"/>
              </w:rPr>
              <w:t xml:space="preserve"> </w:t>
            </w:r>
            <w:r>
              <w:rPr>
                <w:i/>
                <w:spacing w:val="-2"/>
                <w:w w:val="90"/>
                <w:sz w:val="20"/>
              </w:rPr>
              <w:t>plasma:</w:t>
            </w:r>
          </w:p>
          <w:p w14:paraId="32E7C13E" w14:textId="77777777" w:rsidR="000B43E7" w:rsidRDefault="00B638EE">
            <w:pPr>
              <w:pStyle w:val="TableParagraph"/>
              <w:numPr>
                <w:ilvl w:val="0"/>
                <w:numId w:val="43"/>
              </w:numPr>
              <w:tabs>
                <w:tab w:val="left" w:pos="623"/>
              </w:tabs>
              <w:spacing w:before="66" w:line="249" w:lineRule="auto"/>
              <w:ind w:right="231"/>
              <w:rPr>
                <w:sz w:val="20"/>
              </w:rPr>
            </w:pPr>
            <w:r>
              <w:rPr>
                <w:w w:val="85"/>
                <w:sz w:val="20"/>
              </w:rPr>
              <w:t>If available, transfusion of fresh frozen plasma (FFP) should be considered. Transfusion of FFP should not</w:t>
            </w:r>
            <w:r>
              <w:rPr>
                <w:sz w:val="20"/>
              </w:rPr>
              <w:t xml:space="preserve"> </w:t>
            </w:r>
            <w:r>
              <w:rPr>
                <w:w w:val="90"/>
                <w:sz w:val="20"/>
              </w:rPr>
              <w:t>be</w:t>
            </w:r>
            <w:r>
              <w:rPr>
                <w:spacing w:val="-10"/>
                <w:w w:val="90"/>
                <w:sz w:val="20"/>
              </w:rPr>
              <w:t xml:space="preserve"> </w:t>
            </w:r>
            <w:r>
              <w:rPr>
                <w:w w:val="90"/>
                <w:sz w:val="20"/>
              </w:rPr>
              <w:t>done</w:t>
            </w:r>
            <w:r>
              <w:rPr>
                <w:spacing w:val="-10"/>
                <w:w w:val="90"/>
                <w:sz w:val="20"/>
              </w:rPr>
              <w:t xml:space="preserve"> </w:t>
            </w:r>
            <w:r>
              <w:rPr>
                <w:w w:val="90"/>
                <w:sz w:val="20"/>
              </w:rPr>
              <w:t>for</w:t>
            </w:r>
            <w:r>
              <w:rPr>
                <w:spacing w:val="-11"/>
                <w:w w:val="90"/>
                <w:sz w:val="20"/>
              </w:rPr>
              <w:t xml:space="preserve"> </w:t>
            </w:r>
            <w:r>
              <w:rPr>
                <w:w w:val="90"/>
                <w:sz w:val="20"/>
              </w:rPr>
              <w:t>acute</w:t>
            </w:r>
            <w:r>
              <w:rPr>
                <w:spacing w:val="-10"/>
                <w:w w:val="90"/>
                <w:sz w:val="20"/>
              </w:rPr>
              <w:t xml:space="preserve"> </w:t>
            </w:r>
            <w:r>
              <w:rPr>
                <w:w w:val="90"/>
                <w:sz w:val="20"/>
              </w:rPr>
              <w:t>haemorrhage</w:t>
            </w:r>
            <w:r>
              <w:rPr>
                <w:spacing w:val="-10"/>
                <w:w w:val="90"/>
                <w:sz w:val="20"/>
              </w:rPr>
              <w:t xml:space="preserve"> </w:t>
            </w:r>
            <w:r>
              <w:rPr>
                <w:w w:val="90"/>
                <w:sz w:val="20"/>
              </w:rPr>
              <w:t>before</w:t>
            </w:r>
            <w:r>
              <w:rPr>
                <w:spacing w:val="-10"/>
                <w:w w:val="90"/>
                <w:sz w:val="20"/>
              </w:rPr>
              <w:t xml:space="preserve"> </w:t>
            </w:r>
            <w:r>
              <w:rPr>
                <w:w w:val="90"/>
                <w:sz w:val="20"/>
              </w:rPr>
              <w:t>haemostatic</w:t>
            </w:r>
            <w:r>
              <w:rPr>
                <w:spacing w:val="-10"/>
                <w:w w:val="90"/>
                <w:sz w:val="20"/>
              </w:rPr>
              <w:t xml:space="preserve"> </w:t>
            </w:r>
            <w:r>
              <w:rPr>
                <w:w w:val="90"/>
                <w:sz w:val="20"/>
              </w:rPr>
              <w:t>results</w:t>
            </w:r>
            <w:r>
              <w:rPr>
                <w:spacing w:val="-11"/>
                <w:w w:val="90"/>
                <w:sz w:val="20"/>
              </w:rPr>
              <w:t xml:space="preserve"> </w:t>
            </w:r>
            <w:r>
              <w:rPr>
                <w:w w:val="90"/>
                <w:sz w:val="20"/>
              </w:rPr>
              <w:t>are</w:t>
            </w:r>
            <w:r>
              <w:rPr>
                <w:spacing w:val="-10"/>
                <w:w w:val="90"/>
                <w:sz w:val="20"/>
              </w:rPr>
              <w:t xml:space="preserve"> </w:t>
            </w:r>
            <w:r>
              <w:rPr>
                <w:w w:val="90"/>
                <w:sz w:val="20"/>
              </w:rPr>
              <w:t>known</w:t>
            </w:r>
            <w:r>
              <w:rPr>
                <w:spacing w:val="-10"/>
                <w:w w:val="90"/>
                <w:sz w:val="20"/>
              </w:rPr>
              <w:t xml:space="preserve"> </w:t>
            </w:r>
            <w:r>
              <w:rPr>
                <w:w w:val="90"/>
                <w:sz w:val="20"/>
              </w:rPr>
              <w:t>and</w:t>
            </w:r>
            <w:r>
              <w:rPr>
                <w:spacing w:val="-10"/>
                <w:w w:val="90"/>
                <w:sz w:val="20"/>
              </w:rPr>
              <w:t xml:space="preserve"> </w:t>
            </w:r>
            <w:r>
              <w:rPr>
                <w:w w:val="90"/>
                <w:sz w:val="20"/>
              </w:rPr>
              <w:t>four</w:t>
            </w:r>
            <w:r>
              <w:rPr>
                <w:spacing w:val="-11"/>
                <w:w w:val="90"/>
                <w:sz w:val="20"/>
              </w:rPr>
              <w:t xml:space="preserve"> </w:t>
            </w:r>
            <w:r>
              <w:rPr>
                <w:w w:val="90"/>
                <w:sz w:val="20"/>
              </w:rPr>
              <w:t>units</w:t>
            </w:r>
            <w:r>
              <w:rPr>
                <w:spacing w:val="-11"/>
                <w:w w:val="90"/>
                <w:sz w:val="20"/>
              </w:rPr>
              <w:t xml:space="preserve"> </w:t>
            </w:r>
            <w:r>
              <w:rPr>
                <w:w w:val="90"/>
                <w:sz w:val="20"/>
              </w:rPr>
              <w:t>of</w:t>
            </w:r>
            <w:r>
              <w:rPr>
                <w:spacing w:val="-11"/>
                <w:w w:val="90"/>
                <w:sz w:val="20"/>
              </w:rPr>
              <w:t xml:space="preserve"> </w:t>
            </w:r>
            <w:r>
              <w:rPr>
                <w:w w:val="90"/>
                <w:sz w:val="20"/>
              </w:rPr>
              <w:t>RBCs</w:t>
            </w:r>
            <w:r>
              <w:rPr>
                <w:spacing w:val="-11"/>
                <w:w w:val="90"/>
                <w:sz w:val="20"/>
              </w:rPr>
              <w:t xml:space="preserve"> </w:t>
            </w:r>
            <w:r>
              <w:rPr>
                <w:w w:val="90"/>
                <w:sz w:val="20"/>
              </w:rPr>
              <w:t>have</w:t>
            </w:r>
            <w:r>
              <w:rPr>
                <w:spacing w:val="-10"/>
                <w:w w:val="90"/>
                <w:sz w:val="20"/>
              </w:rPr>
              <w:t xml:space="preserve"> </w:t>
            </w:r>
            <w:r>
              <w:rPr>
                <w:w w:val="90"/>
                <w:sz w:val="20"/>
              </w:rPr>
              <w:t>been transfused.</w:t>
            </w:r>
            <w:r>
              <w:rPr>
                <w:spacing w:val="-8"/>
                <w:w w:val="90"/>
                <w:sz w:val="20"/>
              </w:rPr>
              <w:t xml:space="preserve"> </w:t>
            </w:r>
            <w:r>
              <w:rPr>
                <w:w w:val="90"/>
                <w:sz w:val="20"/>
              </w:rPr>
              <w:t>AB</w:t>
            </w:r>
            <w:r>
              <w:rPr>
                <w:spacing w:val="-8"/>
                <w:w w:val="90"/>
                <w:sz w:val="20"/>
              </w:rPr>
              <w:t xml:space="preserve"> </w:t>
            </w:r>
            <w:r>
              <w:rPr>
                <w:w w:val="90"/>
                <w:sz w:val="20"/>
              </w:rPr>
              <w:t>plasma</w:t>
            </w:r>
            <w:r>
              <w:rPr>
                <w:spacing w:val="-8"/>
                <w:w w:val="90"/>
                <w:sz w:val="20"/>
              </w:rPr>
              <w:t xml:space="preserve"> </w:t>
            </w:r>
            <w:r>
              <w:rPr>
                <w:w w:val="90"/>
                <w:sz w:val="20"/>
              </w:rPr>
              <w:t>should</w:t>
            </w:r>
            <w:r>
              <w:rPr>
                <w:spacing w:val="-8"/>
                <w:w w:val="90"/>
                <w:sz w:val="20"/>
              </w:rPr>
              <w:t xml:space="preserve"> </w:t>
            </w:r>
            <w:r>
              <w:rPr>
                <w:w w:val="90"/>
                <w:sz w:val="20"/>
              </w:rPr>
              <w:t>be</w:t>
            </w:r>
            <w:r>
              <w:rPr>
                <w:spacing w:val="-8"/>
                <w:w w:val="90"/>
                <w:sz w:val="20"/>
              </w:rPr>
              <w:t xml:space="preserve"> </w:t>
            </w:r>
            <w:r>
              <w:rPr>
                <w:w w:val="90"/>
                <w:sz w:val="20"/>
              </w:rPr>
              <w:t>used</w:t>
            </w:r>
            <w:r>
              <w:rPr>
                <w:spacing w:val="-8"/>
                <w:w w:val="90"/>
                <w:sz w:val="20"/>
              </w:rPr>
              <w:t xml:space="preserve"> </w:t>
            </w:r>
            <w:r>
              <w:rPr>
                <w:w w:val="90"/>
                <w:sz w:val="20"/>
              </w:rPr>
              <w:t>if</w:t>
            </w:r>
            <w:r>
              <w:rPr>
                <w:spacing w:val="-9"/>
                <w:w w:val="90"/>
                <w:sz w:val="20"/>
              </w:rPr>
              <w:t xml:space="preserve"> </w:t>
            </w:r>
            <w:r>
              <w:rPr>
                <w:w w:val="90"/>
                <w:sz w:val="20"/>
              </w:rPr>
              <w:t>the</w:t>
            </w:r>
            <w:r>
              <w:rPr>
                <w:spacing w:val="-8"/>
                <w:w w:val="90"/>
                <w:sz w:val="20"/>
              </w:rPr>
              <w:t xml:space="preserve"> </w:t>
            </w:r>
            <w:r>
              <w:rPr>
                <w:w w:val="90"/>
                <w:sz w:val="20"/>
              </w:rPr>
              <w:t>ABO</w:t>
            </w:r>
            <w:r>
              <w:rPr>
                <w:spacing w:val="-8"/>
                <w:w w:val="90"/>
                <w:sz w:val="20"/>
              </w:rPr>
              <w:t xml:space="preserve"> </w:t>
            </w:r>
            <w:r>
              <w:rPr>
                <w:w w:val="90"/>
                <w:sz w:val="20"/>
              </w:rPr>
              <w:t>type</w:t>
            </w:r>
            <w:r>
              <w:rPr>
                <w:spacing w:val="-8"/>
                <w:w w:val="90"/>
                <w:sz w:val="20"/>
              </w:rPr>
              <w:t xml:space="preserve"> </w:t>
            </w:r>
            <w:r>
              <w:rPr>
                <w:w w:val="90"/>
                <w:sz w:val="20"/>
              </w:rPr>
              <w:t>is</w:t>
            </w:r>
            <w:r>
              <w:rPr>
                <w:spacing w:val="-9"/>
                <w:w w:val="90"/>
                <w:sz w:val="20"/>
              </w:rPr>
              <w:t xml:space="preserve"> </w:t>
            </w:r>
            <w:r>
              <w:rPr>
                <w:w w:val="90"/>
                <w:sz w:val="20"/>
              </w:rPr>
              <w:t>not</w:t>
            </w:r>
            <w:r>
              <w:rPr>
                <w:spacing w:val="-8"/>
                <w:w w:val="90"/>
                <w:sz w:val="20"/>
              </w:rPr>
              <w:t xml:space="preserve"> </w:t>
            </w:r>
            <w:r>
              <w:rPr>
                <w:w w:val="90"/>
                <w:sz w:val="20"/>
              </w:rPr>
              <w:t>known.</w:t>
            </w:r>
            <w:r>
              <w:rPr>
                <w:spacing w:val="-8"/>
                <w:w w:val="90"/>
                <w:sz w:val="20"/>
              </w:rPr>
              <w:t xml:space="preserve"> </w:t>
            </w:r>
            <w:r>
              <w:rPr>
                <w:w w:val="90"/>
                <w:sz w:val="20"/>
              </w:rPr>
              <w:t>If</w:t>
            </w:r>
            <w:r>
              <w:rPr>
                <w:spacing w:val="-9"/>
                <w:w w:val="90"/>
                <w:sz w:val="20"/>
              </w:rPr>
              <w:t xml:space="preserve"> </w:t>
            </w:r>
            <w:r>
              <w:rPr>
                <w:w w:val="90"/>
                <w:sz w:val="20"/>
              </w:rPr>
              <w:t>lab</w:t>
            </w:r>
            <w:r>
              <w:rPr>
                <w:spacing w:val="-8"/>
                <w:w w:val="90"/>
                <w:sz w:val="20"/>
              </w:rPr>
              <w:t xml:space="preserve"> </w:t>
            </w:r>
            <w:r>
              <w:rPr>
                <w:w w:val="90"/>
                <w:sz w:val="20"/>
              </w:rPr>
              <w:t>results</w:t>
            </w:r>
            <w:r>
              <w:rPr>
                <w:spacing w:val="-9"/>
                <w:w w:val="90"/>
                <w:sz w:val="20"/>
              </w:rPr>
              <w:t xml:space="preserve"> </w:t>
            </w:r>
            <w:r>
              <w:rPr>
                <w:w w:val="90"/>
                <w:sz w:val="20"/>
              </w:rPr>
              <w:t>are</w:t>
            </w:r>
            <w:r>
              <w:rPr>
                <w:spacing w:val="-8"/>
                <w:w w:val="90"/>
                <w:sz w:val="20"/>
              </w:rPr>
              <w:t xml:space="preserve"> </w:t>
            </w:r>
            <w:r>
              <w:rPr>
                <w:w w:val="90"/>
                <w:sz w:val="20"/>
              </w:rPr>
              <w:t>delayed,</w:t>
            </w:r>
            <w:r>
              <w:rPr>
                <w:spacing w:val="-8"/>
                <w:w w:val="90"/>
                <w:sz w:val="20"/>
              </w:rPr>
              <w:t xml:space="preserve"> </w:t>
            </w:r>
            <w:r>
              <w:rPr>
                <w:w w:val="90"/>
                <w:sz w:val="20"/>
              </w:rPr>
              <w:t>FFP</w:t>
            </w:r>
            <w:r>
              <w:rPr>
                <w:spacing w:val="-8"/>
                <w:w w:val="90"/>
                <w:sz w:val="20"/>
              </w:rPr>
              <w:t xml:space="preserve"> </w:t>
            </w:r>
            <w:r>
              <w:rPr>
                <w:w w:val="90"/>
                <w:sz w:val="20"/>
              </w:rPr>
              <w:t>can</w:t>
            </w:r>
          </w:p>
          <w:p w14:paraId="7FED421C" w14:textId="77777777" w:rsidR="000B43E7" w:rsidRDefault="00B638EE">
            <w:pPr>
              <w:pStyle w:val="TableParagraph"/>
              <w:spacing w:before="3" w:line="249" w:lineRule="auto"/>
              <w:ind w:left="623"/>
              <w:rPr>
                <w:sz w:val="20"/>
              </w:rPr>
            </w:pPr>
            <w:r>
              <w:rPr>
                <w:w w:val="90"/>
                <w:sz w:val="20"/>
              </w:rPr>
              <w:t>be</w:t>
            </w:r>
            <w:r>
              <w:rPr>
                <w:spacing w:val="-10"/>
                <w:w w:val="90"/>
                <w:sz w:val="20"/>
              </w:rPr>
              <w:t xml:space="preserve"> </w:t>
            </w:r>
            <w:r>
              <w:rPr>
                <w:w w:val="90"/>
                <w:sz w:val="20"/>
              </w:rPr>
              <w:t>administered</w:t>
            </w:r>
            <w:r>
              <w:rPr>
                <w:spacing w:val="-10"/>
                <w:w w:val="90"/>
                <w:sz w:val="20"/>
              </w:rPr>
              <w:t xml:space="preserve"> </w:t>
            </w:r>
            <w:r>
              <w:rPr>
                <w:w w:val="90"/>
                <w:sz w:val="20"/>
              </w:rPr>
              <w:t>at</w:t>
            </w:r>
            <w:r>
              <w:rPr>
                <w:spacing w:val="-10"/>
                <w:w w:val="90"/>
                <w:sz w:val="20"/>
              </w:rPr>
              <w:t xml:space="preserve"> </w:t>
            </w:r>
            <w:r>
              <w:rPr>
                <w:w w:val="90"/>
                <w:sz w:val="20"/>
              </w:rPr>
              <w:t>a</w:t>
            </w:r>
            <w:r>
              <w:rPr>
                <w:spacing w:val="-10"/>
                <w:w w:val="90"/>
                <w:sz w:val="20"/>
              </w:rPr>
              <w:t xml:space="preserve"> </w:t>
            </w:r>
            <w:r>
              <w:rPr>
                <w:w w:val="90"/>
                <w:sz w:val="20"/>
              </w:rPr>
              <w:t>ratio</w:t>
            </w:r>
            <w:r>
              <w:rPr>
                <w:spacing w:val="-10"/>
                <w:w w:val="90"/>
                <w:sz w:val="20"/>
              </w:rPr>
              <w:t xml:space="preserve"> </w:t>
            </w:r>
            <w:r>
              <w:rPr>
                <w:w w:val="90"/>
                <w:sz w:val="20"/>
              </w:rPr>
              <w:t>of</w:t>
            </w:r>
            <w:r>
              <w:rPr>
                <w:spacing w:val="-11"/>
                <w:w w:val="90"/>
                <w:sz w:val="20"/>
              </w:rPr>
              <w:t xml:space="preserve"> </w:t>
            </w:r>
            <w:r>
              <w:rPr>
                <w:w w:val="90"/>
                <w:sz w:val="20"/>
              </w:rPr>
              <w:t>1</w:t>
            </w:r>
            <w:r>
              <w:rPr>
                <w:spacing w:val="-10"/>
                <w:w w:val="90"/>
                <w:sz w:val="20"/>
              </w:rPr>
              <w:t xml:space="preserve"> </w:t>
            </w:r>
            <w:r>
              <w:rPr>
                <w:w w:val="90"/>
                <w:sz w:val="20"/>
              </w:rPr>
              <w:t>unit</w:t>
            </w:r>
            <w:r>
              <w:rPr>
                <w:spacing w:val="-10"/>
                <w:w w:val="90"/>
                <w:sz w:val="20"/>
              </w:rPr>
              <w:t xml:space="preserve"> </w:t>
            </w:r>
            <w:r>
              <w:rPr>
                <w:w w:val="90"/>
                <w:sz w:val="20"/>
              </w:rPr>
              <w:t>of</w:t>
            </w:r>
            <w:r>
              <w:rPr>
                <w:spacing w:val="-11"/>
                <w:w w:val="90"/>
                <w:sz w:val="20"/>
              </w:rPr>
              <w:t xml:space="preserve"> </w:t>
            </w:r>
            <w:r>
              <w:rPr>
                <w:w w:val="90"/>
                <w:sz w:val="20"/>
              </w:rPr>
              <w:t>FFP</w:t>
            </w:r>
            <w:r>
              <w:rPr>
                <w:spacing w:val="-10"/>
                <w:w w:val="90"/>
                <w:sz w:val="20"/>
              </w:rPr>
              <w:t xml:space="preserve"> </w:t>
            </w:r>
            <w:r>
              <w:rPr>
                <w:w w:val="90"/>
                <w:sz w:val="20"/>
              </w:rPr>
              <w:t>to</w:t>
            </w:r>
            <w:r>
              <w:rPr>
                <w:spacing w:val="-10"/>
                <w:w w:val="90"/>
                <w:sz w:val="20"/>
              </w:rPr>
              <w:t xml:space="preserve"> </w:t>
            </w:r>
            <w:r>
              <w:rPr>
                <w:w w:val="90"/>
                <w:sz w:val="20"/>
              </w:rPr>
              <w:t>2</w:t>
            </w:r>
            <w:r>
              <w:rPr>
                <w:spacing w:val="-10"/>
                <w:w w:val="90"/>
                <w:sz w:val="20"/>
              </w:rPr>
              <w:t xml:space="preserve"> </w:t>
            </w:r>
            <w:r>
              <w:rPr>
                <w:w w:val="90"/>
                <w:sz w:val="20"/>
              </w:rPr>
              <w:t>units</w:t>
            </w:r>
            <w:r>
              <w:rPr>
                <w:spacing w:val="-11"/>
                <w:w w:val="90"/>
                <w:sz w:val="20"/>
              </w:rPr>
              <w:t xml:space="preserve"> </w:t>
            </w:r>
            <w:r>
              <w:rPr>
                <w:w w:val="90"/>
                <w:sz w:val="20"/>
              </w:rPr>
              <w:t>of</w:t>
            </w:r>
            <w:r>
              <w:rPr>
                <w:spacing w:val="-11"/>
                <w:w w:val="90"/>
                <w:sz w:val="20"/>
              </w:rPr>
              <w:t xml:space="preserve"> </w:t>
            </w:r>
            <w:r>
              <w:rPr>
                <w:w w:val="90"/>
                <w:sz w:val="20"/>
              </w:rPr>
              <w:t>RBCs.</w:t>
            </w:r>
            <w:r>
              <w:rPr>
                <w:spacing w:val="-10"/>
                <w:w w:val="90"/>
                <w:sz w:val="20"/>
              </w:rPr>
              <w:t xml:space="preserve"> </w:t>
            </w:r>
            <w:r>
              <w:rPr>
                <w:w w:val="90"/>
                <w:sz w:val="20"/>
              </w:rPr>
              <w:t>The</w:t>
            </w:r>
            <w:r>
              <w:rPr>
                <w:spacing w:val="-10"/>
                <w:w w:val="90"/>
                <w:sz w:val="20"/>
              </w:rPr>
              <w:t xml:space="preserve"> </w:t>
            </w:r>
            <w:r>
              <w:rPr>
                <w:w w:val="90"/>
                <w:sz w:val="20"/>
              </w:rPr>
              <w:t>therapeutic</w:t>
            </w:r>
            <w:r>
              <w:rPr>
                <w:spacing w:val="-10"/>
                <w:w w:val="90"/>
                <w:sz w:val="20"/>
              </w:rPr>
              <w:t xml:space="preserve"> </w:t>
            </w:r>
            <w:r>
              <w:rPr>
                <w:w w:val="90"/>
                <w:sz w:val="20"/>
              </w:rPr>
              <w:t>goal</w:t>
            </w:r>
            <w:r>
              <w:rPr>
                <w:spacing w:val="-10"/>
                <w:w w:val="90"/>
                <w:sz w:val="20"/>
              </w:rPr>
              <w:t xml:space="preserve"> </w:t>
            </w:r>
            <w:r>
              <w:rPr>
                <w:w w:val="90"/>
                <w:sz w:val="20"/>
              </w:rPr>
              <w:t>is</w:t>
            </w:r>
            <w:r>
              <w:rPr>
                <w:spacing w:val="-11"/>
                <w:w w:val="90"/>
                <w:sz w:val="20"/>
              </w:rPr>
              <w:t xml:space="preserve"> </w:t>
            </w:r>
            <w:r>
              <w:rPr>
                <w:w w:val="90"/>
                <w:sz w:val="20"/>
              </w:rPr>
              <w:t>prothrombin</w:t>
            </w:r>
            <w:r>
              <w:rPr>
                <w:spacing w:val="-10"/>
                <w:w w:val="90"/>
                <w:sz w:val="20"/>
              </w:rPr>
              <w:t xml:space="preserve"> </w:t>
            </w:r>
            <w:r>
              <w:rPr>
                <w:w w:val="90"/>
                <w:sz w:val="20"/>
              </w:rPr>
              <w:t xml:space="preserve">time/ </w:t>
            </w:r>
            <w:r>
              <w:rPr>
                <w:spacing w:val="-6"/>
                <w:sz w:val="20"/>
              </w:rPr>
              <w:t>activated</w:t>
            </w:r>
            <w:r>
              <w:rPr>
                <w:spacing w:val="-14"/>
                <w:sz w:val="20"/>
              </w:rPr>
              <w:t xml:space="preserve"> </w:t>
            </w:r>
            <w:r>
              <w:rPr>
                <w:spacing w:val="-6"/>
                <w:sz w:val="20"/>
              </w:rPr>
              <w:t>partial</w:t>
            </w:r>
            <w:r>
              <w:rPr>
                <w:spacing w:val="-14"/>
                <w:sz w:val="20"/>
              </w:rPr>
              <w:t xml:space="preserve"> </w:t>
            </w:r>
            <w:r>
              <w:rPr>
                <w:spacing w:val="-6"/>
                <w:sz w:val="20"/>
              </w:rPr>
              <w:t>thromboplastin</w:t>
            </w:r>
            <w:r>
              <w:rPr>
                <w:spacing w:val="-14"/>
                <w:sz w:val="20"/>
              </w:rPr>
              <w:t xml:space="preserve"> </w:t>
            </w:r>
            <w:r>
              <w:rPr>
                <w:spacing w:val="-6"/>
                <w:sz w:val="20"/>
              </w:rPr>
              <w:t>time</w:t>
            </w:r>
            <w:r>
              <w:rPr>
                <w:spacing w:val="-14"/>
                <w:sz w:val="20"/>
              </w:rPr>
              <w:t xml:space="preserve"> </w:t>
            </w:r>
            <w:r>
              <w:rPr>
                <w:spacing w:val="-6"/>
                <w:sz w:val="20"/>
              </w:rPr>
              <w:t>&lt;1.5</w:t>
            </w:r>
            <w:r>
              <w:rPr>
                <w:spacing w:val="-14"/>
                <w:sz w:val="20"/>
              </w:rPr>
              <w:t xml:space="preserve"> </w:t>
            </w:r>
            <w:r>
              <w:rPr>
                <w:spacing w:val="-6"/>
                <w:sz w:val="20"/>
              </w:rPr>
              <w:t>and</w:t>
            </w:r>
            <w:r>
              <w:rPr>
                <w:spacing w:val="-14"/>
                <w:sz w:val="20"/>
              </w:rPr>
              <w:t xml:space="preserve"> </w:t>
            </w:r>
            <w:r>
              <w:rPr>
                <w:spacing w:val="-6"/>
                <w:sz w:val="20"/>
              </w:rPr>
              <w:t>international</w:t>
            </w:r>
            <w:r>
              <w:rPr>
                <w:spacing w:val="-14"/>
                <w:sz w:val="20"/>
              </w:rPr>
              <w:t xml:space="preserve"> </w:t>
            </w:r>
            <w:r>
              <w:rPr>
                <w:spacing w:val="-6"/>
                <w:sz w:val="20"/>
              </w:rPr>
              <w:t>normalized</w:t>
            </w:r>
            <w:r>
              <w:rPr>
                <w:spacing w:val="-14"/>
                <w:sz w:val="20"/>
              </w:rPr>
              <w:t xml:space="preserve"> </w:t>
            </w:r>
            <w:r>
              <w:rPr>
                <w:spacing w:val="-6"/>
                <w:sz w:val="20"/>
              </w:rPr>
              <w:t>ratio</w:t>
            </w:r>
            <w:r>
              <w:rPr>
                <w:spacing w:val="-14"/>
                <w:sz w:val="20"/>
              </w:rPr>
              <w:t xml:space="preserve"> </w:t>
            </w:r>
            <w:r>
              <w:rPr>
                <w:spacing w:val="-6"/>
                <w:sz w:val="20"/>
              </w:rPr>
              <w:t>≤1.5.</w:t>
            </w:r>
          </w:p>
          <w:p w14:paraId="4C0E1D2A" w14:textId="77777777" w:rsidR="000B43E7" w:rsidRDefault="00B638EE">
            <w:pPr>
              <w:pStyle w:val="TableParagraph"/>
              <w:spacing w:before="58"/>
              <w:ind w:left="340"/>
              <w:rPr>
                <w:i/>
                <w:sz w:val="20"/>
              </w:rPr>
            </w:pPr>
            <w:r>
              <w:rPr>
                <w:i/>
                <w:spacing w:val="-2"/>
                <w:sz w:val="20"/>
              </w:rPr>
              <w:t>Platelets:</w:t>
            </w:r>
          </w:p>
          <w:p w14:paraId="5481AACD" w14:textId="77777777" w:rsidR="000B43E7" w:rsidRDefault="00B638EE">
            <w:pPr>
              <w:pStyle w:val="TableParagraph"/>
              <w:numPr>
                <w:ilvl w:val="0"/>
                <w:numId w:val="43"/>
              </w:numPr>
              <w:tabs>
                <w:tab w:val="left" w:pos="623"/>
              </w:tabs>
              <w:spacing w:before="67" w:line="249" w:lineRule="auto"/>
              <w:ind w:right="526"/>
              <w:rPr>
                <w:sz w:val="20"/>
              </w:rPr>
            </w:pPr>
            <w:r>
              <w:rPr>
                <w:w w:val="90"/>
                <w:sz w:val="20"/>
              </w:rPr>
              <w:t xml:space="preserve">If available, transfusion of platelets should be considered when the patient shows clinical signs of </w:t>
            </w:r>
            <w:r>
              <w:rPr>
                <w:w w:val="85"/>
                <w:sz w:val="20"/>
              </w:rPr>
              <w:t>microvascular</w:t>
            </w:r>
            <w:r>
              <w:rPr>
                <w:spacing w:val="2"/>
                <w:sz w:val="20"/>
              </w:rPr>
              <w:t xml:space="preserve"> </w:t>
            </w:r>
            <w:r>
              <w:rPr>
                <w:w w:val="85"/>
                <w:sz w:val="20"/>
              </w:rPr>
              <w:t>bleeding</w:t>
            </w:r>
            <w:r>
              <w:rPr>
                <w:spacing w:val="5"/>
                <w:sz w:val="20"/>
              </w:rPr>
              <w:t xml:space="preserve"> </w:t>
            </w:r>
            <w:r>
              <w:rPr>
                <w:w w:val="85"/>
                <w:sz w:val="20"/>
              </w:rPr>
              <w:t>and</w:t>
            </w:r>
            <w:r>
              <w:rPr>
                <w:spacing w:val="3"/>
                <w:sz w:val="20"/>
              </w:rPr>
              <w:t xml:space="preserve"> </w:t>
            </w:r>
            <w:r>
              <w:rPr>
                <w:w w:val="85"/>
                <w:sz w:val="20"/>
              </w:rPr>
              <w:t>if</w:t>
            </w:r>
            <w:r>
              <w:rPr>
                <w:spacing w:val="2"/>
                <w:sz w:val="20"/>
              </w:rPr>
              <w:t xml:space="preserve"> </w:t>
            </w:r>
            <w:r>
              <w:rPr>
                <w:w w:val="85"/>
                <w:sz w:val="20"/>
              </w:rPr>
              <w:t>concentrations</w:t>
            </w:r>
            <w:r>
              <w:rPr>
                <w:spacing w:val="2"/>
                <w:sz w:val="20"/>
              </w:rPr>
              <w:t xml:space="preserve"> </w:t>
            </w:r>
            <w:r>
              <w:rPr>
                <w:w w:val="85"/>
                <w:sz w:val="20"/>
              </w:rPr>
              <w:t>fall</w:t>
            </w:r>
            <w:r>
              <w:rPr>
                <w:spacing w:val="4"/>
                <w:sz w:val="20"/>
              </w:rPr>
              <w:t xml:space="preserve"> </w:t>
            </w:r>
            <w:r>
              <w:rPr>
                <w:w w:val="85"/>
                <w:sz w:val="20"/>
              </w:rPr>
              <w:t>below</w:t>
            </w:r>
            <w:r>
              <w:rPr>
                <w:spacing w:val="2"/>
                <w:sz w:val="20"/>
              </w:rPr>
              <w:t xml:space="preserve"> </w:t>
            </w:r>
            <w:r>
              <w:rPr>
                <w:w w:val="85"/>
                <w:sz w:val="20"/>
              </w:rPr>
              <w:t>50</w:t>
            </w:r>
            <w:r>
              <w:rPr>
                <w:spacing w:val="4"/>
                <w:sz w:val="20"/>
              </w:rPr>
              <w:t xml:space="preserve"> </w:t>
            </w:r>
            <w:r>
              <w:rPr>
                <w:w w:val="85"/>
                <w:sz w:val="20"/>
              </w:rPr>
              <w:t>×</w:t>
            </w:r>
            <w:r>
              <w:rPr>
                <w:spacing w:val="3"/>
                <w:sz w:val="20"/>
              </w:rPr>
              <w:t xml:space="preserve"> </w:t>
            </w:r>
            <w:r>
              <w:rPr>
                <w:w w:val="85"/>
                <w:sz w:val="20"/>
              </w:rPr>
              <w:t>109/L.</w:t>
            </w:r>
            <w:r>
              <w:rPr>
                <w:spacing w:val="4"/>
                <w:sz w:val="20"/>
              </w:rPr>
              <w:t xml:space="preserve"> </w:t>
            </w:r>
            <w:r>
              <w:rPr>
                <w:w w:val="85"/>
                <w:sz w:val="20"/>
              </w:rPr>
              <w:t>The</w:t>
            </w:r>
            <w:r>
              <w:rPr>
                <w:spacing w:val="3"/>
                <w:sz w:val="20"/>
              </w:rPr>
              <w:t xml:space="preserve"> </w:t>
            </w:r>
            <w:r>
              <w:rPr>
                <w:w w:val="85"/>
                <w:sz w:val="20"/>
              </w:rPr>
              <w:t>standard</w:t>
            </w:r>
            <w:r>
              <w:rPr>
                <w:spacing w:val="4"/>
                <w:sz w:val="20"/>
              </w:rPr>
              <w:t xml:space="preserve"> </w:t>
            </w:r>
            <w:r>
              <w:rPr>
                <w:w w:val="85"/>
                <w:sz w:val="20"/>
              </w:rPr>
              <w:t>dose</w:t>
            </w:r>
            <w:r>
              <w:rPr>
                <w:spacing w:val="4"/>
                <w:sz w:val="20"/>
              </w:rPr>
              <w:t xml:space="preserve"> </w:t>
            </w:r>
            <w:r>
              <w:rPr>
                <w:w w:val="85"/>
                <w:sz w:val="20"/>
              </w:rPr>
              <w:t>is</w:t>
            </w:r>
            <w:r>
              <w:rPr>
                <w:spacing w:val="2"/>
                <w:sz w:val="20"/>
              </w:rPr>
              <w:t xml:space="preserve"> </w:t>
            </w:r>
            <w:r>
              <w:rPr>
                <w:w w:val="85"/>
                <w:sz w:val="20"/>
              </w:rPr>
              <w:t>5–10</w:t>
            </w:r>
            <w:r>
              <w:rPr>
                <w:spacing w:val="3"/>
                <w:sz w:val="20"/>
              </w:rPr>
              <w:t xml:space="preserve"> </w:t>
            </w:r>
            <w:r>
              <w:rPr>
                <w:spacing w:val="-2"/>
                <w:w w:val="85"/>
                <w:sz w:val="20"/>
              </w:rPr>
              <w:t>mL/kg.</w:t>
            </w:r>
          </w:p>
          <w:p w14:paraId="0D824C73" w14:textId="77777777" w:rsidR="000B43E7" w:rsidRDefault="00B638EE">
            <w:pPr>
              <w:pStyle w:val="TableParagraph"/>
              <w:spacing w:before="58"/>
              <w:ind w:left="340"/>
              <w:rPr>
                <w:i/>
                <w:sz w:val="20"/>
              </w:rPr>
            </w:pPr>
            <w:r>
              <w:rPr>
                <w:i/>
                <w:w w:val="85"/>
                <w:sz w:val="20"/>
              </w:rPr>
              <w:t>Massive</w:t>
            </w:r>
            <w:r>
              <w:rPr>
                <w:i/>
                <w:spacing w:val="-1"/>
                <w:sz w:val="20"/>
              </w:rPr>
              <w:t xml:space="preserve"> </w:t>
            </w:r>
            <w:r>
              <w:rPr>
                <w:i/>
                <w:spacing w:val="-4"/>
                <w:w w:val="95"/>
                <w:sz w:val="20"/>
              </w:rPr>
              <w:t>PPH:</w:t>
            </w:r>
          </w:p>
          <w:p w14:paraId="5ABB8050" w14:textId="77777777" w:rsidR="000B43E7" w:rsidRDefault="00B638EE">
            <w:pPr>
              <w:pStyle w:val="TableParagraph"/>
              <w:spacing w:before="67"/>
              <w:ind w:left="340"/>
              <w:rPr>
                <w:sz w:val="20"/>
              </w:rPr>
            </w:pPr>
            <w:r>
              <w:rPr>
                <w:spacing w:val="-2"/>
                <w:w w:val="90"/>
                <w:sz w:val="20"/>
              </w:rPr>
              <w:t>In</w:t>
            </w:r>
            <w:r>
              <w:rPr>
                <w:spacing w:val="-3"/>
                <w:w w:val="90"/>
                <w:sz w:val="20"/>
              </w:rPr>
              <w:t xml:space="preserve"> </w:t>
            </w:r>
            <w:r>
              <w:rPr>
                <w:spacing w:val="-2"/>
                <w:w w:val="90"/>
                <w:sz w:val="20"/>
              </w:rPr>
              <w:t>the</w:t>
            </w:r>
            <w:r>
              <w:rPr>
                <w:spacing w:val="-7"/>
                <w:sz w:val="20"/>
              </w:rPr>
              <w:t xml:space="preserve"> </w:t>
            </w:r>
            <w:r>
              <w:rPr>
                <w:spacing w:val="-2"/>
                <w:w w:val="90"/>
                <w:sz w:val="20"/>
              </w:rPr>
              <w:t>management</w:t>
            </w:r>
            <w:r>
              <w:rPr>
                <w:spacing w:val="-8"/>
                <w:sz w:val="20"/>
              </w:rPr>
              <w:t xml:space="preserve"> </w:t>
            </w:r>
            <w:r>
              <w:rPr>
                <w:spacing w:val="-2"/>
                <w:w w:val="90"/>
                <w:sz w:val="20"/>
              </w:rPr>
              <w:t>of</w:t>
            </w:r>
            <w:r>
              <w:rPr>
                <w:spacing w:val="-3"/>
                <w:w w:val="90"/>
                <w:sz w:val="20"/>
              </w:rPr>
              <w:t xml:space="preserve"> </w:t>
            </w:r>
            <w:r>
              <w:rPr>
                <w:spacing w:val="-2"/>
                <w:w w:val="90"/>
                <w:sz w:val="20"/>
              </w:rPr>
              <w:t>massive</w:t>
            </w:r>
            <w:r>
              <w:rPr>
                <w:spacing w:val="-8"/>
                <w:sz w:val="20"/>
              </w:rPr>
              <w:t xml:space="preserve"> </w:t>
            </w:r>
            <w:r>
              <w:rPr>
                <w:spacing w:val="-2"/>
                <w:w w:val="90"/>
                <w:sz w:val="20"/>
              </w:rPr>
              <w:t>PPH,</w:t>
            </w:r>
            <w:r>
              <w:rPr>
                <w:spacing w:val="-7"/>
                <w:sz w:val="20"/>
              </w:rPr>
              <w:t xml:space="preserve"> </w:t>
            </w:r>
            <w:r>
              <w:rPr>
                <w:spacing w:val="-2"/>
                <w:w w:val="90"/>
                <w:sz w:val="20"/>
              </w:rPr>
              <w:t>haemostatic therapy</w:t>
            </w:r>
            <w:r>
              <w:rPr>
                <w:spacing w:val="-4"/>
                <w:w w:val="90"/>
                <w:sz w:val="20"/>
              </w:rPr>
              <w:t xml:space="preserve"> </w:t>
            </w:r>
            <w:r>
              <w:rPr>
                <w:spacing w:val="-2"/>
                <w:w w:val="90"/>
                <w:sz w:val="20"/>
              </w:rPr>
              <w:t>should</w:t>
            </w:r>
            <w:r>
              <w:rPr>
                <w:spacing w:val="-7"/>
                <w:sz w:val="20"/>
              </w:rPr>
              <w:t xml:space="preserve"> </w:t>
            </w:r>
            <w:r>
              <w:rPr>
                <w:spacing w:val="-2"/>
                <w:w w:val="90"/>
                <w:sz w:val="20"/>
              </w:rPr>
              <w:t>follow</w:t>
            </w:r>
            <w:r>
              <w:rPr>
                <w:spacing w:val="-4"/>
                <w:w w:val="90"/>
                <w:sz w:val="20"/>
              </w:rPr>
              <w:t xml:space="preserve"> </w:t>
            </w:r>
            <w:r>
              <w:rPr>
                <w:spacing w:val="-2"/>
                <w:w w:val="90"/>
                <w:sz w:val="20"/>
              </w:rPr>
              <w:t>a</w:t>
            </w:r>
            <w:r>
              <w:rPr>
                <w:spacing w:val="-7"/>
                <w:sz w:val="20"/>
              </w:rPr>
              <w:t xml:space="preserve"> </w:t>
            </w:r>
            <w:r>
              <w:rPr>
                <w:spacing w:val="-2"/>
                <w:w w:val="90"/>
                <w:sz w:val="20"/>
              </w:rPr>
              <w:t>stepwise</w:t>
            </w:r>
            <w:r>
              <w:rPr>
                <w:spacing w:val="-8"/>
                <w:sz w:val="20"/>
              </w:rPr>
              <w:t xml:space="preserve"> </w:t>
            </w:r>
            <w:r>
              <w:rPr>
                <w:spacing w:val="-2"/>
                <w:w w:val="90"/>
                <w:sz w:val="20"/>
              </w:rPr>
              <w:t>approach:</w:t>
            </w:r>
          </w:p>
          <w:p w14:paraId="6636612A" w14:textId="77777777" w:rsidR="000B43E7" w:rsidRDefault="00B638EE">
            <w:pPr>
              <w:pStyle w:val="TableParagraph"/>
              <w:numPr>
                <w:ilvl w:val="0"/>
                <w:numId w:val="42"/>
              </w:numPr>
              <w:tabs>
                <w:tab w:val="left" w:pos="623"/>
              </w:tabs>
              <w:spacing w:before="67"/>
              <w:ind w:hanging="283"/>
              <w:rPr>
                <w:sz w:val="20"/>
              </w:rPr>
            </w:pPr>
            <w:r>
              <w:rPr>
                <w:w w:val="85"/>
                <w:sz w:val="20"/>
              </w:rPr>
              <w:t>Early</w:t>
            </w:r>
            <w:r>
              <w:rPr>
                <w:spacing w:val="-4"/>
                <w:sz w:val="20"/>
              </w:rPr>
              <w:t xml:space="preserve"> </w:t>
            </w:r>
            <w:r>
              <w:rPr>
                <w:w w:val="85"/>
                <w:sz w:val="20"/>
              </w:rPr>
              <w:t>TXA</w:t>
            </w:r>
            <w:r>
              <w:rPr>
                <w:spacing w:val="-2"/>
                <w:sz w:val="20"/>
              </w:rPr>
              <w:t xml:space="preserve"> </w:t>
            </w:r>
            <w:r>
              <w:rPr>
                <w:w w:val="85"/>
                <w:sz w:val="20"/>
              </w:rPr>
              <w:t>administration</w:t>
            </w:r>
            <w:r>
              <w:rPr>
                <w:spacing w:val="-2"/>
                <w:sz w:val="20"/>
              </w:rPr>
              <w:t xml:space="preserve"> </w:t>
            </w:r>
            <w:r>
              <w:rPr>
                <w:w w:val="85"/>
                <w:sz w:val="20"/>
              </w:rPr>
              <w:t>(1</w:t>
            </w:r>
            <w:r>
              <w:rPr>
                <w:spacing w:val="-1"/>
                <w:sz w:val="20"/>
              </w:rPr>
              <w:t xml:space="preserve"> </w:t>
            </w:r>
            <w:r>
              <w:rPr>
                <w:w w:val="85"/>
                <w:sz w:val="20"/>
              </w:rPr>
              <w:t>g</w:t>
            </w:r>
            <w:r>
              <w:rPr>
                <w:spacing w:val="-1"/>
                <w:sz w:val="20"/>
              </w:rPr>
              <w:t xml:space="preserve"> </w:t>
            </w:r>
            <w:r>
              <w:rPr>
                <w:w w:val="85"/>
                <w:sz w:val="20"/>
              </w:rPr>
              <w:t>intravenously</w:t>
            </w:r>
            <w:r>
              <w:rPr>
                <w:spacing w:val="-3"/>
                <w:sz w:val="20"/>
              </w:rPr>
              <w:t xml:space="preserve"> </w:t>
            </w:r>
            <w:r>
              <w:rPr>
                <w:w w:val="85"/>
                <w:sz w:val="20"/>
              </w:rPr>
              <w:t>over</w:t>
            </w:r>
            <w:r>
              <w:rPr>
                <w:spacing w:val="-3"/>
                <w:sz w:val="20"/>
              </w:rPr>
              <w:t xml:space="preserve"> </w:t>
            </w:r>
            <w:r>
              <w:rPr>
                <w:w w:val="85"/>
                <w:sz w:val="20"/>
              </w:rPr>
              <w:t>10</w:t>
            </w:r>
            <w:r>
              <w:rPr>
                <w:spacing w:val="-2"/>
                <w:sz w:val="20"/>
              </w:rPr>
              <w:t xml:space="preserve"> </w:t>
            </w:r>
            <w:r>
              <w:rPr>
                <w:spacing w:val="-2"/>
                <w:w w:val="85"/>
                <w:sz w:val="20"/>
              </w:rPr>
              <w:t>minutes).</w:t>
            </w:r>
          </w:p>
          <w:p w14:paraId="4F3A7BDF" w14:textId="77777777" w:rsidR="000B43E7" w:rsidRDefault="00B638EE">
            <w:pPr>
              <w:pStyle w:val="TableParagraph"/>
              <w:numPr>
                <w:ilvl w:val="0"/>
                <w:numId w:val="42"/>
              </w:numPr>
              <w:tabs>
                <w:tab w:val="left" w:pos="623"/>
              </w:tabs>
              <w:spacing w:before="66" w:line="249" w:lineRule="auto"/>
              <w:ind w:right="306"/>
              <w:rPr>
                <w:sz w:val="20"/>
              </w:rPr>
            </w:pPr>
            <w:r>
              <w:rPr>
                <w:w w:val="90"/>
                <w:sz w:val="20"/>
              </w:rPr>
              <w:t>If</w:t>
            </w:r>
            <w:r>
              <w:rPr>
                <w:spacing w:val="-10"/>
                <w:w w:val="90"/>
                <w:sz w:val="20"/>
              </w:rPr>
              <w:t xml:space="preserve"> </w:t>
            </w:r>
            <w:r>
              <w:rPr>
                <w:w w:val="90"/>
                <w:sz w:val="20"/>
              </w:rPr>
              <w:t>available,</w:t>
            </w:r>
            <w:r>
              <w:rPr>
                <w:spacing w:val="-9"/>
                <w:w w:val="90"/>
                <w:sz w:val="20"/>
              </w:rPr>
              <w:t xml:space="preserve"> </w:t>
            </w:r>
            <w:r>
              <w:rPr>
                <w:w w:val="90"/>
                <w:sz w:val="20"/>
              </w:rPr>
              <w:t>prioritization</w:t>
            </w:r>
            <w:r>
              <w:rPr>
                <w:spacing w:val="-9"/>
                <w:w w:val="90"/>
                <w:sz w:val="20"/>
              </w:rPr>
              <w:t xml:space="preserve"> </w:t>
            </w:r>
            <w:r>
              <w:rPr>
                <w:w w:val="90"/>
                <w:sz w:val="20"/>
              </w:rPr>
              <w:t>of</w:t>
            </w:r>
            <w:r>
              <w:rPr>
                <w:spacing w:val="-10"/>
                <w:w w:val="90"/>
                <w:sz w:val="20"/>
              </w:rPr>
              <w:t xml:space="preserve"> </w:t>
            </w:r>
            <w:r>
              <w:rPr>
                <w:w w:val="90"/>
                <w:sz w:val="20"/>
              </w:rPr>
              <w:t>fibrinogen</w:t>
            </w:r>
            <w:r>
              <w:rPr>
                <w:spacing w:val="-9"/>
                <w:w w:val="90"/>
                <w:sz w:val="20"/>
              </w:rPr>
              <w:t xml:space="preserve"> </w:t>
            </w:r>
            <w:r>
              <w:rPr>
                <w:w w:val="90"/>
                <w:sz w:val="20"/>
              </w:rPr>
              <w:t>replacement</w:t>
            </w:r>
            <w:r>
              <w:rPr>
                <w:spacing w:val="-9"/>
                <w:w w:val="90"/>
                <w:sz w:val="20"/>
              </w:rPr>
              <w:t xml:space="preserve"> </w:t>
            </w:r>
            <w:r>
              <w:rPr>
                <w:w w:val="90"/>
                <w:sz w:val="20"/>
              </w:rPr>
              <w:t>(fibrinogen</w:t>
            </w:r>
            <w:r>
              <w:rPr>
                <w:spacing w:val="-9"/>
                <w:w w:val="90"/>
                <w:sz w:val="20"/>
              </w:rPr>
              <w:t xml:space="preserve"> </w:t>
            </w:r>
            <w:r>
              <w:rPr>
                <w:w w:val="90"/>
                <w:sz w:val="20"/>
              </w:rPr>
              <w:t>concentrate</w:t>
            </w:r>
            <w:r>
              <w:rPr>
                <w:spacing w:val="-9"/>
                <w:w w:val="90"/>
                <w:sz w:val="20"/>
              </w:rPr>
              <w:t xml:space="preserve"> </w:t>
            </w:r>
            <w:r>
              <w:rPr>
                <w:w w:val="90"/>
                <w:sz w:val="20"/>
              </w:rPr>
              <w:t>or</w:t>
            </w:r>
            <w:r>
              <w:rPr>
                <w:spacing w:val="-10"/>
                <w:w w:val="90"/>
                <w:sz w:val="20"/>
              </w:rPr>
              <w:t xml:space="preserve"> </w:t>
            </w:r>
            <w:r>
              <w:rPr>
                <w:w w:val="90"/>
                <w:sz w:val="20"/>
              </w:rPr>
              <w:t>cryoprecipitate)</w:t>
            </w:r>
            <w:r>
              <w:rPr>
                <w:spacing w:val="-9"/>
                <w:w w:val="90"/>
                <w:sz w:val="20"/>
              </w:rPr>
              <w:t xml:space="preserve"> </w:t>
            </w:r>
            <w:r>
              <w:rPr>
                <w:w w:val="90"/>
                <w:sz w:val="20"/>
              </w:rPr>
              <w:t>over</w:t>
            </w:r>
            <w:r>
              <w:rPr>
                <w:spacing w:val="-10"/>
                <w:w w:val="90"/>
                <w:sz w:val="20"/>
              </w:rPr>
              <w:t xml:space="preserve"> </w:t>
            </w:r>
            <w:r>
              <w:rPr>
                <w:w w:val="90"/>
                <w:sz w:val="20"/>
              </w:rPr>
              <w:t>FFP when</w:t>
            </w:r>
            <w:r>
              <w:rPr>
                <w:spacing w:val="-7"/>
                <w:w w:val="90"/>
                <w:sz w:val="20"/>
              </w:rPr>
              <w:t xml:space="preserve"> </w:t>
            </w:r>
            <w:r>
              <w:rPr>
                <w:w w:val="90"/>
                <w:sz w:val="20"/>
              </w:rPr>
              <w:t>a</w:t>
            </w:r>
            <w:r>
              <w:rPr>
                <w:spacing w:val="-7"/>
                <w:w w:val="90"/>
                <w:sz w:val="20"/>
              </w:rPr>
              <w:t xml:space="preserve"> </w:t>
            </w:r>
            <w:r>
              <w:rPr>
                <w:w w:val="90"/>
                <w:sz w:val="20"/>
              </w:rPr>
              <w:t>coagulopathy</w:t>
            </w:r>
            <w:r>
              <w:rPr>
                <w:spacing w:val="-8"/>
                <w:w w:val="90"/>
                <w:sz w:val="20"/>
              </w:rPr>
              <w:t xml:space="preserve"> </w:t>
            </w:r>
            <w:r>
              <w:rPr>
                <w:w w:val="90"/>
                <w:sz w:val="20"/>
              </w:rPr>
              <w:t>is</w:t>
            </w:r>
            <w:r>
              <w:rPr>
                <w:spacing w:val="-8"/>
                <w:w w:val="90"/>
                <w:sz w:val="20"/>
              </w:rPr>
              <w:t xml:space="preserve"> </w:t>
            </w:r>
            <w:r>
              <w:rPr>
                <w:w w:val="90"/>
                <w:sz w:val="20"/>
              </w:rPr>
              <w:t>detected</w:t>
            </w:r>
            <w:r>
              <w:rPr>
                <w:spacing w:val="-7"/>
                <w:w w:val="90"/>
                <w:sz w:val="20"/>
              </w:rPr>
              <w:t xml:space="preserve"> </w:t>
            </w:r>
            <w:r>
              <w:rPr>
                <w:w w:val="90"/>
                <w:sz w:val="20"/>
              </w:rPr>
              <w:t>or</w:t>
            </w:r>
            <w:r>
              <w:rPr>
                <w:spacing w:val="-8"/>
                <w:w w:val="90"/>
                <w:sz w:val="20"/>
              </w:rPr>
              <w:t xml:space="preserve"> </w:t>
            </w:r>
            <w:r>
              <w:rPr>
                <w:w w:val="90"/>
                <w:sz w:val="20"/>
              </w:rPr>
              <w:t>highly</w:t>
            </w:r>
            <w:r>
              <w:rPr>
                <w:spacing w:val="-8"/>
                <w:w w:val="90"/>
                <w:sz w:val="20"/>
              </w:rPr>
              <w:t xml:space="preserve"> </w:t>
            </w:r>
            <w:r>
              <w:rPr>
                <w:w w:val="90"/>
                <w:sz w:val="20"/>
              </w:rPr>
              <w:t>suspected</w:t>
            </w:r>
            <w:r>
              <w:rPr>
                <w:spacing w:val="-7"/>
                <w:w w:val="90"/>
                <w:sz w:val="20"/>
              </w:rPr>
              <w:t xml:space="preserve"> </w:t>
            </w:r>
            <w:r>
              <w:rPr>
                <w:w w:val="90"/>
                <w:sz w:val="20"/>
              </w:rPr>
              <w:t>(e.g.</w:t>
            </w:r>
            <w:r>
              <w:rPr>
                <w:spacing w:val="-7"/>
                <w:w w:val="90"/>
                <w:sz w:val="20"/>
              </w:rPr>
              <w:t xml:space="preserve"> </w:t>
            </w:r>
            <w:r>
              <w:rPr>
                <w:w w:val="90"/>
                <w:sz w:val="20"/>
              </w:rPr>
              <w:t>amniotic</w:t>
            </w:r>
            <w:r>
              <w:rPr>
                <w:spacing w:val="-7"/>
                <w:w w:val="90"/>
                <w:sz w:val="20"/>
              </w:rPr>
              <w:t xml:space="preserve"> </w:t>
            </w:r>
            <w:r>
              <w:rPr>
                <w:w w:val="90"/>
                <w:sz w:val="20"/>
              </w:rPr>
              <w:t>fluid</w:t>
            </w:r>
            <w:r>
              <w:rPr>
                <w:spacing w:val="-7"/>
                <w:w w:val="90"/>
                <w:sz w:val="20"/>
              </w:rPr>
              <w:t xml:space="preserve"> </w:t>
            </w:r>
            <w:r>
              <w:rPr>
                <w:w w:val="90"/>
                <w:sz w:val="20"/>
              </w:rPr>
              <w:t>embolism,</w:t>
            </w:r>
            <w:r>
              <w:rPr>
                <w:spacing w:val="-7"/>
                <w:w w:val="90"/>
                <w:sz w:val="20"/>
              </w:rPr>
              <w:t xml:space="preserve"> </w:t>
            </w:r>
            <w:r>
              <w:rPr>
                <w:w w:val="90"/>
                <w:sz w:val="20"/>
              </w:rPr>
              <w:t>clinical</w:t>
            </w:r>
            <w:r>
              <w:rPr>
                <w:spacing w:val="-7"/>
                <w:w w:val="90"/>
                <w:sz w:val="20"/>
              </w:rPr>
              <w:t xml:space="preserve"> </w:t>
            </w:r>
            <w:r>
              <w:rPr>
                <w:w w:val="90"/>
                <w:sz w:val="20"/>
              </w:rPr>
              <w:t>symptoms).</w:t>
            </w:r>
          </w:p>
          <w:p w14:paraId="11AEFE45" w14:textId="77777777" w:rsidR="000B43E7" w:rsidRDefault="00B638EE">
            <w:pPr>
              <w:pStyle w:val="TableParagraph"/>
              <w:numPr>
                <w:ilvl w:val="0"/>
                <w:numId w:val="42"/>
              </w:numPr>
              <w:tabs>
                <w:tab w:val="left" w:pos="623"/>
              </w:tabs>
              <w:spacing w:before="59" w:line="249" w:lineRule="auto"/>
              <w:ind w:right="439"/>
              <w:rPr>
                <w:sz w:val="20"/>
              </w:rPr>
            </w:pPr>
            <w:r>
              <w:rPr>
                <w:w w:val="90"/>
                <w:sz w:val="20"/>
              </w:rPr>
              <w:t>FFP</w:t>
            </w:r>
            <w:r>
              <w:rPr>
                <w:spacing w:val="-12"/>
                <w:w w:val="90"/>
                <w:sz w:val="20"/>
              </w:rPr>
              <w:t xml:space="preserve"> </w:t>
            </w:r>
            <w:r>
              <w:rPr>
                <w:w w:val="90"/>
                <w:sz w:val="20"/>
              </w:rPr>
              <w:t>should</w:t>
            </w:r>
            <w:r>
              <w:rPr>
                <w:spacing w:val="-11"/>
                <w:w w:val="90"/>
                <w:sz w:val="20"/>
              </w:rPr>
              <w:t xml:space="preserve"> </w:t>
            </w:r>
            <w:r>
              <w:rPr>
                <w:w w:val="90"/>
                <w:sz w:val="20"/>
              </w:rPr>
              <w:t>be</w:t>
            </w:r>
            <w:r>
              <w:rPr>
                <w:spacing w:val="-12"/>
                <w:w w:val="90"/>
                <w:sz w:val="20"/>
              </w:rPr>
              <w:t xml:space="preserve"> </w:t>
            </w:r>
            <w:r>
              <w:rPr>
                <w:w w:val="90"/>
                <w:sz w:val="20"/>
              </w:rPr>
              <w:t>considered</w:t>
            </w:r>
            <w:r>
              <w:rPr>
                <w:spacing w:val="-11"/>
                <w:w w:val="90"/>
                <w:sz w:val="20"/>
              </w:rPr>
              <w:t xml:space="preserve"> </w:t>
            </w:r>
            <w:r>
              <w:rPr>
                <w:w w:val="90"/>
                <w:sz w:val="20"/>
              </w:rPr>
              <w:t>in</w:t>
            </w:r>
            <w:r>
              <w:rPr>
                <w:spacing w:val="-12"/>
                <w:w w:val="90"/>
                <w:sz w:val="20"/>
              </w:rPr>
              <w:t xml:space="preserve"> </w:t>
            </w:r>
            <w:r>
              <w:rPr>
                <w:w w:val="90"/>
                <w:sz w:val="20"/>
              </w:rPr>
              <w:t>cases</w:t>
            </w:r>
            <w:r>
              <w:rPr>
                <w:spacing w:val="-12"/>
                <w:w w:val="90"/>
                <w:sz w:val="20"/>
              </w:rPr>
              <w:t xml:space="preserve"> </w:t>
            </w:r>
            <w:r>
              <w:rPr>
                <w:w w:val="90"/>
                <w:sz w:val="20"/>
              </w:rPr>
              <w:t>of</w:t>
            </w:r>
            <w:r>
              <w:rPr>
                <w:spacing w:val="-13"/>
                <w:w w:val="90"/>
                <w:sz w:val="20"/>
              </w:rPr>
              <w:t xml:space="preserve"> </w:t>
            </w:r>
            <w:r>
              <w:rPr>
                <w:w w:val="90"/>
                <w:sz w:val="20"/>
              </w:rPr>
              <w:t>documented</w:t>
            </w:r>
            <w:r>
              <w:rPr>
                <w:spacing w:val="-11"/>
                <w:w w:val="90"/>
                <w:sz w:val="20"/>
              </w:rPr>
              <w:t xml:space="preserve"> </w:t>
            </w:r>
            <w:r>
              <w:rPr>
                <w:w w:val="90"/>
                <w:sz w:val="20"/>
              </w:rPr>
              <w:t>coagulation</w:t>
            </w:r>
            <w:r>
              <w:rPr>
                <w:spacing w:val="-11"/>
                <w:w w:val="90"/>
                <w:sz w:val="20"/>
              </w:rPr>
              <w:t xml:space="preserve"> </w:t>
            </w:r>
            <w:r>
              <w:rPr>
                <w:w w:val="90"/>
                <w:sz w:val="20"/>
              </w:rPr>
              <w:t>factor</w:t>
            </w:r>
            <w:r>
              <w:rPr>
                <w:spacing w:val="-13"/>
                <w:w w:val="90"/>
                <w:sz w:val="20"/>
              </w:rPr>
              <w:t xml:space="preserve"> </w:t>
            </w:r>
            <w:r>
              <w:rPr>
                <w:w w:val="90"/>
                <w:sz w:val="20"/>
              </w:rPr>
              <w:t>deficiency,</w:t>
            </w:r>
            <w:r>
              <w:rPr>
                <w:spacing w:val="-11"/>
                <w:w w:val="90"/>
                <w:sz w:val="20"/>
              </w:rPr>
              <w:t xml:space="preserve"> </w:t>
            </w:r>
            <w:r>
              <w:rPr>
                <w:w w:val="90"/>
                <w:sz w:val="20"/>
              </w:rPr>
              <w:t>guided</w:t>
            </w:r>
            <w:r>
              <w:rPr>
                <w:spacing w:val="-12"/>
                <w:w w:val="90"/>
                <w:sz w:val="20"/>
              </w:rPr>
              <w:t xml:space="preserve"> </w:t>
            </w:r>
            <w:r>
              <w:rPr>
                <w:w w:val="90"/>
                <w:sz w:val="20"/>
              </w:rPr>
              <w:t>by</w:t>
            </w:r>
            <w:r>
              <w:rPr>
                <w:spacing w:val="-12"/>
                <w:w w:val="90"/>
                <w:sz w:val="20"/>
              </w:rPr>
              <w:t xml:space="preserve"> </w:t>
            </w:r>
            <w:r>
              <w:rPr>
                <w:w w:val="90"/>
                <w:sz w:val="20"/>
              </w:rPr>
              <w:t>laboratory testing instead of empirical method ratios. For massive blood loss (needing to transfuse four units</w:t>
            </w:r>
          </w:p>
          <w:p w14:paraId="015D51E5" w14:textId="77777777" w:rsidR="000B43E7" w:rsidRDefault="00B638EE">
            <w:pPr>
              <w:pStyle w:val="TableParagraph"/>
              <w:spacing w:before="1" w:line="249" w:lineRule="auto"/>
              <w:ind w:left="623"/>
              <w:rPr>
                <w:sz w:val="20"/>
              </w:rPr>
            </w:pPr>
            <w:r>
              <w:rPr>
                <w:w w:val="85"/>
                <w:sz w:val="20"/>
              </w:rPr>
              <w:t xml:space="preserve">of RBCs) empirical ratios, for example, 1 unit of FFP to 2 units of RBCs could be used to lessen the </w:t>
            </w:r>
            <w:r>
              <w:rPr>
                <w:spacing w:val="-2"/>
                <w:sz w:val="20"/>
              </w:rPr>
              <w:t>development</w:t>
            </w:r>
            <w:r>
              <w:rPr>
                <w:spacing w:val="-17"/>
                <w:sz w:val="20"/>
              </w:rPr>
              <w:t xml:space="preserve"> </w:t>
            </w:r>
            <w:r>
              <w:rPr>
                <w:spacing w:val="-2"/>
                <w:sz w:val="20"/>
              </w:rPr>
              <w:t>of</w:t>
            </w:r>
            <w:r>
              <w:rPr>
                <w:spacing w:val="-18"/>
                <w:sz w:val="20"/>
              </w:rPr>
              <w:t xml:space="preserve"> </w:t>
            </w:r>
            <w:r>
              <w:rPr>
                <w:spacing w:val="-2"/>
                <w:sz w:val="20"/>
              </w:rPr>
              <w:t>dilutional</w:t>
            </w:r>
            <w:r>
              <w:rPr>
                <w:spacing w:val="-17"/>
                <w:sz w:val="20"/>
              </w:rPr>
              <w:t xml:space="preserve"> </w:t>
            </w:r>
            <w:r>
              <w:rPr>
                <w:spacing w:val="-2"/>
                <w:sz w:val="20"/>
              </w:rPr>
              <w:t>coagulopathy.</w:t>
            </w:r>
          </w:p>
          <w:p w14:paraId="741B73D6" w14:textId="77777777" w:rsidR="000B43E7" w:rsidRDefault="00B638EE">
            <w:pPr>
              <w:pStyle w:val="TableParagraph"/>
              <w:numPr>
                <w:ilvl w:val="0"/>
                <w:numId w:val="42"/>
              </w:numPr>
              <w:tabs>
                <w:tab w:val="left" w:pos="623"/>
              </w:tabs>
              <w:spacing w:before="59" w:line="249" w:lineRule="auto"/>
              <w:ind w:right="809"/>
              <w:rPr>
                <w:sz w:val="20"/>
              </w:rPr>
            </w:pPr>
            <w:r>
              <w:rPr>
                <w:w w:val="90"/>
                <w:sz w:val="20"/>
              </w:rPr>
              <w:t>If</w:t>
            </w:r>
            <w:r>
              <w:rPr>
                <w:spacing w:val="-7"/>
                <w:w w:val="90"/>
                <w:sz w:val="20"/>
              </w:rPr>
              <w:t xml:space="preserve"> </w:t>
            </w:r>
            <w:r>
              <w:rPr>
                <w:w w:val="90"/>
                <w:sz w:val="20"/>
              </w:rPr>
              <w:t>available,</w:t>
            </w:r>
            <w:r>
              <w:rPr>
                <w:spacing w:val="-5"/>
                <w:w w:val="90"/>
                <w:sz w:val="20"/>
              </w:rPr>
              <w:t xml:space="preserve"> </w:t>
            </w:r>
            <w:r>
              <w:rPr>
                <w:w w:val="90"/>
                <w:sz w:val="20"/>
              </w:rPr>
              <w:t>transfusion</w:t>
            </w:r>
            <w:r>
              <w:rPr>
                <w:spacing w:val="-5"/>
                <w:w w:val="90"/>
                <w:sz w:val="20"/>
              </w:rPr>
              <w:t xml:space="preserve"> </w:t>
            </w:r>
            <w:r>
              <w:rPr>
                <w:w w:val="90"/>
                <w:sz w:val="20"/>
              </w:rPr>
              <w:t>of</w:t>
            </w:r>
            <w:r>
              <w:rPr>
                <w:spacing w:val="-7"/>
                <w:w w:val="90"/>
                <w:sz w:val="20"/>
              </w:rPr>
              <w:t xml:space="preserve"> </w:t>
            </w:r>
            <w:r>
              <w:rPr>
                <w:w w:val="90"/>
                <w:sz w:val="20"/>
              </w:rPr>
              <w:t>platelets</w:t>
            </w:r>
            <w:r>
              <w:rPr>
                <w:spacing w:val="-7"/>
                <w:w w:val="90"/>
                <w:sz w:val="20"/>
              </w:rPr>
              <w:t xml:space="preserve"> </w:t>
            </w:r>
            <w:r>
              <w:rPr>
                <w:w w:val="90"/>
                <w:sz w:val="20"/>
              </w:rPr>
              <w:t>could</w:t>
            </w:r>
            <w:r>
              <w:rPr>
                <w:spacing w:val="-5"/>
                <w:w w:val="90"/>
                <w:sz w:val="20"/>
              </w:rPr>
              <w:t xml:space="preserve"> </w:t>
            </w:r>
            <w:r>
              <w:rPr>
                <w:w w:val="90"/>
                <w:sz w:val="20"/>
              </w:rPr>
              <w:t>be</w:t>
            </w:r>
            <w:r>
              <w:rPr>
                <w:spacing w:val="-5"/>
                <w:w w:val="90"/>
                <w:sz w:val="20"/>
              </w:rPr>
              <w:t xml:space="preserve"> </w:t>
            </w:r>
            <w:r>
              <w:rPr>
                <w:w w:val="90"/>
                <w:sz w:val="20"/>
              </w:rPr>
              <w:t>considered</w:t>
            </w:r>
            <w:r>
              <w:rPr>
                <w:spacing w:val="-5"/>
                <w:w w:val="90"/>
                <w:sz w:val="20"/>
              </w:rPr>
              <w:t xml:space="preserve"> </w:t>
            </w:r>
            <w:r>
              <w:rPr>
                <w:w w:val="90"/>
                <w:sz w:val="20"/>
              </w:rPr>
              <w:t>when</w:t>
            </w:r>
            <w:r>
              <w:rPr>
                <w:spacing w:val="-5"/>
                <w:w w:val="90"/>
                <w:sz w:val="20"/>
              </w:rPr>
              <w:t xml:space="preserve"> </w:t>
            </w:r>
            <w:r>
              <w:rPr>
                <w:w w:val="90"/>
                <w:sz w:val="20"/>
              </w:rPr>
              <w:t>the</w:t>
            </w:r>
            <w:r>
              <w:rPr>
                <w:spacing w:val="-5"/>
                <w:w w:val="90"/>
                <w:sz w:val="20"/>
              </w:rPr>
              <w:t xml:space="preserve"> </w:t>
            </w:r>
            <w:r>
              <w:rPr>
                <w:w w:val="90"/>
                <w:sz w:val="20"/>
              </w:rPr>
              <w:t>woman</w:t>
            </w:r>
            <w:r>
              <w:rPr>
                <w:spacing w:val="-5"/>
                <w:w w:val="90"/>
                <w:sz w:val="20"/>
              </w:rPr>
              <w:t xml:space="preserve"> </w:t>
            </w:r>
            <w:r>
              <w:rPr>
                <w:w w:val="90"/>
                <w:sz w:val="20"/>
              </w:rPr>
              <w:t>shows</w:t>
            </w:r>
            <w:r>
              <w:rPr>
                <w:spacing w:val="-7"/>
                <w:w w:val="90"/>
                <w:sz w:val="20"/>
              </w:rPr>
              <w:t xml:space="preserve"> </w:t>
            </w:r>
            <w:r>
              <w:rPr>
                <w:w w:val="90"/>
                <w:sz w:val="20"/>
              </w:rPr>
              <w:t>clinical</w:t>
            </w:r>
            <w:r>
              <w:rPr>
                <w:spacing w:val="-5"/>
                <w:w w:val="90"/>
                <w:sz w:val="20"/>
              </w:rPr>
              <w:t xml:space="preserve"> </w:t>
            </w:r>
            <w:r>
              <w:rPr>
                <w:w w:val="90"/>
                <w:sz w:val="20"/>
              </w:rPr>
              <w:t>signs</w:t>
            </w:r>
            <w:r>
              <w:rPr>
                <w:spacing w:val="-7"/>
                <w:w w:val="90"/>
                <w:sz w:val="20"/>
              </w:rPr>
              <w:t xml:space="preserve"> </w:t>
            </w:r>
            <w:r>
              <w:rPr>
                <w:w w:val="90"/>
                <w:sz w:val="20"/>
              </w:rPr>
              <w:t>of microvascular</w:t>
            </w:r>
            <w:r>
              <w:rPr>
                <w:spacing w:val="-13"/>
                <w:w w:val="90"/>
                <w:sz w:val="20"/>
              </w:rPr>
              <w:t xml:space="preserve"> </w:t>
            </w:r>
            <w:r>
              <w:rPr>
                <w:w w:val="90"/>
                <w:sz w:val="20"/>
              </w:rPr>
              <w:t>bleeding</w:t>
            </w:r>
            <w:r>
              <w:rPr>
                <w:spacing w:val="-10"/>
                <w:w w:val="90"/>
                <w:sz w:val="20"/>
              </w:rPr>
              <w:t xml:space="preserve"> </w:t>
            </w:r>
            <w:r>
              <w:rPr>
                <w:w w:val="90"/>
                <w:sz w:val="20"/>
              </w:rPr>
              <w:t>and</w:t>
            </w:r>
            <w:r>
              <w:rPr>
                <w:spacing w:val="-12"/>
                <w:w w:val="90"/>
                <w:sz w:val="20"/>
              </w:rPr>
              <w:t xml:space="preserve"> </w:t>
            </w:r>
            <w:r>
              <w:rPr>
                <w:w w:val="90"/>
                <w:sz w:val="20"/>
              </w:rPr>
              <w:t>if</w:t>
            </w:r>
            <w:r>
              <w:rPr>
                <w:spacing w:val="-12"/>
                <w:w w:val="90"/>
                <w:sz w:val="20"/>
              </w:rPr>
              <w:t xml:space="preserve"> </w:t>
            </w:r>
            <w:r>
              <w:rPr>
                <w:w w:val="90"/>
                <w:sz w:val="20"/>
              </w:rPr>
              <w:t>concentrations</w:t>
            </w:r>
            <w:r>
              <w:rPr>
                <w:spacing w:val="-13"/>
                <w:w w:val="90"/>
                <w:sz w:val="20"/>
              </w:rPr>
              <w:t xml:space="preserve"> </w:t>
            </w:r>
            <w:r>
              <w:rPr>
                <w:w w:val="90"/>
                <w:sz w:val="20"/>
              </w:rPr>
              <w:t>fall</w:t>
            </w:r>
            <w:r>
              <w:rPr>
                <w:spacing w:val="-11"/>
                <w:w w:val="90"/>
                <w:sz w:val="20"/>
              </w:rPr>
              <w:t xml:space="preserve"> </w:t>
            </w:r>
            <w:r>
              <w:rPr>
                <w:w w:val="90"/>
                <w:sz w:val="20"/>
              </w:rPr>
              <w:t>below</w:t>
            </w:r>
            <w:r>
              <w:rPr>
                <w:spacing w:val="-13"/>
                <w:w w:val="90"/>
                <w:sz w:val="20"/>
              </w:rPr>
              <w:t xml:space="preserve"> </w:t>
            </w:r>
            <w:r>
              <w:rPr>
                <w:w w:val="90"/>
                <w:sz w:val="20"/>
              </w:rPr>
              <w:t>50</w:t>
            </w:r>
            <w:r>
              <w:rPr>
                <w:spacing w:val="-11"/>
                <w:w w:val="90"/>
                <w:sz w:val="20"/>
              </w:rPr>
              <w:t xml:space="preserve"> </w:t>
            </w:r>
            <w:r>
              <w:rPr>
                <w:w w:val="90"/>
                <w:sz w:val="20"/>
              </w:rPr>
              <w:t>×</w:t>
            </w:r>
            <w:r>
              <w:rPr>
                <w:spacing w:val="-11"/>
                <w:w w:val="90"/>
                <w:sz w:val="20"/>
              </w:rPr>
              <w:t xml:space="preserve"> </w:t>
            </w:r>
            <w:r>
              <w:rPr>
                <w:w w:val="90"/>
                <w:sz w:val="20"/>
              </w:rPr>
              <w:t>109</w:t>
            </w:r>
            <w:r>
              <w:rPr>
                <w:spacing w:val="-12"/>
                <w:w w:val="90"/>
                <w:sz w:val="20"/>
              </w:rPr>
              <w:t xml:space="preserve"> </w:t>
            </w:r>
            <w:r>
              <w:rPr>
                <w:w w:val="90"/>
                <w:sz w:val="20"/>
              </w:rPr>
              <w:t>platelets/L.</w:t>
            </w:r>
            <w:r>
              <w:rPr>
                <w:spacing w:val="-11"/>
                <w:w w:val="90"/>
                <w:sz w:val="20"/>
              </w:rPr>
              <w:t xml:space="preserve"> </w:t>
            </w:r>
            <w:r>
              <w:rPr>
                <w:w w:val="90"/>
                <w:sz w:val="20"/>
              </w:rPr>
              <w:t>The</w:t>
            </w:r>
            <w:r>
              <w:rPr>
                <w:spacing w:val="-12"/>
                <w:w w:val="90"/>
                <w:sz w:val="20"/>
              </w:rPr>
              <w:t xml:space="preserve"> </w:t>
            </w:r>
            <w:r>
              <w:rPr>
                <w:w w:val="90"/>
                <w:sz w:val="20"/>
              </w:rPr>
              <w:t>standard</w:t>
            </w:r>
            <w:r>
              <w:rPr>
                <w:spacing w:val="-11"/>
                <w:w w:val="90"/>
                <w:sz w:val="20"/>
              </w:rPr>
              <w:t xml:space="preserve"> </w:t>
            </w:r>
            <w:r>
              <w:rPr>
                <w:w w:val="90"/>
                <w:sz w:val="20"/>
              </w:rPr>
              <w:t>dose</w:t>
            </w:r>
            <w:r>
              <w:rPr>
                <w:spacing w:val="-12"/>
                <w:w w:val="90"/>
                <w:sz w:val="20"/>
              </w:rPr>
              <w:t xml:space="preserve"> </w:t>
            </w:r>
            <w:r>
              <w:rPr>
                <w:w w:val="90"/>
                <w:sz w:val="20"/>
              </w:rPr>
              <w:t xml:space="preserve">is </w:t>
            </w:r>
            <w:r>
              <w:rPr>
                <w:sz w:val="20"/>
              </w:rPr>
              <w:t>5–10</w:t>
            </w:r>
            <w:r>
              <w:rPr>
                <w:spacing w:val="-17"/>
                <w:sz w:val="20"/>
              </w:rPr>
              <w:t xml:space="preserve"> </w:t>
            </w:r>
            <w:r>
              <w:rPr>
                <w:sz w:val="20"/>
              </w:rPr>
              <w:t>mL/kg.</w:t>
            </w:r>
          </w:p>
        </w:tc>
      </w:tr>
    </w:tbl>
    <w:p w14:paraId="30A59747" w14:textId="77777777" w:rsidR="000B43E7" w:rsidRDefault="000B43E7">
      <w:pPr>
        <w:pStyle w:val="BodyText"/>
        <w:spacing w:before="182"/>
        <w:rPr>
          <w:sz w:val="28"/>
        </w:rPr>
      </w:pPr>
    </w:p>
    <w:p w14:paraId="5BA9479F" w14:textId="3D1ECF29" w:rsidR="000B43E7" w:rsidRDefault="00EF66C6" w:rsidP="00721971">
      <w:pPr>
        <w:pStyle w:val="Heading2"/>
      </w:pPr>
      <w:bookmarkStart w:id="82" w:name="_Toc224897513"/>
      <w:r>
        <w:t>3.7 Supportive</w:t>
      </w:r>
      <w:r>
        <w:rPr>
          <w:spacing w:val="-21"/>
        </w:rPr>
        <w:t xml:space="preserve"> </w:t>
      </w:r>
      <w:r>
        <w:t>care</w:t>
      </w:r>
      <w:r>
        <w:rPr>
          <w:spacing w:val="-21"/>
        </w:rPr>
        <w:t xml:space="preserve"> </w:t>
      </w:r>
      <w:r>
        <w:t>after</w:t>
      </w:r>
      <w:r>
        <w:rPr>
          <w:spacing w:val="-33"/>
        </w:rPr>
        <w:t xml:space="preserve"> </w:t>
      </w:r>
      <w:r>
        <w:t>postpartum</w:t>
      </w:r>
      <w:r>
        <w:rPr>
          <w:spacing w:val="-22"/>
        </w:rPr>
        <w:t xml:space="preserve"> </w:t>
      </w:r>
      <w:r>
        <w:t>haemorrhage</w:t>
      </w:r>
      <w:bookmarkEnd w:id="82"/>
    </w:p>
    <w:p w14:paraId="082D8DE2" w14:textId="77777777" w:rsidR="000B43E7" w:rsidRDefault="00B638EE">
      <w:pPr>
        <w:pStyle w:val="BodyText"/>
        <w:spacing w:before="183" w:line="271" w:lineRule="auto"/>
        <w:ind w:left="142" w:right="1662"/>
      </w:pPr>
      <w:r>
        <w:rPr>
          <w:w w:val="90"/>
        </w:rPr>
        <w:t xml:space="preserve">Supportive care after PPH is essential to ensure full physical recovery and address the emotional and psychological effects of what is often a life-threatening event. In the immediate period after bleeding has been controlled, women should receive close monitoring, including </w:t>
      </w:r>
      <w:r>
        <w:rPr>
          <w:spacing w:val="-6"/>
        </w:rPr>
        <w:t>continued</w:t>
      </w:r>
      <w:r>
        <w:rPr>
          <w:spacing w:val="-11"/>
        </w:rPr>
        <w:t xml:space="preserve"> </w:t>
      </w:r>
      <w:r>
        <w:rPr>
          <w:spacing w:val="-6"/>
        </w:rPr>
        <w:t>assessment</w:t>
      </w:r>
      <w:r>
        <w:rPr>
          <w:spacing w:val="-11"/>
        </w:rPr>
        <w:t xml:space="preserve"> </w:t>
      </w:r>
      <w:r>
        <w:rPr>
          <w:spacing w:val="-6"/>
        </w:rPr>
        <w:t>of</w:t>
      </w:r>
      <w:r>
        <w:rPr>
          <w:spacing w:val="-12"/>
        </w:rPr>
        <w:t xml:space="preserve"> </w:t>
      </w:r>
      <w:r>
        <w:rPr>
          <w:spacing w:val="-6"/>
        </w:rPr>
        <w:t>blood</w:t>
      </w:r>
      <w:r>
        <w:rPr>
          <w:spacing w:val="-11"/>
        </w:rPr>
        <w:t xml:space="preserve"> </w:t>
      </w:r>
      <w:r>
        <w:rPr>
          <w:spacing w:val="-6"/>
        </w:rPr>
        <w:t>loss,</w:t>
      </w:r>
      <w:r>
        <w:rPr>
          <w:spacing w:val="-11"/>
        </w:rPr>
        <w:t xml:space="preserve"> </w:t>
      </w:r>
      <w:r>
        <w:rPr>
          <w:spacing w:val="-6"/>
        </w:rPr>
        <w:t>regular</w:t>
      </w:r>
      <w:r>
        <w:rPr>
          <w:spacing w:val="-13"/>
        </w:rPr>
        <w:t xml:space="preserve"> </w:t>
      </w:r>
      <w:r>
        <w:rPr>
          <w:spacing w:val="-6"/>
        </w:rPr>
        <w:t>evaluation</w:t>
      </w:r>
      <w:r>
        <w:rPr>
          <w:spacing w:val="-11"/>
        </w:rPr>
        <w:t xml:space="preserve"> </w:t>
      </w:r>
      <w:r>
        <w:rPr>
          <w:spacing w:val="-6"/>
        </w:rPr>
        <w:t>of</w:t>
      </w:r>
      <w:r>
        <w:rPr>
          <w:spacing w:val="-12"/>
        </w:rPr>
        <w:t xml:space="preserve"> </w:t>
      </w:r>
      <w:r>
        <w:rPr>
          <w:spacing w:val="-6"/>
        </w:rPr>
        <w:t>vital</w:t>
      </w:r>
      <w:r>
        <w:rPr>
          <w:spacing w:val="-11"/>
        </w:rPr>
        <w:t xml:space="preserve"> </w:t>
      </w:r>
      <w:r>
        <w:rPr>
          <w:spacing w:val="-6"/>
        </w:rPr>
        <w:t>signs</w:t>
      </w:r>
      <w:r>
        <w:rPr>
          <w:spacing w:val="-12"/>
        </w:rPr>
        <w:t xml:space="preserve"> </w:t>
      </w:r>
      <w:r>
        <w:rPr>
          <w:spacing w:val="-6"/>
        </w:rPr>
        <w:t>for</w:t>
      </w:r>
      <w:r>
        <w:rPr>
          <w:spacing w:val="-13"/>
        </w:rPr>
        <w:t xml:space="preserve"> </w:t>
      </w:r>
      <w:r>
        <w:rPr>
          <w:spacing w:val="-6"/>
        </w:rPr>
        <w:t>haemodynamic</w:t>
      </w:r>
    </w:p>
    <w:p w14:paraId="56A8D8E3" w14:textId="77777777" w:rsidR="000B43E7" w:rsidRDefault="00B638EE">
      <w:pPr>
        <w:pStyle w:val="BodyText"/>
        <w:spacing w:before="1"/>
        <w:ind w:left="142"/>
      </w:pPr>
      <w:r>
        <w:rPr>
          <w:w w:val="90"/>
        </w:rPr>
        <w:t>stability,</w:t>
      </w:r>
      <w:r>
        <w:rPr>
          <w:spacing w:val="-2"/>
        </w:rPr>
        <w:t xml:space="preserve"> </w:t>
      </w:r>
      <w:r>
        <w:rPr>
          <w:w w:val="90"/>
        </w:rPr>
        <w:t>fluid</w:t>
      </w:r>
      <w:r>
        <w:rPr>
          <w:spacing w:val="-2"/>
        </w:rPr>
        <w:t xml:space="preserve"> </w:t>
      </w:r>
      <w:r>
        <w:rPr>
          <w:w w:val="90"/>
        </w:rPr>
        <w:t>balance</w:t>
      </w:r>
      <w:r>
        <w:rPr>
          <w:spacing w:val="-1"/>
        </w:rPr>
        <w:t xml:space="preserve"> </w:t>
      </w:r>
      <w:r>
        <w:rPr>
          <w:w w:val="90"/>
        </w:rPr>
        <w:t>and</w:t>
      </w:r>
      <w:r>
        <w:rPr>
          <w:spacing w:val="-2"/>
        </w:rPr>
        <w:t xml:space="preserve"> </w:t>
      </w:r>
      <w:r>
        <w:rPr>
          <w:w w:val="90"/>
        </w:rPr>
        <w:t>uterine</w:t>
      </w:r>
      <w:r>
        <w:rPr>
          <w:spacing w:val="-2"/>
        </w:rPr>
        <w:t xml:space="preserve"> </w:t>
      </w:r>
      <w:r>
        <w:rPr>
          <w:w w:val="90"/>
        </w:rPr>
        <w:t>tone</w:t>
      </w:r>
      <w:r>
        <w:rPr>
          <w:spacing w:val="-1"/>
        </w:rPr>
        <w:t xml:space="preserve"> </w:t>
      </w:r>
      <w:r>
        <w:rPr>
          <w:w w:val="90"/>
        </w:rPr>
        <w:t>while</w:t>
      </w:r>
      <w:r>
        <w:rPr>
          <w:spacing w:val="-2"/>
        </w:rPr>
        <w:t xml:space="preserve"> </w:t>
      </w:r>
      <w:r>
        <w:rPr>
          <w:w w:val="90"/>
        </w:rPr>
        <w:t>still</w:t>
      </w:r>
      <w:r>
        <w:rPr>
          <w:spacing w:val="-2"/>
        </w:rPr>
        <w:t xml:space="preserve"> </w:t>
      </w:r>
      <w:r>
        <w:rPr>
          <w:w w:val="90"/>
        </w:rPr>
        <w:t>in</w:t>
      </w:r>
      <w:r>
        <w:rPr>
          <w:spacing w:val="-1"/>
        </w:rPr>
        <w:t xml:space="preserve"> </w:t>
      </w:r>
      <w:r>
        <w:rPr>
          <w:w w:val="90"/>
        </w:rPr>
        <w:t>the</w:t>
      </w:r>
      <w:r>
        <w:rPr>
          <w:spacing w:val="-2"/>
        </w:rPr>
        <w:t xml:space="preserve"> </w:t>
      </w:r>
      <w:r>
        <w:rPr>
          <w:w w:val="90"/>
        </w:rPr>
        <w:t>health</w:t>
      </w:r>
      <w:r>
        <w:rPr>
          <w:spacing w:val="-1"/>
        </w:rPr>
        <w:t xml:space="preserve"> </w:t>
      </w:r>
      <w:r>
        <w:rPr>
          <w:spacing w:val="-2"/>
          <w:w w:val="90"/>
        </w:rPr>
        <w:t>facility.</w:t>
      </w:r>
    </w:p>
    <w:p w14:paraId="269568BD" w14:textId="77777777" w:rsidR="000B43E7" w:rsidRDefault="00B638EE">
      <w:pPr>
        <w:pStyle w:val="BodyText"/>
        <w:spacing w:before="200" w:line="271" w:lineRule="auto"/>
        <w:ind w:left="142" w:right="1662"/>
      </w:pPr>
      <w:r>
        <w:rPr>
          <w:spacing w:val="-6"/>
        </w:rPr>
        <w:t>Health</w:t>
      </w:r>
      <w:r>
        <w:rPr>
          <w:spacing w:val="-9"/>
        </w:rPr>
        <w:t xml:space="preserve"> </w:t>
      </w:r>
      <w:r>
        <w:rPr>
          <w:spacing w:val="-6"/>
        </w:rPr>
        <w:t>workers</w:t>
      </w:r>
      <w:r>
        <w:rPr>
          <w:spacing w:val="-11"/>
        </w:rPr>
        <w:t xml:space="preserve"> </w:t>
      </w:r>
      <w:r>
        <w:rPr>
          <w:spacing w:val="-6"/>
        </w:rPr>
        <w:t>should</w:t>
      </w:r>
      <w:r>
        <w:rPr>
          <w:spacing w:val="-9"/>
        </w:rPr>
        <w:t xml:space="preserve"> </w:t>
      </w:r>
      <w:r>
        <w:rPr>
          <w:spacing w:val="-6"/>
        </w:rPr>
        <w:t>also</w:t>
      </w:r>
      <w:r>
        <w:rPr>
          <w:spacing w:val="-10"/>
        </w:rPr>
        <w:t xml:space="preserve"> </w:t>
      </w:r>
      <w:r>
        <w:rPr>
          <w:spacing w:val="-6"/>
        </w:rPr>
        <w:t>assess</w:t>
      </w:r>
      <w:r>
        <w:rPr>
          <w:spacing w:val="-11"/>
        </w:rPr>
        <w:t xml:space="preserve"> </w:t>
      </w:r>
      <w:r>
        <w:rPr>
          <w:spacing w:val="-6"/>
        </w:rPr>
        <w:t>for</w:t>
      </w:r>
      <w:r>
        <w:rPr>
          <w:spacing w:val="-12"/>
        </w:rPr>
        <w:t xml:space="preserve"> </w:t>
      </w:r>
      <w:r>
        <w:rPr>
          <w:spacing w:val="-6"/>
        </w:rPr>
        <w:t>potential</w:t>
      </w:r>
      <w:r>
        <w:rPr>
          <w:spacing w:val="-9"/>
        </w:rPr>
        <w:t xml:space="preserve"> </w:t>
      </w:r>
      <w:r>
        <w:rPr>
          <w:spacing w:val="-6"/>
        </w:rPr>
        <w:t>complications</w:t>
      </w:r>
      <w:r>
        <w:rPr>
          <w:spacing w:val="-11"/>
        </w:rPr>
        <w:t xml:space="preserve"> </w:t>
      </w:r>
      <w:r>
        <w:rPr>
          <w:spacing w:val="-6"/>
        </w:rPr>
        <w:t>that</w:t>
      </w:r>
      <w:r>
        <w:rPr>
          <w:spacing w:val="-9"/>
        </w:rPr>
        <w:t xml:space="preserve"> </w:t>
      </w:r>
      <w:r>
        <w:rPr>
          <w:spacing w:val="-6"/>
        </w:rPr>
        <w:t>commonly</w:t>
      </w:r>
      <w:r>
        <w:rPr>
          <w:spacing w:val="-11"/>
        </w:rPr>
        <w:t xml:space="preserve"> </w:t>
      </w:r>
      <w:r>
        <w:rPr>
          <w:spacing w:val="-6"/>
        </w:rPr>
        <w:t>follow</w:t>
      </w:r>
      <w:r>
        <w:rPr>
          <w:spacing w:val="-11"/>
        </w:rPr>
        <w:t xml:space="preserve"> </w:t>
      </w:r>
      <w:r>
        <w:rPr>
          <w:spacing w:val="-6"/>
        </w:rPr>
        <w:t>PPH, such</w:t>
      </w:r>
      <w:r>
        <w:rPr>
          <w:spacing w:val="-10"/>
        </w:rPr>
        <w:t xml:space="preserve"> </w:t>
      </w:r>
      <w:r>
        <w:rPr>
          <w:spacing w:val="-6"/>
        </w:rPr>
        <w:t>as</w:t>
      </w:r>
      <w:r>
        <w:rPr>
          <w:spacing w:val="-11"/>
        </w:rPr>
        <w:t xml:space="preserve"> </w:t>
      </w:r>
      <w:r>
        <w:rPr>
          <w:spacing w:val="-6"/>
        </w:rPr>
        <w:t>anaemia,</w:t>
      </w:r>
      <w:r>
        <w:rPr>
          <w:spacing w:val="-10"/>
        </w:rPr>
        <w:t xml:space="preserve"> </w:t>
      </w:r>
      <w:r>
        <w:rPr>
          <w:spacing w:val="-6"/>
        </w:rPr>
        <w:t>peripartum</w:t>
      </w:r>
      <w:r>
        <w:rPr>
          <w:spacing w:val="-10"/>
        </w:rPr>
        <w:t xml:space="preserve"> </w:t>
      </w:r>
      <w:r>
        <w:rPr>
          <w:spacing w:val="-6"/>
        </w:rPr>
        <w:t>infection</w:t>
      </w:r>
      <w:r>
        <w:rPr>
          <w:spacing w:val="-10"/>
        </w:rPr>
        <w:t xml:space="preserve"> </w:t>
      </w:r>
      <w:r>
        <w:rPr>
          <w:spacing w:val="-6"/>
        </w:rPr>
        <w:t>and</w:t>
      </w:r>
      <w:r>
        <w:rPr>
          <w:spacing w:val="-10"/>
        </w:rPr>
        <w:t xml:space="preserve"> </w:t>
      </w:r>
      <w:r>
        <w:rPr>
          <w:spacing w:val="-6"/>
        </w:rPr>
        <w:t>blood</w:t>
      </w:r>
      <w:r>
        <w:rPr>
          <w:spacing w:val="-10"/>
        </w:rPr>
        <w:t xml:space="preserve"> </w:t>
      </w:r>
      <w:r>
        <w:rPr>
          <w:spacing w:val="-6"/>
        </w:rPr>
        <w:t>pressure</w:t>
      </w:r>
      <w:r>
        <w:rPr>
          <w:spacing w:val="-10"/>
        </w:rPr>
        <w:t xml:space="preserve"> </w:t>
      </w:r>
      <w:r>
        <w:rPr>
          <w:spacing w:val="-6"/>
        </w:rPr>
        <w:t>abnormalities.</w:t>
      </w:r>
      <w:r>
        <w:rPr>
          <w:spacing w:val="-10"/>
        </w:rPr>
        <w:t xml:space="preserve"> </w:t>
      </w:r>
      <w:r>
        <w:rPr>
          <w:spacing w:val="-6"/>
        </w:rPr>
        <w:t>A</w:t>
      </w:r>
      <w:r>
        <w:rPr>
          <w:spacing w:val="-10"/>
        </w:rPr>
        <w:t xml:space="preserve"> </w:t>
      </w:r>
      <w:r>
        <w:rPr>
          <w:spacing w:val="-6"/>
        </w:rPr>
        <w:t>full</w:t>
      </w:r>
      <w:r>
        <w:rPr>
          <w:spacing w:val="-10"/>
        </w:rPr>
        <w:t xml:space="preserve"> </w:t>
      </w:r>
      <w:r>
        <w:rPr>
          <w:spacing w:val="-6"/>
        </w:rPr>
        <w:t>blood</w:t>
      </w:r>
      <w:r>
        <w:rPr>
          <w:spacing w:val="-10"/>
        </w:rPr>
        <w:t xml:space="preserve"> </w:t>
      </w:r>
      <w:r>
        <w:rPr>
          <w:spacing w:val="-6"/>
        </w:rPr>
        <w:t xml:space="preserve">count </w:t>
      </w:r>
      <w:r>
        <w:rPr>
          <w:w w:val="90"/>
        </w:rPr>
        <w:t>or point-of-care haemoglobin testing is recommended to identify anaemia. Depending on the</w:t>
      </w:r>
    </w:p>
    <w:p w14:paraId="4CDFE031" w14:textId="77777777" w:rsidR="000B43E7" w:rsidRDefault="00B638EE">
      <w:pPr>
        <w:pStyle w:val="BodyText"/>
        <w:spacing w:line="271" w:lineRule="auto"/>
        <w:ind w:left="142" w:right="1662"/>
        <w:rPr>
          <w:spacing w:val="-4"/>
        </w:rPr>
      </w:pPr>
      <w:r>
        <w:rPr>
          <w:w w:val="90"/>
        </w:rPr>
        <w:t xml:space="preserve">severity of blood loss and clinical judgement, oral or intravenous iron therapy may be initiated. In some cases, blood transfusion may be needed. Expanded access to iron supplementation </w:t>
      </w:r>
      <w:r>
        <w:rPr>
          <w:spacing w:val="-4"/>
        </w:rPr>
        <w:t>may</w:t>
      </w:r>
      <w:r>
        <w:rPr>
          <w:spacing w:val="-17"/>
        </w:rPr>
        <w:t xml:space="preserve"> </w:t>
      </w:r>
      <w:r>
        <w:rPr>
          <w:spacing w:val="-4"/>
        </w:rPr>
        <w:t>reduce</w:t>
      </w:r>
      <w:r>
        <w:rPr>
          <w:spacing w:val="-16"/>
        </w:rPr>
        <w:t xml:space="preserve"> </w:t>
      </w:r>
      <w:r>
        <w:rPr>
          <w:spacing w:val="-4"/>
        </w:rPr>
        <w:t>reliance</w:t>
      </w:r>
      <w:r>
        <w:rPr>
          <w:spacing w:val="-16"/>
        </w:rPr>
        <w:t xml:space="preserve"> </w:t>
      </w:r>
      <w:r>
        <w:rPr>
          <w:spacing w:val="-4"/>
        </w:rPr>
        <w:t>on</w:t>
      </w:r>
      <w:r>
        <w:rPr>
          <w:spacing w:val="-16"/>
        </w:rPr>
        <w:t xml:space="preserve"> </w:t>
      </w:r>
      <w:r>
        <w:rPr>
          <w:spacing w:val="-4"/>
        </w:rPr>
        <w:t>blood</w:t>
      </w:r>
      <w:r>
        <w:rPr>
          <w:spacing w:val="-16"/>
        </w:rPr>
        <w:t xml:space="preserve"> </w:t>
      </w:r>
      <w:r>
        <w:rPr>
          <w:spacing w:val="-4"/>
        </w:rPr>
        <w:t>products,</w:t>
      </w:r>
      <w:r>
        <w:rPr>
          <w:spacing w:val="-16"/>
        </w:rPr>
        <w:t xml:space="preserve"> </w:t>
      </w:r>
      <w:r>
        <w:rPr>
          <w:spacing w:val="-4"/>
        </w:rPr>
        <w:t>particularly</w:t>
      </w:r>
      <w:r>
        <w:rPr>
          <w:spacing w:val="-17"/>
        </w:rPr>
        <w:t xml:space="preserve"> </w:t>
      </w:r>
      <w:r>
        <w:rPr>
          <w:spacing w:val="-4"/>
        </w:rPr>
        <w:t>in</w:t>
      </w:r>
      <w:r>
        <w:rPr>
          <w:spacing w:val="-16"/>
        </w:rPr>
        <w:t xml:space="preserve"> </w:t>
      </w:r>
      <w:r>
        <w:rPr>
          <w:spacing w:val="-4"/>
        </w:rPr>
        <w:t>resource-limited</w:t>
      </w:r>
      <w:r>
        <w:rPr>
          <w:spacing w:val="-16"/>
        </w:rPr>
        <w:t xml:space="preserve"> </w:t>
      </w:r>
      <w:r>
        <w:rPr>
          <w:spacing w:val="-4"/>
        </w:rPr>
        <w:t>settings.</w:t>
      </w:r>
    </w:p>
    <w:p w14:paraId="52CFFB81" w14:textId="77777777" w:rsidR="00934A41" w:rsidRDefault="00934A41" w:rsidP="00934A41">
      <w:pPr>
        <w:pStyle w:val="BodyText"/>
        <w:spacing w:line="271" w:lineRule="auto"/>
        <w:ind w:right="1662"/>
      </w:pPr>
    </w:p>
    <w:p w14:paraId="43A8A738" w14:textId="77777777" w:rsidR="000B43E7" w:rsidRDefault="00B638EE">
      <w:pPr>
        <w:pStyle w:val="BodyText"/>
        <w:spacing w:before="171" w:line="271" w:lineRule="auto"/>
        <w:ind w:left="142" w:right="1674"/>
      </w:pPr>
      <w:r w:rsidRPr="00934A41">
        <w:rPr>
          <w:color w:val="000000" w:themeColor="text1"/>
          <w:w w:val="90"/>
        </w:rPr>
        <w:t>Women who have experienced PPH may also face psychological distress, including fear, anxiety or trauma, especially in cases involving severe blood loss, emergency surgery or loss of</w:t>
      </w:r>
      <w:r w:rsidRPr="00934A41">
        <w:rPr>
          <w:color w:val="000000" w:themeColor="text1"/>
          <w:spacing w:val="-1"/>
          <w:w w:val="90"/>
        </w:rPr>
        <w:t xml:space="preserve"> </w:t>
      </w:r>
      <w:r w:rsidRPr="00934A41">
        <w:rPr>
          <w:color w:val="000000" w:themeColor="text1"/>
          <w:w w:val="90"/>
        </w:rPr>
        <w:t>fertility. Before discharge, health workers</w:t>
      </w:r>
      <w:r w:rsidRPr="00934A41">
        <w:rPr>
          <w:color w:val="000000" w:themeColor="text1"/>
          <w:spacing w:val="-1"/>
          <w:w w:val="90"/>
        </w:rPr>
        <w:t xml:space="preserve"> </w:t>
      </w:r>
      <w:r w:rsidRPr="00934A41">
        <w:rPr>
          <w:color w:val="000000" w:themeColor="text1"/>
          <w:w w:val="90"/>
        </w:rPr>
        <w:t>should ensure that the woman is</w:t>
      </w:r>
      <w:r w:rsidRPr="00934A41">
        <w:rPr>
          <w:color w:val="000000" w:themeColor="text1"/>
          <w:spacing w:val="-1"/>
          <w:w w:val="90"/>
        </w:rPr>
        <w:t xml:space="preserve"> </w:t>
      </w:r>
      <w:r w:rsidRPr="00934A41">
        <w:rPr>
          <w:color w:val="000000" w:themeColor="text1"/>
          <w:w w:val="90"/>
        </w:rPr>
        <w:t>medically</w:t>
      </w:r>
      <w:r w:rsidRPr="00934A41">
        <w:rPr>
          <w:color w:val="000000" w:themeColor="text1"/>
          <w:spacing w:val="-1"/>
          <w:w w:val="90"/>
        </w:rPr>
        <w:t xml:space="preserve"> </w:t>
      </w:r>
      <w:r w:rsidRPr="00934A41">
        <w:rPr>
          <w:color w:val="000000" w:themeColor="text1"/>
          <w:w w:val="90"/>
        </w:rPr>
        <w:t>stable</w:t>
      </w:r>
      <w:r>
        <w:rPr>
          <w:w w:val="90"/>
        </w:rPr>
        <w:t>,</w:t>
      </w:r>
    </w:p>
    <w:p w14:paraId="3823ED01" w14:textId="77777777" w:rsidR="000B43E7" w:rsidRDefault="000B43E7">
      <w:pPr>
        <w:pStyle w:val="BodyText"/>
        <w:spacing w:line="271" w:lineRule="auto"/>
        <w:sectPr w:rsidR="000B43E7">
          <w:pgSz w:w="11910" w:h="16840"/>
          <w:pgMar w:top="880" w:right="1275" w:bottom="800" w:left="1275" w:header="0" w:footer="607" w:gutter="0"/>
          <w:cols w:space="720"/>
        </w:sectPr>
      </w:pPr>
    </w:p>
    <w:p w14:paraId="55481B26" w14:textId="77777777" w:rsidR="000B43E7" w:rsidRDefault="000B43E7">
      <w:pPr>
        <w:pStyle w:val="BodyText"/>
      </w:pPr>
    </w:p>
    <w:p w14:paraId="4A466E33" w14:textId="77777777" w:rsidR="000B43E7" w:rsidRDefault="000B43E7">
      <w:pPr>
        <w:pStyle w:val="BodyText"/>
      </w:pPr>
    </w:p>
    <w:p w14:paraId="0AFE7BDD" w14:textId="77777777" w:rsidR="000B43E7" w:rsidRDefault="000B43E7">
      <w:pPr>
        <w:pStyle w:val="BodyText"/>
      </w:pPr>
    </w:p>
    <w:p w14:paraId="5FE27EE3" w14:textId="77777777" w:rsidR="000B43E7" w:rsidRDefault="000B43E7">
      <w:pPr>
        <w:pStyle w:val="BodyText"/>
      </w:pPr>
    </w:p>
    <w:p w14:paraId="0F2AADC0" w14:textId="77777777" w:rsidR="000B43E7" w:rsidRDefault="000B43E7">
      <w:pPr>
        <w:pStyle w:val="BodyText"/>
      </w:pPr>
    </w:p>
    <w:p w14:paraId="735845B6" w14:textId="77777777" w:rsidR="000B43E7" w:rsidRDefault="000B43E7">
      <w:pPr>
        <w:pStyle w:val="BodyText"/>
      </w:pPr>
    </w:p>
    <w:p w14:paraId="1C774258" w14:textId="77777777" w:rsidR="000B43E7" w:rsidRDefault="000B43E7">
      <w:pPr>
        <w:pStyle w:val="BodyText"/>
        <w:spacing w:before="5"/>
      </w:pPr>
    </w:p>
    <w:p w14:paraId="2638DAC0" w14:textId="77777777" w:rsidR="000B43E7" w:rsidRDefault="00B638EE">
      <w:pPr>
        <w:pStyle w:val="BodyText"/>
        <w:spacing w:before="1" w:line="271" w:lineRule="auto"/>
        <w:ind w:left="142" w:right="1564"/>
      </w:pPr>
      <w:r>
        <w:rPr>
          <w:spacing w:val="-6"/>
        </w:rPr>
        <w:t>understands</w:t>
      </w:r>
      <w:r>
        <w:rPr>
          <w:spacing w:val="-9"/>
        </w:rPr>
        <w:t xml:space="preserve"> </w:t>
      </w:r>
      <w:r>
        <w:rPr>
          <w:spacing w:val="-6"/>
        </w:rPr>
        <w:t>what</w:t>
      </w:r>
      <w:r>
        <w:rPr>
          <w:spacing w:val="-8"/>
        </w:rPr>
        <w:t xml:space="preserve"> </w:t>
      </w:r>
      <w:r>
        <w:rPr>
          <w:spacing w:val="-6"/>
        </w:rPr>
        <w:t>occurred</w:t>
      </w:r>
      <w:r>
        <w:rPr>
          <w:spacing w:val="-8"/>
        </w:rPr>
        <w:t xml:space="preserve"> </w:t>
      </w:r>
      <w:r>
        <w:rPr>
          <w:spacing w:val="-6"/>
        </w:rPr>
        <w:t>and</w:t>
      </w:r>
      <w:r>
        <w:rPr>
          <w:spacing w:val="-8"/>
        </w:rPr>
        <w:t xml:space="preserve"> </w:t>
      </w:r>
      <w:r>
        <w:rPr>
          <w:spacing w:val="-6"/>
        </w:rPr>
        <w:t>feels</w:t>
      </w:r>
      <w:r>
        <w:rPr>
          <w:spacing w:val="-9"/>
        </w:rPr>
        <w:t xml:space="preserve"> </w:t>
      </w:r>
      <w:r>
        <w:rPr>
          <w:spacing w:val="-6"/>
        </w:rPr>
        <w:t>physically</w:t>
      </w:r>
      <w:r>
        <w:rPr>
          <w:spacing w:val="-9"/>
        </w:rPr>
        <w:t xml:space="preserve"> </w:t>
      </w:r>
      <w:r>
        <w:rPr>
          <w:spacing w:val="-6"/>
        </w:rPr>
        <w:t>and</w:t>
      </w:r>
      <w:r>
        <w:rPr>
          <w:spacing w:val="-8"/>
        </w:rPr>
        <w:t xml:space="preserve"> </w:t>
      </w:r>
      <w:r>
        <w:rPr>
          <w:spacing w:val="-6"/>
        </w:rPr>
        <w:t>emotionally</w:t>
      </w:r>
      <w:r>
        <w:rPr>
          <w:spacing w:val="-9"/>
        </w:rPr>
        <w:t xml:space="preserve"> </w:t>
      </w:r>
      <w:r>
        <w:rPr>
          <w:spacing w:val="-6"/>
        </w:rPr>
        <w:t>prepared</w:t>
      </w:r>
      <w:r>
        <w:rPr>
          <w:spacing w:val="-8"/>
        </w:rPr>
        <w:t xml:space="preserve"> </w:t>
      </w:r>
      <w:r>
        <w:rPr>
          <w:spacing w:val="-6"/>
        </w:rPr>
        <w:t>to</w:t>
      </w:r>
      <w:r>
        <w:rPr>
          <w:spacing w:val="-8"/>
        </w:rPr>
        <w:t xml:space="preserve"> </w:t>
      </w:r>
      <w:r>
        <w:rPr>
          <w:spacing w:val="-6"/>
        </w:rPr>
        <w:t>return</w:t>
      </w:r>
      <w:r>
        <w:rPr>
          <w:spacing w:val="-8"/>
        </w:rPr>
        <w:t xml:space="preserve"> </w:t>
      </w:r>
      <w:r>
        <w:rPr>
          <w:spacing w:val="-6"/>
        </w:rPr>
        <w:t xml:space="preserve">home. </w:t>
      </w:r>
      <w:r>
        <w:rPr>
          <w:w w:val="90"/>
        </w:rPr>
        <w:t>Counselling on danger</w:t>
      </w:r>
      <w:r>
        <w:rPr>
          <w:spacing w:val="-3"/>
          <w:w w:val="90"/>
        </w:rPr>
        <w:t xml:space="preserve"> </w:t>
      </w:r>
      <w:r>
        <w:rPr>
          <w:w w:val="90"/>
        </w:rPr>
        <w:t>signs, clear</w:t>
      </w:r>
      <w:r>
        <w:rPr>
          <w:spacing w:val="-3"/>
          <w:w w:val="90"/>
        </w:rPr>
        <w:t xml:space="preserve"> </w:t>
      </w:r>
      <w:r>
        <w:rPr>
          <w:w w:val="90"/>
        </w:rPr>
        <w:t>follow-up plans</w:t>
      </w:r>
      <w:r>
        <w:rPr>
          <w:spacing w:val="-2"/>
          <w:w w:val="90"/>
        </w:rPr>
        <w:t xml:space="preserve"> </w:t>
      </w:r>
      <w:r>
        <w:rPr>
          <w:w w:val="90"/>
        </w:rPr>
        <w:t>and a respectful space for</w:t>
      </w:r>
      <w:r>
        <w:rPr>
          <w:spacing w:val="-3"/>
          <w:w w:val="90"/>
        </w:rPr>
        <w:t xml:space="preserve"> </w:t>
      </w:r>
      <w:r>
        <w:rPr>
          <w:w w:val="90"/>
        </w:rPr>
        <w:t xml:space="preserve">debriefing should </w:t>
      </w:r>
      <w:r>
        <w:rPr>
          <w:spacing w:val="-4"/>
        </w:rPr>
        <w:t>be</w:t>
      </w:r>
      <w:r>
        <w:rPr>
          <w:spacing w:val="-15"/>
        </w:rPr>
        <w:t xml:space="preserve"> </w:t>
      </w:r>
      <w:r>
        <w:rPr>
          <w:spacing w:val="-4"/>
        </w:rPr>
        <w:t>routinely</w:t>
      </w:r>
      <w:r>
        <w:rPr>
          <w:spacing w:val="-16"/>
        </w:rPr>
        <w:t xml:space="preserve"> </w:t>
      </w:r>
      <w:r>
        <w:rPr>
          <w:spacing w:val="-4"/>
        </w:rPr>
        <w:t>offered.</w:t>
      </w:r>
      <w:r>
        <w:rPr>
          <w:spacing w:val="-15"/>
        </w:rPr>
        <w:t xml:space="preserve"> </w:t>
      </w:r>
      <w:r>
        <w:rPr>
          <w:spacing w:val="-4"/>
        </w:rPr>
        <w:t>Ongoing</w:t>
      </w:r>
      <w:r>
        <w:rPr>
          <w:spacing w:val="-14"/>
        </w:rPr>
        <w:t xml:space="preserve"> </w:t>
      </w:r>
      <w:r>
        <w:rPr>
          <w:spacing w:val="-4"/>
        </w:rPr>
        <w:t>follow-up</w:t>
      </w:r>
      <w:r>
        <w:rPr>
          <w:spacing w:val="-15"/>
        </w:rPr>
        <w:t xml:space="preserve"> </w:t>
      </w:r>
      <w:r>
        <w:rPr>
          <w:spacing w:val="-4"/>
        </w:rPr>
        <w:t>should</w:t>
      </w:r>
      <w:r>
        <w:rPr>
          <w:spacing w:val="-15"/>
        </w:rPr>
        <w:t xml:space="preserve"> </w:t>
      </w:r>
      <w:r>
        <w:rPr>
          <w:spacing w:val="-4"/>
        </w:rPr>
        <w:t>include</w:t>
      </w:r>
      <w:r>
        <w:rPr>
          <w:spacing w:val="-15"/>
        </w:rPr>
        <w:t xml:space="preserve"> </w:t>
      </w:r>
      <w:r>
        <w:rPr>
          <w:spacing w:val="-4"/>
        </w:rPr>
        <w:t>monitoring</w:t>
      </w:r>
      <w:r>
        <w:rPr>
          <w:spacing w:val="-14"/>
        </w:rPr>
        <w:t xml:space="preserve"> </w:t>
      </w:r>
      <w:r>
        <w:rPr>
          <w:spacing w:val="-4"/>
        </w:rPr>
        <w:t>of</w:t>
      </w:r>
      <w:r>
        <w:rPr>
          <w:spacing w:val="-16"/>
        </w:rPr>
        <w:t xml:space="preserve"> </w:t>
      </w:r>
      <w:r>
        <w:rPr>
          <w:spacing w:val="-4"/>
        </w:rPr>
        <w:t>haemoglobin</w:t>
      </w:r>
      <w:r>
        <w:rPr>
          <w:spacing w:val="-15"/>
        </w:rPr>
        <w:t xml:space="preserve"> </w:t>
      </w:r>
      <w:r>
        <w:rPr>
          <w:spacing w:val="-4"/>
        </w:rPr>
        <w:t>levels,</w:t>
      </w:r>
    </w:p>
    <w:p w14:paraId="6E2CB4BD" w14:textId="77777777" w:rsidR="000B43E7" w:rsidRDefault="00B638EE">
      <w:pPr>
        <w:pStyle w:val="BodyText"/>
        <w:ind w:left="142"/>
      </w:pPr>
      <w:r>
        <w:rPr>
          <w:w w:val="90"/>
        </w:rPr>
        <w:t>screening</w:t>
      </w:r>
      <w:r>
        <w:rPr>
          <w:spacing w:val="2"/>
        </w:rPr>
        <w:t xml:space="preserve"> </w:t>
      </w:r>
      <w:r>
        <w:rPr>
          <w:w w:val="90"/>
        </w:rPr>
        <w:t>for</w:t>
      </w:r>
      <w:r>
        <w:rPr>
          <w:spacing w:val="-2"/>
        </w:rPr>
        <w:t xml:space="preserve"> </w:t>
      </w:r>
      <w:r>
        <w:rPr>
          <w:w w:val="90"/>
        </w:rPr>
        <w:t>delayed</w:t>
      </w:r>
      <w:r>
        <w:t xml:space="preserve"> </w:t>
      </w:r>
      <w:r>
        <w:rPr>
          <w:w w:val="90"/>
        </w:rPr>
        <w:t>complications</w:t>
      </w:r>
      <w:r>
        <w:t xml:space="preserve"> </w:t>
      </w:r>
      <w:r>
        <w:rPr>
          <w:w w:val="90"/>
        </w:rPr>
        <w:t>and</w:t>
      </w:r>
      <w:r>
        <w:t xml:space="preserve"> </w:t>
      </w:r>
      <w:r>
        <w:rPr>
          <w:w w:val="90"/>
        </w:rPr>
        <w:t>support</w:t>
      </w:r>
      <w:r>
        <w:rPr>
          <w:spacing w:val="1"/>
        </w:rPr>
        <w:t xml:space="preserve"> </w:t>
      </w:r>
      <w:r>
        <w:rPr>
          <w:w w:val="90"/>
        </w:rPr>
        <w:t>for</w:t>
      </w:r>
      <w:r>
        <w:rPr>
          <w:spacing w:val="-2"/>
        </w:rPr>
        <w:t xml:space="preserve"> </w:t>
      </w:r>
      <w:r>
        <w:rPr>
          <w:w w:val="90"/>
        </w:rPr>
        <w:t>mental</w:t>
      </w:r>
      <w:r>
        <w:rPr>
          <w:spacing w:val="1"/>
        </w:rPr>
        <w:t xml:space="preserve"> </w:t>
      </w:r>
      <w:r>
        <w:rPr>
          <w:w w:val="90"/>
        </w:rPr>
        <w:t>health</w:t>
      </w:r>
      <w:r>
        <w:rPr>
          <w:spacing w:val="1"/>
        </w:rPr>
        <w:t xml:space="preserve"> </w:t>
      </w:r>
      <w:r>
        <w:rPr>
          <w:w w:val="90"/>
        </w:rPr>
        <w:t>when</w:t>
      </w:r>
      <w:r>
        <w:t xml:space="preserve"> </w:t>
      </w:r>
      <w:r>
        <w:rPr>
          <w:spacing w:val="-2"/>
          <w:w w:val="90"/>
        </w:rPr>
        <w:t>needed.</w:t>
      </w:r>
    </w:p>
    <w:p w14:paraId="441EB151" w14:textId="77777777" w:rsidR="000B43E7" w:rsidRDefault="00B638EE">
      <w:pPr>
        <w:spacing w:before="200" w:line="271" w:lineRule="auto"/>
        <w:ind w:left="142" w:right="1811"/>
        <w:rPr>
          <w:sz w:val="20"/>
        </w:rPr>
      </w:pPr>
      <w:r>
        <w:rPr>
          <w:spacing w:val="-6"/>
          <w:sz w:val="20"/>
        </w:rPr>
        <w:t>Guidance on physical recovery, return to daily</w:t>
      </w:r>
      <w:r>
        <w:rPr>
          <w:spacing w:val="-8"/>
          <w:sz w:val="20"/>
        </w:rPr>
        <w:t xml:space="preserve"> </w:t>
      </w:r>
      <w:r>
        <w:rPr>
          <w:spacing w:val="-6"/>
          <w:sz w:val="20"/>
        </w:rPr>
        <w:t>activities</w:t>
      </w:r>
      <w:r>
        <w:rPr>
          <w:spacing w:val="-8"/>
          <w:sz w:val="20"/>
        </w:rPr>
        <w:t xml:space="preserve"> </w:t>
      </w:r>
      <w:r>
        <w:rPr>
          <w:spacing w:val="-6"/>
          <w:sz w:val="20"/>
        </w:rPr>
        <w:t xml:space="preserve">and emotional well-being should </w:t>
      </w:r>
      <w:r>
        <w:rPr>
          <w:w w:val="90"/>
          <w:sz w:val="20"/>
        </w:rPr>
        <w:t>be tailored to the woman’s</w:t>
      </w:r>
      <w:r>
        <w:rPr>
          <w:spacing w:val="-1"/>
          <w:w w:val="90"/>
          <w:sz w:val="20"/>
        </w:rPr>
        <w:t xml:space="preserve"> </w:t>
      </w:r>
      <w:r>
        <w:rPr>
          <w:w w:val="90"/>
          <w:sz w:val="20"/>
        </w:rPr>
        <w:t>experience and context. Further</w:t>
      </w:r>
      <w:r>
        <w:rPr>
          <w:spacing w:val="-2"/>
          <w:w w:val="90"/>
          <w:sz w:val="20"/>
        </w:rPr>
        <w:t xml:space="preserve"> </w:t>
      </w:r>
      <w:r>
        <w:rPr>
          <w:w w:val="90"/>
          <w:sz w:val="20"/>
        </w:rPr>
        <w:t>guidance on postnatal care and support</w:t>
      </w:r>
      <w:r>
        <w:rPr>
          <w:spacing w:val="-1"/>
          <w:w w:val="90"/>
          <w:sz w:val="20"/>
        </w:rPr>
        <w:t xml:space="preserve"> </w:t>
      </w:r>
      <w:r>
        <w:rPr>
          <w:w w:val="90"/>
          <w:sz w:val="20"/>
        </w:rPr>
        <w:t>is</w:t>
      </w:r>
      <w:r>
        <w:rPr>
          <w:spacing w:val="-2"/>
          <w:w w:val="90"/>
          <w:sz w:val="20"/>
        </w:rPr>
        <w:t xml:space="preserve"> </w:t>
      </w:r>
      <w:r>
        <w:rPr>
          <w:w w:val="90"/>
          <w:sz w:val="20"/>
        </w:rPr>
        <w:t>available</w:t>
      </w:r>
      <w:r>
        <w:rPr>
          <w:spacing w:val="-1"/>
          <w:w w:val="90"/>
          <w:sz w:val="20"/>
        </w:rPr>
        <w:t xml:space="preserve"> </w:t>
      </w:r>
      <w:r>
        <w:rPr>
          <w:w w:val="90"/>
          <w:sz w:val="20"/>
        </w:rPr>
        <w:t>in</w:t>
      </w:r>
      <w:r>
        <w:rPr>
          <w:spacing w:val="-1"/>
          <w:w w:val="90"/>
          <w:sz w:val="20"/>
        </w:rPr>
        <w:t xml:space="preserve"> </w:t>
      </w:r>
      <w:r>
        <w:rPr>
          <w:i/>
          <w:w w:val="90"/>
          <w:sz w:val="20"/>
        </w:rPr>
        <w:t>WHO</w:t>
      </w:r>
      <w:r>
        <w:rPr>
          <w:i/>
          <w:spacing w:val="-1"/>
          <w:w w:val="90"/>
          <w:sz w:val="20"/>
        </w:rPr>
        <w:t xml:space="preserve"> </w:t>
      </w:r>
      <w:r>
        <w:rPr>
          <w:i/>
          <w:w w:val="90"/>
          <w:sz w:val="20"/>
        </w:rPr>
        <w:t>recommendations</w:t>
      </w:r>
      <w:r>
        <w:rPr>
          <w:i/>
          <w:spacing w:val="-1"/>
          <w:w w:val="90"/>
          <w:sz w:val="20"/>
        </w:rPr>
        <w:t xml:space="preserve"> </w:t>
      </w:r>
      <w:r>
        <w:rPr>
          <w:i/>
          <w:w w:val="90"/>
          <w:sz w:val="20"/>
        </w:rPr>
        <w:t>on</w:t>
      </w:r>
      <w:r>
        <w:rPr>
          <w:i/>
          <w:spacing w:val="-1"/>
          <w:w w:val="90"/>
          <w:sz w:val="20"/>
        </w:rPr>
        <w:t xml:space="preserve"> </w:t>
      </w:r>
      <w:r>
        <w:rPr>
          <w:i/>
          <w:w w:val="90"/>
          <w:sz w:val="20"/>
        </w:rPr>
        <w:t>maternal</w:t>
      </w:r>
      <w:r>
        <w:rPr>
          <w:i/>
          <w:spacing w:val="-1"/>
          <w:w w:val="90"/>
          <w:sz w:val="20"/>
        </w:rPr>
        <w:t xml:space="preserve"> </w:t>
      </w:r>
      <w:r>
        <w:rPr>
          <w:i/>
          <w:w w:val="90"/>
          <w:sz w:val="20"/>
        </w:rPr>
        <w:t>and</w:t>
      </w:r>
      <w:r>
        <w:rPr>
          <w:i/>
          <w:spacing w:val="-1"/>
          <w:w w:val="90"/>
          <w:sz w:val="20"/>
        </w:rPr>
        <w:t xml:space="preserve"> </w:t>
      </w:r>
      <w:r>
        <w:rPr>
          <w:i/>
          <w:w w:val="90"/>
          <w:sz w:val="20"/>
        </w:rPr>
        <w:t>newborn</w:t>
      </w:r>
      <w:r>
        <w:rPr>
          <w:i/>
          <w:spacing w:val="-1"/>
          <w:w w:val="90"/>
          <w:sz w:val="20"/>
        </w:rPr>
        <w:t xml:space="preserve"> </w:t>
      </w:r>
      <w:r>
        <w:rPr>
          <w:i/>
          <w:w w:val="90"/>
          <w:sz w:val="20"/>
        </w:rPr>
        <w:t>care</w:t>
      </w:r>
      <w:r>
        <w:rPr>
          <w:i/>
          <w:spacing w:val="-1"/>
          <w:w w:val="90"/>
          <w:sz w:val="20"/>
        </w:rPr>
        <w:t xml:space="preserve"> </w:t>
      </w:r>
      <w:r>
        <w:rPr>
          <w:i/>
          <w:w w:val="90"/>
          <w:sz w:val="20"/>
        </w:rPr>
        <w:t>for</w:t>
      </w:r>
      <w:r>
        <w:rPr>
          <w:i/>
          <w:spacing w:val="-1"/>
          <w:w w:val="90"/>
          <w:sz w:val="20"/>
        </w:rPr>
        <w:t xml:space="preserve"> </w:t>
      </w:r>
      <w:r>
        <w:rPr>
          <w:i/>
          <w:w w:val="90"/>
          <w:sz w:val="20"/>
        </w:rPr>
        <w:t>a</w:t>
      </w:r>
      <w:r>
        <w:rPr>
          <w:i/>
          <w:spacing w:val="-1"/>
          <w:w w:val="90"/>
          <w:sz w:val="20"/>
        </w:rPr>
        <w:t xml:space="preserve"> </w:t>
      </w:r>
      <w:r>
        <w:rPr>
          <w:i/>
          <w:w w:val="90"/>
          <w:sz w:val="20"/>
        </w:rPr>
        <w:t xml:space="preserve">positive </w:t>
      </w:r>
      <w:r>
        <w:rPr>
          <w:i/>
          <w:spacing w:val="-2"/>
          <w:sz w:val="20"/>
        </w:rPr>
        <w:t>postnatal</w:t>
      </w:r>
      <w:r>
        <w:rPr>
          <w:i/>
          <w:spacing w:val="-16"/>
          <w:sz w:val="20"/>
        </w:rPr>
        <w:t xml:space="preserve"> </w:t>
      </w:r>
      <w:r>
        <w:rPr>
          <w:i/>
          <w:spacing w:val="-2"/>
          <w:sz w:val="20"/>
        </w:rPr>
        <w:t>experience</w:t>
      </w:r>
      <w:r>
        <w:rPr>
          <w:i/>
          <w:spacing w:val="-16"/>
          <w:sz w:val="20"/>
        </w:rPr>
        <w:t xml:space="preserve"> </w:t>
      </w:r>
      <w:hyperlink w:anchor="_bookmark50" w:history="1">
        <w:r w:rsidR="000B43E7">
          <w:rPr>
            <w:i/>
            <w:spacing w:val="-2"/>
            <w:sz w:val="20"/>
          </w:rPr>
          <w:t>(5)</w:t>
        </w:r>
      </w:hyperlink>
      <w:r>
        <w:rPr>
          <w:spacing w:val="-2"/>
          <w:sz w:val="20"/>
        </w:rPr>
        <w:t>.</w:t>
      </w:r>
    </w:p>
    <w:p w14:paraId="6885579A" w14:textId="77777777" w:rsidR="000B43E7" w:rsidRDefault="000B43E7">
      <w:pPr>
        <w:pStyle w:val="BodyText"/>
        <w:spacing w:before="47" w:after="1"/>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3801B0CE" w14:textId="77777777">
        <w:trPr>
          <w:trHeight w:val="515"/>
        </w:trPr>
        <w:tc>
          <w:tcPr>
            <w:tcW w:w="9051" w:type="dxa"/>
            <w:shd w:val="clear" w:color="auto" w:fill="F36A29"/>
          </w:tcPr>
          <w:p w14:paraId="5E7E8D5A" w14:textId="77777777" w:rsidR="000B43E7" w:rsidRDefault="00B638EE">
            <w:pPr>
              <w:pStyle w:val="TableParagraph"/>
              <w:spacing w:before="133"/>
              <w:ind w:left="80"/>
            </w:pPr>
            <w:r>
              <w:rPr>
                <w:color w:val="FFFFFF"/>
              </w:rPr>
              <w:t>Oral</w:t>
            </w:r>
            <w:r>
              <w:rPr>
                <w:color w:val="FFFFFF"/>
                <w:spacing w:val="-11"/>
              </w:rPr>
              <w:t xml:space="preserve"> </w:t>
            </w:r>
            <w:r>
              <w:rPr>
                <w:color w:val="FFFFFF"/>
              </w:rPr>
              <w:t>iron</w:t>
            </w:r>
            <w:r>
              <w:rPr>
                <w:color w:val="FFFFFF"/>
                <w:spacing w:val="-14"/>
              </w:rPr>
              <w:t xml:space="preserve"> </w:t>
            </w:r>
            <w:r>
              <w:rPr>
                <w:color w:val="FFFFFF"/>
              </w:rPr>
              <w:t>supplementation</w:t>
            </w:r>
            <w:r>
              <w:rPr>
                <w:color w:val="FFFFFF"/>
                <w:spacing w:val="-13"/>
              </w:rPr>
              <w:t xml:space="preserve"> </w:t>
            </w:r>
            <w:r>
              <w:rPr>
                <w:color w:val="FFFFFF"/>
              </w:rPr>
              <w:t>after</w:t>
            </w:r>
            <w:r>
              <w:rPr>
                <w:color w:val="FFFFFF"/>
                <w:spacing w:val="-23"/>
              </w:rPr>
              <w:t xml:space="preserve"> </w:t>
            </w:r>
            <w:r>
              <w:rPr>
                <w:color w:val="FFFFFF"/>
              </w:rPr>
              <w:t>postpartum</w:t>
            </w:r>
            <w:r>
              <w:rPr>
                <w:color w:val="FFFFFF"/>
                <w:spacing w:val="-14"/>
              </w:rPr>
              <w:t xml:space="preserve"> </w:t>
            </w:r>
            <w:r>
              <w:rPr>
                <w:color w:val="FFFFFF"/>
                <w:spacing w:val="-2"/>
              </w:rPr>
              <w:t>haemorrhage</w:t>
            </w:r>
          </w:p>
        </w:tc>
      </w:tr>
      <w:tr w:rsidR="000B43E7" w14:paraId="06F02462" w14:textId="77777777">
        <w:trPr>
          <w:trHeight w:val="1485"/>
        </w:trPr>
        <w:tc>
          <w:tcPr>
            <w:tcW w:w="9051" w:type="dxa"/>
            <w:tcBorders>
              <w:bottom w:val="single" w:sz="4" w:space="0" w:color="F36A29"/>
            </w:tcBorders>
          </w:tcPr>
          <w:p w14:paraId="33E89306"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3936" behindDoc="1" locked="0" layoutInCell="1" allowOverlap="1" wp14:anchorId="609F75E7" wp14:editId="607B069E">
                      <wp:simplePos x="0" y="0"/>
                      <wp:positionH relativeFrom="column">
                        <wp:posOffset>4822205</wp:posOffset>
                      </wp:positionH>
                      <wp:positionV relativeFrom="paragraph">
                        <wp:posOffset>79675</wp:posOffset>
                      </wp:positionV>
                      <wp:extent cx="833119" cy="17970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49" name="Graphic 349"/>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AAF0CB8">
                    <v:group id="Group 348" style="position:absolute;margin-left:379.7pt;margin-top:6.25pt;width:65.6pt;height:14.15pt;z-index:-19052544;mso-wrap-distance-left:0;mso-wrap-distance-right:0" coordsize="8331,1797" o:spid="_x0000_s1026" w14:anchorId="2D468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">
                      <v:shape id="Graphic 349"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42</w:t>
            </w:r>
            <w:r>
              <w:rPr>
                <w:color w:val="F36A29"/>
                <w:sz w:val="24"/>
              </w:rPr>
              <w:tab/>
            </w:r>
            <w:r>
              <w:rPr>
                <w:color w:val="106A69"/>
                <w:spacing w:val="-2"/>
                <w:position w:val="1"/>
                <w:sz w:val="18"/>
              </w:rPr>
              <w:t>REVALIDATED</w:t>
            </w:r>
          </w:p>
          <w:p w14:paraId="7C5D0BE4" w14:textId="77777777" w:rsidR="000B43E7" w:rsidRDefault="00B638EE">
            <w:pPr>
              <w:pStyle w:val="TableParagraph"/>
              <w:spacing w:before="171"/>
              <w:rPr>
                <w:sz w:val="20"/>
              </w:rPr>
            </w:pPr>
            <w:r>
              <w:rPr>
                <w:w w:val="90"/>
                <w:sz w:val="20"/>
              </w:rPr>
              <w:t>Oral</w:t>
            </w:r>
            <w:r>
              <w:rPr>
                <w:spacing w:val="-3"/>
                <w:w w:val="90"/>
                <w:sz w:val="20"/>
              </w:rPr>
              <w:t xml:space="preserve"> </w:t>
            </w:r>
            <w:r>
              <w:rPr>
                <w:w w:val="90"/>
                <w:sz w:val="20"/>
              </w:rPr>
              <w:t>iron</w:t>
            </w:r>
            <w:r>
              <w:rPr>
                <w:spacing w:val="-3"/>
                <w:w w:val="90"/>
                <w:sz w:val="20"/>
              </w:rPr>
              <w:t xml:space="preserve"> </w:t>
            </w:r>
            <w:r>
              <w:rPr>
                <w:w w:val="90"/>
                <w:sz w:val="20"/>
              </w:rPr>
              <w:t>supplementation,</w:t>
            </w:r>
            <w:r>
              <w:rPr>
                <w:spacing w:val="-2"/>
                <w:w w:val="90"/>
                <w:sz w:val="20"/>
              </w:rPr>
              <w:t xml:space="preserve"> </w:t>
            </w:r>
            <w:r>
              <w:rPr>
                <w:w w:val="90"/>
                <w:sz w:val="20"/>
              </w:rPr>
              <w:t>either</w:t>
            </w:r>
            <w:r>
              <w:rPr>
                <w:spacing w:val="-4"/>
                <w:w w:val="90"/>
                <w:sz w:val="20"/>
              </w:rPr>
              <w:t xml:space="preserve"> </w:t>
            </w:r>
            <w:r>
              <w:rPr>
                <w:w w:val="90"/>
                <w:sz w:val="20"/>
              </w:rPr>
              <w:t>alone</w:t>
            </w:r>
            <w:r>
              <w:rPr>
                <w:spacing w:val="-3"/>
                <w:w w:val="90"/>
                <w:sz w:val="20"/>
              </w:rPr>
              <w:t xml:space="preserve"> </w:t>
            </w:r>
            <w:r>
              <w:rPr>
                <w:w w:val="90"/>
                <w:sz w:val="20"/>
              </w:rPr>
              <w:t>or</w:t>
            </w:r>
            <w:r>
              <w:rPr>
                <w:spacing w:val="-4"/>
                <w:w w:val="90"/>
                <w:sz w:val="20"/>
              </w:rPr>
              <w:t xml:space="preserve"> </w:t>
            </w:r>
            <w:r>
              <w:rPr>
                <w:w w:val="90"/>
                <w:sz w:val="20"/>
              </w:rPr>
              <w:t>in</w:t>
            </w:r>
            <w:r>
              <w:rPr>
                <w:spacing w:val="-2"/>
                <w:w w:val="90"/>
                <w:sz w:val="20"/>
              </w:rPr>
              <w:t xml:space="preserve"> </w:t>
            </w:r>
            <w:r>
              <w:rPr>
                <w:w w:val="90"/>
                <w:sz w:val="20"/>
              </w:rPr>
              <w:t>combination</w:t>
            </w:r>
            <w:r>
              <w:rPr>
                <w:spacing w:val="-3"/>
                <w:w w:val="90"/>
                <w:sz w:val="20"/>
              </w:rPr>
              <w:t xml:space="preserve"> </w:t>
            </w:r>
            <w:r>
              <w:rPr>
                <w:w w:val="90"/>
                <w:sz w:val="20"/>
              </w:rPr>
              <w:t>with</w:t>
            </w:r>
            <w:r>
              <w:rPr>
                <w:spacing w:val="-3"/>
                <w:w w:val="90"/>
                <w:sz w:val="20"/>
              </w:rPr>
              <w:t xml:space="preserve"> </w:t>
            </w:r>
            <w:r>
              <w:rPr>
                <w:w w:val="90"/>
                <w:sz w:val="20"/>
              </w:rPr>
              <w:t>folic</w:t>
            </w:r>
            <w:r>
              <w:rPr>
                <w:spacing w:val="-2"/>
                <w:w w:val="90"/>
                <w:sz w:val="20"/>
              </w:rPr>
              <w:t xml:space="preserve"> </w:t>
            </w:r>
            <w:r>
              <w:rPr>
                <w:w w:val="90"/>
                <w:sz w:val="20"/>
              </w:rPr>
              <w:t>acid,</w:t>
            </w:r>
            <w:r>
              <w:rPr>
                <w:spacing w:val="-3"/>
                <w:w w:val="90"/>
                <w:sz w:val="20"/>
              </w:rPr>
              <w:t xml:space="preserve"> </w:t>
            </w:r>
            <w:r>
              <w:rPr>
                <w:w w:val="90"/>
                <w:sz w:val="20"/>
              </w:rPr>
              <w:t>may</w:t>
            </w:r>
            <w:r>
              <w:rPr>
                <w:spacing w:val="-4"/>
                <w:w w:val="90"/>
                <w:sz w:val="20"/>
              </w:rPr>
              <w:t xml:space="preserve"> </w:t>
            </w:r>
            <w:r>
              <w:rPr>
                <w:w w:val="90"/>
                <w:sz w:val="20"/>
              </w:rPr>
              <w:t>be</w:t>
            </w:r>
            <w:r>
              <w:rPr>
                <w:spacing w:val="-3"/>
                <w:w w:val="90"/>
                <w:sz w:val="20"/>
              </w:rPr>
              <w:t xml:space="preserve"> </w:t>
            </w:r>
            <w:r>
              <w:rPr>
                <w:w w:val="90"/>
                <w:sz w:val="20"/>
              </w:rPr>
              <w:t>provided</w:t>
            </w:r>
            <w:r>
              <w:rPr>
                <w:spacing w:val="-2"/>
                <w:w w:val="90"/>
                <w:sz w:val="20"/>
              </w:rPr>
              <w:t xml:space="preserve"> </w:t>
            </w:r>
            <w:proofErr w:type="gramStart"/>
            <w:r>
              <w:rPr>
                <w:w w:val="90"/>
                <w:sz w:val="20"/>
              </w:rPr>
              <w:t>to</w:t>
            </w:r>
            <w:proofErr w:type="gramEnd"/>
            <w:r>
              <w:rPr>
                <w:spacing w:val="-3"/>
                <w:w w:val="90"/>
                <w:sz w:val="20"/>
              </w:rPr>
              <w:t xml:space="preserve"> </w:t>
            </w:r>
            <w:r>
              <w:rPr>
                <w:spacing w:val="-2"/>
                <w:w w:val="90"/>
                <w:sz w:val="20"/>
              </w:rPr>
              <w:t>postpartum</w:t>
            </w:r>
          </w:p>
          <w:p w14:paraId="189E2B4F" w14:textId="77777777" w:rsidR="000B43E7" w:rsidRDefault="00B638EE">
            <w:pPr>
              <w:pStyle w:val="TableParagraph"/>
              <w:spacing w:before="10" w:line="249" w:lineRule="auto"/>
              <w:ind w:right="186"/>
              <w:rPr>
                <w:i/>
                <w:sz w:val="20"/>
              </w:rPr>
            </w:pPr>
            <w:r>
              <w:rPr>
                <w:w w:val="90"/>
                <w:sz w:val="20"/>
              </w:rPr>
              <w:t>women</w:t>
            </w:r>
            <w:r>
              <w:rPr>
                <w:spacing w:val="-12"/>
                <w:w w:val="90"/>
                <w:sz w:val="20"/>
              </w:rPr>
              <w:t xml:space="preserve"> </w:t>
            </w:r>
            <w:r>
              <w:rPr>
                <w:w w:val="90"/>
                <w:sz w:val="20"/>
              </w:rPr>
              <w:t>for</w:t>
            </w:r>
            <w:r>
              <w:rPr>
                <w:spacing w:val="-12"/>
                <w:w w:val="90"/>
                <w:sz w:val="20"/>
              </w:rPr>
              <w:t xml:space="preserve"> </w:t>
            </w:r>
            <w:r>
              <w:rPr>
                <w:w w:val="90"/>
                <w:sz w:val="20"/>
              </w:rPr>
              <w:t>6–12</w:t>
            </w:r>
            <w:r>
              <w:rPr>
                <w:spacing w:val="-12"/>
                <w:w w:val="90"/>
                <w:sz w:val="20"/>
              </w:rPr>
              <w:t xml:space="preserve"> </w:t>
            </w:r>
            <w:r>
              <w:rPr>
                <w:w w:val="90"/>
                <w:sz w:val="20"/>
              </w:rPr>
              <w:t>weeks</w:t>
            </w:r>
            <w:r>
              <w:rPr>
                <w:spacing w:val="-12"/>
                <w:w w:val="90"/>
                <w:sz w:val="20"/>
              </w:rPr>
              <w:t xml:space="preserve"> </w:t>
            </w:r>
            <w:r>
              <w:rPr>
                <w:w w:val="90"/>
                <w:sz w:val="20"/>
              </w:rPr>
              <w:t>after</w:t>
            </w:r>
            <w:r>
              <w:rPr>
                <w:spacing w:val="-13"/>
                <w:w w:val="90"/>
                <w:sz w:val="20"/>
              </w:rPr>
              <w:t xml:space="preserve"> </w:t>
            </w:r>
            <w:r>
              <w:rPr>
                <w:w w:val="90"/>
                <w:sz w:val="20"/>
              </w:rPr>
              <w:t>delivery</w:t>
            </w:r>
            <w:r>
              <w:rPr>
                <w:spacing w:val="-12"/>
                <w:w w:val="90"/>
                <w:sz w:val="20"/>
              </w:rPr>
              <w:t xml:space="preserve"> </w:t>
            </w:r>
            <w:r>
              <w:rPr>
                <w:w w:val="90"/>
                <w:sz w:val="20"/>
              </w:rPr>
              <w:t>for</w:t>
            </w:r>
            <w:r>
              <w:rPr>
                <w:spacing w:val="-13"/>
                <w:w w:val="90"/>
                <w:sz w:val="20"/>
              </w:rPr>
              <w:t xml:space="preserve"> </w:t>
            </w:r>
            <w:r>
              <w:rPr>
                <w:w w:val="90"/>
                <w:sz w:val="20"/>
              </w:rPr>
              <w:t>reducing</w:t>
            </w:r>
            <w:r>
              <w:rPr>
                <w:spacing w:val="-10"/>
                <w:w w:val="90"/>
                <w:sz w:val="20"/>
              </w:rPr>
              <w:t xml:space="preserve"> </w:t>
            </w:r>
            <w:r>
              <w:rPr>
                <w:w w:val="90"/>
                <w:sz w:val="20"/>
              </w:rPr>
              <w:t>the</w:t>
            </w:r>
            <w:r>
              <w:rPr>
                <w:spacing w:val="-11"/>
                <w:w w:val="90"/>
                <w:sz w:val="20"/>
              </w:rPr>
              <w:t xml:space="preserve"> </w:t>
            </w:r>
            <w:r>
              <w:rPr>
                <w:w w:val="90"/>
                <w:sz w:val="20"/>
              </w:rPr>
              <w:t>risk</w:t>
            </w:r>
            <w:r>
              <w:rPr>
                <w:spacing w:val="-12"/>
                <w:w w:val="90"/>
                <w:sz w:val="20"/>
              </w:rPr>
              <w:t xml:space="preserve"> </w:t>
            </w:r>
            <w:r>
              <w:rPr>
                <w:w w:val="90"/>
                <w:sz w:val="20"/>
              </w:rPr>
              <w:t>of</w:t>
            </w:r>
            <w:r>
              <w:rPr>
                <w:spacing w:val="-12"/>
                <w:w w:val="90"/>
                <w:sz w:val="20"/>
              </w:rPr>
              <w:t xml:space="preserve"> </w:t>
            </w:r>
            <w:r>
              <w:rPr>
                <w:w w:val="90"/>
                <w:sz w:val="20"/>
              </w:rPr>
              <w:t>anaemia</w:t>
            </w:r>
            <w:r>
              <w:rPr>
                <w:spacing w:val="-12"/>
                <w:w w:val="90"/>
                <w:sz w:val="20"/>
              </w:rPr>
              <w:t xml:space="preserve"> </w:t>
            </w:r>
            <w:r>
              <w:rPr>
                <w:w w:val="90"/>
                <w:sz w:val="20"/>
              </w:rPr>
              <w:t>in</w:t>
            </w:r>
            <w:r>
              <w:rPr>
                <w:spacing w:val="-11"/>
                <w:w w:val="90"/>
                <w:sz w:val="20"/>
              </w:rPr>
              <w:t xml:space="preserve"> </w:t>
            </w:r>
            <w:r>
              <w:rPr>
                <w:w w:val="90"/>
                <w:sz w:val="20"/>
              </w:rPr>
              <w:t>settings</w:t>
            </w:r>
            <w:r>
              <w:rPr>
                <w:spacing w:val="-13"/>
                <w:w w:val="90"/>
                <w:sz w:val="20"/>
              </w:rPr>
              <w:t xml:space="preserve"> </w:t>
            </w:r>
            <w:r>
              <w:rPr>
                <w:w w:val="90"/>
                <w:sz w:val="20"/>
              </w:rPr>
              <w:t>where</w:t>
            </w:r>
            <w:r>
              <w:rPr>
                <w:spacing w:val="-11"/>
                <w:w w:val="90"/>
                <w:sz w:val="20"/>
              </w:rPr>
              <w:t xml:space="preserve"> </w:t>
            </w:r>
            <w:r>
              <w:rPr>
                <w:w w:val="90"/>
                <w:sz w:val="20"/>
              </w:rPr>
              <w:t>gestational</w:t>
            </w:r>
            <w:r>
              <w:rPr>
                <w:spacing w:val="-12"/>
                <w:w w:val="90"/>
                <w:sz w:val="20"/>
              </w:rPr>
              <w:t xml:space="preserve"> </w:t>
            </w:r>
            <w:r>
              <w:rPr>
                <w:w w:val="90"/>
                <w:sz w:val="20"/>
              </w:rPr>
              <w:t>anaemia</w:t>
            </w:r>
            <w:r>
              <w:rPr>
                <w:spacing w:val="-11"/>
                <w:w w:val="90"/>
                <w:sz w:val="20"/>
              </w:rPr>
              <w:t xml:space="preserve"> </w:t>
            </w:r>
            <w:r>
              <w:rPr>
                <w:w w:val="90"/>
                <w:sz w:val="20"/>
              </w:rPr>
              <w:t>is</w:t>
            </w:r>
            <w:r>
              <w:rPr>
                <w:spacing w:val="-12"/>
                <w:w w:val="90"/>
                <w:sz w:val="20"/>
              </w:rPr>
              <w:t xml:space="preserve"> </w:t>
            </w:r>
            <w:r>
              <w:rPr>
                <w:w w:val="90"/>
                <w:sz w:val="20"/>
              </w:rPr>
              <w:t xml:space="preserve">of public health </w:t>
            </w:r>
            <w:proofErr w:type="gramStart"/>
            <w:r>
              <w:rPr>
                <w:w w:val="90"/>
                <w:sz w:val="20"/>
              </w:rPr>
              <w:t>concern.</w:t>
            </w:r>
            <w:r>
              <w:rPr>
                <w:w w:val="90"/>
                <w:position w:val="7"/>
                <w:sz w:val="11"/>
              </w:rPr>
              <w:t>a</w:t>
            </w:r>
            <w:proofErr w:type="gramEnd"/>
            <w:r>
              <w:rPr>
                <w:spacing w:val="33"/>
                <w:position w:val="7"/>
                <w:sz w:val="11"/>
              </w:rPr>
              <w:t xml:space="preserve"> </w:t>
            </w:r>
            <w:r>
              <w:rPr>
                <w:i/>
                <w:w w:val="90"/>
                <w:sz w:val="20"/>
              </w:rPr>
              <w:t>(Context-specific recommendation)</w:t>
            </w:r>
          </w:p>
        </w:tc>
      </w:tr>
      <w:tr w:rsidR="000B43E7" w14:paraId="327F211F" w14:textId="77777777">
        <w:trPr>
          <w:trHeight w:val="7442"/>
        </w:trPr>
        <w:tc>
          <w:tcPr>
            <w:tcW w:w="9051" w:type="dxa"/>
            <w:tcBorders>
              <w:top w:val="single" w:sz="4" w:space="0" w:color="F36A29"/>
              <w:bottom w:val="single" w:sz="4" w:space="0" w:color="F36A29"/>
            </w:tcBorders>
          </w:tcPr>
          <w:p w14:paraId="45B07D4C" w14:textId="77777777" w:rsidR="000B43E7" w:rsidRDefault="00B638EE">
            <w:pPr>
              <w:pStyle w:val="TableParagraph"/>
              <w:rPr>
                <w:sz w:val="20"/>
              </w:rPr>
            </w:pPr>
            <w:r>
              <w:rPr>
                <w:spacing w:val="-2"/>
                <w:sz w:val="20"/>
              </w:rPr>
              <w:t>Remarks</w:t>
            </w:r>
          </w:p>
          <w:p w14:paraId="1EC3A135" w14:textId="77777777" w:rsidR="000B43E7" w:rsidRDefault="00B638EE">
            <w:pPr>
              <w:pStyle w:val="TableParagraph"/>
              <w:numPr>
                <w:ilvl w:val="0"/>
                <w:numId w:val="41"/>
              </w:numPr>
              <w:tabs>
                <w:tab w:val="left" w:pos="338"/>
              </w:tabs>
              <w:spacing w:before="67"/>
              <w:ind w:left="338" w:hanging="225"/>
              <w:rPr>
                <w:sz w:val="20"/>
              </w:rPr>
            </w:pPr>
            <w:r>
              <w:rPr>
                <w:w w:val="90"/>
                <w:sz w:val="20"/>
              </w:rPr>
              <w:t>This</w:t>
            </w:r>
            <w:r>
              <w:rPr>
                <w:spacing w:val="2"/>
                <w:sz w:val="20"/>
              </w:rPr>
              <w:t xml:space="preserve"> </w:t>
            </w:r>
            <w:r>
              <w:rPr>
                <w:w w:val="90"/>
                <w:sz w:val="20"/>
              </w:rPr>
              <w:t>recommendation</w:t>
            </w:r>
            <w:r>
              <w:rPr>
                <w:spacing w:val="3"/>
                <w:sz w:val="20"/>
              </w:rPr>
              <w:t xml:space="preserve"> </w:t>
            </w:r>
            <w:r>
              <w:rPr>
                <w:w w:val="90"/>
                <w:sz w:val="20"/>
              </w:rPr>
              <w:t>is</w:t>
            </w:r>
            <w:r>
              <w:rPr>
                <w:spacing w:val="2"/>
                <w:sz w:val="20"/>
              </w:rPr>
              <w:t xml:space="preserve"> </w:t>
            </w:r>
            <w:r>
              <w:rPr>
                <w:w w:val="90"/>
                <w:sz w:val="20"/>
              </w:rPr>
              <w:t>applicable</w:t>
            </w:r>
            <w:r>
              <w:rPr>
                <w:spacing w:val="4"/>
                <w:sz w:val="20"/>
              </w:rPr>
              <w:t xml:space="preserve"> </w:t>
            </w:r>
            <w:r>
              <w:rPr>
                <w:w w:val="90"/>
                <w:sz w:val="20"/>
              </w:rPr>
              <w:t>to</w:t>
            </w:r>
            <w:r>
              <w:rPr>
                <w:spacing w:val="3"/>
                <w:sz w:val="20"/>
              </w:rPr>
              <w:t xml:space="preserve"> </w:t>
            </w:r>
            <w:r>
              <w:rPr>
                <w:w w:val="90"/>
                <w:sz w:val="20"/>
              </w:rPr>
              <w:t>all</w:t>
            </w:r>
            <w:r>
              <w:rPr>
                <w:spacing w:val="4"/>
                <w:sz w:val="20"/>
              </w:rPr>
              <w:t xml:space="preserve"> </w:t>
            </w:r>
            <w:r>
              <w:rPr>
                <w:w w:val="90"/>
                <w:sz w:val="20"/>
              </w:rPr>
              <w:t>postpartum</w:t>
            </w:r>
            <w:r>
              <w:rPr>
                <w:spacing w:val="3"/>
                <w:sz w:val="20"/>
              </w:rPr>
              <w:t xml:space="preserve"> </w:t>
            </w:r>
            <w:r>
              <w:rPr>
                <w:w w:val="90"/>
                <w:sz w:val="20"/>
              </w:rPr>
              <w:t>women,</w:t>
            </w:r>
            <w:r>
              <w:rPr>
                <w:spacing w:val="4"/>
                <w:sz w:val="20"/>
              </w:rPr>
              <w:t xml:space="preserve"> </w:t>
            </w:r>
            <w:r>
              <w:rPr>
                <w:w w:val="90"/>
                <w:sz w:val="20"/>
              </w:rPr>
              <w:t>irrespective</w:t>
            </w:r>
            <w:r>
              <w:rPr>
                <w:spacing w:val="3"/>
                <w:sz w:val="20"/>
              </w:rPr>
              <w:t xml:space="preserve"> </w:t>
            </w:r>
            <w:r>
              <w:rPr>
                <w:w w:val="90"/>
                <w:sz w:val="20"/>
              </w:rPr>
              <w:t>of</w:t>
            </w:r>
            <w:r>
              <w:rPr>
                <w:spacing w:val="3"/>
                <w:sz w:val="20"/>
              </w:rPr>
              <w:t xml:space="preserve"> </w:t>
            </w:r>
            <w:r>
              <w:rPr>
                <w:w w:val="90"/>
                <w:sz w:val="20"/>
              </w:rPr>
              <w:t>their</w:t>
            </w:r>
            <w:r>
              <w:rPr>
                <w:sz w:val="20"/>
              </w:rPr>
              <w:t xml:space="preserve"> </w:t>
            </w:r>
            <w:r>
              <w:rPr>
                <w:w w:val="90"/>
                <w:sz w:val="20"/>
              </w:rPr>
              <w:t>lactation</w:t>
            </w:r>
            <w:r>
              <w:rPr>
                <w:spacing w:val="4"/>
                <w:sz w:val="20"/>
              </w:rPr>
              <w:t xml:space="preserve"> </w:t>
            </w:r>
            <w:r>
              <w:rPr>
                <w:spacing w:val="-2"/>
                <w:w w:val="90"/>
                <w:sz w:val="20"/>
              </w:rPr>
              <w:t>status.</w:t>
            </w:r>
          </w:p>
          <w:p w14:paraId="520C2480" w14:textId="77777777" w:rsidR="000B43E7" w:rsidRDefault="00B638EE">
            <w:pPr>
              <w:pStyle w:val="TableParagraph"/>
              <w:numPr>
                <w:ilvl w:val="0"/>
                <w:numId w:val="41"/>
              </w:numPr>
              <w:tabs>
                <w:tab w:val="left" w:pos="338"/>
                <w:tab w:val="left" w:pos="340"/>
              </w:tabs>
              <w:spacing w:before="67" w:line="249" w:lineRule="auto"/>
              <w:ind w:right="486"/>
              <w:rPr>
                <w:sz w:val="20"/>
              </w:rPr>
            </w:pPr>
            <w:r>
              <w:rPr>
                <w:w w:val="90"/>
                <w:sz w:val="20"/>
              </w:rPr>
              <w:t xml:space="preserve">For ease of implementation and continuity of care, postpartum supplementation should begin as early </w:t>
            </w:r>
            <w:r>
              <w:rPr>
                <w:spacing w:val="-6"/>
                <w:sz w:val="20"/>
              </w:rPr>
              <w:t>as</w:t>
            </w:r>
            <w:r>
              <w:rPr>
                <w:spacing w:val="-12"/>
                <w:sz w:val="20"/>
              </w:rPr>
              <w:t xml:space="preserve"> </w:t>
            </w:r>
            <w:r>
              <w:rPr>
                <w:spacing w:val="-6"/>
                <w:sz w:val="20"/>
              </w:rPr>
              <w:t>possible</w:t>
            </w:r>
            <w:r>
              <w:rPr>
                <w:spacing w:val="-11"/>
                <w:sz w:val="20"/>
              </w:rPr>
              <w:t xml:space="preserve"> </w:t>
            </w:r>
            <w:r>
              <w:rPr>
                <w:spacing w:val="-6"/>
                <w:sz w:val="20"/>
              </w:rPr>
              <w:t>after</w:t>
            </w:r>
            <w:r>
              <w:rPr>
                <w:spacing w:val="-13"/>
                <w:sz w:val="20"/>
              </w:rPr>
              <w:t xml:space="preserve"> </w:t>
            </w:r>
            <w:r>
              <w:rPr>
                <w:spacing w:val="-6"/>
                <w:sz w:val="20"/>
              </w:rPr>
              <w:t>birth;</w:t>
            </w:r>
            <w:r>
              <w:rPr>
                <w:spacing w:val="-11"/>
                <w:sz w:val="20"/>
              </w:rPr>
              <w:t xml:space="preserve"> </w:t>
            </w:r>
            <w:r>
              <w:rPr>
                <w:spacing w:val="-6"/>
                <w:sz w:val="20"/>
              </w:rPr>
              <w:t>the</w:t>
            </w:r>
            <w:r>
              <w:rPr>
                <w:spacing w:val="-11"/>
                <w:sz w:val="20"/>
              </w:rPr>
              <w:t xml:space="preserve"> </w:t>
            </w:r>
            <w:r>
              <w:rPr>
                <w:spacing w:val="-6"/>
                <w:sz w:val="20"/>
              </w:rPr>
              <w:t>iron</w:t>
            </w:r>
            <w:r>
              <w:rPr>
                <w:spacing w:val="-11"/>
                <w:sz w:val="20"/>
              </w:rPr>
              <w:t xml:space="preserve"> </w:t>
            </w:r>
            <w:r>
              <w:rPr>
                <w:spacing w:val="-6"/>
                <w:sz w:val="20"/>
              </w:rPr>
              <w:t>supplementation</w:t>
            </w:r>
            <w:r>
              <w:rPr>
                <w:spacing w:val="-11"/>
                <w:sz w:val="20"/>
              </w:rPr>
              <w:t xml:space="preserve"> </w:t>
            </w:r>
            <w:r>
              <w:rPr>
                <w:spacing w:val="-6"/>
                <w:sz w:val="20"/>
              </w:rPr>
              <w:t>regimen</w:t>
            </w:r>
            <w:r>
              <w:rPr>
                <w:spacing w:val="-11"/>
                <w:sz w:val="20"/>
              </w:rPr>
              <w:t xml:space="preserve"> </w:t>
            </w:r>
            <w:r>
              <w:rPr>
                <w:spacing w:val="-6"/>
                <w:sz w:val="20"/>
              </w:rPr>
              <w:t>(e.g.</w:t>
            </w:r>
            <w:r>
              <w:rPr>
                <w:spacing w:val="-11"/>
                <w:sz w:val="20"/>
              </w:rPr>
              <w:t xml:space="preserve"> </w:t>
            </w:r>
            <w:r>
              <w:rPr>
                <w:spacing w:val="-6"/>
                <w:sz w:val="20"/>
              </w:rPr>
              <w:t>dose</w:t>
            </w:r>
            <w:r>
              <w:rPr>
                <w:spacing w:val="-11"/>
                <w:sz w:val="20"/>
              </w:rPr>
              <w:t xml:space="preserve"> </w:t>
            </w:r>
            <w:r>
              <w:rPr>
                <w:spacing w:val="-6"/>
                <w:sz w:val="20"/>
              </w:rPr>
              <w:t>and</w:t>
            </w:r>
            <w:r>
              <w:rPr>
                <w:spacing w:val="-11"/>
                <w:sz w:val="20"/>
              </w:rPr>
              <w:t xml:space="preserve"> </w:t>
            </w:r>
            <w:r>
              <w:rPr>
                <w:spacing w:val="-6"/>
                <w:sz w:val="20"/>
              </w:rPr>
              <w:t>whether</w:t>
            </w:r>
            <w:r>
              <w:rPr>
                <w:spacing w:val="-13"/>
                <w:sz w:val="20"/>
              </w:rPr>
              <w:t xml:space="preserve"> </w:t>
            </w:r>
            <w:r>
              <w:rPr>
                <w:spacing w:val="-6"/>
                <w:sz w:val="20"/>
              </w:rPr>
              <w:t>consumed</w:t>
            </w:r>
            <w:r>
              <w:rPr>
                <w:spacing w:val="-11"/>
                <w:sz w:val="20"/>
              </w:rPr>
              <w:t xml:space="preserve"> </w:t>
            </w:r>
            <w:r>
              <w:rPr>
                <w:spacing w:val="-6"/>
                <w:sz w:val="20"/>
              </w:rPr>
              <w:t>daily</w:t>
            </w:r>
            <w:r>
              <w:rPr>
                <w:spacing w:val="-12"/>
                <w:sz w:val="20"/>
              </w:rPr>
              <w:t xml:space="preserve"> </w:t>
            </w:r>
            <w:r>
              <w:rPr>
                <w:spacing w:val="-6"/>
                <w:sz w:val="20"/>
              </w:rPr>
              <w:t xml:space="preserve">or </w:t>
            </w:r>
            <w:r>
              <w:rPr>
                <w:w w:val="90"/>
                <w:sz w:val="20"/>
              </w:rPr>
              <w:t xml:space="preserve">weekly) should follow that used during pregnancy </w:t>
            </w:r>
            <w:hyperlink w:anchor="_bookmark50" w:history="1">
              <w:r w:rsidR="000B43E7">
                <w:rPr>
                  <w:i/>
                  <w:w w:val="90"/>
                  <w:sz w:val="20"/>
                </w:rPr>
                <w:t>(3)</w:t>
              </w:r>
            </w:hyperlink>
            <w:r>
              <w:rPr>
                <w:w w:val="90"/>
                <w:sz w:val="20"/>
              </w:rPr>
              <w:t xml:space="preserve">; alternatively, it should start with that planned for </w:t>
            </w:r>
            <w:r>
              <w:rPr>
                <w:spacing w:val="-2"/>
                <w:sz w:val="20"/>
              </w:rPr>
              <w:t>menstruating</w:t>
            </w:r>
            <w:r>
              <w:rPr>
                <w:spacing w:val="-9"/>
                <w:sz w:val="20"/>
              </w:rPr>
              <w:t xml:space="preserve"> </w:t>
            </w:r>
            <w:r>
              <w:rPr>
                <w:spacing w:val="-2"/>
                <w:sz w:val="20"/>
              </w:rPr>
              <w:t>women</w:t>
            </w:r>
            <w:r>
              <w:rPr>
                <w:spacing w:val="-11"/>
                <w:sz w:val="20"/>
              </w:rPr>
              <w:t xml:space="preserve"> </w:t>
            </w:r>
            <w:hyperlink w:anchor="_bookmark50" w:history="1">
              <w:r w:rsidR="000B43E7">
                <w:rPr>
                  <w:i/>
                  <w:spacing w:val="-2"/>
                  <w:sz w:val="20"/>
                </w:rPr>
                <w:t>(61)</w:t>
              </w:r>
            </w:hyperlink>
            <w:r>
              <w:rPr>
                <w:spacing w:val="-2"/>
                <w:sz w:val="20"/>
              </w:rPr>
              <w:t>.</w:t>
            </w:r>
          </w:p>
          <w:p w14:paraId="36E12FD2" w14:textId="77777777" w:rsidR="000B43E7" w:rsidRDefault="00B638EE">
            <w:pPr>
              <w:pStyle w:val="TableParagraph"/>
              <w:numPr>
                <w:ilvl w:val="0"/>
                <w:numId w:val="41"/>
              </w:numPr>
              <w:tabs>
                <w:tab w:val="left" w:pos="338"/>
                <w:tab w:val="left" w:pos="340"/>
              </w:tabs>
              <w:spacing w:before="60" w:line="249" w:lineRule="auto"/>
              <w:ind w:right="137"/>
              <w:rPr>
                <w:sz w:val="20"/>
              </w:rPr>
            </w:pPr>
            <w:r>
              <w:rPr>
                <w:spacing w:val="-6"/>
                <w:sz w:val="20"/>
              </w:rPr>
              <w:t>Women</w:t>
            </w:r>
            <w:r>
              <w:rPr>
                <w:spacing w:val="-13"/>
                <w:sz w:val="20"/>
              </w:rPr>
              <w:t xml:space="preserve"> </w:t>
            </w:r>
            <w:r>
              <w:rPr>
                <w:spacing w:val="-6"/>
                <w:sz w:val="20"/>
              </w:rPr>
              <w:t>should</w:t>
            </w:r>
            <w:r>
              <w:rPr>
                <w:spacing w:val="-13"/>
                <w:sz w:val="20"/>
              </w:rPr>
              <w:t xml:space="preserve"> </w:t>
            </w:r>
            <w:r>
              <w:rPr>
                <w:spacing w:val="-6"/>
                <w:sz w:val="20"/>
              </w:rPr>
              <w:t>receive</w:t>
            </w:r>
            <w:r>
              <w:rPr>
                <w:spacing w:val="-13"/>
                <w:sz w:val="20"/>
              </w:rPr>
              <w:t xml:space="preserve"> </w:t>
            </w:r>
            <w:r>
              <w:rPr>
                <w:spacing w:val="-6"/>
                <w:sz w:val="20"/>
              </w:rPr>
              <w:t>counselling</w:t>
            </w:r>
            <w:r>
              <w:rPr>
                <w:spacing w:val="-12"/>
                <w:sz w:val="20"/>
              </w:rPr>
              <w:t xml:space="preserve"> </w:t>
            </w:r>
            <w:r>
              <w:rPr>
                <w:spacing w:val="-6"/>
                <w:sz w:val="20"/>
              </w:rPr>
              <w:t>on</w:t>
            </w:r>
            <w:r>
              <w:rPr>
                <w:spacing w:val="-13"/>
                <w:sz w:val="20"/>
              </w:rPr>
              <w:t xml:space="preserve"> </w:t>
            </w:r>
            <w:r>
              <w:rPr>
                <w:spacing w:val="-6"/>
                <w:sz w:val="20"/>
              </w:rPr>
              <w:t>why</w:t>
            </w:r>
            <w:r>
              <w:rPr>
                <w:spacing w:val="-15"/>
                <w:sz w:val="20"/>
              </w:rPr>
              <w:t xml:space="preserve"> </w:t>
            </w:r>
            <w:r>
              <w:rPr>
                <w:spacing w:val="-6"/>
                <w:sz w:val="20"/>
              </w:rPr>
              <w:t>and</w:t>
            </w:r>
            <w:r>
              <w:rPr>
                <w:spacing w:val="-13"/>
                <w:sz w:val="20"/>
              </w:rPr>
              <w:t xml:space="preserve"> </w:t>
            </w:r>
            <w:r>
              <w:rPr>
                <w:spacing w:val="-6"/>
                <w:sz w:val="20"/>
              </w:rPr>
              <w:t>how</w:t>
            </w:r>
            <w:r>
              <w:rPr>
                <w:spacing w:val="-15"/>
                <w:sz w:val="20"/>
              </w:rPr>
              <w:t xml:space="preserve"> </w:t>
            </w:r>
            <w:r>
              <w:rPr>
                <w:spacing w:val="-6"/>
                <w:sz w:val="20"/>
              </w:rPr>
              <w:t>to</w:t>
            </w:r>
            <w:r>
              <w:rPr>
                <w:spacing w:val="-13"/>
                <w:sz w:val="20"/>
              </w:rPr>
              <w:t xml:space="preserve"> </w:t>
            </w:r>
            <w:r>
              <w:rPr>
                <w:spacing w:val="-6"/>
                <w:sz w:val="20"/>
              </w:rPr>
              <w:t>take</w:t>
            </w:r>
            <w:r>
              <w:rPr>
                <w:spacing w:val="-13"/>
                <w:sz w:val="20"/>
              </w:rPr>
              <w:t xml:space="preserve"> </w:t>
            </w:r>
            <w:r>
              <w:rPr>
                <w:spacing w:val="-6"/>
                <w:sz w:val="20"/>
              </w:rPr>
              <w:t>iron</w:t>
            </w:r>
            <w:r>
              <w:rPr>
                <w:spacing w:val="-13"/>
                <w:sz w:val="20"/>
              </w:rPr>
              <w:t xml:space="preserve"> </w:t>
            </w:r>
            <w:r>
              <w:rPr>
                <w:spacing w:val="-6"/>
                <w:sz w:val="20"/>
              </w:rPr>
              <w:t>and</w:t>
            </w:r>
            <w:r>
              <w:rPr>
                <w:spacing w:val="-13"/>
                <w:sz w:val="20"/>
              </w:rPr>
              <w:t xml:space="preserve"> </w:t>
            </w:r>
            <w:r>
              <w:rPr>
                <w:spacing w:val="-6"/>
                <w:sz w:val="20"/>
              </w:rPr>
              <w:t>folic</w:t>
            </w:r>
            <w:r>
              <w:rPr>
                <w:spacing w:val="-13"/>
                <w:sz w:val="20"/>
              </w:rPr>
              <w:t xml:space="preserve"> </w:t>
            </w:r>
            <w:r>
              <w:rPr>
                <w:spacing w:val="-6"/>
                <w:sz w:val="20"/>
              </w:rPr>
              <w:t>acid</w:t>
            </w:r>
            <w:r>
              <w:rPr>
                <w:spacing w:val="-13"/>
                <w:sz w:val="20"/>
              </w:rPr>
              <w:t xml:space="preserve"> </w:t>
            </w:r>
            <w:r>
              <w:rPr>
                <w:spacing w:val="-6"/>
                <w:sz w:val="20"/>
              </w:rPr>
              <w:t>supplements.</w:t>
            </w:r>
            <w:r>
              <w:rPr>
                <w:spacing w:val="-13"/>
                <w:sz w:val="20"/>
              </w:rPr>
              <w:t xml:space="preserve"> </w:t>
            </w:r>
            <w:r>
              <w:rPr>
                <w:spacing w:val="-6"/>
                <w:sz w:val="20"/>
              </w:rPr>
              <w:t>They</w:t>
            </w:r>
            <w:r>
              <w:rPr>
                <w:spacing w:val="-15"/>
                <w:sz w:val="20"/>
              </w:rPr>
              <w:t xml:space="preserve"> </w:t>
            </w:r>
            <w:r>
              <w:rPr>
                <w:spacing w:val="-6"/>
                <w:sz w:val="20"/>
              </w:rPr>
              <w:t xml:space="preserve">should </w:t>
            </w:r>
            <w:r>
              <w:rPr>
                <w:w w:val="90"/>
                <w:sz w:val="20"/>
              </w:rPr>
              <w:t>be informed of</w:t>
            </w:r>
            <w:r>
              <w:rPr>
                <w:spacing w:val="-1"/>
                <w:w w:val="90"/>
                <w:sz w:val="20"/>
              </w:rPr>
              <w:t xml:space="preserve"> </w:t>
            </w:r>
            <w:r>
              <w:rPr>
                <w:w w:val="90"/>
                <w:sz w:val="20"/>
              </w:rPr>
              <w:t>the common side-effects</w:t>
            </w:r>
            <w:r>
              <w:rPr>
                <w:spacing w:val="-1"/>
                <w:w w:val="90"/>
                <w:sz w:val="20"/>
              </w:rPr>
              <w:t xml:space="preserve"> </w:t>
            </w:r>
            <w:r>
              <w:rPr>
                <w:w w:val="90"/>
                <w:sz w:val="20"/>
              </w:rPr>
              <w:t>and be advised on how</w:t>
            </w:r>
            <w:r>
              <w:rPr>
                <w:spacing w:val="-1"/>
                <w:w w:val="90"/>
                <w:sz w:val="20"/>
              </w:rPr>
              <w:t xml:space="preserve"> </w:t>
            </w:r>
            <w:r>
              <w:rPr>
                <w:w w:val="90"/>
                <w:sz w:val="20"/>
              </w:rPr>
              <w:t>to manage them (e.g. take with meals</w:t>
            </w:r>
            <w:r>
              <w:rPr>
                <w:spacing w:val="-1"/>
                <w:w w:val="90"/>
                <w:sz w:val="20"/>
              </w:rPr>
              <w:t xml:space="preserve"> </w:t>
            </w:r>
            <w:r>
              <w:rPr>
                <w:w w:val="90"/>
                <w:sz w:val="20"/>
              </w:rPr>
              <w:t>or</w:t>
            </w:r>
            <w:r>
              <w:rPr>
                <w:spacing w:val="-2"/>
                <w:w w:val="90"/>
                <w:sz w:val="20"/>
              </w:rPr>
              <w:t xml:space="preserve"> </w:t>
            </w:r>
            <w:r>
              <w:rPr>
                <w:w w:val="90"/>
                <w:sz w:val="20"/>
              </w:rPr>
              <w:t xml:space="preserve">at </w:t>
            </w:r>
            <w:r>
              <w:rPr>
                <w:sz w:val="20"/>
              </w:rPr>
              <w:t>bedtime)</w:t>
            </w:r>
            <w:r>
              <w:rPr>
                <w:spacing w:val="-16"/>
                <w:sz w:val="20"/>
              </w:rPr>
              <w:t xml:space="preserve"> </w:t>
            </w:r>
            <w:hyperlink w:anchor="_bookmark50" w:history="1">
              <w:r w:rsidR="000B43E7">
                <w:rPr>
                  <w:i/>
                  <w:sz w:val="20"/>
                </w:rPr>
                <w:t>(60)</w:t>
              </w:r>
            </w:hyperlink>
            <w:r>
              <w:rPr>
                <w:sz w:val="20"/>
              </w:rPr>
              <w:t>.</w:t>
            </w:r>
          </w:p>
          <w:p w14:paraId="77F465A6" w14:textId="77777777" w:rsidR="000B43E7" w:rsidRDefault="00B638EE">
            <w:pPr>
              <w:pStyle w:val="TableParagraph"/>
              <w:numPr>
                <w:ilvl w:val="0"/>
                <w:numId w:val="41"/>
              </w:numPr>
              <w:tabs>
                <w:tab w:val="left" w:pos="338"/>
                <w:tab w:val="left" w:pos="340"/>
              </w:tabs>
              <w:spacing w:before="59" w:line="249" w:lineRule="auto"/>
              <w:ind w:right="494"/>
              <w:rPr>
                <w:sz w:val="20"/>
              </w:rPr>
            </w:pPr>
            <w:r>
              <w:rPr>
                <w:w w:val="90"/>
                <w:sz w:val="20"/>
              </w:rPr>
              <w:t xml:space="preserve">Once menses have returned, women should receive supplementation in accordance with the country’s </w:t>
            </w:r>
            <w:r>
              <w:rPr>
                <w:spacing w:val="-6"/>
                <w:sz w:val="20"/>
              </w:rPr>
              <w:t>policy</w:t>
            </w:r>
            <w:r>
              <w:rPr>
                <w:spacing w:val="-12"/>
                <w:sz w:val="20"/>
              </w:rPr>
              <w:t xml:space="preserve"> </w:t>
            </w:r>
            <w:r>
              <w:rPr>
                <w:spacing w:val="-6"/>
                <w:sz w:val="20"/>
              </w:rPr>
              <w:t>or</w:t>
            </w:r>
            <w:r>
              <w:rPr>
                <w:spacing w:val="-13"/>
                <w:sz w:val="20"/>
              </w:rPr>
              <w:t xml:space="preserve"> </w:t>
            </w:r>
            <w:r>
              <w:rPr>
                <w:spacing w:val="-6"/>
                <w:sz w:val="20"/>
              </w:rPr>
              <w:t>WHO</w:t>
            </w:r>
            <w:r>
              <w:rPr>
                <w:spacing w:val="-10"/>
                <w:sz w:val="20"/>
              </w:rPr>
              <w:t xml:space="preserve"> </w:t>
            </w:r>
            <w:r>
              <w:rPr>
                <w:spacing w:val="-6"/>
                <w:sz w:val="20"/>
              </w:rPr>
              <w:t>guidance</w:t>
            </w:r>
            <w:r>
              <w:rPr>
                <w:spacing w:val="-11"/>
                <w:sz w:val="20"/>
              </w:rPr>
              <w:t xml:space="preserve"> </w:t>
            </w:r>
            <w:r>
              <w:rPr>
                <w:spacing w:val="-6"/>
                <w:sz w:val="20"/>
              </w:rPr>
              <w:t>on</w:t>
            </w:r>
            <w:r>
              <w:rPr>
                <w:spacing w:val="-10"/>
                <w:sz w:val="20"/>
              </w:rPr>
              <w:t xml:space="preserve"> </w:t>
            </w:r>
            <w:r>
              <w:rPr>
                <w:spacing w:val="-6"/>
                <w:sz w:val="20"/>
              </w:rPr>
              <w:t>iron</w:t>
            </w:r>
            <w:r>
              <w:rPr>
                <w:spacing w:val="-11"/>
                <w:sz w:val="20"/>
              </w:rPr>
              <w:t xml:space="preserve"> </w:t>
            </w:r>
            <w:r>
              <w:rPr>
                <w:spacing w:val="-6"/>
                <w:sz w:val="20"/>
              </w:rPr>
              <w:t>and</w:t>
            </w:r>
            <w:r>
              <w:rPr>
                <w:spacing w:val="-10"/>
                <w:sz w:val="20"/>
              </w:rPr>
              <w:t xml:space="preserve"> </w:t>
            </w:r>
            <w:r>
              <w:rPr>
                <w:spacing w:val="-6"/>
                <w:sz w:val="20"/>
              </w:rPr>
              <w:t>folic</w:t>
            </w:r>
            <w:r>
              <w:rPr>
                <w:spacing w:val="-11"/>
                <w:sz w:val="20"/>
              </w:rPr>
              <w:t xml:space="preserve"> </w:t>
            </w:r>
            <w:r>
              <w:rPr>
                <w:spacing w:val="-6"/>
                <w:sz w:val="20"/>
              </w:rPr>
              <w:t>acid</w:t>
            </w:r>
            <w:r>
              <w:rPr>
                <w:spacing w:val="-10"/>
                <w:sz w:val="20"/>
              </w:rPr>
              <w:t xml:space="preserve"> </w:t>
            </w:r>
            <w:r>
              <w:rPr>
                <w:spacing w:val="-6"/>
                <w:sz w:val="20"/>
              </w:rPr>
              <w:t>supplementation</w:t>
            </w:r>
            <w:r>
              <w:rPr>
                <w:spacing w:val="-11"/>
                <w:sz w:val="20"/>
              </w:rPr>
              <w:t xml:space="preserve"> </w:t>
            </w:r>
            <w:r>
              <w:rPr>
                <w:spacing w:val="-6"/>
                <w:sz w:val="20"/>
              </w:rPr>
              <w:t>for</w:t>
            </w:r>
            <w:r>
              <w:rPr>
                <w:spacing w:val="-13"/>
                <w:sz w:val="20"/>
              </w:rPr>
              <w:t xml:space="preserve"> </w:t>
            </w:r>
            <w:r>
              <w:rPr>
                <w:spacing w:val="-6"/>
                <w:sz w:val="20"/>
              </w:rPr>
              <w:t>menstruating</w:t>
            </w:r>
            <w:r>
              <w:rPr>
                <w:spacing w:val="-9"/>
                <w:sz w:val="20"/>
              </w:rPr>
              <w:t xml:space="preserve"> </w:t>
            </w:r>
            <w:r>
              <w:rPr>
                <w:spacing w:val="-6"/>
                <w:sz w:val="20"/>
              </w:rPr>
              <w:t>women</w:t>
            </w:r>
            <w:r>
              <w:rPr>
                <w:spacing w:val="-14"/>
                <w:sz w:val="20"/>
              </w:rPr>
              <w:t xml:space="preserve"> </w:t>
            </w:r>
            <w:hyperlink w:anchor="_bookmark50" w:history="1">
              <w:r w:rsidR="000B43E7">
                <w:rPr>
                  <w:i/>
                  <w:spacing w:val="-6"/>
                  <w:sz w:val="20"/>
                </w:rPr>
                <w:t>(61)</w:t>
              </w:r>
            </w:hyperlink>
            <w:r>
              <w:rPr>
                <w:spacing w:val="-6"/>
                <w:sz w:val="20"/>
              </w:rPr>
              <w:t>.</w:t>
            </w:r>
          </w:p>
          <w:p w14:paraId="75EC93C0" w14:textId="77777777" w:rsidR="000B43E7" w:rsidRDefault="00B638EE">
            <w:pPr>
              <w:pStyle w:val="TableParagraph"/>
              <w:numPr>
                <w:ilvl w:val="0"/>
                <w:numId w:val="41"/>
              </w:numPr>
              <w:tabs>
                <w:tab w:val="left" w:pos="338"/>
                <w:tab w:val="left" w:pos="340"/>
              </w:tabs>
              <w:spacing w:before="58" w:line="249" w:lineRule="auto"/>
              <w:ind w:right="183"/>
              <w:rPr>
                <w:sz w:val="20"/>
              </w:rPr>
            </w:pPr>
            <w:r>
              <w:rPr>
                <w:w w:val="90"/>
                <w:sz w:val="20"/>
              </w:rPr>
              <w:t xml:space="preserve">In cases in which a woman is diagnosed with anaemia </w:t>
            </w:r>
            <w:hyperlink w:anchor="_bookmark50" w:history="1">
              <w:r w:rsidR="000B43E7">
                <w:rPr>
                  <w:i/>
                  <w:w w:val="90"/>
                  <w:sz w:val="20"/>
                </w:rPr>
                <w:t>(62)</w:t>
              </w:r>
            </w:hyperlink>
            <w:r>
              <w:rPr>
                <w:w w:val="90"/>
                <w:sz w:val="20"/>
              </w:rPr>
              <w:t>, she should be treated in accordance with the country’s</w:t>
            </w:r>
            <w:r>
              <w:rPr>
                <w:spacing w:val="-1"/>
                <w:w w:val="90"/>
                <w:sz w:val="20"/>
              </w:rPr>
              <w:t xml:space="preserve"> </w:t>
            </w:r>
            <w:r>
              <w:rPr>
                <w:w w:val="90"/>
                <w:sz w:val="20"/>
              </w:rPr>
              <w:t>policy</w:t>
            </w:r>
            <w:r>
              <w:rPr>
                <w:spacing w:val="-1"/>
                <w:w w:val="90"/>
                <w:sz w:val="20"/>
              </w:rPr>
              <w:t xml:space="preserve"> </w:t>
            </w:r>
            <w:r>
              <w:rPr>
                <w:w w:val="90"/>
                <w:sz w:val="20"/>
              </w:rPr>
              <w:t>or</w:t>
            </w:r>
            <w:r>
              <w:rPr>
                <w:spacing w:val="-2"/>
                <w:w w:val="90"/>
                <w:sz w:val="20"/>
              </w:rPr>
              <w:t xml:space="preserve"> </w:t>
            </w:r>
            <w:r>
              <w:rPr>
                <w:w w:val="90"/>
                <w:sz w:val="20"/>
              </w:rPr>
              <w:t>the WHO recommendation of</w:t>
            </w:r>
            <w:r>
              <w:rPr>
                <w:spacing w:val="-1"/>
                <w:w w:val="90"/>
                <w:sz w:val="20"/>
              </w:rPr>
              <w:t xml:space="preserve"> </w:t>
            </w:r>
            <w:r>
              <w:rPr>
                <w:w w:val="90"/>
                <w:sz w:val="20"/>
              </w:rPr>
              <w:t>daily</w:t>
            </w:r>
            <w:r>
              <w:rPr>
                <w:spacing w:val="-1"/>
                <w:w w:val="90"/>
                <w:sz w:val="20"/>
              </w:rPr>
              <w:t xml:space="preserve"> </w:t>
            </w:r>
            <w:r>
              <w:rPr>
                <w:w w:val="90"/>
                <w:sz w:val="20"/>
              </w:rPr>
              <w:t>iron (120 mg of</w:t>
            </w:r>
            <w:r>
              <w:rPr>
                <w:spacing w:val="-1"/>
                <w:w w:val="90"/>
                <w:sz w:val="20"/>
              </w:rPr>
              <w:t xml:space="preserve"> </w:t>
            </w:r>
            <w:r>
              <w:rPr>
                <w:w w:val="90"/>
                <w:sz w:val="20"/>
              </w:rPr>
              <w:t>elemental iron plus</w:t>
            </w:r>
            <w:r>
              <w:rPr>
                <w:spacing w:val="-1"/>
                <w:w w:val="90"/>
                <w:sz w:val="20"/>
              </w:rPr>
              <w:t xml:space="preserve"> </w:t>
            </w:r>
            <w:r>
              <w:rPr>
                <w:w w:val="90"/>
                <w:sz w:val="20"/>
              </w:rPr>
              <w:t xml:space="preserve">400 μg folic acid) </w:t>
            </w:r>
            <w:r>
              <w:rPr>
                <w:spacing w:val="-4"/>
                <w:sz w:val="20"/>
              </w:rPr>
              <w:t>supplements</w:t>
            </w:r>
            <w:r>
              <w:rPr>
                <w:spacing w:val="-17"/>
                <w:sz w:val="20"/>
              </w:rPr>
              <w:t xml:space="preserve"> </w:t>
            </w:r>
            <w:r>
              <w:rPr>
                <w:spacing w:val="-4"/>
                <w:sz w:val="20"/>
              </w:rPr>
              <w:t>until</w:t>
            </w:r>
            <w:r>
              <w:rPr>
                <w:spacing w:val="-16"/>
                <w:sz w:val="20"/>
              </w:rPr>
              <w:t xml:space="preserve"> </w:t>
            </w:r>
            <w:r>
              <w:rPr>
                <w:spacing w:val="-4"/>
                <w:sz w:val="20"/>
              </w:rPr>
              <w:t>haemoglobin</w:t>
            </w:r>
            <w:r>
              <w:rPr>
                <w:spacing w:val="-16"/>
                <w:sz w:val="20"/>
              </w:rPr>
              <w:t xml:space="preserve"> </w:t>
            </w:r>
            <w:r>
              <w:rPr>
                <w:spacing w:val="-4"/>
                <w:sz w:val="20"/>
              </w:rPr>
              <w:t>concentrations</w:t>
            </w:r>
            <w:r>
              <w:rPr>
                <w:spacing w:val="-17"/>
                <w:sz w:val="20"/>
              </w:rPr>
              <w:t xml:space="preserve"> </w:t>
            </w:r>
            <w:r>
              <w:rPr>
                <w:spacing w:val="-4"/>
                <w:sz w:val="20"/>
              </w:rPr>
              <w:t>rise</w:t>
            </w:r>
            <w:r>
              <w:rPr>
                <w:spacing w:val="-16"/>
                <w:sz w:val="20"/>
              </w:rPr>
              <w:t xml:space="preserve"> </w:t>
            </w:r>
            <w:r>
              <w:rPr>
                <w:spacing w:val="-4"/>
                <w:sz w:val="20"/>
              </w:rPr>
              <w:t>to</w:t>
            </w:r>
            <w:r>
              <w:rPr>
                <w:spacing w:val="-16"/>
                <w:sz w:val="20"/>
              </w:rPr>
              <w:t xml:space="preserve"> </w:t>
            </w:r>
            <w:r>
              <w:rPr>
                <w:spacing w:val="-4"/>
                <w:sz w:val="20"/>
              </w:rPr>
              <w:t>normal</w:t>
            </w:r>
            <w:r>
              <w:rPr>
                <w:spacing w:val="-17"/>
                <w:sz w:val="20"/>
              </w:rPr>
              <w:t xml:space="preserve"> </w:t>
            </w:r>
            <w:hyperlink w:anchor="_bookmark50" w:history="1">
              <w:r w:rsidR="000B43E7">
                <w:rPr>
                  <w:i/>
                  <w:spacing w:val="-4"/>
                  <w:sz w:val="20"/>
                </w:rPr>
                <w:t>(60,</w:t>
              </w:r>
              <w:r w:rsidR="000B43E7">
                <w:rPr>
                  <w:i/>
                  <w:spacing w:val="-16"/>
                  <w:sz w:val="20"/>
                </w:rPr>
                <w:t xml:space="preserve"> </w:t>
              </w:r>
              <w:r w:rsidR="000B43E7">
                <w:rPr>
                  <w:i/>
                  <w:spacing w:val="-4"/>
                  <w:sz w:val="20"/>
                </w:rPr>
                <w:t>63)</w:t>
              </w:r>
            </w:hyperlink>
            <w:r>
              <w:rPr>
                <w:spacing w:val="-4"/>
                <w:sz w:val="20"/>
              </w:rPr>
              <w:t>.</w:t>
            </w:r>
          </w:p>
          <w:p w14:paraId="0FED3619" w14:textId="77777777" w:rsidR="000B43E7" w:rsidRDefault="00B638EE">
            <w:pPr>
              <w:pStyle w:val="TableParagraph"/>
              <w:numPr>
                <w:ilvl w:val="0"/>
                <w:numId w:val="41"/>
              </w:numPr>
              <w:tabs>
                <w:tab w:val="left" w:pos="338"/>
              </w:tabs>
              <w:spacing w:before="59"/>
              <w:ind w:left="338" w:hanging="225"/>
              <w:rPr>
                <w:sz w:val="20"/>
              </w:rPr>
            </w:pPr>
            <w:r>
              <w:rPr>
                <w:w w:val="90"/>
                <w:sz w:val="20"/>
              </w:rPr>
              <w:t>In</w:t>
            </w:r>
            <w:r>
              <w:rPr>
                <w:spacing w:val="-1"/>
                <w:sz w:val="20"/>
              </w:rPr>
              <w:t xml:space="preserve"> </w:t>
            </w:r>
            <w:r>
              <w:rPr>
                <w:w w:val="90"/>
                <w:sz w:val="20"/>
              </w:rPr>
              <w:t>malaria</w:t>
            </w:r>
            <w:r>
              <w:rPr>
                <w:spacing w:val="-1"/>
                <w:sz w:val="20"/>
              </w:rPr>
              <w:t xml:space="preserve"> </w:t>
            </w:r>
            <w:r>
              <w:rPr>
                <w:w w:val="90"/>
                <w:sz w:val="20"/>
              </w:rPr>
              <w:t>endemic</w:t>
            </w:r>
            <w:r>
              <w:rPr>
                <w:spacing w:val="-1"/>
                <w:sz w:val="20"/>
              </w:rPr>
              <w:t xml:space="preserve"> </w:t>
            </w:r>
            <w:r>
              <w:rPr>
                <w:w w:val="90"/>
                <w:sz w:val="20"/>
              </w:rPr>
              <w:t>areas,</w:t>
            </w:r>
            <w:r>
              <w:rPr>
                <w:sz w:val="20"/>
              </w:rPr>
              <w:t xml:space="preserve"> </w:t>
            </w:r>
            <w:r>
              <w:rPr>
                <w:w w:val="90"/>
                <w:sz w:val="20"/>
              </w:rPr>
              <w:t>provision</w:t>
            </w:r>
            <w:r>
              <w:rPr>
                <w:spacing w:val="-1"/>
                <w:sz w:val="20"/>
              </w:rPr>
              <w:t xml:space="preserve"> </w:t>
            </w:r>
            <w:r>
              <w:rPr>
                <w:w w:val="90"/>
                <w:sz w:val="20"/>
              </w:rPr>
              <w:t>of</w:t>
            </w:r>
            <w:r>
              <w:rPr>
                <w:spacing w:val="-2"/>
                <w:sz w:val="20"/>
              </w:rPr>
              <w:t xml:space="preserve"> </w:t>
            </w:r>
            <w:r>
              <w:rPr>
                <w:w w:val="90"/>
                <w:sz w:val="20"/>
              </w:rPr>
              <w:t>iron</w:t>
            </w:r>
            <w:r>
              <w:rPr>
                <w:spacing w:val="-1"/>
                <w:sz w:val="20"/>
              </w:rPr>
              <w:t xml:space="preserve"> </w:t>
            </w:r>
            <w:r>
              <w:rPr>
                <w:w w:val="90"/>
                <w:sz w:val="20"/>
              </w:rPr>
              <w:t>and</w:t>
            </w:r>
            <w:r>
              <w:rPr>
                <w:sz w:val="20"/>
              </w:rPr>
              <w:t xml:space="preserve"> </w:t>
            </w:r>
            <w:r>
              <w:rPr>
                <w:w w:val="90"/>
                <w:sz w:val="20"/>
              </w:rPr>
              <w:t>folic</w:t>
            </w:r>
            <w:r>
              <w:rPr>
                <w:spacing w:val="-1"/>
                <w:sz w:val="20"/>
              </w:rPr>
              <w:t xml:space="preserve"> </w:t>
            </w:r>
            <w:r>
              <w:rPr>
                <w:w w:val="90"/>
                <w:sz w:val="20"/>
              </w:rPr>
              <w:t>acid</w:t>
            </w:r>
            <w:r>
              <w:rPr>
                <w:spacing w:val="-1"/>
                <w:sz w:val="20"/>
              </w:rPr>
              <w:t xml:space="preserve"> </w:t>
            </w:r>
            <w:r>
              <w:rPr>
                <w:w w:val="90"/>
                <w:sz w:val="20"/>
              </w:rPr>
              <w:t>supplements</w:t>
            </w:r>
            <w:r>
              <w:rPr>
                <w:spacing w:val="-2"/>
                <w:sz w:val="20"/>
              </w:rPr>
              <w:t xml:space="preserve"> </w:t>
            </w:r>
            <w:r>
              <w:rPr>
                <w:w w:val="90"/>
                <w:sz w:val="20"/>
              </w:rPr>
              <w:t>should</w:t>
            </w:r>
            <w:r>
              <w:rPr>
                <w:sz w:val="20"/>
              </w:rPr>
              <w:t xml:space="preserve"> </w:t>
            </w:r>
            <w:r>
              <w:rPr>
                <w:w w:val="90"/>
                <w:sz w:val="20"/>
              </w:rPr>
              <w:t>be</w:t>
            </w:r>
            <w:r>
              <w:rPr>
                <w:spacing w:val="-1"/>
                <w:sz w:val="20"/>
              </w:rPr>
              <w:t xml:space="preserve"> </w:t>
            </w:r>
            <w:r>
              <w:rPr>
                <w:w w:val="90"/>
                <w:sz w:val="20"/>
              </w:rPr>
              <w:t>implemented</w:t>
            </w:r>
            <w:r>
              <w:rPr>
                <w:spacing w:val="-1"/>
                <w:sz w:val="20"/>
              </w:rPr>
              <w:t xml:space="preserve"> </w:t>
            </w:r>
            <w:r>
              <w:rPr>
                <w:spacing w:val="-5"/>
                <w:w w:val="90"/>
                <w:sz w:val="20"/>
              </w:rPr>
              <w:t>in</w:t>
            </w:r>
          </w:p>
          <w:p w14:paraId="1A410E9D" w14:textId="77777777" w:rsidR="000B43E7" w:rsidRDefault="00B638EE">
            <w:pPr>
              <w:pStyle w:val="TableParagraph"/>
              <w:spacing w:before="10" w:line="249" w:lineRule="auto"/>
              <w:ind w:left="340" w:right="233"/>
              <w:rPr>
                <w:sz w:val="20"/>
              </w:rPr>
            </w:pPr>
            <w:r>
              <w:rPr>
                <w:w w:val="90"/>
                <w:sz w:val="20"/>
              </w:rPr>
              <w:t xml:space="preserve">conjunction with measures to prevent, diagnose and treat malaria </w:t>
            </w:r>
            <w:hyperlink w:anchor="_bookmark50" w:history="1">
              <w:r w:rsidR="000B43E7">
                <w:rPr>
                  <w:i/>
                  <w:w w:val="90"/>
                  <w:sz w:val="20"/>
                </w:rPr>
                <w:t>(64, 65)</w:t>
              </w:r>
            </w:hyperlink>
            <w:r>
              <w:rPr>
                <w:w w:val="90"/>
                <w:sz w:val="20"/>
              </w:rPr>
              <w:t xml:space="preserve">. In areas using sulfadoxine–pyrimethamine, high doses of folic acid should be avoided because they may interfere with the efficacy of </w:t>
            </w:r>
            <w:r>
              <w:rPr>
                <w:spacing w:val="-2"/>
                <w:sz w:val="20"/>
              </w:rPr>
              <w:t>this</w:t>
            </w:r>
            <w:r>
              <w:rPr>
                <w:spacing w:val="-17"/>
                <w:sz w:val="20"/>
              </w:rPr>
              <w:t xml:space="preserve"> </w:t>
            </w:r>
            <w:r>
              <w:rPr>
                <w:spacing w:val="-2"/>
                <w:sz w:val="20"/>
              </w:rPr>
              <w:t>antimalarial</w:t>
            </w:r>
            <w:r>
              <w:rPr>
                <w:spacing w:val="-16"/>
                <w:sz w:val="20"/>
              </w:rPr>
              <w:t xml:space="preserve"> </w:t>
            </w:r>
            <w:r>
              <w:rPr>
                <w:spacing w:val="-2"/>
                <w:sz w:val="20"/>
              </w:rPr>
              <w:t>drug</w:t>
            </w:r>
            <w:r>
              <w:rPr>
                <w:spacing w:val="-15"/>
                <w:sz w:val="20"/>
              </w:rPr>
              <w:t xml:space="preserve"> </w:t>
            </w:r>
            <w:hyperlink w:anchor="_bookmark50" w:history="1">
              <w:r w:rsidR="000B43E7">
                <w:rPr>
                  <w:i/>
                  <w:spacing w:val="-2"/>
                  <w:sz w:val="20"/>
                </w:rPr>
                <w:t>(66,</w:t>
              </w:r>
              <w:r w:rsidR="000B43E7">
                <w:rPr>
                  <w:i/>
                  <w:spacing w:val="-16"/>
                  <w:sz w:val="20"/>
                </w:rPr>
                <w:t xml:space="preserve"> </w:t>
              </w:r>
              <w:r w:rsidR="000B43E7">
                <w:rPr>
                  <w:i/>
                  <w:spacing w:val="-2"/>
                  <w:sz w:val="20"/>
                </w:rPr>
                <w:t>67)</w:t>
              </w:r>
            </w:hyperlink>
            <w:r>
              <w:rPr>
                <w:spacing w:val="-2"/>
                <w:sz w:val="20"/>
              </w:rPr>
              <w:t>.</w:t>
            </w:r>
          </w:p>
          <w:p w14:paraId="4CDA52FC" w14:textId="77777777" w:rsidR="000B43E7" w:rsidRDefault="00B638EE">
            <w:pPr>
              <w:pStyle w:val="TableParagraph"/>
              <w:numPr>
                <w:ilvl w:val="0"/>
                <w:numId w:val="41"/>
              </w:numPr>
              <w:tabs>
                <w:tab w:val="left" w:pos="338"/>
                <w:tab w:val="left" w:pos="340"/>
              </w:tabs>
              <w:spacing w:before="59" w:line="249" w:lineRule="auto"/>
              <w:ind w:right="314"/>
              <w:rPr>
                <w:sz w:val="20"/>
              </w:rPr>
            </w:pPr>
            <w:r>
              <w:rPr>
                <w:w w:val="90"/>
                <w:sz w:val="20"/>
              </w:rPr>
              <w:t xml:space="preserve">An iron and folic acid supplementation programme should ideally form part of an integrated programme </w:t>
            </w:r>
            <w:r>
              <w:rPr>
                <w:spacing w:val="-6"/>
                <w:sz w:val="20"/>
              </w:rPr>
              <w:t>for</w:t>
            </w:r>
            <w:r>
              <w:rPr>
                <w:spacing w:val="-14"/>
                <w:sz w:val="20"/>
              </w:rPr>
              <w:t xml:space="preserve"> </w:t>
            </w:r>
            <w:r>
              <w:rPr>
                <w:spacing w:val="-6"/>
                <w:sz w:val="20"/>
              </w:rPr>
              <w:t>postnatal</w:t>
            </w:r>
            <w:r>
              <w:rPr>
                <w:spacing w:val="-12"/>
                <w:sz w:val="20"/>
              </w:rPr>
              <w:t xml:space="preserve"> </w:t>
            </w:r>
            <w:r>
              <w:rPr>
                <w:spacing w:val="-6"/>
                <w:sz w:val="20"/>
              </w:rPr>
              <w:t>care</w:t>
            </w:r>
            <w:r>
              <w:rPr>
                <w:spacing w:val="-12"/>
                <w:sz w:val="20"/>
              </w:rPr>
              <w:t xml:space="preserve"> </w:t>
            </w:r>
            <w:hyperlink w:anchor="_bookmark50" w:history="1">
              <w:r w:rsidR="000B43E7">
                <w:rPr>
                  <w:i/>
                  <w:spacing w:val="-6"/>
                  <w:sz w:val="20"/>
                </w:rPr>
                <w:t>(68)</w:t>
              </w:r>
            </w:hyperlink>
            <w:r>
              <w:rPr>
                <w:i/>
                <w:spacing w:val="-12"/>
                <w:sz w:val="20"/>
              </w:rPr>
              <w:t xml:space="preserve"> </w:t>
            </w:r>
            <w:r>
              <w:rPr>
                <w:spacing w:val="-6"/>
                <w:sz w:val="20"/>
              </w:rPr>
              <w:t>that</w:t>
            </w:r>
            <w:r>
              <w:rPr>
                <w:spacing w:val="-12"/>
                <w:sz w:val="20"/>
              </w:rPr>
              <w:t xml:space="preserve"> </w:t>
            </w:r>
            <w:r>
              <w:rPr>
                <w:spacing w:val="-6"/>
                <w:sz w:val="20"/>
              </w:rPr>
              <w:t>promotes</w:t>
            </w:r>
            <w:r>
              <w:rPr>
                <w:spacing w:val="-13"/>
                <w:sz w:val="20"/>
              </w:rPr>
              <w:t xml:space="preserve"> </w:t>
            </w:r>
            <w:r>
              <w:rPr>
                <w:spacing w:val="-6"/>
                <w:sz w:val="20"/>
              </w:rPr>
              <w:t>exclusive</w:t>
            </w:r>
            <w:r>
              <w:rPr>
                <w:spacing w:val="-12"/>
                <w:sz w:val="20"/>
              </w:rPr>
              <w:t xml:space="preserve"> </w:t>
            </w:r>
            <w:r>
              <w:rPr>
                <w:spacing w:val="-6"/>
                <w:sz w:val="20"/>
              </w:rPr>
              <w:t>breastfeeding</w:t>
            </w:r>
            <w:r>
              <w:rPr>
                <w:spacing w:val="-11"/>
                <w:sz w:val="20"/>
              </w:rPr>
              <w:t xml:space="preserve"> </w:t>
            </w:r>
            <w:r>
              <w:rPr>
                <w:spacing w:val="-6"/>
                <w:sz w:val="20"/>
              </w:rPr>
              <w:t>in</w:t>
            </w:r>
            <w:r>
              <w:rPr>
                <w:spacing w:val="-12"/>
                <w:sz w:val="20"/>
              </w:rPr>
              <w:t xml:space="preserve"> </w:t>
            </w:r>
            <w:r>
              <w:rPr>
                <w:spacing w:val="-6"/>
                <w:sz w:val="20"/>
              </w:rPr>
              <w:t>the</w:t>
            </w:r>
            <w:r>
              <w:rPr>
                <w:spacing w:val="-12"/>
                <w:sz w:val="20"/>
              </w:rPr>
              <w:t xml:space="preserve"> </w:t>
            </w:r>
            <w:r>
              <w:rPr>
                <w:spacing w:val="-6"/>
                <w:sz w:val="20"/>
              </w:rPr>
              <w:t>first</w:t>
            </w:r>
            <w:r>
              <w:rPr>
                <w:spacing w:val="-12"/>
                <w:sz w:val="20"/>
              </w:rPr>
              <w:t xml:space="preserve"> </w:t>
            </w:r>
            <w:r>
              <w:rPr>
                <w:spacing w:val="-6"/>
                <w:sz w:val="20"/>
              </w:rPr>
              <w:t>6</w:t>
            </w:r>
            <w:r>
              <w:rPr>
                <w:spacing w:val="-12"/>
                <w:sz w:val="20"/>
              </w:rPr>
              <w:t xml:space="preserve"> </w:t>
            </w:r>
            <w:r>
              <w:rPr>
                <w:spacing w:val="-6"/>
                <w:sz w:val="20"/>
              </w:rPr>
              <w:t>months</w:t>
            </w:r>
            <w:r>
              <w:rPr>
                <w:spacing w:val="-13"/>
                <w:sz w:val="20"/>
              </w:rPr>
              <w:t xml:space="preserve"> </w:t>
            </w:r>
            <w:r>
              <w:rPr>
                <w:spacing w:val="-6"/>
                <w:sz w:val="20"/>
              </w:rPr>
              <w:t>and</w:t>
            </w:r>
            <w:r>
              <w:rPr>
                <w:spacing w:val="-12"/>
                <w:sz w:val="20"/>
              </w:rPr>
              <w:t xml:space="preserve"> </w:t>
            </w:r>
            <w:r>
              <w:rPr>
                <w:spacing w:val="-6"/>
                <w:sz w:val="20"/>
              </w:rPr>
              <w:t xml:space="preserve">continued </w:t>
            </w:r>
            <w:r>
              <w:rPr>
                <w:w w:val="90"/>
                <w:sz w:val="20"/>
              </w:rPr>
              <w:t>breastfeeding, screening of all women for</w:t>
            </w:r>
            <w:r>
              <w:rPr>
                <w:spacing w:val="-2"/>
                <w:w w:val="90"/>
                <w:sz w:val="20"/>
              </w:rPr>
              <w:t xml:space="preserve"> </w:t>
            </w:r>
            <w:r>
              <w:rPr>
                <w:w w:val="90"/>
                <w:sz w:val="20"/>
              </w:rPr>
              <w:t xml:space="preserve">anaemia at postpartum visits, use of complementary measures to control and prevent anaemia, and a referral system to manage cases of severe anaemia. Particular </w:t>
            </w:r>
            <w:r>
              <w:rPr>
                <w:spacing w:val="-4"/>
                <w:sz w:val="20"/>
              </w:rPr>
              <w:t>attention</w:t>
            </w:r>
            <w:r>
              <w:rPr>
                <w:spacing w:val="-16"/>
                <w:sz w:val="20"/>
              </w:rPr>
              <w:t xml:space="preserve"> </w:t>
            </w:r>
            <w:r>
              <w:rPr>
                <w:spacing w:val="-4"/>
                <w:sz w:val="20"/>
              </w:rPr>
              <w:t>should</w:t>
            </w:r>
            <w:r>
              <w:rPr>
                <w:spacing w:val="-16"/>
                <w:sz w:val="20"/>
              </w:rPr>
              <w:t xml:space="preserve"> </w:t>
            </w:r>
            <w:r>
              <w:rPr>
                <w:spacing w:val="-4"/>
                <w:sz w:val="20"/>
              </w:rPr>
              <w:t>be</w:t>
            </w:r>
            <w:r>
              <w:rPr>
                <w:spacing w:val="-16"/>
                <w:sz w:val="20"/>
              </w:rPr>
              <w:t xml:space="preserve"> </w:t>
            </w:r>
            <w:r>
              <w:rPr>
                <w:spacing w:val="-4"/>
                <w:sz w:val="20"/>
              </w:rPr>
              <w:t>given</w:t>
            </w:r>
            <w:r>
              <w:rPr>
                <w:spacing w:val="-16"/>
                <w:sz w:val="20"/>
              </w:rPr>
              <w:t xml:space="preserve"> </w:t>
            </w:r>
            <w:r>
              <w:rPr>
                <w:spacing w:val="-4"/>
                <w:sz w:val="20"/>
              </w:rPr>
              <w:t>to</w:t>
            </w:r>
            <w:r>
              <w:rPr>
                <w:spacing w:val="-16"/>
                <w:sz w:val="20"/>
              </w:rPr>
              <w:t xml:space="preserve"> </w:t>
            </w:r>
            <w:r>
              <w:rPr>
                <w:spacing w:val="-4"/>
                <w:sz w:val="20"/>
              </w:rPr>
              <w:t>identifying</w:t>
            </w:r>
            <w:r>
              <w:rPr>
                <w:spacing w:val="-15"/>
                <w:sz w:val="20"/>
              </w:rPr>
              <w:t xml:space="preserve"> </w:t>
            </w:r>
            <w:r>
              <w:rPr>
                <w:spacing w:val="-4"/>
                <w:sz w:val="20"/>
              </w:rPr>
              <w:t>potential</w:t>
            </w:r>
            <w:r>
              <w:rPr>
                <w:spacing w:val="-16"/>
                <w:sz w:val="20"/>
              </w:rPr>
              <w:t xml:space="preserve"> </w:t>
            </w:r>
            <w:r>
              <w:rPr>
                <w:spacing w:val="-4"/>
                <w:sz w:val="20"/>
              </w:rPr>
              <w:t>barriers</w:t>
            </w:r>
            <w:r>
              <w:rPr>
                <w:spacing w:val="-17"/>
                <w:sz w:val="20"/>
              </w:rPr>
              <w:t xml:space="preserve"> </w:t>
            </w:r>
            <w:r>
              <w:rPr>
                <w:spacing w:val="-4"/>
                <w:sz w:val="20"/>
              </w:rPr>
              <w:t>to</w:t>
            </w:r>
            <w:r>
              <w:rPr>
                <w:spacing w:val="-16"/>
                <w:sz w:val="20"/>
              </w:rPr>
              <w:t xml:space="preserve"> </w:t>
            </w:r>
            <w:r>
              <w:rPr>
                <w:spacing w:val="-4"/>
                <w:sz w:val="20"/>
              </w:rPr>
              <w:t>equitable</w:t>
            </w:r>
            <w:r>
              <w:rPr>
                <w:spacing w:val="-16"/>
                <w:sz w:val="20"/>
              </w:rPr>
              <w:t xml:space="preserve"> </w:t>
            </w:r>
            <w:r>
              <w:rPr>
                <w:spacing w:val="-4"/>
                <w:sz w:val="20"/>
              </w:rPr>
              <w:t>access</w:t>
            </w:r>
            <w:r>
              <w:rPr>
                <w:spacing w:val="-17"/>
                <w:sz w:val="20"/>
              </w:rPr>
              <w:t xml:space="preserve"> </w:t>
            </w:r>
            <w:r>
              <w:rPr>
                <w:spacing w:val="-4"/>
                <w:sz w:val="20"/>
              </w:rPr>
              <w:t>to</w:t>
            </w:r>
            <w:r>
              <w:rPr>
                <w:spacing w:val="-16"/>
                <w:sz w:val="20"/>
              </w:rPr>
              <w:t xml:space="preserve"> </w:t>
            </w:r>
            <w:r>
              <w:rPr>
                <w:spacing w:val="-4"/>
                <w:sz w:val="20"/>
              </w:rPr>
              <w:t>health</w:t>
            </w:r>
            <w:r>
              <w:rPr>
                <w:spacing w:val="-16"/>
                <w:sz w:val="20"/>
              </w:rPr>
              <w:t xml:space="preserve"> </w:t>
            </w:r>
            <w:r>
              <w:rPr>
                <w:spacing w:val="-4"/>
                <w:sz w:val="20"/>
              </w:rPr>
              <w:t>care,</w:t>
            </w:r>
            <w:r>
              <w:rPr>
                <w:spacing w:val="-16"/>
                <w:sz w:val="20"/>
              </w:rPr>
              <w:t xml:space="preserve"> </w:t>
            </w:r>
            <w:r>
              <w:rPr>
                <w:spacing w:val="-4"/>
                <w:sz w:val="20"/>
              </w:rPr>
              <w:t xml:space="preserve">including </w:t>
            </w:r>
            <w:r>
              <w:rPr>
                <w:spacing w:val="-6"/>
                <w:sz w:val="20"/>
              </w:rPr>
              <w:t>postnatal</w:t>
            </w:r>
            <w:r>
              <w:rPr>
                <w:spacing w:val="-7"/>
                <w:sz w:val="20"/>
              </w:rPr>
              <w:t xml:space="preserve"> </w:t>
            </w:r>
            <w:r>
              <w:rPr>
                <w:spacing w:val="-6"/>
                <w:sz w:val="20"/>
              </w:rPr>
              <w:t>care,</w:t>
            </w:r>
            <w:r>
              <w:rPr>
                <w:spacing w:val="-7"/>
                <w:sz w:val="20"/>
              </w:rPr>
              <w:t xml:space="preserve"> </w:t>
            </w:r>
            <w:r>
              <w:rPr>
                <w:spacing w:val="-6"/>
                <w:sz w:val="20"/>
              </w:rPr>
              <w:t>suffered</w:t>
            </w:r>
            <w:r>
              <w:rPr>
                <w:spacing w:val="-7"/>
                <w:sz w:val="20"/>
              </w:rPr>
              <w:t xml:space="preserve"> </w:t>
            </w:r>
            <w:r>
              <w:rPr>
                <w:spacing w:val="-6"/>
                <w:sz w:val="20"/>
              </w:rPr>
              <w:t>by</w:t>
            </w:r>
            <w:r>
              <w:rPr>
                <w:spacing w:val="-8"/>
                <w:sz w:val="20"/>
              </w:rPr>
              <w:t xml:space="preserve"> </w:t>
            </w:r>
            <w:r>
              <w:rPr>
                <w:spacing w:val="-6"/>
                <w:sz w:val="20"/>
              </w:rPr>
              <w:t>population</w:t>
            </w:r>
            <w:r>
              <w:rPr>
                <w:spacing w:val="-7"/>
                <w:sz w:val="20"/>
              </w:rPr>
              <w:t xml:space="preserve"> </w:t>
            </w:r>
            <w:r>
              <w:rPr>
                <w:spacing w:val="-6"/>
                <w:sz w:val="20"/>
              </w:rPr>
              <w:t>groups</w:t>
            </w:r>
            <w:r>
              <w:rPr>
                <w:spacing w:val="-8"/>
                <w:sz w:val="20"/>
              </w:rPr>
              <w:t xml:space="preserve"> </w:t>
            </w:r>
            <w:r>
              <w:rPr>
                <w:spacing w:val="-6"/>
                <w:sz w:val="20"/>
              </w:rPr>
              <w:t>most</w:t>
            </w:r>
            <w:r>
              <w:rPr>
                <w:spacing w:val="-7"/>
                <w:sz w:val="20"/>
              </w:rPr>
              <w:t xml:space="preserve"> </w:t>
            </w:r>
            <w:r>
              <w:rPr>
                <w:spacing w:val="-6"/>
                <w:sz w:val="20"/>
              </w:rPr>
              <w:t>vulnerable</w:t>
            </w:r>
            <w:r>
              <w:rPr>
                <w:spacing w:val="-7"/>
                <w:sz w:val="20"/>
              </w:rPr>
              <w:t xml:space="preserve"> </w:t>
            </w:r>
            <w:r>
              <w:rPr>
                <w:spacing w:val="-6"/>
                <w:sz w:val="20"/>
              </w:rPr>
              <w:t>to</w:t>
            </w:r>
            <w:r>
              <w:rPr>
                <w:spacing w:val="-7"/>
                <w:sz w:val="20"/>
              </w:rPr>
              <w:t xml:space="preserve"> </w:t>
            </w:r>
            <w:r>
              <w:rPr>
                <w:spacing w:val="-6"/>
                <w:sz w:val="20"/>
              </w:rPr>
              <w:t>iron</w:t>
            </w:r>
            <w:r>
              <w:rPr>
                <w:spacing w:val="-7"/>
                <w:sz w:val="20"/>
              </w:rPr>
              <w:t xml:space="preserve"> </w:t>
            </w:r>
            <w:r>
              <w:rPr>
                <w:spacing w:val="-6"/>
                <w:sz w:val="20"/>
              </w:rPr>
              <w:t>deficiency</w:t>
            </w:r>
            <w:r>
              <w:rPr>
                <w:spacing w:val="-8"/>
                <w:sz w:val="20"/>
              </w:rPr>
              <w:t xml:space="preserve"> </w:t>
            </w:r>
            <w:r>
              <w:rPr>
                <w:spacing w:val="-6"/>
                <w:sz w:val="20"/>
              </w:rPr>
              <w:t>and</w:t>
            </w:r>
            <w:r>
              <w:rPr>
                <w:spacing w:val="-7"/>
                <w:sz w:val="20"/>
              </w:rPr>
              <w:t xml:space="preserve"> </w:t>
            </w:r>
            <w:r>
              <w:rPr>
                <w:spacing w:val="-6"/>
                <w:sz w:val="20"/>
              </w:rPr>
              <w:t>iron-deficiency</w:t>
            </w:r>
          </w:p>
          <w:p w14:paraId="6EAE5EFE" w14:textId="77777777" w:rsidR="000B43E7" w:rsidRDefault="00B638EE">
            <w:pPr>
              <w:pStyle w:val="TableParagraph"/>
              <w:spacing w:before="5" w:line="249" w:lineRule="auto"/>
              <w:ind w:left="340"/>
              <w:rPr>
                <w:sz w:val="20"/>
              </w:rPr>
            </w:pPr>
            <w:r>
              <w:rPr>
                <w:w w:val="90"/>
                <w:sz w:val="20"/>
              </w:rPr>
              <w:t>anaemia, such as women in rural areas, women in low-income groups, women from racial or</w:t>
            </w:r>
            <w:r>
              <w:rPr>
                <w:spacing w:val="-1"/>
                <w:w w:val="90"/>
                <w:sz w:val="20"/>
              </w:rPr>
              <w:t xml:space="preserve"> </w:t>
            </w:r>
            <w:r>
              <w:rPr>
                <w:w w:val="90"/>
                <w:sz w:val="20"/>
              </w:rPr>
              <w:t xml:space="preserve">ethnic groups discriminated against, or women in settings where prevailing gender norms greatly disempower them over </w:t>
            </w:r>
            <w:r>
              <w:rPr>
                <w:spacing w:val="-6"/>
                <w:sz w:val="20"/>
              </w:rPr>
              <w:t>their</w:t>
            </w:r>
            <w:r>
              <w:rPr>
                <w:spacing w:val="-14"/>
                <w:sz w:val="20"/>
              </w:rPr>
              <w:t xml:space="preserve"> </w:t>
            </w:r>
            <w:r>
              <w:rPr>
                <w:spacing w:val="-6"/>
                <w:sz w:val="20"/>
              </w:rPr>
              <w:t>body</w:t>
            </w:r>
            <w:r>
              <w:rPr>
                <w:spacing w:val="-13"/>
                <w:sz w:val="20"/>
              </w:rPr>
              <w:t xml:space="preserve"> </w:t>
            </w:r>
            <w:r>
              <w:rPr>
                <w:spacing w:val="-6"/>
                <w:sz w:val="20"/>
              </w:rPr>
              <w:t>and</w:t>
            </w:r>
            <w:r>
              <w:rPr>
                <w:spacing w:val="-12"/>
                <w:sz w:val="20"/>
              </w:rPr>
              <w:t xml:space="preserve"> </w:t>
            </w:r>
            <w:r>
              <w:rPr>
                <w:spacing w:val="-6"/>
                <w:sz w:val="20"/>
              </w:rPr>
              <w:t>health.</w:t>
            </w:r>
            <w:r>
              <w:rPr>
                <w:spacing w:val="-12"/>
                <w:sz w:val="20"/>
              </w:rPr>
              <w:t xml:space="preserve"> </w:t>
            </w:r>
            <w:r>
              <w:rPr>
                <w:spacing w:val="-6"/>
                <w:sz w:val="20"/>
              </w:rPr>
              <w:t>Country</w:t>
            </w:r>
            <w:r>
              <w:rPr>
                <w:spacing w:val="-13"/>
                <w:sz w:val="20"/>
              </w:rPr>
              <w:t xml:space="preserve"> </w:t>
            </w:r>
            <w:r>
              <w:rPr>
                <w:spacing w:val="-6"/>
                <w:sz w:val="20"/>
              </w:rPr>
              <w:t>programmes</w:t>
            </w:r>
            <w:r>
              <w:rPr>
                <w:spacing w:val="-13"/>
                <w:sz w:val="20"/>
              </w:rPr>
              <w:t xml:space="preserve"> </w:t>
            </w:r>
            <w:r>
              <w:rPr>
                <w:spacing w:val="-6"/>
                <w:sz w:val="20"/>
              </w:rPr>
              <w:t>should</w:t>
            </w:r>
            <w:r>
              <w:rPr>
                <w:spacing w:val="-12"/>
                <w:sz w:val="20"/>
              </w:rPr>
              <w:t xml:space="preserve"> </w:t>
            </w:r>
            <w:r>
              <w:rPr>
                <w:spacing w:val="-6"/>
                <w:sz w:val="20"/>
              </w:rPr>
              <w:t>be</w:t>
            </w:r>
            <w:r>
              <w:rPr>
                <w:spacing w:val="-12"/>
                <w:sz w:val="20"/>
              </w:rPr>
              <w:t xml:space="preserve"> </w:t>
            </w:r>
            <w:r>
              <w:rPr>
                <w:spacing w:val="-6"/>
                <w:sz w:val="20"/>
              </w:rPr>
              <w:t>culturally</w:t>
            </w:r>
            <w:r>
              <w:rPr>
                <w:spacing w:val="-13"/>
                <w:sz w:val="20"/>
              </w:rPr>
              <w:t xml:space="preserve"> </w:t>
            </w:r>
            <w:r>
              <w:rPr>
                <w:spacing w:val="-6"/>
                <w:sz w:val="20"/>
              </w:rPr>
              <w:t>appropriate</w:t>
            </w:r>
            <w:r>
              <w:rPr>
                <w:spacing w:val="-12"/>
                <w:sz w:val="20"/>
              </w:rPr>
              <w:t xml:space="preserve"> </w:t>
            </w:r>
            <w:r>
              <w:rPr>
                <w:spacing w:val="-6"/>
                <w:sz w:val="20"/>
              </w:rPr>
              <w:t>to</w:t>
            </w:r>
            <w:r>
              <w:rPr>
                <w:spacing w:val="-12"/>
                <w:sz w:val="20"/>
              </w:rPr>
              <w:t xml:space="preserve"> </w:t>
            </w:r>
            <w:r>
              <w:rPr>
                <w:spacing w:val="-6"/>
                <w:sz w:val="20"/>
              </w:rPr>
              <w:t>the</w:t>
            </w:r>
            <w:r>
              <w:rPr>
                <w:spacing w:val="-12"/>
                <w:sz w:val="20"/>
              </w:rPr>
              <w:t xml:space="preserve"> </w:t>
            </w:r>
            <w:r>
              <w:rPr>
                <w:spacing w:val="-6"/>
                <w:sz w:val="20"/>
              </w:rPr>
              <w:t>target</w:t>
            </w:r>
            <w:r>
              <w:rPr>
                <w:spacing w:val="-12"/>
                <w:sz w:val="20"/>
              </w:rPr>
              <w:t xml:space="preserve"> </w:t>
            </w:r>
            <w:r>
              <w:rPr>
                <w:spacing w:val="-6"/>
                <w:sz w:val="20"/>
              </w:rPr>
              <w:t>populations,</w:t>
            </w:r>
            <w:r>
              <w:rPr>
                <w:spacing w:val="-12"/>
                <w:sz w:val="20"/>
              </w:rPr>
              <w:t xml:space="preserve"> </w:t>
            </w:r>
            <w:r>
              <w:rPr>
                <w:spacing w:val="-6"/>
                <w:sz w:val="20"/>
              </w:rPr>
              <w:t xml:space="preserve">so </w:t>
            </w:r>
            <w:r>
              <w:rPr>
                <w:spacing w:val="-4"/>
                <w:sz w:val="20"/>
              </w:rPr>
              <w:t>that</w:t>
            </w:r>
            <w:r>
              <w:rPr>
                <w:spacing w:val="-11"/>
                <w:sz w:val="20"/>
              </w:rPr>
              <w:t xml:space="preserve"> </w:t>
            </w:r>
            <w:r>
              <w:rPr>
                <w:spacing w:val="-4"/>
                <w:sz w:val="20"/>
              </w:rPr>
              <w:t>the</w:t>
            </w:r>
            <w:r>
              <w:rPr>
                <w:spacing w:val="-11"/>
                <w:sz w:val="20"/>
              </w:rPr>
              <w:t xml:space="preserve"> </w:t>
            </w:r>
            <w:r>
              <w:rPr>
                <w:spacing w:val="-4"/>
                <w:sz w:val="20"/>
              </w:rPr>
              <w:t>intervention</w:t>
            </w:r>
            <w:r>
              <w:rPr>
                <w:spacing w:val="-11"/>
                <w:sz w:val="20"/>
              </w:rPr>
              <w:t xml:space="preserve"> </w:t>
            </w:r>
            <w:r>
              <w:rPr>
                <w:spacing w:val="-4"/>
                <w:sz w:val="20"/>
              </w:rPr>
              <w:t>is</w:t>
            </w:r>
            <w:r>
              <w:rPr>
                <w:spacing w:val="-12"/>
                <w:sz w:val="20"/>
              </w:rPr>
              <w:t xml:space="preserve"> </w:t>
            </w:r>
            <w:r>
              <w:rPr>
                <w:spacing w:val="-4"/>
                <w:sz w:val="20"/>
              </w:rPr>
              <w:t>accepted,</w:t>
            </w:r>
            <w:r>
              <w:rPr>
                <w:spacing w:val="-11"/>
                <w:sz w:val="20"/>
              </w:rPr>
              <w:t xml:space="preserve"> </w:t>
            </w:r>
            <w:r>
              <w:rPr>
                <w:spacing w:val="-4"/>
                <w:sz w:val="20"/>
              </w:rPr>
              <w:t>adopted</w:t>
            </w:r>
            <w:r>
              <w:rPr>
                <w:spacing w:val="-11"/>
                <w:sz w:val="20"/>
              </w:rPr>
              <w:t xml:space="preserve"> </w:t>
            </w:r>
            <w:r>
              <w:rPr>
                <w:spacing w:val="-4"/>
                <w:sz w:val="20"/>
              </w:rPr>
              <w:t>and</w:t>
            </w:r>
            <w:r>
              <w:rPr>
                <w:spacing w:val="-11"/>
                <w:sz w:val="20"/>
              </w:rPr>
              <w:t xml:space="preserve"> </w:t>
            </w:r>
            <w:r>
              <w:rPr>
                <w:spacing w:val="-4"/>
                <w:sz w:val="20"/>
              </w:rPr>
              <w:t>sustained.</w:t>
            </w:r>
          </w:p>
        </w:tc>
      </w:tr>
    </w:tbl>
    <w:p w14:paraId="52267CD9" w14:textId="77777777" w:rsidR="000B43E7" w:rsidRDefault="000B43E7">
      <w:pPr>
        <w:pStyle w:val="BodyText"/>
      </w:pPr>
    </w:p>
    <w:p w14:paraId="299081D3" w14:textId="77777777" w:rsidR="000B43E7" w:rsidRDefault="000B43E7">
      <w:pPr>
        <w:pStyle w:val="BodyText"/>
      </w:pPr>
    </w:p>
    <w:p w14:paraId="27D15232" w14:textId="77777777" w:rsidR="000B43E7" w:rsidRDefault="000B43E7">
      <w:pPr>
        <w:pStyle w:val="BodyText"/>
      </w:pPr>
    </w:p>
    <w:p w14:paraId="244B1A23" w14:textId="77777777" w:rsidR="000B43E7" w:rsidRDefault="00B638EE">
      <w:pPr>
        <w:pStyle w:val="BodyText"/>
        <w:spacing w:before="8"/>
      </w:pPr>
      <w:r>
        <w:rPr>
          <w:noProof/>
        </w:rPr>
        <mc:AlternateContent>
          <mc:Choice Requires="wps">
            <w:drawing>
              <wp:anchor distT="0" distB="0" distL="0" distR="0" simplePos="0" relativeHeight="487665664" behindDoc="1" locked="0" layoutInCell="1" allowOverlap="1" wp14:anchorId="6AB9C439" wp14:editId="73A99CF7">
                <wp:simplePos x="0" y="0"/>
                <wp:positionH relativeFrom="page">
                  <wp:posOffset>899999</wp:posOffset>
                </wp:positionH>
                <wp:positionV relativeFrom="paragraph">
                  <wp:posOffset>166770</wp:posOffset>
                </wp:positionV>
                <wp:extent cx="91440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88B0786">
              <v:shape id="Graphic 350" style="position:absolute;margin-left:70.85pt;margin-top:13.15pt;width:1in;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" w14:anchorId="498E08E9">
                <v:path arrowok="t"/>
                <w10:wrap type="topAndBottom" anchorx="page"/>
              </v:shape>
            </w:pict>
          </mc:Fallback>
        </mc:AlternateContent>
      </w:r>
    </w:p>
    <w:p w14:paraId="70367F9D" w14:textId="77777777" w:rsidR="000B43E7" w:rsidRDefault="00B638EE">
      <w:pPr>
        <w:tabs>
          <w:tab w:val="left" w:pos="425"/>
        </w:tabs>
        <w:spacing w:before="93"/>
        <w:ind w:left="142"/>
        <w:rPr>
          <w:sz w:val="16"/>
        </w:rPr>
      </w:pPr>
      <w:r>
        <w:rPr>
          <w:spacing w:val="-10"/>
          <w:position w:val="5"/>
          <w:sz w:val="9"/>
        </w:rPr>
        <w:t>a</w:t>
      </w:r>
      <w:r>
        <w:rPr>
          <w:position w:val="5"/>
          <w:sz w:val="9"/>
        </w:rPr>
        <w:tab/>
      </w:r>
      <w:r>
        <w:rPr>
          <w:w w:val="90"/>
          <w:sz w:val="16"/>
        </w:rPr>
        <w:t>WHO</w:t>
      </w:r>
      <w:r>
        <w:rPr>
          <w:spacing w:val="-10"/>
          <w:w w:val="90"/>
          <w:sz w:val="16"/>
        </w:rPr>
        <w:t xml:space="preserve"> </w:t>
      </w:r>
      <w:r>
        <w:rPr>
          <w:w w:val="90"/>
          <w:sz w:val="16"/>
        </w:rPr>
        <w:t>considers</w:t>
      </w:r>
      <w:r>
        <w:rPr>
          <w:spacing w:val="-10"/>
          <w:w w:val="90"/>
          <w:sz w:val="16"/>
        </w:rPr>
        <w:t xml:space="preserve"> </w:t>
      </w:r>
      <w:r>
        <w:rPr>
          <w:w w:val="90"/>
          <w:sz w:val="16"/>
        </w:rPr>
        <w:t>a</w:t>
      </w:r>
      <w:r>
        <w:rPr>
          <w:spacing w:val="-9"/>
          <w:w w:val="90"/>
          <w:sz w:val="16"/>
        </w:rPr>
        <w:t xml:space="preserve"> </w:t>
      </w:r>
      <w:r>
        <w:rPr>
          <w:w w:val="90"/>
          <w:sz w:val="16"/>
        </w:rPr>
        <w:t>20%</w:t>
      </w:r>
      <w:r>
        <w:rPr>
          <w:spacing w:val="-10"/>
          <w:w w:val="90"/>
          <w:sz w:val="16"/>
        </w:rPr>
        <w:t xml:space="preserve"> </w:t>
      </w:r>
      <w:r>
        <w:rPr>
          <w:w w:val="90"/>
          <w:sz w:val="16"/>
        </w:rPr>
        <w:t>or</w:t>
      </w:r>
      <w:r>
        <w:rPr>
          <w:spacing w:val="-10"/>
          <w:w w:val="90"/>
          <w:sz w:val="16"/>
        </w:rPr>
        <w:t xml:space="preserve"> </w:t>
      </w:r>
      <w:r>
        <w:rPr>
          <w:w w:val="90"/>
          <w:sz w:val="16"/>
        </w:rPr>
        <w:t>higher</w:t>
      </w:r>
      <w:r>
        <w:rPr>
          <w:spacing w:val="-11"/>
          <w:w w:val="90"/>
          <w:sz w:val="16"/>
        </w:rPr>
        <w:t xml:space="preserve"> </w:t>
      </w:r>
      <w:r>
        <w:rPr>
          <w:w w:val="90"/>
          <w:sz w:val="16"/>
        </w:rPr>
        <w:t>population</w:t>
      </w:r>
      <w:r>
        <w:rPr>
          <w:spacing w:val="-9"/>
          <w:w w:val="90"/>
          <w:sz w:val="16"/>
        </w:rPr>
        <w:t xml:space="preserve"> </w:t>
      </w:r>
      <w:r>
        <w:rPr>
          <w:w w:val="90"/>
          <w:sz w:val="16"/>
        </w:rPr>
        <w:t>prevalence</w:t>
      </w:r>
      <w:r>
        <w:rPr>
          <w:spacing w:val="-10"/>
          <w:w w:val="90"/>
          <w:sz w:val="16"/>
        </w:rPr>
        <w:t xml:space="preserve"> </w:t>
      </w:r>
      <w:r>
        <w:rPr>
          <w:w w:val="90"/>
          <w:sz w:val="16"/>
        </w:rPr>
        <w:t>of</w:t>
      </w:r>
      <w:r>
        <w:rPr>
          <w:spacing w:val="-10"/>
          <w:w w:val="90"/>
          <w:sz w:val="16"/>
        </w:rPr>
        <w:t xml:space="preserve"> </w:t>
      </w:r>
      <w:r>
        <w:rPr>
          <w:w w:val="90"/>
          <w:sz w:val="16"/>
        </w:rPr>
        <w:t>gestational</w:t>
      </w:r>
      <w:r>
        <w:rPr>
          <w:spacing w:val="-10"/>
          <w:w w:val="90"/>
          <w:sz w:val="16"/>
        </w:rPr>
        <w:t xml:space="preserve"> </w:t>
      </w:r>
      <w:r>
        <w:rPr>
          <w:w w:val="90"/>
          <w:sz w:val="16"/>
        </w:rPr>
        <w:t>anaemia</w:t>
      </w:r>
      <w:r>
        <w:rPr>
          <w:spacing w:val="-9"/>
          <w:w w:val="90"/>
          <w:sz w:val="16"/>
        </w:rPr>
        <w:t xml:space="preserve"> </w:t>
      </w:r>
      <w:r>
        <w:rPr>
          <w:w w:val="90"/>
          <w:sz w:val="16"/>
        </w:rPr>
        <w:t>to</w:t>
      </w:r>
      <w:r>
        <w:rPr>
          <w:spacing w:val="-10"/>
          <w:w w:val="90"/>
          <w:sz w:val="16"/>
        </w:rPr>
        <w:t xml:space="preserve"> </w:t>
      </w:r>
      <w:r>
        <w:rPr>
          <w:w w:val="90"/>
          <w:sz w:val="16"/>
        </w:rPr>
        <w:t>be</w:t>
      </w:r>
      <w:r>
        <w:rPr>
          <w:spacing w:val="-10"/>
          <w:w w:val="90"/>
          <w:sz w:val="16"/>
        </w:rPr>
        <w:t xml:space="preserve"> </w:t>
      </w:r>
      <w:r>
        <w:rPr>
          <w:w w:val="90"/>
          <w:sz w:val="16"/>
        </w:rPr>
        <w:t>a</w:t>
      </w:r>
      <w:r>
        <w:rPr>
          <w:spacing w:val="-9"/>
          <w:w w:val="90"/>
          <w:sz w:val="16"/>
        </w:rPr>
        <w:t xml:space="preserve"> </w:t>
      </w:r>
      <w:r>
        <w:rPr>
          <w:w w:val="90"/>
          <w:sz w:val="16"/>
        </w:rPr>
        <w:t>moderate</w:t>
      </w:r>
      <w:r>
        <w:rPr>
          <w:spacing w:val="-10"/>
          <w:w w:val="90"/>
          <w:sz w:val="16"/>
        </w:rPr>
        <w:t xml:space="preserve"> </w:t>
      </w:r>
      <w:r>
        <w:rPr>
          <w:w w:val="90"/>
          <w:sz w:val="16"/>
        </w:rPr>
        <w:t>public</w:t>
      </w:r>
      <w:r>
        <w:rPr>
          <w:spacing w:val="-9"/>
          <w:w w:val="90"/>
          <w:sz w:val="16"/>
        </w:rPr>
        <w:t xml:space="preserve"> </w:t>
      </w:r>
      <w:r>
        <w:rPr>
          <w:w w:val="90"/>
          <w:sz w:val="16"/>
        </w:rPr>
        <w:t>health</w:t>
      </w:r>
      <w:r>
        <w:rPr>
          <w:spacing w:val="-10"/>
          <w:w w:val="90"/>
          <w:sz w:val="16"/>
        </w:rPr>
        <w:t xml:space="preserve"> </w:t>
      </w:r>
      <w:r>
        <w:rPr>
          <w:w w:val="90"/>
          <w:sz w:val="16"/>
        </w:rPr>
        <w:t>problem</w:t>
      </w:r>
      <w:r>
        <w:rPr>
          <w:spacing w:val="-9"/>
          <w:w w:val="90"/>
          <w:sz w:val="16"/>
        </w:rPr>
        <w:t xml:space="preserve"> </w:t>
      </w:r>
      <w:hyperlink w:anchor="_bookmark50" w:history="1">
        <w:r w:rsidR="000B43E7">
          <w:rPr>
            <w:i/>
            <w:spacing w:val="-2"/>
            <w:w w:val="90"/>
            <w:sz w:val="16"/>
          </w:rPr>
          <w:t>(60)</w:t>
        </w:r>
      </w:hyperlink>
      <w:r>
        <w:rPr>
          <w:spacing w:val="-2"/>
          <w:w w:val="90"/>
          <w:sz w:val="16"/>
        </w:rPr>
        <w:t>.</w:t>
      </w:r>
    </w:p>
    <w:p w14:paraId="75CA8E23" w14:textId="77777777" w:rsidR="000B43E7" w:rsidRDefault="000B43E7">
      <w:pPr>
        <w:rPr>
          <w:sz w:val="16"/>
        </w:rPr>
        <w:sectPr w:rsidR="000B43E7">
          <w:pgSz w:w="11910" w:h="16840"/>
          <w:pgMar w:top="880" w:right="1275" w:bottom="780" w:left="1275" w:header="0" w:footer="584" w:gutter="0"/>
          <w:cols w:space="720"/>
        </w:sectPr>
      </w:pPr>
    </w:p>
    <w:p w14:paraId="76BBC854" w14:textId="77777777" w:rsidR="000B43E7" w:rsidRDefault="000B43E7">
      <w:pPr>
        <w:pStyle w:val="BodyText"/>
      </w:pPr>
    </w:p>
    <w:p w14:paraId="1D0122D9" w14:textId="77777777" w:rsidR="000B43E7" w:rsidRDefault="000B43E7">
      <w:pPr>
        <w:pStyle w:val="BodyText"/>
      </w:pPr>
    </w:p>
    <w:p w14:paraId="4FA29AB3" w14:textId="77777777" w:rsidR="000B43E7" w:rsidRDefault="000B43E7">
      <w:pPr>
        <w:pStyle w:val="BodyText"/>
      </w:pPr>
    </w:p>
    <w:p w14:paraId="2C15A3E3" w14:textId="77777777" w:rsidR="000B43E7" w:rsidRDefault="000B43E7">
      <w:pPr>
        <w:pStyle w:val="BodyText"/>
      </w:pPr>
    </w:p>
    <w:p w14:paraId="553D13A8" w14:textId="77777777" w:rsidR="000B43E7" w:rsidRDefault="000B43E7">
      <w:pPr>
        <w:pStyle w:val="BodyText"/>
      </w:pPr>
    </w:p>
    <w:p w14:paraId="2327E5DB" w14:textId="77777777" w:rsidR="000B43E7" w:rsidRDefault="000B43E7">
      <w:pPr>
        <w:pStyle w:val="BodyText"/>
      </w:pPr>
    </w:p>
    <w:p w14:paraId="4CA9C385"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3F8E794E" w14:textId="77777777">
        <w:trPr>
          <w:trHeight w:val="4603"/>
        </w:trPr>
        <w:tc>
          <w:tcPr>
            <w:tcW w:w="9051" w:type="dxa"/>
            <w:tcBorders>
              <w:top w:val="single" w:sz="4" w:space="0" w:color="F36A29"/>
              <w:bottom w:val="single" w:sz="4" w:space="0" w:color="F36A29"/>
            </w:tcBorders>
          </w:tcPr>
          <w:p w14:paraId="27BEB1AA" w14:textId="77777777" w:rsidR="000B43E7" w:rsidRDefault="00B638EE">
            <w:pPr>
              <w:pStyle w:val="TableParagraph"/>
              <w:numPr>
                <w:ilvl w:val="0"/>
                <w:numId w:val="40"/>
              </w:numPr>
              <w:tabs>
                <w:tab w:val="left" w:pos="338"/>
                <w:tab w:val="left" w:pos="340"/>
              </w:tabs>
              <w:spacing w:line="249" w:lineRule="auto"/>
              <w:ind w:right="438"/>
              <w:rPr>
                <w:sz w:val="20"/>
              </w:rPr>
            </w:pPr>
            <w:r>
              <w:rPr>
                <w:w w:val="90"/>
                <w:sz w:val="20"/>
              </w:rPr>
              <w:t>Oral supplements are available in capsules or tablets (soluble, dissolvable and modified-release</w:t>
            </w:r>
            <w:r>
              <w:rPr>
                <w:spacing w:val="80"/>
                <w:sz w:val="20"/>
              </w:rPr>
              <w:t xml:space="preserve"> </w:t>
            </w:r>
            <w:r>
              <w:rPr>
                <w:w w:val="90"/>
                <w:sz w:val="20"/>
              </w:rPr>
              <w:t xml:space="preserve">tablets) </w:t>
            </w:r>
            <w:hyperlink w:anchor="_bookmark50" w:history="1">
              <w:r w:rsidR="000B43E7">
                <w:rPr>
                  <w:i/>
                  <w:w w:val="90"/>
                  <w:sz w:val="20"/>
                </w:rPr>
                <w:t>(69)</w:t>
              </w:r>
            </w:hyperlink>
            <w:r>
              <w:rPr>
                <w:w w:val="90"/>
                <w:sz w:val="20"/>
              </w:rPr>
              <w:t xml:space="preserve">. A strong quality assurance process is important to guarantee that supplements are manufactured, packaged and stored in a controlled and uncontaminated environment </w:t>
            </w:r>
            <w:hyperlink w:anchor="_bookmark50" w:history="1">
              <w:r w:rsidR="000B43E7">
                <w:rPr>
                  <w:i/>
                  <w:w w:val="90"/>
                  <w:sz w:val="20"/>
                </w:rPr>
                <w:t>(37)</w:t>
              </w:r>
            </w:hyperlink>
            <w:r>
              <w:rPr>
                <w:w w:val="90"/>
                <w:sz w:val="20"/>
              </w:rPr>
              <w:t>. Distributers</w:t>
            </w:r>
          </w:p>
          <w:p w14:paraId="59B29342" w14:textId="77777777" w:rsidR="000B43E7" w:rsidRDefault="00B638EE">
            <w:pPr>
              <w:pStyle w:val="TableParagraph"/>
              <w:spacing w:before="3" w:line="249" w:lineRule="auto"/>
              <w:ind w:left="340" w:right="331"/>
              <w:rPr>
                <w:sz w:val="20"/>
              </w:rPr>
            </w:pPr>
            <w:r>
              <w:rPr>
                <w:w w:val="90"/>
                <w:sz w:val="20"/>
              </w:rPr>
              <w:t xml:space="preserve">and women should monitor the expiration dates of the supplements to ensure that they are not provided </w:t>
            </w:r>
            <w:r>
              <w:rPr>
                <w:spacing w:val="-2"/>
                <w:sz w:val="20"/>
              </w:rPr>
              <w:t>or</w:t>
            </w:r>
            <w:r>
              <w:rPr>
                <w:spacing w:val="-15"/>
                <w:sz w:val="20"/>
              </w:rPr>
              <w:t xml:space="preserve"> </w:t>
            </w:r>
            <w:r>
              <w:rPr>
                <w:spacing w:val="-2"/>
                <w:sz w:val="20"/>
              </w:rPr>
              <w:t>taken</w:t>
            </w:r>
            <w:r>
              <w:rPr>
                <w:spacing w:val="-13"/>
                <w:sz w:val="20"/>
              </w:rPr>
              <w:t xml:space="preserve"> </w:t>
            </w:r>
            <w:r>
              <w:rPr>
                <w:spacing w:val="-2"/>
                <w:sz w:val="20"/>
              </w:rPr>
              <w:t>after</w:t>
            </w:r>
            <w:r>
              <w:rPr>
                <w:spacing w:val="-15"/>
                <w:sz w:val="20"/>
              </w:rPr>
              <w:t xml:space="preserve"> </w:t>
            </w:r>
            <w:r>
              <w:rPr>
                <w:spacing w:val="-2"/>
                <w:sz w:val="20"/>
              </w:rPr>
              <w:t>their</w:t>
            </w:r>
            <w:r>
              <w:rPr>
                <w:spacing w:val="-15"/>
                <w:sz w:val="20"/>
              </w:rPr>
              <w:t xml:space="preserve"> </w:t>
            </w:r>
            <w:r>
              <w:rPr>
                <w:spacing w:val="-2"/>
                <w:sz w:val="20"/>
              </w:rPr>
              <w:t>expiration</w:t>
            </w:r>
            <w:r>
              <w:rPr>
                <w:spacing w:val="-13"/>
                <w:sz w:val="20"/>
              </w:rPr>
              <w:t xml:space="preserve"> </w:t>
            </w:r>
            <w:r>
              <w:rPr>
                <w:spacing w:val="-2"/>
                <w:sz w:val="20"/>
              </w:rPr>
              <w:t>date.</w:t>
            </w:r>
          </w:p>
          <w:p w14:paraId="32C83646" w14:textId="77777777" w:rsidR="000B43E7" w:rsidRDefault="00B638EE">
            <w:pPr>
              <w:pStyle w:val="TableParagraph"/>
              <w:numPr>
                <w:ilvl w:val="0"/>
                <w:numId w:val="40"/>
              </w:numPr>
              <w:tabs>
                <w:tab w:val="left" w:pos="338"/>
                <w:tab w:val="left" w:pos="340"/>
              </w:tabs>
              <w:spacing w:before="58" w:line="249" w:lineRule="auto"/>
              <w:ind w:right="445"/>
              <w:rPr>
                <w:sz w:val="20"/>
              </w:rPr>
            </w:pPr>
            <w:r>
              <w:rPr>
                <w:w w:val="90"/>
                <w:sz w:val="20"/>
              </w:rPr>
              <w:t xml:space="preserve">Iron supplements are prepared using several iron compounds, primarily containing ferrous compounds (e.g. fumarate, gluconate, sulfate) that are better absorbed then ferric iron </w:t>
            </w:r>
            <w:hyperlink w:anchor="_bookmark50" w:history="1">
              <w:r w:rsidR="000B43E7">
                <w:rPr>
                  <w:i/>
                  <w:w w:val="90"/>
                  <w:sz w:val="20"/>
                </w:rPr>
                <w:t>(70)</w:t>
              </w:r>
            </w:hyperlink>
            <w:r>
              <w:rPr>
                <w:w w:val="90"/>
                <w:sz w:val="20"/>
              </w:rPr>
              <w:t>. The WHO Essential</w:t>
            </w:r>
          </w:p>
          <w:p w14:paraId="45D6F977" w14:textId="77777777" w:rsidR="000B43E7" w:rsidRDefault="00B638EE">
            <w:pPr>
              <w:pStyle w:val="TableParagraph"/>
              <w:spacing w:before="2"/>
              <w:ind w:left="340"/>
              <w:rPr>
                <w:sz w:val="20"/>
              </w:rPr>
            </w:pPr>
            <w:r>
              <w:rPr>
                <w:w w:val="90"/>
                <w:sz w:val="20"/>
              </w:rPr>
              <w:t>Medicines</w:t>
            </w:r>
            <w:r>
              <w:rPr>
                <w:spacing w:val="-3"/>
                <w:w w:val="90"/>
                <w:sz w:val="20"/>
              </w:rPr>
              <w:t xml:space="preserve"> </w:t>
            </w:r>
            <w:r>
              <w:rPr>
                <w:w w:val="90"/>
                <w:sz w:val="20"/>
              </w:rPr>
              <w:t>List</w:t>
            </w:r>
            <w:r>
              <w:rPr>
                <w:spacing w:val="-1"/>
                <w:w w:val="90"/>
                <w:sz w:val="20"/>
              </w:rPr>
              <w:t xml:space="preserve"> </w:t>
            </w:r>
            <w:r>
              <w:rPr>
                <w:w w:val="90"/>
                <w:sz w:val="20"/>
              </w:rPr>
              <w:t>specifies</w:t>
            </w:r>
            <w:r>
              <w:rPr>
                <w:spacing w:val="-2"/>
                <w:w w:val="90"/>
                <w:sz w:val="20"/>
              </w:rPr>
              <w:t xml:space="preserve"> </w:t>
            </w:r>
            <w:r>
              <w:rPr>
                <w:w w:val="90"/>
                <w:sz w:val="20"/>
              </w:rPr>
              <w:t>that</w:t>
            </w:r>
            <w:r>
              <w:rPr>
                <w:spacing w:val="-1"/>
                <w:w w:val="90"/>
                <w:sz w:val="20"/>
              </w:rPr>
              <w:t xml:space="preserve"> </w:t>
            </w:r>
            <w:r>
              <w:rPr>
                <w:w w:val="90"/>
                <w:sz w:val="20"/>
              </w:rPr>
              <w:t>iron</w:t>
            </w:r>
            <w:r>
              <w:rPr>
                <w:spacing w:val="-1"/>
                <w:w w:val="90"/>
                <w:sz w:val="20"/>
              </w:rPr>
              <w:t xml:space="preserve"> </w:t>
            </w:r>
            <w:r>
              <w:rPr>
                <w:w w:val="90"/>
                <w:sz w:val="20"/>
              </w:rPr>
              <w:t>supplements</w:t>
            </w:r>
            <w:r>
              <w:rPr>
                <w:spacing w:val="-2"/>
                <w:w w:val="90"/>
                <w:sz w:val="20"/>
              </w:rPr>
              <w:t xml:space="preserve"> </w:t>
            </w:r>
            <w:r>
              <w:rPr>
                <w:w w:val="90"/>
                <w:sz w:val="20"/>
              </w:rPr>
              <w:t>should</w:t>
            </w:r>
            <w:r>
              <w:rPr>
                <w:spacing w:val="-1"/>
                <w:w w:val="90"/>
                <w:sz w:val="20"/>
              </w:rPr>
              <w:t xml:space="preserve"> </w:t>
            </w:r>
            <w:r>
              <w:rPr>
                <w:w w:val="90"/>
                <w:sz w:val="20"/>
              </w:rPr>
              <w:t>contain</w:t>
            </w:r>
            <w:r>
              <w:rPr>
                <w:spacing w:val="-1"/>
                <w:w w:val="90"/>
                <w:sz w:val="20"/>
              </w:rPr>
              <w:t xml:space="preserve"> </w:t>
            </w:r>
            <w:r>
              <w:rPr>
                <w:w w:val="90"/>
                <w:sz w:val="20"/>
              </w:rPr>
              <w:t>a</w:t>
            </w:r>
            <w:r>
              <w:rPr>
                <w:spacing w:val="-1"/>
                <w:w w:val="90"/>
                <w:sz w:val="20"/>
              </w:rPr>
              <w:t xml:space="preserve"> </w:t>
            </w:r>
            <w:r>
              <w:rPr>
                <w:w w:val="90"/>
                <w:sz w:val="20"/>
              </w:rPr>
              <w:t>ferrous</w:t>
            </w:r>
            <w:r>
              <w:rPr>
                <w:spacing w:val="-2"/>
                <w:w w:val="90"/>
                <w:sz w:val="20"/>
              </w:rPr>
              <w:t xml:space="preserve"> </w:t>
            </w:r>
            <w:r>
              <w:rPr>
                <w:w w:val="90"/>
                <w:sz w:val="20"/>
              </w:rPr>
              <w:t>salt</w:t>
            </w:r>
            <w:r>
              <w:rPr>
                <w:spacing w:val="-1"/>
                <w:w w:val="90"/>
                <w:sz w:val="20"/>
              </w:rPr>
              <w:t xml:space="preserve"> </w:t>
            </w:r>
            <w:hyperlink w:anchor="_bookmark50" w:history="1">
              <w:r w:rsidR="000B43E7">
                <w:rPr>
                  <w:i/>
                  <w:spacing w:val="-2"/>
                  <w:w w:val="90"/>
                  <w:sz w:val="20"/>
                </w:rPr>
                <w:t>(71)</w:t>
              </w:r>
            </w:hyperlink>
            <w:r>
              <w:rPr>
                <w:spacing w:val="-2"/>
                <w:w w:val="90"/>
                <w:sz w:val="20"/>
              </w:rPr>
              <w:t>.</w:t>
            </w:r>
          </w:p>
          <w:p w14:paraId="632D227F" w14:textId="77777777" w:rsidR="000B43E7" w:rsidRDefault="00B638EE">
            <w:pPr>
              <w:pStyle w:val="TableParagraph"/>
              <w:numPr>
                <w:ilvl w:val="0"/>
                <w:numId w:val="40"/>
              </w:numPr>
              <w:tabs>
                <w:tab w:val="left" w:pos="338"/>
                <w:tab w:val="left" w:pos="340"/>
              </w:tabs>
              <w:spacing w:before="66" w:line="249" w:lineRule="auto"/>
              <w:ind w:right="430"/>
              <w:rPr>
                <w:sz w:val="20"/>
              </w:rPr>
            </w:pPr>
            <w:r>
              <w:rPr>
                <w:w w:val="90"/>
                <w:sz w:val="20"/>
              </w:rPr>
              <w:t xml:space="preserve">In all settings, breastfeeding mothers should be encouraged to receive adequate nutrition, which is best </w:t>
            </w:r>
            <w:r>
              <w:rPr>
                <w:spacing w:val="-6"/>
                <w:sz w:val="20"/>
              </w:rPr>
              <w:t>achieved</w:t>
            </w:r>
            <w:r>
              <w:rPr>
                <w:spacing w:val="-7"/>
                <w:sz w:val="20"/>
              </w:rPr>
              <w:t xml:space="preserve"> </w:t>
            </w:r>
            <w:r>
              <w:rPr>
                <w:spacing w:val="-6"/>
                <w:sz w:val="20"/>
              </w:rPr>
              <w:t>through</w:t>
            </w:r>
            <w:r>
              <w:rPr>
                <w:spacing w:val="-7"/>
                <w:sz w:val="20"/>
              </w:rPr>
              <w:t xml:space="preserve"> </w:t>
            </w:r>
            <w:r>
              <w:rPr>
                <w:spacing w:val="-6"/>
                <w:sz w:val="20"/>
              </w:rPr>
              <w:t>consumption</w:t>
            </w:r>
            <w:r>
              <w:rPr>
                <w:spacing w:val="-7"/>
                <w:sz w:val="20"/>
              </w:rPr>
              <w:t xml:space="preserve"> </w:t>
            </w:r>
            <w:r>
              <w:rPr>
                <w:spacing w:val="-6"/>
                <w:sz w:val="20"/>
              </w:rPr>
              <w:t>of</w:t>
            </w:r>
            <w:r>
              <w:rPr>
                <w:spacing w:val="-8"/>
                <w:sz w:val="20"/>
              </w:rPr>
              <w:t xml:space="preserve"> </w:t>
            </w:r>
            <w:r>
              <w:rPr>
                <w:spacing w:val="-6"/>
                <w:sz w:val="20"/>
              </w:rPr>
              <w:t>a</w:t>
            </w:r>
            <w:r>
              <w:rPr>
                <w:spacing w:val="-7"/>
                <w:sz w:val="20"/>
              </w:rPr>
              <w:t xml:space="preserve"> </w:t>
            </w:r>
            <w:r>
              <w:rPr>
                <w:spacing w:val="-6"/>
                <w:sz w:val="20"/>
              </w:rPr>
              <w:t>healthy,</w:t>
            </w:r>
            <w:r>
              <w:rPr>
                <w:spacing w:val="-7"/>
                <w:sz w:val="20"/>
              </w:rPr>
              <w:t xml:space="preserve"> </w:t>
            </w:r>
            <w:r>
              <w:rPr>
                <w:spacing w:val="-6"/>
                <w:sz w:val="20"/>
              </w:rPr>
              <w:t>balanced</w:t>
            </w:r>
            <w:r>
              <w:rPr>
                <w:spacing w:val="-7"/>
                <w:sz w:val="20"/>
              </w:rPr>
              <w:t xml:space="preserve"> </w:t>
            </w:r>
            <w:r>
              <w:rPr>
                <w:spacing w:val="-6"/>
                <w:sz w:val="20"/>
              </w:rPr>
              <w:t>diet</w:t>
            </w:r>
            <w:r>
              <w:rPr>
                <w:spacing w:val="-7"/>
                <w:sz w:val="20"/>
              </w:rPr>
              <w:t xml:space="preserve"> </w:t>
            </w:r>
            <w:r>
              <w:rPr>
                <w:spacing w:val="-6"/>
                <w:sz w:val="20"/>
              </w:rPr>
              <w:t>(one</w:t>
            </w:r>
            <w:r>
              <w:rPr>
                <w:spacing w:val="-7"/>
                <w:sz w:val="20"/>
              </w:rPr>
              <w:t xml:space="preserve"> </w:t>
            </w:r>
            <w:r>
              <w:rPr>
                <w:spacing w:val="-6"/>
                <w:sz w:val="20"/>
              </w:rPr>
              <w:t>that</w:t>
            </w:r>
            <w:r>
              <w:rPr>
                <w:spacing w:val="-7"/>
                <w:sz w:val="20"/>
              </w:rPr>
              <w:t xml:space="preserve"> </w:t>
            </w:r>
            <w:r>
              <w:rPr>
                <w:spacing w:val="-6"/>
                <w:sz w:val="20"/>
              </w:rPr>
              <w:t>includes</w:t>
            </w:r>
            <w:r>
              <w:rPr>
                <w:spacing w:val="-8"/>
                <w:sz w:val="20"/>
              </w:rPr>
              <w:t xml:space="preserve"> </w:t>
            </w:r>
            <w:r>
              <w:rPr>
                <w:spacing w:val="-6"/>
                <w:sz w:val="20"/>
              </w:rPr>
              <w:t>meat,</w:t>
            </w:r>
            <w:r>
              <w:rPr>
                <w:spacing w:val="-7"/>
                <w:sz w:val="20"/>
              </w:rPr>
              <w:t xml:space="preserve"> </w:t>
            </w:r>
            <w:r>
              <w:rPr>
                <w:spacing w:val="-6"/>
                <w:sz w:val="20"/>
              </w:rPr>
              <w:t>fish,</w:t>
            </w:r>
            <w:r>
              <w:rPr>
                <w:spacing w:val="-7"/>
                <w:sz w:val="20"/>
              </w:rPr>
              <w:t xml:space="preserve"> </w:t>
            </w:r>
            <w:r>
              <w:rPr>
                <w:spacing w:val="-6"/>
                <w:sz w:val="20"/>
              </w:rPr>
              <w:t>poultry</w:t>
            </w:r>
            <w:r>
              <w:rPr>
                <w:spacing w:val="-8"/>
                <w:sz w:val="20"/>
              </w:rPr>
              <w:t xml:space="preserve"> </w:t>
            </w:r>
            <w:r>
              <w:rPr>
                <w:spacing w:val="-6"/>
                <w:sz w:val="20"/>
              </w:rPr>
              <w:t xml:space="preserve">and </w:t>
            </w:r>
            <w:r>
              <w:rPr>
                <w:w w:val="90"/>
                <w:sz w:val="20"/>
              </w:rPr>
              <w:t xml:space="preserve">legumes when available and culturally appropriate), and to refer to guidelines on healthy eating during </w:t>
            </w:r>
            <w:r>
              <w:rPr>
                <w:sz w:val="20"/>
              </w:rPr>
              <w:t>breastfeeding</w:t>
            </w:r>
            <w:r>
              <w:rPr>
                <w:spacing w:val="-16"/>
                <w:sz w:val="20"/>
              </w:rPr>
              <w:t xml:space="preserve"> </w:t>
            </w:r>
            <w:hyperlink w:anchor="_bookmark50" w:history="1">
              <w:r w:rsidR="000B43E7">
                <w:rPr>
                  <w:i/>
                  <w:sz w:val="20"/>
                </w:rPr>
                <w:t>(72)</w:t>
              </w:r>
            </w:hyperlink>
            <w:r>
              <w:rPr>
                <w:sz w:val="20"/>
              </w:rPr>
              <w:t>.</w:t>
            </w:r>
          </w:p>
          <w:p w14:paraId="55913AED" w14:textId="77777777" w:rsidR="000B43E7" w:rsidRDefault="00B638EE">
            <w:pPr>
              <w:pStyle w:val="TableParagraph"/>
              <w:numPr>
                <w:ilvl w:val="0"/>
                <w:numId w:val="40"/>
              </w:numPr>
              <w:tabs>
                <w:tab w:val="left" w:pos="338"/>
                <w:tab w:val="left" w:pos="340"/>
              </w:tabs>
              <w:spacing w:before="60" w:line="249" w:lineRule="auto"/>
              <w:ind w:right="195"/>
              <w:rPr>
                <w:sz w:val="20"/>
              </w:rPr>
            </w:pPr>
            <w:r>
              <w:rPr>
                <w:spacing w:val="-6"/>
                <w:sz w:val="20"/>
              </w:rPr>
              <w:t>An</w:t>
            </w:r>
            <w:r>
              <w:rPr>
                <w:spacing w:val="-7"/>
                <w:sz w:val="20"/>
              </w:rPr>
              <w:t xml:space="preserve"> </w:t>
            </w:r>
            <w:r>
              <w:rPr>
                <w:spacing w:val="-6"/>
                <w:sz w:val="20"/>
              </w:rPr>
              <w:t>efficient</w:t>
            </w:r>
            <w:r>
              <w:rPr>
                <w:spacing w:val="-7"/>
                <w:sz w:val="20"/>
              </w:rPr>
              <w:t xml:space="preserve"> </w:t>
            </w:r>
            <w:r>
              <w:rPr>
                <w:spacing w:val="-6"/>
                <w:sz w:val="20"/>
              </w:rPr>
              <w:t>system</w:t>
            </w:r>
            <w:r>
              <w:rPr>
                <w:spacing w:val="-7"/>
                <w:sz w:val="20"/>
              </w:rPr>
              <w:t xml:space="preserve"> </w:t>
            </w:r>
            <w:r>
              <w:rPr>
                <w:spacing w:val="-6"/>
                <w:sz w:val="20"/>
              </w:rPr>
              <w:t>for</w:t>
            </w:r>
            <w:r>
              <w:rPr>
                <w:spacing w:val="-10"/>
                <w:sz w:val="20"/>
              </w:rPr>
              <w:t xml:space="preserve"> </w:t>
            </w:r>
            <w:r>
              <w:rPr>
                <w:spacing w:val="-6"/>
                <w:sz w:val="20"/>
              </w:rPr>
              <w:t>the</w:t>
            </w:r>
            <w:r>
              <w:rPr>
                <w:spacing w:val="-7"/>
                <w:sz w:val="20"/>
              </w:rPr>
              <w:t xml:space="preserve"> </w:t>
            </w:r>
            <w:r>
              <w:rPr>
                <w:spacing w:val="-6"/>
                <w:sz w:val="20"/>
              </w:rPr>
              <w:t>routine</w:t>
            </w:r>
            <w:r>
              <w:rPr>
                <w:spacing w:val="-7"/>
                <w:sz w:val="20"/>
              </w:rPr>
              <w:t xml:space="preserve"> </w:t>
            </w:r>
            <w:r>
              <w:rPr>
                <w:spacing w:val="-6"/>
                <w:sz w:val="20"/>
              </w:rPr>
              <w:t>collection</w:t>
            </w:r>
            <w:r>
              <w:rPr>
                <w:spacing w:val="-7"/>
                <w:sz w:val="20"/>
              </w:rPr>
              <w:t xml:space="preserve"> </w:t>
            </w:r>
            <w:r>
              <w:rPr>
                <w:spacing w:val="-6"/>
                <w:sz w:val="20"/>
              </w:rPr>
              <w:t>of</w:t>
            </w:r>
            <w:r>
              <w:rPr>
                <w:spacing w:val="-8"/>
                <w:sz w:val="20"/>
              </w:rPr>
              <w:t xml:space="preserve"> </w:t>
            </w:r>
            <w:r>
              <w:rPr>
                <w:spacing w:val="-6"/>
                <w:sz w:val="20"/>
              </w:rPr>
              <w:t>relevant</w:t>
            </w:r>
            <w:r>
              <w:rPr>
                <w:spacing w:val="-7"/>
                <w:sz w:val="20"/>
              </w:rPr>
              <w:t xml:space="preserve"> </w:t>
            </w:r>
            <w:r>
              <w:rPr>
                <w:spacing w:val="-6"/>
                <w:sz w:val="20"/>
              </w:rPr>
              <w:t>data,</w:t>
            </w:r>
            <w:r>
              <w:rPr>
                <w:spacing w:val="-7"/>
                <w:sz w:val="20"/>
              </w:rPr>
              <w:t xml:space="preserve"> </w:t>
            </w:r>
            <w:r>
              <w:rPr>
                <w:spacing w:val="-6"/>
                <w:sz w:val="20"/>
              </w:rPr>
              <w:t>including therapeutic</w:t>
            </w:r>
            <w:r>
              <w:rPr>
                <w:spacing w:val="-7"/>
                <w:sz w:val="20"/>
              </w:rPr>
              <w:t xml:space="preserve"> </w:t>
            </w:r>
            <w:r>
              <w:rPr>
                <w:spacing w:val="-6"/>
                <w:sz w:val="20"/>
              </w:rPr>
              <w:t>adherence</w:t>
            </w:r>
            <w:r>
              <w:rPr>
                <w:spacing w:val="-7"/>
                <w:sz w:val="20"/>
              </w:rPr>
              <w:t xml:space="preserve"> </w:t>
            </w:r>
            <w:r>
              <w:rPr>
                <w:spacing w:val="-6"/>
                <w:sz w:val="20"/>
              </w:rPr>
              <w:t xml:space="preserve">and </w:t>
            </w:r>
            <w:r>
              <w:rPr>
                <w:w w:val="90"/>
                <w:sz w:val="20"/>
              </w:rPr>
              <w:t xml:space="preserve">measures of programme performance, is critical to ensure that supplementation programmes are effective </w:t>
            </w:r>
            <w:r>
              <w:rPr>
                <w:spacing w:val="-6"/>
                <w:sz w:val="20"/>
              </w:rPr>
              <w:t>and</w:t>
            </w:r>
            <w:r>
              <w:rPr>
                <w:spacing w:val="-10"/>
                <w:sz w:val="20"/>
              </w:rPr>
              <w:t xml:space="preserve"> </w:t>
            </w:r>
            <w:r>
              <w:rPr>
                <w:spacing w:val="-6"/>
                <w:sz w:val="20"/>
              </w:rPr>
              <w:t>sustained.</w:t>
            </w:r>
            <w:r>
              <w:rPr>
                <w:spacing w:val="-10"/>
                <w:sz w:val="20"/>
              </w:rPr>
              <w:t xml:space="preserve"> </w:t>
            </w:r>
            <w:r>
              <w:rPr>
                <w:spacing w:val="-6"/>
                <w:sz w:val="20"/>
              </w:rPr>
              <w:t>Monitoring</w:t>
            </w:r>
            <w:r>
              <w:rPr>
                <w:spacing w:val="-9"/>
                <w:sz w:val="20"/>
              </w:rPr>
              <w:t xml:space="preserve"> </w:t>
            </w:r>
            <w:r>
              <w:rPr>
                <w:spacing w:val="-6"/>
                <w:sz w:val="20"/>
              </w:rPr>
              <w:t>is</w:t>
            </w:r>
            <w:r>
              <w:rPr>
                <w:spacing w:val="-11"/>
                <w:sz w:val="20"/>
              </w:rPr>
              <w:t xml:space="preserve"> </w:t>
            </w:r>
            <w:r>
              <w:rPr>
                <w:spacing w:val="-6"/>
                <w:sz w:val="20"/>
              </w:rPr>
              <w:t>key</w:t>
            </w:r>
            <w:r>
              <w:rPr>
                <w:spacing w:val="-11"/>
                <w:sz w:val="20"/>
              </w:rPr>
              <w:t xml:space="preserve"> </w:t>
            </w:r>
            <w:r>
              <w:rPr>
                <w:spacing w:val="-6"/>
                <w:sz w:val="20"/>
              </w:rPr>
              <w:t>to</w:t>
            </w:r>
            <w:r>
              <w:rPr>
                <w:spacing w:val="-10"/>
                <w:sz w:val="20"/>
              </w:rPr>
              <w:t xml:space="preserve"> </w:t>
            </w:r>
            <w:r>
              <w:rPr>
                <w:spacing w:val="-6"/>
                <w:sz w:val="20"/>
              </w:rPr>
              <w:t>identifying</w:t>
            </w:r>
            <w:r>
              <w:rPr>
                <w:spacing w:val="-9"/>
                <w:sz w:val="20"/>
              </w:rPr>
              <w:t xml:space="preserve"> </w:t>
            </w:r>
            <w:r>
              <w:rPr>
                <w:spacing w:val="-6"/>
                <w:sz w:val="20"/>
              </w:rPr>
              <w:t>barriers</w:t>
            </w:r>
            <w:r>
              <w:rPr>
                <w:spacing w:val="-11"/>
                <w:sz w:val="20"/>
              </w:rPr>
              <w:t xml:space="preserve"> </w:t>
            </w:r>
            <w:r>
              <w:rPr>
                <w:spacing w:val="-6"/>
                <w:sz w:val="20"/>
              </w:rPr>
              <w:t>that</w:t>
            </w:r>
            <w:r>
              <w:rPr>
                <w:spacing w:val="-10"/>
                <w:sz w:val="20"/>
              </w:rPr>
              <w:t xml:space="preserve"> </w:t>
            </w:r>
            <w:r>
              <w:rPr>
                <w:spacing w:val="-6"/>
                <w:sz w:val="20"/>
              </w:rPr>
              <w:t>might</w:t>
            </w:r>
            <w:r>
              <w:rPr>
                <w:spacing w:val="-10"/>
                <w:sz w:val="20"/>
              </w:rPr>
              <w:t xml:space="preserve"> </w:t>
            </w:r>
            <w:r>
              <w:rPr>
                <w:spacing w:val="-6"/>
                <w:sz w:val="20"/>
              </w:rPr>
              <w:t>be</w:t>
            </w:r>
            <w:r>
              <w:rPr>
                <w:spacing w:val="-10"/>
                <w:sz w:val="20"/>
              </w:rPr>
              <w:t xml:space="preserve"> </w:t>
            </w:r>
            <w:r>
              <w:rPr>
                <w:spacing w:val="-6"/>
                <w:sz w:val="20"/>
              </w:rPr>
              <w:t>maintaining</w:t>
            </w:r>
            <w:r>
              <w:rPr>
                <w:spacing w:val="-9"/>
                <w:sz w:val="20"/>
              </w:rPr>
              <w:t xml:space="preserve"> </w:t>
            </w:r>
            <w:r>
              <w:rPr>
                <w:spacing w:val="-6"/>
                <w:sz w:val="20"/>
              </w:rPr>
              <w:t>unequal</w:t>
            </w:r>
            <w:r>
              <w:rPr>
                <w:spacing w:val="-10"/>
                <w:sz w:val="20"/>
              </w:rPr>
              <w:t xml:space="preserve"> </w:t>
            </w:r>
            <w:r>
              <w:rPr>
                <w:spacing w:val="-6"/>
                <w:sz w:val="20"/>
              </w:rPr>
              <w:t>access</w:t>
            </w:r>
            <w:r>
              <w:rPr>
                <w:spacing w:val="-11"/>
                <w:sz w:val="20"/>
              </w:rPr>
              <w:t xml:space="preserve"> </w:t>
            </w:r>
            <w:r>
              <w:rPr>
                <w:spacing w:val="-6"/>
                <w:sz w:val="20"/>
              </w:rPr>
              <w:t xml:space="preserve">to </w:t>
            </w:r>
            <w:r>
              <w:rPr>
                <w:w w:val="90"/>
                <w:sz w:val="20"/>
              </w:rPr>
              <w:t xml:space="preserve">postnatal care, including iron and folic acid supplementation, thus preserving health inequities. Sustained </w:t>
            </w:r>
            <w:r>
              <w:rPr>
                <w:spacing w:val="-4"/>
                <w:sz w:val="20"/>
              </w:rPr>
              <w:t>implementation</w:t>
            </w:r>
            <w:r>
              <w:rPr>
                <w:spacing w:val="-16"/>
                <w:sz w:val="20"/>
              </w:rPr>
              <w:t xml:space="preserve"> </w:t>
            </w:r>
            <w:r>
              <w:rPr>
                <w:spacing w:val="-4"/>
                <w:sz w:val="20"/>
              </w:rPr>
              <w:t>and</w:t>
            </w:r>
            <w:r>
              <w:rPr>
                <w:spacing w:val="-16"/>
                <w:sz w:val="20"/>
              </w:rPr>
              <w:t xml:space="preserve"> </w:t>
            </w:r>
            <w:r>
              <w:rPr>
                <w:spacing w:val="-4"/>
                <w:sz w:val="20"/>
              </w:rPr>
              <w:t>scale-up</w:t>
            </w:r>
            <w:r>
              <w:rPr>
                <w:spacing w:val="-16"/>
                <w:sz w:val="20"/>
              </w:rPr>
              <w:t xml:space="preserve"> </w:t>
            </w:r>
            <w:r>
              <w:rPr>
                <w:spacing w:val="-4"/>
                <w:sz w:val="20"/>
              </w:rPr>
              <w:t>greatly</w:t>
            </w:r>
            <w:r>
              <w:rPr>
                <w:spacing w:val="-17"/>
                <w:sz w:val="20"/>
              </w:rPr>
              <w:t xml:space="preserve"> </w:t>
            </w:r>
            <w:r>
              <w:rPr>
                <w:spacing w:val="-4"/>
                <w:sz w:val="20"/>
              </w:rPr>
              <w:t>benefit</w:t>
            </w:r>
            <w:r>
              <w:rPr>
                <w:spacing w:val="-16"/>
                <w:sz w:val="20"/>
              </w:rPr>
              <w:t xml:space="preserve"> </w:t>
            </w:r>
            <w:r>
              <w:rPr>
                <w:spacing w:val="-4"/>
                <w:sz w:val="20"/>
              </w:rPr>
              <w:t>from</w:t>
            </w:r>
            <w:r>
              <w:rPr>
                <w:spacing w:val="-16"/>
                <w:sz w:val="20"/>
              </w:rPr>
              <w:t xml:space="preserve"> </w:t>
            </w:r>
            <w:r>
              <w:rPr>
                <w:spacing w:val="-4"/>
                <w:sz w:val="20"/>
              </w:rPr>
              <w:t>appropriate</w:t>
            </w:r>
            <w:r>
              <w:rPr>
                <w:spacing w:val="-16"/>
                <w:sz w:val="20"/>
              </w:rPr>
              <w:t xml:space="preserve"> </w:t>
            </w:r>
            <w:r>
              <w:rPr>
                <w:spacing w:val="-4"/>
                <w:sz w:val="20"/>
              </w:rPr>
              <w:t>monitoring</w:t>
            </w:r>
            <w:r>
              <w:rPr>
                <w:spacing w:val="-15"/>
                <w:sz w:val="20"/>
              </w:rPr>
              <w:t xml:space="preserve"> </w:t>
            </w:r>
            <w:r>
              <w:rPr>
                <w:spacing w:val="-4"/>
                <w:sz w:val="20"/>
              </w:rPr>
              <w:t>mechanisms.</w:t>
            </w:r>
          </w:p>
        </w:tc>
      </w:tr>
      <w:tr w:rsidR="000B43E7" w14:paraId="05306AD7" w14:textId="77777777">
        <w:trPr>
          <w:trHeight w:val="165"/>
        </w:trPr>
        <w:tc>
          <w:tcPr>
            <w:tcW w:w="9051" w:type="dxa"/>
            <w:tcBorders>
              <w:top w:val="single" w:sz="4" w:space="0" w:color="F36A29"/>
            </w:tcBorders>
          </w:tcPr>
          <w:p w14:paraId="7A7C14A1" w14:textId="77777777" w:rsidR="000B43E7" w:rsidRDefault="000B43E7">
            <w:pPr>
              <w:pStyle w:val="TableParagraph"/>
              <w:spacing w:before="0"/>
              <w:ind w:left="0"/>
              <w:rPr>
                <w:rFonts w:ascii="Times New Roman"/>
                <w:sz w:val="10"/>
              </w:rPr>
            </w:pPr>
          </w:p>
        </w:tc>
      </w:tr>
      <w:tr w:rsidR="000B43E7" w14:paraId="0ACA13C1" w14:textId="77777777">
        <w:trPr>
          <w:trHeight w:val="510"/>
        </w:trPr>
        <w:tc>
          <w:tcPr>
            <w:tcW w:w="9051" w:type="dxa"/>
            <w:shd w:val="clear" w:color="auto" w:fill="F36A29"/>
          </w:tcPr>
          <w:p w14:paraId="2D7F6172" w14:textId="77777777" w:rsidR="000B43E7" w:rsidRDefault="00B638EE">
            <w:pPr>
              <w:pStyle w:val="TableParagraph"/>
              <w:spacing w:before="128"/>
              <w:ind w:left="80"/>
            </w:pPr>
            <w:r>
              <w:rPr>
                <w:color w:val="FFFFFF"/>
              </w:rPr>
              <w:t>Intravenous</w:t>
            </w:r>
            <w:r>
              <w:rPr>
                <w:color w:val="FFFFFF"/>
                <w:spacing w:val="-17"/>
              </w:rPr>
              <w:t xml:space="preserve"> </w:t>
            </w:r>
            <w:r>
              <w:rPr>
                <w:color w:val="FFFFFF"/>
              </w:rPr>
              <w:t>iron</w:t>
            </w:r>
            <w:r>
              <w:rPr>
                <w:color w:val="FFFFFF"/>
                <w:spacing w:val="-13"/>
              </w:rPr>
              <w:t xml:space="preserve"> </w:t>
            </w:r>
            <w:r>
              <w:rPr>
                <w:color w:val="FFFFFF"/>
              </w:rPr>
              <w:t>therapy</w:t>
            </w:r>
            <w:r>
              <w:rPr>
                <w:color w:val="FFFFFF"/>
                <w:spacing w:val="-19"/>
              </w:rPr>
              <w:t xml:space="preserve"> </w:t>
            </w:r>
            <w:r>
              <w:rPr>
                <w:color w:val="FFFFFF"/>
              </w:rPr>
              <w:t>after</w:t>
            </w:r>
            <w:r>
              <w:rPr>
                <w:color w:val="FFFFFF"/>
                <w:spacing w:val="-23"/>
              </w:rPr>
              <w:t xml:space="preserve"> </w:t>
            </w:r>
            <w:r>
              <w:rPr>
                <w:color w:val="FFFFFF"/>
              </w:rPr>
              <w:t>postpartum</w:t>
            </w:r>
            <w:r>
              <w:rPr>
                <w:color w:val="FFFFFF"/>
                <w:spacing w:val="-13"/>
              </w:rPr>
              <w:t xml:space="preserve"> </w:t>
            </w:r>
            <w:r>
              <w:rPr>
                <w:color w:val="FFFFFF"/>
                <w:spacing w:val="-2"/>
              </w:rPr>
              <w:t>haemorrhage</w:t>
            </w:r>
          </w:p>
        </w:tc>
      </w:tr>
      <w:tr w:rsidR="000B43E7" w14:paraId="4DCB6E91" w14:textId="77777777">
        <w:trPr>
          <w:trHeight w:val="1753"/>
        </w:trPr>
        <w:tc>
          <w:tcPr>
            <w:tcW w:w="9051" w:type="dxa"/>
            <w:tcBorders>
              <w:bottom w:val="single" w:sz="4" w:space="0" w:color="F36A29"/>
            </w:tcBorders>
          </w:tcPr>
          <w:p w14:paraId="05649594" w14:textId="77777777" w:rsidR="000B43E7" w:rsidRDefault="00B638EE">
            <w:pPr>
              <w:pStyle w:val="TableParagraph"/>
              <w:tabs>
                <w:tab w:val="left" w:pos="8428"/>
              </w:tabs>
              <w:spacing w:before="120"/>
              <w:rPr>
                <w:position w:val="1"/>
                <w:sz w:val="18"/>
              </w:rPr>
            </w:pPr>
            <w:r>
              <w:rPr>
                <w:noProof/>
                <w:position w:val="1"/>
                <w:sz w:val="18"/>
              </w:rPr>
              <mc:AlternateContent>
                <mc:Choice Requires="wpg">
                  <w:drawing>
                    <wp:anchor distT="0" distB="0" distL="0" distR="0" simplePos="0" relativeHeight="484264448" behindDoc="1" locked="0" layoutInCell="1" allowOverlap="1" wp14:anchorId="4CF79CE7" wp14:editId="524B166B">
                      <wp:simplePos x="0" y="0"/>
                      <wp:positionH relativeFrom="column">
                        <wp:posOffset>5298879</wp:posOffset>
                      </wp:positionH>
                      <wp:positionV relativeFrom="paragraph">
                        <wp:posOffset>78408</wp:posOffset>
                      </wp:positionV>
                      <wp:extent cx="353060" cy="17970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79705"/>
                                <a:chOff x="0" y="0"/>
                                <a:chExt cx="353060" cy="179705"/>
                              </a:xfrm>
                            </wpg:grpSpPr>
                            <wps:wsp>
                              <wps:cNvPr id="352" name="Graphic 352"/>
                              <wps:cNvSpPr/>
                              <wps:spPr>
                                <a:xfrm>
                                  <a:off x="0" y="0"/>
                                  <a:ext cx="353060" cy="179705"/>
                                </a:xfrm>
                                <a:custGeom>
                                  <a:avLst/>
                                  <a:gdLst/>
                                  <a:ahLst/>
                                  <a:cxnLst/>
                                  <a:rect l="l" t="t" r="r" b="b"/>
                                  <a:pathLst>
                                    <a:path w="353060" h="179705">
                                      <a:moveTo>
                                        <a:pt x="315722"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315722" y="179095"/>
                                      </a:lnTo>
                                      <a:lnTo>
                                        <a:pt x="330169" y="176175"/>
                                      </a:lnTo>
                                      <a:lnTo>
                                        <a:pt x="341969" y="168214"/>
                                      </a:lnTo>
                                      <a:lnTo>
                                        <a:pt x="349926" y="156410"/>
                                      </a:lnTo>
                                      <a:lnTo>
                                        <a:pt x="352844" y="141960"/>
                                      </a:lnTo>
                                      <a:lnTo>
                                        <a:pt x="352844" y="37122"/>
                                      </a:lnTo>
                                      <a:lnTo>
                                        <a:pt x="349926" y="22674"/>
                                      </a:lnTo>
                                      <a:lnTo>
                                        <a:pt x="341969" y="10874"/>
                                      </a:lnTo>
                                      <a:lnTo>
                                        <a:pt x="330169" y="2917"/>
                                      </a:lnTo>
                                      <a:lnTo>
                                        <a:pt x="315722" y="0"/>
                                      </a:lnTo>
                                      <a:close/>
                                    </a:path>
                                  </a:pathLst>
                                </a:custGeom>
                                <a:solidFill>
                                  <a:srgbClr val="D9ECD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3EAC8D5">
                    <v:group id="Group 351" style="position:absolute;margin-left:417.25pt;margin-top:6.15pt;width:27.8pt;height:14.15pt;z-index:-19052032;mso-wrap-distance-left:0;mso-wrap-distance-right:0" coordsize="353060,179705" o:spid="_x0000_s1026" w14:anchorId="6093A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">
                      <v:shape id="Graphic 352" style="position:absolute;width:353060;height:179705;visibility:visible;mso-wrap-style:square;v-text-anchor:top" coordsize="353060,179705" o:spid="_x0000_s1027" fillcolor="#d9ecd0" stroked="f" path="m315722,l37122,,22668,2917,10869,10874,2916,22674,,37122,,141960r2916,14450l10869,168214r11799,7961l37122,179095r278600,l330169,176175r11800,-7961l349926,156410r2918,-14450l352844,37122,349926,22674,341969,10874,330169,2917,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">
                        <v:path arrowok="t"/>
                      </v:shape>
                    </v:group>
                  </w:pict>
                </mc:Fallback>
              </mc:AlternateContent>
            </w:r>
            <w:r>
              <w:rPr>
                <w:color w:val="F36A29"/>
                <w:spacing w:val="-6"/>
                <w:sz w:val="24"/>
              </w:rPr>
              <w:t>Recommendation</w:t>
            </w:r>
            <w:r>
              <w:rPr>
                <w:color w:val="F36A29"/>
                <w:spacing w:val="-3"/>
                <w:sz w:val="24"/>
              </w:rPr>
              <w:t xml:space="preserve"> </w:t>
            </w:r>
            <w:r>
              <w:rPr>
                <w:color w:val="F36A29"/>
                <w:spacing w:val="-5"/>
                <w:sz w:val="24"/>
              </w:rPr>
              <w:t>43</w:t>
            </w:r>
            <w:r>
              <w:rPr>
                <w:color w:val="F36A29"/>
                <w:sz w:val="24"/>
              </w:rPr>
              <w:tab/>
            </w:r>
            <w:r>
              <w:rPr>
                <w:color w:val="2C5629"/>
                <w:spacing w:val="-5"/>
                <w:position w:val="1"/>
                <w:sz w:val="18"/>
              </w:rPr>
              <w:t>NEW</w:t>
            </w:r>
          </w:p>
          <w:p w14:paraId="7ECB06A9" w14:textId="77777777" w:rsidR="000B43E7" w:rsidRDefault="00B638EE">
            <w:pPr>
              <w:pStyle w:val="TableParagraph"/>
              <w:spacing w:before="171" w:line="249" w:lineRule="auto"/>
              <w:ind w:right="296"/>
              <w:rPr>
                <w:i/>
                <w:sz w:val="20"/>
              </w:rPr>
            </w:pPr>
            <w:r>
              <w:rPr>
                <w:w w:val="90"/>
                <w:sz w:val="20"/>
              </w:rPr>
              <w:t>Intravenous</w:t>
            </w:r>
            <w:r>
              <w:rPr>
                <w:spacing w:val="-8"/>
                <w:w w:val="90"/>
                <w:sz w:val="20"/>
              </w:rPr>
              <w:t xml:space="preserve"> </w:t>
            </w:r>
            <w:r>
              <w:rPr>
                <w:w w:val="90"/>
                <w:sz w:val="20"/>
              </w:rPr>
              <w:t>iron</w:t>
            </w:r>
            <w:r>
              <w:rPr>
                <w:spacing w:val="-7"/>
                <w:w w:val="90"/>
                <w:sz w:val="20"/>
              </w:rPr>
              <w:t xml:space="preserve"> </w:t>
            </w:r>
            <w:r>
              <w:rPr>
                <w:w w:val="90"/>
                <w:sz w:val="20"/>
              </w:rPr>
              <w:t>therapy</w:t>
            </w:r>
            <w:r>
              <w:rPr>
                <w:spacing w:val="-8"/>
                <w:w w:val="90"/>
                <w:sz w:val="20"/>
              </w:rPr>
              <w:t xml:space="preserve"> </w:t>
            </w:r>
            <w:r>
              <w:rPr>
                <w:w w:val="90"/>
                <w:sz w:val="20"/>
              </w:rPr>
              <w:t>is</w:t>
            </w:r>
            <w:r>
              <w:rPr>
                <w:spacing w:val="-8"/>
                <w:w w:val="90"/>
                <w:sz w:val="20"/>
              </w:rPr>
              <w:t xml:space="preserve"> </w:t>
            </w:r>
            <w:r>
              <w:rPr>
                <w:w w:val="90"/>
                <w:sz w:val="20"/>
              </w:rPr>
              <w:t>recommended</w:t>
            </w:r>
            <w:r>
              <w:rPr>
                <w:spacing w:val="-7"/>
                <w:w w:val="90"/>
                <w:sz w:val="20"/>
              </w:rPr>
              <w:t xml:space="preserve"> </w:t>
            </w:r>
            <w:r>
              <w:rPr>
                <w:w w:val="90"/>
                <w:sz w:val="20"/>
              </w:rPr>
              <w:t>over</w:t>
            </w:r>
            <w:r>
              <w:rPr>
                <w:spacing w:val="-8"/>
                <w:w w:val="90"/>
                <w:sz w:val="20"/>
              </w:rPr>
              <w:t xml:space="preserve"> </w:t>
            </w:r>
            <w:r>
              <w:rPr>
                <w:w w:val="90"/>
                <w:sz w:val="20"/>
              </w:rPr>
              <w:t>oral</w:t>
            </w:r>
            <w:r>
              <w:rPr>
                <w:spacing w:val="-7"/>
                <w:w w:val="90"/>
                <w:sz w:val="20"/>
              </w:rPr>
              <w:t xml:space="preserve"> </w:t>
            </w:r>
            <w:r>
              <w:rPr>
                <w:w w:val="90"/>
                <w:sz w:val="20"/>
              </w:rPr>
              <w:t>iron</w:t>
            </w:r>
            <w:r>
              <w:rPr>
                <w:spacing w:val="-7"/>
                <w:w w:val="90"/>
                <w:sz w:val="20"/>
              </w:rPr>
              <w:t xml:space="preserve"> </w:t>
            </w:r>
            <w:r>
              <w:rPr>
                <w:w w:val="90"/>
                <w:sz w:val="20"/>
              </w:rPr>
              <w:t>therapy</w:t>
            </w:r>
            <w:r>
              <w:rPr>
                <w:spacing w:val="-8"/>
                <w:w w:val="90"/>
                <w:sz w:val="20"/>
              </w:rPr>
              <w:t xml:space="preserve"> </w:t>
            </w:r>
            <w:r>
              <w:rPr>
                <w:w w:val="90"/>
                <w:sz w:val="20"/>
              </w:rPr>
              <w:t>for</w:t>
            </w:r>
            <w:r>
              <w:rPr>
                <w:spacing w:val="-8"/>
                <w:w w:val="90"/>
                <w:sz w:val="20"/>
              </w:rPr>
              <w:t xml:space="preserve"> </w:t>
            </w:r>
            <w:r>
              <w:rPr>
                <w:w w:val="90"/>
                <w:sz w:val="20"/>
              </w:rPr>
              <w:t>women</w:t>
            </w:r>
            <w:r>
              <w:rPr>
                <w:spacing w:val="-7"/>
                <w:w w:val="90"/>
                <w:sz w:val="20"/>
              </w:rPr>
              <w:t xml:space="preserve"> </w:t>
            </w:r>
            <w:r>
              <w:rPr>
                <w:w w:val="90"/>
                <w:sz w:val="20"/>
              </w:rPr>
              <w:t>with</w:t>
            </w:r>
            <w:r>
              <w:rPr>
                <w:spacing w:val="-7"/>
                <w:w w:val="90"/>
                <w:sz w:val="20"/>
              </w:rPr>
              <w:t xml:space="preserve"> </w:t>
            </w:r>
            <w:r>
              <w:rPr>
                <w:w w:val="90"/>
                <w:sz w:val="20"/>
              </w:rPr>
              <w:t>iron-deficiency</w:t>
            </w:r>
            <w:r>
              <w:rPr>
                <w:spacing w:val="-8"/>
                <w:w w:val="90"/>
                <w:sz w:val="20"/>
              </w:rPr>
              <w:t xml:space="preserve"> </w:t>
            </w:r>
            <w:r>
              <w:rPr>
                <w:w w:val="90"/>
                <w:sz w:val="20"/>
              </w:rPr>
              <w:t>anaemia</w:t>
            </w:r>
            <w:r>
              <w:rPr>
                <w:spacing w:val="-7"/>
                <w:w w:val="90"/>
                <w:sz w:val="20"/>
              </w:rPr>
              <w:t xml:space="preserve"> </w:t>
            </w:r>
            <w:r>
              <w:rPr>
                <w:w w:val="90"/>
                <w:sz w:val="20"/>
              </w:rPr>
              <w:t xml:space="preserve">after birth when oral iron cannot be used or is not tolerated or there is a clinical need to treat women with severe iron-deficiency anaemia rapidly, provided staff are trained to evaluate and manage anaphylactic reactions. </w:t>
            </w:r>
            <w:r>
              <w:rPr>
                <w:i/>
                <w:w w:val="90"/>
                <w:sz w:val="20"/>
              </w:rPr>
              <w:t>(Context-specific</w:t>
            </w:r>
            <w:r>
              <w:rPr>
                <w:i/>
                <w:spacing w:val="-12"/>
                <w:w w:val="90"/>
                <w:sz w:val="20"/>
              </w:rPr>
              <w:t xml:space="preserve"> </w:t>
            </w:r>
            <w:r>
              <w:rPr>
                <w:i/>
                <w:w w:val="90"/>
                <w:sz w:val="20"/>
              </w:rPr>
              <w:t>recommendation)</w:t>
            </w:r>
          </w:p>
        </w:tc>
      </w:tr>
      <w:tr w:rsidR="000B43E7" w14:paraId="4939EDBC" w14:textId="77777777">
        <w:trPr>
          <w:trHeight w:val="4830"/>
        </w:trPr>
        <w:tc>
          <w:tcPr>
            <w:tcW w:w="9051" w:type="dxa"/>
            <w:tcBorders>
              <w:top w:val="single" w:sz="4" w:space="0" w:color="F36A29"/>
              <w:bottom w:val="single" w:sz="4" w:space="0" w:color="F36A29"/>
            </w:tcBorders>
          </w:tcPr>
          <w:p w14:paraId="105D7D2E" w14:textId="77777777" w:rsidR="000B43E7" w:rsidRDefault="00B638EE">
            <w:pPr>
              <w:pStyle w:val="TableParagraph"/>
              <w:rPr>
                <w:sz w:val="20"/>
              </w:rPr>
            </w:pPr>
            <w:r>
              <w:rPr>
                <w:spacing w:val="-2"/>
                <w:w w:val="110"/>
                <w:sz w:val="20"/>
              </w:rPr>
              <w:t>Justification</w:t>
            </w:r>
          </w:p>
          <w:p w14:paraId="6D9812A4" w14:textId="77777777" w:rsidR="000B43E7" w:rsidRDefault="00B638EE">
            <w:pPr>
              <w:pStyle w:val="TableParagraph"/>
              <w:spacing w:before="67" w:line="249" w:lineRule="auto"/>
              <w:ind w:right="355"/>
              <w:jc w:val="both"/>
              <w:rPr>
                <w:sz w:val="20"/>
              </w:rPr>
            </w:pPr>
            <w:r>
              <w:rPr>
                <w:w w:val="90"/>
                <w:sz w:val="20"/>
              </w:rPr>
              <w:t>Although the evidence on the impact on key outcomes is limited or very uncertain, low-certainty evidence suggests that intravenous iron may improve haemoglobin concentrations more rapidly than oral iron at all measured timepoints, that is, within the first week, between 8 and 28 days, and beyond 28 days. Evidence</w:t>
            </w:r>
          </w:p>
          <w:p w14:paraId="7E1021F9" w14:textId="77777777" w:rsidR="000B43E7" w:rsidRDefault="00B638EE">
            <w:pPr>
              <w:pStyle w:val="TableParagraph"/>
              <w:spacing w:before="2" w:line="249" w:lineRule="auto"/>
              <w:rPr>
                <w:sz w:val="20"/>
              </w:rPr>
            </w:pPr>
            <w:r>
              <w:rPr>
                <w:spacing w:val="-6"/>
                <w:sz w:val="20"/>
              </w:rPr>
              <w:t>also</w:t>
            </w:r>
            <w:r>
              <w:rPr>
                <w:spacing w:val="-14"/>
                <w:sz w:val="20"/>
              </w:rPr>
              <w:t xml:space="preserve"> </w:t>
            </w:r>
            <w:r>
              <w:rPr>
                <w:spacing w:val="-6"/>
                <w:sz w:val="20"/>
              </w:rPr>
              <w:t>indicates</w:t>
            </w:r>
            <w:r>
              <w:rPr>
                <w:spacing w:val="-14"/>
                <w:sz w:val="20"/>
              </w:rPr>
              <w:t xml:space="preserve"> </w:t>
            </w:r>
            <w:r>
              <w:rPr>
                <w:spacing w:val="-6"/>
                <w:sz w:val="20"/>
              </w:rPr>
              <w:t>that</w:t>
            </w:r>
            <w:r>
              <w:rPr>
                <w:spacing w:val="-14"/>
                <w:sz w:val="20"/>
              </w:rPr>
              <w:t xml:space="preserve"> </w:t>
            </w:r>
            <w:r>
              <w:rPr>
                <w:spacing w:val="-6"/>
                <w:sz w:val="20"/>
              </w:rPr>
              <w:t>intravenous</w:t>
            </w:r>
            <w:r>
              <w:rPr>
                <w:spacing w:val="-14"/>
                <w:sz w:val="20"/>
              </w:rPr>
              <w:t xml:space="preserve"> </w:t>
            </w:r>
            <w:r>
              <w:rPr>
                <w:spacing w:val="-6"/>
                <w:sz w:val="20"/>
              </w:rPr>
              <w:t>iron</w:t>
            </w:r>
            <w:r>
              <w:rPr>
                <w:spacing w:val="-14"/>
                <w:sz w:val="20"/>
              </w:rPr>
              <w:t xml:space="preserve"> </w:t>
            </w:r>
            <w:r>
              <w:rPr>
                <w:spacing w:val="-6"/>
                <w:sz w:val="20"/>
              </w:rPr>
              <w:t>probably</w:t>
            </w:r>
            <w:r>
              <w:rPr>
                <w:spacing w:val="-15"/>
                <w:sz w:val="20"/>
              </w:rPr>
              <w:t xml:space="preserve"> </w:t>
            </w:r>
            <w:r>
              <w:rPr>
                <w:spacing w:val="-6"/>
                <w:sz w:val="20"/>
              </w:rPr>
              <w:t>reduces</w:t>
            </w:r>
            <w:r>
              <w:rPr>
                <w:spacing w:val="-14"/>
                <w:sz w:val="20"/>
              </w:rPr>
              <w:t xml:space="preserve"> </w:t>
            </w:r>
            <w:r>
              <w:rPr>
                <w:spacing w:val="-6"/>
                <w:sz w:val="20"/>
              </w:rPr>
              <w:t>postpartum</w:t>
            </w:r>
            <w:r>
              <w:rPr>
                <w:spacing w:val="-14"/>
                <w:sz w:val="20"/>
              </w:rPr>
              <w:t xml:space="preserve"> </w:t>
            </w:r>
            <w:r>
              <w:rPr>
                <w:spacing w:val="-6"/>
                <w:sz w:val="20"/>
              </w:rPr>
              <w:t>fatigue</w:t>
            </w:r>
            <w:r>
              <w:rPr>
                <w:spacing w:val="-14"/>
                <w:sz w:val="20"/>
              </w:rPr>
              <w:t xml:space="preserve"> </w:t>
            </w:r>
            <w:r>
              <w:rPr>
                <w:spacing w:val="-6"/>
                <w:sz w:val="20"/>
              </w:rPr>
              <w:t>during</w:t>
            </w:r>
            <w:r>
              <w:rPr>
                <w:spacing w:val="-13"/>
                <w:sz w:val="20"/>
              </w:rPr>
              <w:t xml:space="preserve"> </w:t>
            </w:r>
            <w:r>
              <w:rPr>
                <w:spacing w:val="-6"/>
                <w:sz w:val="20"/>
              </w:rPr>
              <w:t>the</w:t>
            </w:r>
            <w:r>
              <w:rPr>
                <w:spacing w:val="-14"/>
                <w:sz w:val="20"/>
              </w:rPr>
              <w:t xml:space="preserve"> </w:t>
            </w:r>
            <w:r>
              <w:rPr>
                <w:spacing w:val="-6"/>
                <w:sz w:val="20"/>
              </w:rPr>
              <w:t>first</w:t>
            </w:r>
            <w:r>
              <w:rPr>
                <w:spacing w:val="-14"/>
                <w:sz w:val="20"/>
              </w:rPr>
              <w:t xml:space="preserve"> </w:t>
            </w:r>
            <w:r>
              <w:rPr>
                <w:spacing w:val="-6"/>
                <w:sz w:val="20"/>
              </w:rPr>
              <w:t>month,</w:t>
            </w:r>
            <w:r>
              <w:rPr>
                <w:spacing w:val="-14"/>
                <w:sz w:val="20"/>
              </w:rPr>
              <w:t xml:space="preserve"> </w:t>
            </w:r>
            <w:r>
              <w:rPr>
                <w:spacing w:val="-6"/>
                <w:sz w:val="20"/>
              </w:rPr>
              <w:t>which</w:t>
            </w:r>
            <w:r>
              <w:rPr>
                <w:spacing w:val="-14"/>
                <w:sz w:val="20"/>
              </w:rPr>
              <w:t xml:space="preserve"> </w:t>
            </w:r>
            <w:r>
              <w:rPr>
                <w:spacing w:val="-6"/>
                <w:sz w:val="20"/>
              </w:rPr>
              <w:t xml:space="preserve">may </w:t>
            </w:r>
            <w:r>
              <w:rPr>
                <w:spacing w:val="-4"/>
                <w:sz w:val="20"/>
              </w:rPr>
              <w:t>have</w:t>
            </w:r>
            <w:r>
              <w:rPr>
                <w:spacing w:val="-12"/>
                <w:sz w:val="20"/>
              </w:rPr>
              <w:t xml:space="preserve"> </w:t>
            </w:r>
            <w:r>
              <w:rPr>
                <w:spacing w:val="-4"/>
                <w:sz w:val="20"/>
              </w:rPr>
              <w:t>meaningful</w:t>
            </w:r>
            <w:r>
              <w:rPr>
                <w:spacing w:val="-12"/>
                <w:sz w:val="20"/>
              </w:rPr>
              <w:t xml:space="preserve"> </w:t>
            </w:r>
            <w:r>
              <w:rPr>
                <w:spacing w:val="-4"/>
                <w:sz w:val="20"/>
              </w:rPr>
              <w:t>clinical</w:t>
            </w:r>
            <w:r>
              <w:rPr>
                <w:spacing w:val="-12"/>
                <w:sz w:val="20"/>
              </w:rPr>
              <w:t xml:space="preserve"> </w:t>
            </w:r>
            <w:r>
              <w:rPr>
                <w:spacing w:val="-4"/>
                <w:sz w:val="20"/>
              </w:rPr>
              <w:t>benefits</w:t>
            </w:r>
            <w:r>
              <w:rPr>
                <w:spacing w:val="-12"/>
                <w:sz w:val="20"/>
              </w:rPr>
              <w:t xml:space="preserve"> </w:t>
            </w:r>
            <w:r>
              <w:rPr>
                <w:spacing w:val="-4"/>
                <w:sz w:val="20"/>
              </w:rPr>
              <w:t>by</w:t>
            </w:r>
            <w:r>
              <w:rPr>
                <w:spacing w:val="-13"/>
                <w:sz w:val="20"/>
              </w:rPr>
              <w:t xml:space="preserve"> </w:t>
            </w:r>
            <w:r>
              <w:rPr>
                <w:spacing w:val="-4"/>
                <w:sz w:val="20"/>
              </w:rPr>
              <w:t>improving</w:t>
            </w:r>
            <w:r>
              <w:rPr>
                <w:spacing w:val="-11"/>
                <w:sz w:val="20"/>
              </w:rPr>
              <w:t xml:space="preserve"> </w:t>
            </w:r>
            <w:r>
              <w:rPr>
                <w:spacing w:val="-4"/>
                <w:sz w:val="20"/>
              </w:rPr>
              <w:t>functional</w:t>
            </w:r>
            <w:r>
              <w:rPr>
                <w:spacing w:val="-12"/>
                <w:sz w:val="20"/>
              </w:rPr>
              <w:t xml:space="preserve"> </w:t>
            </w:r>
            <w:r>
              <w:rPr>
                <w:spacing w:val="-4"/>
                <w:sz w:val="20"/>
              </w:rPr>
              <w:t>capacity,</w:t>
            </w:r>
            <w:r>
              <w:rPr>
                <w:spacing w:val="-12"/>
                <w:sz w:val="20"/>
              </w:rPr>
              <w:t xml:space="preserve"> </w:t>
            </w:r>
            <w:r>
              <w:rPr>
                <w:spacing w:val="-4"/>
                <w:sz w:val="20"/>
              </w:rPr>
              <w:t>maternal</w:t>
            </w:r>
            <w:r>
              <w:rPr>
                <w:spacing w:val="-12"/>
                <w:sz w:val="20"/>
              </w:rPr>
              <w:t xml:space="preserve"> </w:t>
            </w:r>
            <w:r>
              <w:rPr>
                <w:spacing w:val="-4"/>
                <w:sz w:val="20"/>
              </w:rPr>
              <w:t>well-being</w:t>
            </w:r>
            <w:r>
              <w:rPr>
                <w:spacing w:val="-11"/>
                <w:sz w:val="20"/>
              </w:rPr>
              <w:t xml:space="preserve"> </w:t>
            </w:r>
            <w:r>
              <w:rPr>
                <w:spacing w:val="-4"/>
                <w:sz w:val="20"/>
              </w:rPr>
              <w:t>and</w:t>
            </w:r>
            <w:r>
              <w:rPr>
                <w:spacing w:val="-12"/>
                <w:sz w:val="20"/>
              </w:rPr>
              <w:t xml:space="preserve"> </w:t>
            </w:r>
            <w:r>
              <w:rPr>
                <w:spacing w:val="-4"/>
                <w:sz w:val="20"/>
              </w:rPr>
              <w:t>the</w:t>
            </w:r>
            <w:r>
              <w:rPr>
                <w:spacing w:val="-12"/>
                <w:sz w:val="20"/>
              </w:rPr>
              <w:t xml:space="preserve"> </w:t>
            </w:r>
            <w:r>
              <w:rPr>
                <w:spacing w:val="-4"/>
                <w:sz w:val="20"/>
              </w:rPr>
              <w:t>ability</w:t>
            </w:r>
            <w:r>
              <w:rPr>
                <w:spacing w:val="-13"/>
                <w:sz w:val="20"/>
              </w:rPr>
              <w:t xml:space="preserve"> </w:t>
            </w:r>
            <w:r>
              <w:rPr>
                <w:spacing w:val="-4"/>
                <w:sz w:val="20"/>
              </w:rPr>
              <w:t xml:space="preserve">to </w:t>
            </w:r>
            <w:r>
              <w:rPr>
                <w:sz w:val="20"/>
              </w:rPr>
              <w:t>care</w:t>
            </w:r>
            <w:r>
              <w:rPr>
                <w:spacing w:val="-8"/>
                <w:sz w:val="20"/>
              </w:rPr>
              <w:t xml:space="preserve"> </w:t>
            </w:r>
            <w:r>
              <w:rPr>
                <w:sz w:val="20"/>
              </w:rPr>
              <w:t>for</w:t>
            </w:r>
            <w:r>
              <w:rPr>
                <w:spacing w:val="-9"/>
                <w:sz w:val="20"/>
              </w:rPr>
              <w:t xml:space="preserve"> </w:t>
            </w:r>
            <w:r>
              <w:rPr>
                <w:sz w:val="20"/>
              </w:rPr>
              <w:t>the</w:t>
            </w:r>
            <w:r>
              <w:rPr>
                <w:spacing w:val="-8"/>
                <w:sz w:val="20"/>
              </w:rPr>
              <w:t xml:space="preserve"> </w:t>
            </w:r>
            <w:r>
              <w:rPr>
                <w:sz w:val="20"/>
              </w:rPr>
              <w:t>newborn</w:t>
            </w:r>
            <w:r>
              <w:rPr>
                <w:spacing w:val="-8"/>
                <w:sz w:val="20"/>
              </w:rPr>
              <w:t xml:space="preserve"> </w:t>
            </w:r>
            <w:r>
              <w:rPr>
                <w:sz w:val="20"/>
              </w:rPr>
              <w:t>child.</w:t>
            </w:r>
          </w:p>
          <w:p w14:paraId="4BF44C29" w14:textId="77777777" w:rsidR="000B43E7" w:rsidRDefault="00B638EE">
            <w:pPr>
              <w:pStyle w:val="TableParagraph"/>
              <w:spacing w:before="116" w:line="249" w:lineRule="auto"/>
              <w:ind w:right="433"/>
              <w:rPr>
                <w:sz w:val="20"/>
              </w:rPr>
            </w:pPr>
            <w:r>
              <w:rPr>
                <w:w w:val="90"/>
                <w:sz w:val="20"/>
              </w:rPr>
              <w:t xml:space="preserve">Intravenous iron therapy is also associated with fewer gastrointestinal side-effects (such as constipation </w:t>
            </w:r>
            <w:r>
              <w:rPr>
                <w:spacing w:val="-6"/>
                <w:sz w:val="20"/>
              </w:rPr>
              <w:t>and</w:t>
            </w:r>
            <w:r>
              <w:rPr>
                <w:spacing w:val="-13"/>
                <w:sz w:val="20"/>
              </w:rPr>
              <w:t xml:space="preserve"> </w:t>
            </w:r>
            <w:r>
              <w:rPr>
                <w:spacing w:val="-6"/>
                <w:sz w:val="20"/>
              </w:rPr>
              <w:t>nausea)</w:t>
            </w:r>
            <w:r>
              <w:rPr>
                <w:spacing w:val="-13"/>
                <w:sz w:val="20"/>
              </w:rPr>
              <w:t xml:space="preserve"> </w:t>
            </w:r>
            <w:r>
              <w:rPr>
                <w:spacing w:val="-6"/>
                <w:sz w:val="20"/>
              </w:rPr>
              <w:t>compared</w:t>
            </w:r>
            <w:r>
              <w:rPr>
                <w:spacing w:val="-13"/>
                <w:sz w:val="20"/>
              </w:rPr>
              <w:t xml:space="preserve"> </w:t>
            </w:r>
            <w:r>
              <w:rPr>
                <w:spacing w:val="-6"/>
                <w:sz w:val="20"/>
              </w:rPr>
              <w:t>to</w:t>
            </w:r>
            <w:r>
              <w:rPr>
                <w:spacing w:val="-13"/>
                <w:sz w:val="20"/>
              </w:rPr>
              <w:t xml:space="preserve"> </w:t>
            </w:r>
            <w:r>
              <w:rPr>
                <w:spacing w:val="-6"/>
                <w:sz w:val="20"/>
              </w:rPr>
              <w:t>oral</w:t>
            </w:r>
            <w:r>
              <w:rPr>
                <w:spacing w:val="-13"/>
                <w:sz w:val="20"/>
              </w:rPr>
              <w:t xml:space="preserve"> </w:t>
            </w:r>
            <w:r>
              <w:rPr>
                <w:spacing w:val="-6"/>
                <w:sz w:val="20"/>
              </w:rPr>
              <w:t>iron,</w:t>
            </w:r>
            <w:r>
              <w:rPr>
                <w:spacing w:val="-13"/>
                <w:sz w:val="20"/>
              </w:rPr>
              <w:t xml:space="preserve"> </w:t>
            </w:r>
            <w:r>
              <w:rPr>
                <w:spacing w:val="-6"/>
                <w:sz w:val="20"/>
              </w:rPr>
              <w:t>which</w:t>
            </w:r>
            <w:r>
              <w:rPr>
                <w:spacing w:val="-13"/>
                <w:sz w:val="20"/>
              </w:rPr>
              <w:t xml:space="preserve"> </w:t>
            </w:r>
            <w:r>
              <w:rPr>
                <w:spacing w:val="-6"/>
                <w:sz w:val="20"/>
              </w:rPr>
              <w:t>may</w:t>
            </w:r>
            <w:r>
              <w:rPr>
                <w:spacing w:val="-14"/>
                <w:sz w:val="20"/>
              </w:rPr>
              <w:t xml:space="preserve"> </w:t>
            </w:r>
            <w:r>
              <w:rPr>
                <w:spacing w:val="-6"/>
                <w:sz w:val="20"/>
              </w:rPr>
              <w:t>improve</w:t>
            </w:r>
            <w:r>
              <w:rPr>
                <w:spacing w:val="-13"/>
                <w:sz w:val="20"/>
              </w:rPr>
              <w:t xml:space="preserve"> </w:t>
            </w:r>
            <w:r>
              <w:rPr>
                <w:spacing w:val="-6"/>
                <w:sz w:val="20"/>
              </w:rPr>
              <w:t>adherence.</w:t>
            </w:r>
            <w:r>
              <w:rPr>
                <w:spacing w:val="-13"/>
                <w:sz w:val="20"/>
              </w:rPr>
              <w:t xml:space="preserve"> </w:t>
            </w:r>
            <w:r>
              <w:rPr>
                <w:spacing w:val="-6"/>
                <w:sz w:val="20"/>
              </w:rPr>
              <w:t>However,</w:t>
            </w:r>
            <w:r>
              <w:rPr>
                <w:spacing w:val="-13"/>
                <w:sz w:val="20"/>
              </w:rPr>
              <w:t xml:space="preserve"> </w:t>
            </w:r>
            <w:r>
              <w:rPr>
                <w:spacing w:val="-6"/>
                <w:sz w:val="20"/>
              </w:rPr>
              <w:t>there</w:t>
            </w:r>
            <w:r>
              <w:rPr>
                <w:spacing w:val="-13"/>
                <w:sz w:val="20"/>
              </w:rPr>
              <w:t xml:space="preserve"> </w:t>
            </w:r>
            <w:r>
              <w:rPr>
                <w:spacing w:val="-6"/>
                <w:sz w:val="20"/>
              </w:rPr>
              <w:t>is</w:t>
            </w:r>
            <w:r>
              <w:rPr>
                <w:spacing w:val="-13"/>
                <w:sz w:val="20"/>
              </w:rPr>
              <w:t xml:space="preserve"> </w:t>
            </w:r>
            <w:r>
              <w:rPr>
                <w:spacing w:val="-6"/>
                <w:sz w:val="20"/>
              </w:rPr>
              <w:t>a</w:t>
            </w:r>
            <w:r>
              <w:rPr>
                <w:spacing w:val="-13"/>
                <w:sz w:val="20"/>
              </w:rPr>
              <w:t xml:space="preserve"> </w:t>
            </w:r>
            <w:r>
              <w:rPr>
                <w:spacing w:val="-6"/>
                <w:sz w:val="20"/>
              </w:rPr>
              <w:t>small</w:t>
            </w:r>
            <w:r>
              <w:rPr>
                <w:spacing w:val="-13"/>
                <w:sz w:val="20"/>
              </w:rPr>
              <w:t xml:space="preserve"> </w:t>
            </w:r>
            <w:r>
              <w:rPr>
                <w:spacing w:val="-6"/>
                <w:sz w:val="20"/>
              </w:rPr>
              <w:t>risk</w:t>
            </w:r>
            <w:r>
              <w:rPr>
                <w:spacing w:val="-12"/>
                <w:sz w:val="20"/>
              </w:rPr>
              <w:t xml:space="preserve"> </w:t>
            </w:r>
            <w:r>
              <w:rPr>
                <w:spacing w:val="-6"/>
                <w:sz w:val="20"/>
              </w:rPr>
              <w:t>of hypersensitivity reactions, including rare cases of life-threatening anaphylaxis.</w:t>
            </w:r>
          </w:p>
          <w:p w14:paraId="761AA0BA" w14:textId="77777777" w:rsidR="000B43E7" w:rsidRDefault="00B638EE">
            <w:pPr>
              <w:pStyle w:val="TableParagraph"/>
              <w:spacing w:before="116" w:line="249" w:lineRule="auto"/>
              <w:ind w:right="132"/>
              <w:rPr>
                <w:sz w:val="20"/>
              </w:rPr>
            </w:pPr>
            <w:r>
              <w:rPr>
                <w:spacing w:val="-6"/>
                <w:sz w:val="20"/>
              </w:rPr>
              <w:t>While</w:t>
            </w:r>
            <w:r>
              <w:rPr>
                <w:spacing w:val="-11"/>
                <w:sz w:val="20"/>
              </w:rPr>
              <w:t xml:space="preserve"> </w:t>
            </w:r>
            <w:r>
              <w:rPr>
                <w:spacing w:val="-6"/>
                <w:sz w:val="20"/>
              </w:rPr>
              <w:t>the</w:t>
            </w:r>
            <w:r>
              <w:rPr>
                <w:spacing w:val="-11"/>
                <w:sz w:val="20"/>
              </w:rPr>
              <w:t xml:space="preserve"> </w:t>
            </w:r>
            <w:r>
              <w:rPr>
                <w:spacing w:val="-6"/>
                <w:sz w:val="20"/>
              </w:rPr>
              <w:t>intervention</w:t>
            </w:r>
            <w:r>
              <w:rPr>
                <w:spacing w:val="-11"/>
                <w:sz w:val="20"/>
              </w:rPr>
              <w:t xml:space="preserve"> </w:t>
            </w:r>
            <w:r>
              <w:rPr>
                <w:spacing w:val="-6"/>
                <w:sz w:val="20"/>
              </w:rPr>
              <w:t>may</w:t>
            </w:r>
            <w:r>
              <w:rPr>
                <w:spacing w:val="-12"/>
                <w:sz w:val="20"/>
              </w:rPr>
              <w:t xml:space="preserve"> </w:t>
            </w:r>
            <w:r>
              <w:rPr>
                <w:spacing w:val="-6"/>
                <w:sz w:val="20"/>
              </w:rPr>
              <w:t>not</w:t>
            </w:r>
            <w:r>
              <w:rPr>
                <w:spacing w:val="-11"/>
                <w:sz w:val="20"/>
              </w:rPr>
              <w:t xml:space="preserve"> </w:t>
            </w:r>
            <w:r>
              <w:rPr>
                <w:spacing w:val="-6"/>
                <w:sz w:val="20"/>
              </w:rPr>
              <w:t>be</w:t>
            </w:r>
            <w:r>
              <w:rPr>
                <w:spacing w:val="-11"/>
                <w:sz w:val="20"/>
              </w:rPr>
              <w:t xml:space="preserve"> </w:t>
            </w:r>
            <w:r>
              <w:rPr>
                <w:spacing w:val="-6"/>
                <w:sz w:val="20"/>
              </w:rPr>
              <w:t>universally</w:t>
            </w:r>
            <w:r>
              <w:rPr>
                <w:spacing w:val="-12"/>
                <w:sz w:val="20"/>
              </w:rPr>
              <w:t xml:space="preserve"> </w:t>
            </w:r>
            <w:r>
              <w:rPr>
                <w:spacing w:val="-6"/>
                <w:sz w:val="20"/>
              </w:rPr>
              <w:t>feasible</w:t>
            </w:r>
            <w:r>
              <w:rPr>
                <w:spacing w:val="-11"/>
                <w:sz w:val="20"/>
              </w:rPr>
              <w:t xml:space="preserve"> </w:t>
            </w:r>
            <w:r>
              <w:rPr>
                <w:spacing w:val="-6"/>
                <w:sz w:val="20"/>
              </w:rPr>
              <w:t>because</w:t>
            </w:r>
            <w:r>
              <w:rPr>
                <w:spacing w:val="-11"/>
                <w:sz w:val="20"/>
              </w:rPr>
              <w:t xml:space="preserve"> </w:t>
            </w:r>
            <w:r>
              <w:rPr>
                <w:spacing w:val="-6"/>
                <w:sz w:val="20"/>
              </w:rPr>
              <w:t>of</w:t>
            </w:r>
            <w:r>
              <w:rPr>
                <w:spacing w:val="-12"/>
                <w:sz w:val="20"/>
              </w:rPr>
              <w:t xml:space="preserve"> </w:t>
            </w:r>
            <w:r>
              <w:rPr>
                <w:spacing w:val="-6"/>
                <w:sz w:val="20"/>
              </w:rPr>
              <w:t>cost</w:t>
            </w:r>
            <w:r>
              <w:rPr>
                <w:spacing w:val="-11"/>
                <w:sz w:val="20"/>
              </w:rPr>
              <w:t xml:space="preserve"> </w:t>
            </w:r>
            <w:r>
              <w:rPr>
                <w:spacing w:val="-6"/>
                <w:sz w:val="20"/>
              </w:rPr>
              <w:t>and</w:t>
            </w:r>
            <w:r>
              <w:rPr>
                <w:spacing w:val="-11"/>
                <w:sz w:val="20"/>
              </w:rPr>
              <w:t xml:space="preserve"> </w:t>
            </w:r>
            <w:r>
              <w:rPr>
                <w:spacing w:val="-6"/>
                <w:sz w:val="20"/>
              </w:rPr>
              <w:t>the</w:t>
            </w:r>
            <w:r>
              <w:rPr>
                <w:spacing w:val="-11"/>
                <w:sz w:val="20"/>
              </w:rPr>
              <w:t xml:space="preserve"> </w:t>
            </w:r>
            <w:r>
              <w:rPr>
                <w:spacing w:val="-6"/>
                <w:sz w:val="20"/>
              </w:rPr>
              <w:t>need</w:t>
            </w:r>
            <w:r>
              <w:rPr>
                <w:spacing w:val="-11"/>
                <w:sz w:val="20"/>
              </w:rPr>
              <w:t xml:space="preserve"> </w:t>
            </w:r>
            <w:r>
              <w:rPr>
                <w:spacing w:val="-6"/>
                <w:sz w:val="20"/>
              </w:rPr>
              <w:t>for</w:t>
            </w:r>
            <w:r>
              <w:rPr>
                <w:spacing w:val="-12"/>
                <w:sz w:val="20"/>
              </w:rPr>
              <w:t xml:space="preserve"> </w:t>
            </w:r>
            <w:r>
              <w:rPr>
                <w:spacing w:val="-6"/>
                <w:sz w:val="20"/>
              </w:rPr>
              <w:t>more</w:t>
            </w:r>
            <w:r>
              <w:rPr>
                <w:spacing w:val="-11"/>
                <w:sz w:val="20"/>
              </w:rPr>
              <w:t xml:space="preserve"> </w:t>
            </w:r>
            <w:r>
              <w:rPr>
                <w:spacing w:val="-6"/>
                <w:sz w:val="20"/>
              </w:rPr>
              <w:t xml:space="preserve">resources </w:t>
            </w:r>
            <w:r>
              <w:rPr>
                <w:w w:val="90"/>
                <w:sz w:val="20"/>
              </w:rPr>
              <w:t>compared to oral iron, it is likely to be beneficial for targeted use, appropriate in cases where oral iron cannot be</w:t>
            </w:r>
            <w:r>
              <w:rPr>
                <w:sz w:val="20"/>
              </w:rPr>
              <w:t xml:space="preserve"> </w:t>
            </w:r>
            <w:r>
              <w:rPr>
                <w:w w:val="90"/>
                <w:sz w:val="20"/>
              </w:rPr>
              <w:t>used</w:t>
            </w:r>
            <w:r>
              <w:rPr>
                <w:spacing w:val="1"/>
                <w:sz w:val="20"/>
              </w:rPr>
              <w:t xml:space="preserve"> </w:t>
            </w:r>
            <w:r>
              <w:rPr>
                <w:w w:val="90"/>
                <w:sz w:val="20"/>
              </w:rPr>
              <w:t>or</w:t>
            </w:r>
            <w:r>
              <w:rPr>
                <w:spacing w:val="-1"/>
                <w:sz w:val="20"/>
              </w:rPr>
              <w:t xml:space="preserve"> </w:t>
            </w:r>
            <w:r>
              <w:rPr>
                <w:w w:val="90"/>
                <w:sz w:val="20"/>
              </w:rPr>
              <w:t>is</w:t>
            </w:r>
            <w:r>
              <w:rPr>
                <w:spacing w:val="1"/>
                <w:sz w:val="20"/>
              </w:rPr>
              <w:t xml:space="preserve"> </w:t>
            </w:r>
            <w:r>
              <w:rPr>
                <w:w w:val="90"/>
                <w:sz w:val="20"/>
              </w:rPr>
              <w:t>not</w:t>
            </w:r>
            <w:r>
              <w:rPr>
                <w:spacing w:val="1"/>
                <w:sz w:val="20"/>
              </w:rPr>
              <w:t xml:space="preserve"> </w:t>
            </w:r>
            <w:r>
              <w:rPr>
                <w:w w:val="90"/>
                <w:sz w:val="20"/>
              </w:rPr>
              <w:t>tolerated,</w:t>
            </w:r>
            <w:r>
              <w:rPr>
                <w:spacing w:val="1"/>
                <w:sz w:val="20"/>
              </w:rPr>
              <w:t xml:space="preserve"> </w:t>
            </w:r>
            <w:r>
              <w:rPr>
                <w:w w:val="90"/>
                <w:sz w:val="20"/>
              </w:rPr>
              <w:t>or</w:t>
            </w:r>
            <w:r>
              <w:rPr>
                <w:spacing w:val="-1"/>
                <w:sz w:val="20"/>
              </w:rPr>
              <w:t xml:space="preserve"> </w:t>
            </w:r>
            <w:r>
              <w:rPr>
                <w:w w:val="90"/>
                <w:sz w:val="20"/>
              </w:rPr>
              <w:t>where</w:t>
            </w:r>
            <w:r>
              <w:rPr>
                <w:spacing w:val="1"/>
                <w:sz w:val="20"/>
              </w:rPr>
              <w:t xml:space="preserve"> </w:t>
            </w:r>
            <w:r>
              <w:rPr>
                <w:w w:val="90"/>
                <w:sz w:val="20"/>
              </w:rPr>
              <w:t>clinical</w:t>
            </w:r>
            <w:r>
              <w:rPr>
                <w:sz w:val="20"/>
              </w:rPr>
              <w:t xml:space="preserve"> </w:t>
            </w:r>
            <w:r>
              <w:rPr>
                <w:w w:val="90"/>
                <w:sz w:val="20"/>
              </w:rPr>
              <w:t>judgement</w:t>
            </w:r>
            <w:r>
              <w:rPr>
                <w:spacing w:val="1"/>
                <w:sz w:val="20"/>
              </w:rPr>
              <w:t xml:space="preserve"> </w:t>
            </w:r>
            <w:r>
              <w:rPr>
                <w:w w:val="90"/>
                <w:sz w:val="20"/>
              </w:rPr>
              <w:t>indicates</w:t>
            </w:r>
            <w:r>
              <w:rPr>
                <w:spacing w:val="1"/>
                <w:sz w:val="20"/>
              </w:rPr>
              <w:t xml:space="preserve"> </w:t>
            </w:r>
            <w:r>
              <w:rPr>
                <w:w w:val="90"/>
                <w:sz w:val="20"/>
              </w:rPr>
              <w:t>that</w:t>
            </w:r>
            <w:r>
              <w:rPr>
                <w:spacing w:val="1"/>
                <w:sz w:val="20"/>
              </w:rPr>
              <w:t xml:space="preserve"> </w:t>
            </w:r>
            <w:r>
              <w:rPr>
                <w:w w:val="90"/>
                <w:sz w:val="20"/>
              </w:rPr>
              <w:t>rapid</w:t>
            </w:r>
            <w:r>
              <w:rPr>
                <w:sz w:val="20"/>
              </w:rPr>
              <w:t xml:space="preserve"> </w:t>
            </w:r>
            <w:r>
              <w:rPr>
                <w:w w:val="90"/>
                <w:sz w:val="20"/>
              </w:rPr>
              <w:t>correction</w:t>
            </w:r>
            <w:r>
              <w:rPr>
                <w:spacing w:val="1"/>
                <w:sz w:val="20"/>
              </w:rPr>
              <w:t xml:space="preserve"> </w:t>
            </w:r>
            <w:r>
              <w:rPr>
                <w:w w:val="90"/>
                <w:sz w:val="20"/>
              </w:rPr>
              <w:t>of</w:t>
            </w:r>
            <w:r>
              <w:rPr>
                <w:spacing w:val="-1"/>
                <w:sz w:val="20"/>
              </w:rPr>
              <w:t xml:space="preserve"> </w:t>
            </w:r>
            <w:r>
              <w:rPr>
                <w:w w:val="90"/>
                <w:sz w:val="20"/>
              </w:rPr>
              <w:t>anaemia</w:t>
            </w:r>
            <w:r>
              <w:rPr>
                <w:spacing w:val="1"/>
                <w:sz w:val="20"/>
              </w:rPr>
              <w:t xml:space="preserve"> </w:t>
            </w:r>
            <w:r>
              <w:rPr>
                <w:w w:val="90"/>
                <w:sz w:val="20"/>
              </w:rPr>
              <w:t>is</w:t>
            </w:r>
            <w:r>
              <w:rPr>
                <w:spacing w:val="1"/>
                <w:sz w:val="20"/>
              </w:rPr>
              <w:t xml:space="preserve"> </w:t>
            </w:r>
            <w:r>
              <w:rPr>
                <w:spacing w:val="-2"/>
                <w:w w:val="90"/>
                <w:sz w:val="20"/>
              </w:rPr>
              <w:t>needed.</w:t>
            </w:r>
          </w:p>
          <w:p w14:paraId="7694E59F" w14:textId="77777777" w:rsidR="000B43E7" w:rsidRDefault="00B638EE">
            <w:pPr>
              <w:pStyle w:val="TableParagraph"/>
              <w:spacing w:before="116" w:line="249" w:lineRule="auto"/>
              <w:ind w:right="132"/>
              <w:rPr>
                <w:sz w:val="20"/>
              </w:rPr>
            </w:pPr>
            <w:r>
              <w:rPr>
                <w:w w:val="90"/>
                <w:sz w:val="20"/>
              </w:rPr>
              <w:t xml:space="preserve">The available evidence suggests that acceptability and uptake of intravenous iron therapy may be influenced </w:t>
            </w:r>
            <w:r>
              <w:rPr>
                <w:spacing w:val="-6"/>
                <w:sz w:val="20"/>
              </w:rPr>
              <w:t>by</w:t>
            </w:r>
            <w:r>
              <w:rPr>
                <w:spacing w:val="-12"/>
                <w:sz w:val="20"/>
              </w:rPr>
              <w:t xml:space="preserve"> </w:t>
            </w:r>
            <w:r>
              <w:rPr>
                <w:spacing w:val="-6"/>
                <w:sz w:val="20"/>
              </w:rPr>
              <w:t>factors</w:t>
            </w:r>
            <w:r>
              <w:rPr>
                <w:spacing w:val="-11"/>
                <w:sz w:val="20"/>
              </w:rPr>
              <w:t xml:space="preserve"> </w:t>
            </w:r>
            <w:r>
              <w:rPr>
                <w:spacing w:val="-6"/>
                <w:sz w:val="20"/>
              </w:rPr>
              <w:t>such</w:t>
            </w:r>
            <w:r>
              <w:rPr>
                <w:spacing w:val="-11"/>
                <w:sz w:val="20"/>
              </w:rPr>
              <w:t xml:space="preserve"> </w:t>
            </w:r>
            <w:r>
              <w:rPr>
                <w:spacing w:val="-6"/>
                <w:sz w:val="20"/>
              </w:rPr>
              <w:t>as</w:t>
            </w:r>
            <w:r>
              <w:rPr>
                <w:spacing w:val="-11"/>
                <w:sz w:val="20"/>
              </w:rPr>
              <w:t xml:space="preserve"> </w:t>
            </w:r>
            <w:r>
              <w:rPr>
                <w:spacing w:val="-6"/>
                <w:sz w:val="20"/>
              </w:rPr>
              <w:t>knowledge</w:t>
            </w:r>
            <w:r>
              <w:rPr>
                <w:spacing w:val="-11"/>
                <w:sz w:val="20"/>
              </w:rPr>
              <w:t xml:space="preserve"> </w:t>
            </w:r>
            <w:r>
              <w:rPr>
                <w:spacing w:val="-6"/>
                <w:sz w:val="20"/>
              </w:rPr>
              <w:t>of</w:t>
            </w:r>
            <w:r>
              <w:rPr>
                <w:spacing w:val="-12"/>
                <w:sz w:val="20"/>
              </w:rPr>
              <w:t xml:space="preserve"> </w:t>
            </w:r>
            <w:r>
              <w:rPr>
                <w:spacing w:val="-6"/>
                <w:sz w:val="20"/>
              </w:rPr>
              <w:t>anaemia</w:t>
            </w:r>
            <w:r>
              <w:rPr>
                <w:spacing w:val="-11"/>
                <w:sz w:val="20"/>
              </w:rPr>
              <w:t xml:space="preserve"> </w:t>
            </w:r>
            <w:r>
              <w:rPr>
                <w:spacing w:val="-6"/>
                <w:sz w:val="20"/>
              </w:rPr>
              <w:t>symptoms,</w:t>
            </w:r>
            <w:r>
              <w:rPr>
                <w:spacing w:val="-11"/>
                <w:sz w:val="20"/>
              </w:rPr>
              <w:t xml:space="preserve"> </w:t>
            </w:r>
            <w:r>
              <w:rPr>
                <w:spacing w:val="-6"/>
                <w:sz w:val="20"/>
              </w:rPr>
              <w:t>decision-making</w:t>
            </w:r>
            <w:r>
              <w:rPr>
                <w:spacing w:val="-10"/>
                <w:sz w:val="20"/>
              </w:rPr>
              <w:t xml:space="preserve"> </w:t>
            </w:r>
            <w:r>
              <w:rPr>
                <w:spacing w:val="-6"/>
                <w:sz w:val="20"/>
              </w:rPr>
              <w:t>autonomy,</w:t>
            </w:r>
            <w:r>
              <w:rPr>
                <w:spacing w:val="-11"/>
                <w:sz w:val="20"/>
              </w:rPr>
              <w:t xml:space="preserve"> </w:t>
            </w:r>
            <w:r>
              <w:rPr>
                <w:spacing w:val="-6"/>
                <w:sz w:val="20"/>
              </w:rPr>
              <w:t>and</w:t>
            </w:r>
            <w:r>
              <w:rPr>
                <w:spacing w:val="-11"/>
                <w:sz w:val="20"/>
              </w:rPr>
              <w:t xml:space="preserve"> </w:t>
            </w:r>
            <w:r>
              <w:rPr>
                <w:spacing w:val="-6"/>
                <w:sz w:val="20"/>
              </w:rPr>
              <w:t>provider</w:t>
            </w:r>
            <w:r>
              <w:rPr>
                <w:spacing w:val="-12"/>
                <w:sz w:val="20"/>
              </w:rPr>
              <w:t xml:space="preserve"> </w:t>
            </w:r>
            <w:r>
              <w:rPr>
                <w:spacing w:val="-6"/>
                <w:sz w:val="20"/>
              </w:rPr>
              <w:t>experience and</w:t>
            </w:r>
            <w:r>
              <w:rPr>
                <w:spacing w:val="-7"/>
                <w:sz w:val="20"/>
              </w:rPr>
              <w:t xml:space="preserve"> </w:t>
            </w:r>
            <w:r>
              <w:rPr>
                <w:spacing w:val="-6"/>
                <w:sz w:val="20"/>
              </w:rPr>
              <w:t>training.</w:t>
            </w:r>
            <w:r>
              <w:rPr>
                <w:spacing w:val="-7"/>
                <w:sz w:val="20"/>
              </w:rPr>
              <w:t xml:space="preserve"> </w:t>
            </w:r>
            <w:r>
              <w:rPr>
                <w:spacing w:val="-6"/>
                <w:sz w:val="20"/>
              </w:rPr>
              <w:t>Health</w:t>
            </w:r>
            <w:r>
              <w:rPr>
                <w:spacing w:val="-7"/>
                <w:sz w:val="20"/>
              </w:rPr>
              <w:t xml:space="preserve"> </w:t>
            </w:r>
            <w:r>
              <w:rPr>
                <w:spacing w:val="-6"/>
                <w:sz w:val="20"/>
              </w:rPr>
              <w:t>system</w:t>
            </w:r>
            <w:r>
              <w:rPr>
                <w:spacing w:val="-7"/>
                <w:sz w:val="20"/>
              </w:rPr>
              <w:t xml:space="preserve"> </w:t>
            </w:r>
            <w:r>
              <w:rPr>
                <w:spacing w:val="-6"/>
                <w:sz w:val="20"/>
              </w:rPr>
              <w:t>barriers</w:t>
            </w:r>
            <w:r>
              <w:rPr>
                <w:spacing w:val="-7"/>
                <w:sz w:val="20"/>
              </w:rPr>
              <w:t xml:space="preserve"> </w:t>
            </w:r>
            <w:r>
              <w:rPr>
                <w:spacing w:val="-6"/>
                <w:sz w:val="20"/>
              </w:rPr>
              <w:t>such</w:t>
            </w:r>
            <w:r>
              <w:rPr>
                <w:spacing w:val="-7"/>
                <w:sz w:val="20"/>
              </w:rPr>
              <w:t xml:space="preserve"> </w:t>
            </w:r>
            <w:r>
              <w:rPr>
                <w:spacing w:val="-6"/>
                <w:sz w:val="20"/>
              </w:rPr>
              <w:t>as</w:t>
            </w:r>
            <w:r>
              <w:rPr>
                <w:spacing w:val="-7"/>
                <w:sz w:val="20"/>
              </w:rPr>
              <w:t xml:space="preserve"> </w:t>
            </w:r>
            <w:r>
              <w:rPr>
                <w:spacing w:val="-6"/>
                <w:sz w:val="20"/>
              </w:rPr>
              <w:t>limited</w:t>
            </w:r>
            <w:r>
              <w:rPr>
                <w:spacing w:val="-7"/>
                <w:sz w:val="20"/>
              </w:rPr>
              <w:t xml:space="preserve"> </w:t>
            </w:r>
            <w:r>
              <w:rPr>
                <w:spacing w:val="-6"/>
                <w:sz w:val="20"/>
              </w:rPr>
              <w:t>availability</w:t>
            </w:r>
            <w:r>
              <w:rPr>
                <w:spacing w:val="-9"/>
                <w:sz w:val="20"/>
              </w:rPr>
              <w:t xml:space="preserve"> </w:t>
            </w:r>
            <w:r>
              <w:rPr>
                <w:spacing w:val="-6"/>
                <w:sz w:val="20"/>
              </w:rPr>
              <w:t>of</w:t>
            </w:r>
            <w:r>
              <w:rPr>
                <w:spacing w:val="-9"/>
                <w:sz w:val="20"/>
              </w:rPr>
              <w:t xml:space="preserve"> </w:t>
            </w:r>
            <w:r>
              <w:rPr>
                <w:spacing w:val="-6"/>
                <w:sz w:val="20"/>
              </w:rPr>
              <w:t>intravenous</w:t>
            </w:r>
            <w:r>
              <w:rPr>
                <w:spacing w:val="-7"/>
                <w:sz w:val="20"/>
              </w:rPr>
              <w:t xml:space="preserve"> </w:t>
            </w:r>
            <w:r>
              <w:rPr>
                <w:spacing w:val="-6"/>
                <w:sz w:val="20"/>
              </w:rPr>
              <w:t>iron,</w:t>
            </w:r>
            <w:r>
              <w:rPr>
                <w:spacing w:val="-7"/>
                <w:sz w:val="20"/>
              </w:rPr>
              <w:t xml:space="preserve"> </w:t>
            </w:r>
            <w:r>
              <w:rPr>
                <w:spacing w:val="-6"/>
                <w:sz w:val="20"/>
              </w:rPr>
              <w:t>inadequate</w:t>
            </w:r>
            <w:r>
              <w:rPr>
                <w:spacing w:val="-7"/>
                <w:sz w:val="20"/>
              </w:rPr>
              <w:t xml:space="preserve"> </w:t>
            </w:r>
            <w:r>
              <w:rPr>
                <w:spacing w:val="-6"/>
                <w:sz w:val="20"/>
              </w:rPr>
              <w:t xml:space="preserve">staffing and </w:t>
            </w:r>
            <w:r>
              <w:rPr>
                <w:spacing w:val="-4"/>
                <w:sz w:val="20"/>
              </w:rPr>
              <w:t>absence</w:t>
            </w:r>
            <w:r>
              <w:rPr>
                <w:spacing w:val="-16"/>
                <w:sz w:val="20"/>
              </w:rPr>
              <w:t xml:space="preserve"> </w:t>
            </w:r>
            <w:r>
              <w:rPr>
                <w:spacing w:val="-4"/>
                <w:sz w:val="20"/>
              </w:rPr>
              <w:t>of</w:t>
            </w:r>
            <w:r>
              <w:rPr>
                <w:spacing w:val="-17"/>
                <w:sz w:val="20"/>
              </w:rPr>
              <w:t xml:space="preserve"> </w:t>
            </w:r>
            <w:r>
              <w:rPr>
                <w:spacing w:val="-4"/>
                <w:sz w:val="20"/>
              </w:rPr>
              <w:t>standardized</w:t>
            </w:r>
            <w:r>
              <w:rPr>
                <w:spacing w:val="-16"/>
                <w:sz w:val="20"/>
              </w:rPr>
              <w:t xml:space="preserve"> </w:t>
            </w:r>
            <w:r>
              <w:rPr>
                <w:spacing w:val="-4"/>
                <w:sz w:val="20"/>
              </w:rPr>
              <w:t>protocols</w:t>
            </w:r>
            <w:r>
              <w:rPr>
                <w:spacing w:val="-16"/>
                <w:sz w:val="20"/>
              </w:rPr>
              <w:t xml:space="preserve"> </w:t>
            </w:r>
            <w:r>
              <w:rPr>
                <w:spacing w:val="-4"/>
                <w:sz w:val="20"/>
              </w:rPr>
              <w:t>may</w:t>
            </w:r>
            <w:r>
              <w:rPr>
                <w:spacing w:val="-17"/>
                <w:sz w:val="20"/>
              </w:rPr>
              <w:t xml:space="preserve"> </w:t>
            </w:r>
            <w:r>
              <w:rPr>
                <w:spacing w:val="-4"/>
                <w:sz w:val="20"/>
              </w:rPr>
              <w:t>also</w:t>
            </w:r>
            <w:r>
              <w:rPr>
                <w:spacing w:val="-16"/>
                <w:sz w:val="20"/>
              </w:rPr>
              <w:t xml:space="preserve"> </w:t>
            </w:r>
            <w:r>
              <w:rPr>
                <w:spacing w:val="-4"/>
                <w:sz w:val="20"/>
              </w:rPr>
              <w:t>affect</w:t>
            </w:r>
            <w:r>
              <w:rPr>
                <w:spacing w:val="-16"/>
                <w:sz w:val="20"/>
              </w:rPr>
              <w:t xml:space="preserve"> </w:t>
            </w:r>
            <w:r>
              <w:rPr>
                <w:spacing w:val="-4"/>
                <w:sz w:val="20"/>
              </w:rPr>
              <w:t>implementation</w:t>
            </w:r>
            <w:r>
              <w:rPr>
                <w:spacing w:val="-16"/>
                <w:sz w:val="20"/>
              </w:rPr>
              <w:t xml:space="preserve"> </w:t>
            </w:r>
            <w:r>
              <w:rPr>
                <w:spacing w:val="-4"/>
                <w:sz w:val="20"/>
              </w:rPr>
              <w:t>in</w:t>
            </w:r>
            <w:r>
              <w:rPr>
                <w:spacing w:val="-16"/>
                <w:sz w:val="20"/>
              </w:rPr>
              <w:t xml:space="preserve"> </w:t>
            </w:r>
            <w:r>
              <w:rPr>
                <w:spacing w:val="-4"/>
                <w:sz w:val="20"/>
              </w:rPr>
              <w:t>some</w:t>
            </w:r>
            <w:r>
              <w:rPr>
                <w:spacing w:val="-16"/>
                <w:sz w:val="20"/>
              </w:rPr>
              <w:t xml:space="preserve"> </w:t>
            </w:r>
            <w:r>
              <w:rPr>
                <w:spacing w:val="-4"/>
                <w:sz w:val="20"/>
              </w:rPr>
              <w:t>settings.</w:t>
            </w:r>
          </w:p>
        </w:tc>
      </w:tr>
    </w:tbl>
    <w:p w14:paraId="4E623191" w14:textId="77777777" w:rsidR="000B43E7" w:rsidRDefault="000B43E7">
      <w:pPr>
        <w:pStyle w:val="TableParagraph"/>
        <w:spacing w:line="249" w:lineRule="auto"/>
        <w:rPr>
          <w:sz w:val="20"/>
        </w:rPr>
        <w:sectPr w:rsidR="000B43E7">
          <w:pgSz w:w="11910" w:h="16840"/>
          <w:pgMar w:top="880" w:right="1275" w:bottom="800" w:left="1275" w:header="0" w:footer="607" w:gutter="0"/>
          <w:cols w:space="720"/>
        </w:sectPr>
      </w:pPr>
    </w:p>
    <w:p w14:paraId="28147393" w14:textId="77777777" w:rsidR="000B43E7" w:rsidRDefault="000B43E7">
      <w:pPr>
        <w:pStyle w:val="BodyText"/>
      </w:pPr>
    </w:p>
    <w:p w14:paraId="33A29775" w14:textId="77777777" w:rsidR="000B43E7" w:rsidRDefault="000B43E7">
      <w:pPr>
        <w:pStyle w:val="BodyText"/>
      </w:pPr>
    </w:p>
    <w:p w14:paraId="7F994129" w14:textId="77777777" w:rsidR="000B43E7" w:rsidRDefault="000B43E7">
      <w:pPr>
        <w:pStyle w:val="BodyText"/>
      </w:pPr>
    </w:p>
    <w:p w14:paraId="3565C40C" w14:textId="77777777" w:rsidR="000B43E7" w:rsidRDefault="000B43E7">
      <w:pPr>
        <w:pStyle w:val="BodyText"/>
      </w:pPr>
    </w:p>
    <w:p w14:paraId="1C1EC778" w14:textId="77777777" w:rsidR="000B43E7" w:rsidRDefault="000B43E7">
      <w:pPr>
        <w:pStyle w:val="BodyText"/>
      </w:pPr>
    </w:p>
    <w:p w14:paraId="63D70887" w14:textId="77777777" w:rsidR="000B43E7" w:rsidRDefault="000B43E7">
      <w:pPr>
        <w:pStyle w:val="BodyText"/>
      </w:pPr>
    </w:p>
    <w:p w14:paraId="4B6F1D40"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4F695C55" w14:textId="77777777">
        <w:trPr>
          <w:trHeight w:val="9630"/>
        </w:trPr>
        <w:tc>
          <w:tcPr>
            <w:tcW w:w="9051" w:type="dxa"/>
            <w:tcBorders>
              <w:top w:val="single" w:sz="4" w:space="0" w:color="F36A29"/>
              <w:bottom w:val="single" w:sz="4" w:space="0" w:color="F36A29"/>
            </w:tcBorders>
          </w:tcPr>
          <w:p w14:paraId="00C203E9" w14:textId="77777777" w:rsidR="000B43E7" w:rsidRDefault="00B638EE">
            <w:pPr>
              <w:pStyle w:val="TableParagraph"/>
              <w:rPr>
                <w:sz w:val="20"/>
              </w:rPr>
            </w:pPr>
            <w:bookmarkStart w:id="83" w:name="3.8_Health_system_interventions_for_post"/>
            <w:bookmarkStart w:id="84" w:name="_bookmark37"/>
            <w:bookmarkEnd w:id="83"/>
            <w:bookmarkEnd w:id="84"/>
            <w:r>
              <w:rPr>
                <w:spacing w:val="-2"/>
                <w:sz w:val="20"/>
              </w:rPr>
              <w:t>Remarks</w:t>
            </w:r>
          </w:p>
          <w:p w14:paraId="2E1CA516" w14:textId="77777777" w:rsidR="000B43E7" w:rsidRDefault="00B638EE">
            <w:pPr>
              <w:pStyle w:val="TableParagraph"/>
              <w:numPr>
                <w:ilvl w:val="0"/>
                <w:numId w:val="39"/>
              </w:numPr>
              <w:tabs>
                <w:tab w:val="left" w:pos="338"/>
                <w:tab w:val="left" w:pos="340"/>
              </w:tabs>
              <w:spacing w:before="67" w:line="249" w:lineRule="auto"/>
              <w:ind w:right="117"/>
              <w:rPr>
                <w:sz w:val="20"/>
              </w:rPr>
            </w:pPr>
            <w:r>
              <w:rPr>
                <w:w w:val="90"/>
                <w:sz w:val="20"/>
              </w:rPr>
              <w:t xml:space="preserve">Intravenous iron should only be used in women who are likely to be deficient in iron because of pre-existing iron deficiency or acute blood loss from PPH. Iron-deficiency anaemia is usually diagnosed by a low ferritin </w:t>
            </w:r>
            <w:r>
              <w:rPr>
                <w:spacing w:val="-6"/>
                <w:sz w:val="20"/>
              </w:rPr>
              <w:t>test.</w:t>
            </w:r>
            <w:r>
              <w:rPr>
                <w:spacing w:val="-9"/>
                <w:sz w:val="20"/>
              </w:rPr>
              <w:t xml:space="preserve"> </w:t>
            </w:r>
            <w:r>
              <w:rPr>
                <w:spacing w:val="-6"/>
                <w:sz w:val="20"/>
              </w:rPr>
              <w:t>This</w:t>
            </w:r>
            <w:r>
              <w:rPr>
                <w:spacing w:val="-10"/>
                <w:sz w:val="20"/>
              </w:rPr>
              <w:t xml:space="preserve"> </w:t>
            </w:r>
            <w:r>
              <w:rPr>
                <w:spacing w:val="-6"/>
                <w:sz w:val="20"/>
              </w:rPr>
              <w:t>test</w:t>
            </w:r>
            <w:r>
              <w:rPr>
                <w:spacing w:val="-9"/>
                <w:sz w:val="20"/>
              </w:rPr>
              <w:t xml:space="preserve"> </w:t>
            </w:r>
            <w:r>
              <w:rPr>
                <w:spacing w:val="-6"/>
                <w:sz w:val="20"/>
              </w:rPr>
              <w:t>is</w:t>
            </w:r>
            <w:r>
              <w:rPr>
                <w:spacing w:val="-10"/>
                <w:sz w:val="20"/>
              </w:rPr>
              <w:t xml:space="preserve"> </w:t>
            </w:r>
            <w:r>
              <w:rPr>
                <w:spacing w:val="-6"/>
                <w:sz w:val="20"/>
              </w:rPr>
              <w:t>sensitive</w:t>
            </w:r>
            <w:r>
              <w:rPr>
                <w:spacing w:val="-9"/>
                <w:sz w:val="20"/>
              </w:rPr>
              <w:t xml:space="preserve"> </w:t>
            </w:r>
            <w:r>
              <w:rPr>
                <w:spacing w:val="-6"/>
                <w:sz w:val="20"/>
              </w:rPr>
              <w:t>to</w:t>
            </w:r>
            <w:r>
              <w:rPr>
                <w:spacing w:val="-9"/>
                <w:sz w:val="20"/>
              </w:rPr>
              <w:t xml:space="preserve"> </w:t>
            </w:r>
            <w:r>
              <w:rPr>
                <w:spacing w:val="-6"/>
                <w:sz w:val="20"/>
              </w:rPr>
              <w:t>inflammation,</w:t>
            </w:r>
            <w:r>
              <w:rPr>
                <w:spacing w:val="-9"/>
                <w:sz w:val="20"/>
              </w:rPr>
              <w:t xml:space="preserve"> </w:t>
            </w:r>
            <w:r>
              <w:rPr>
                <w:spacing w:val="-6"/>
                <w:sz w:val="20"/>
              </w:rPr>
              <w:t>which</w:t>
            </w:r>
            <w:r>
              <w:rPr>
                <w:spacing w:val="-9"/>
                <w:sz w:val="20"/>
              </w:rPr>
              <w:t xml:space="preserve"> </w:t>
            </w:r>
            <w:r>
              <w:rPr>
                <w:spacing w:val="-6"/>
                <w:sz w:val="20"/>
              </w:rPr>
              <w:t>will</w:t>
            </w:r>
            <w:r>
              <w:rPr>
                <w:spacing w:val="-9"/>
                <w:sz w:val="20"/>
              </w:rPr>
              <w:t xml:space="preserve"> </w:t>
            </w:r>
            <w:r>
              <w:rPr>
                <w:spacing w:val="-6"/>
                <w:sz w:val="20"/>
              </w:rPr>
              <w:t>be</w:t>
            </w:r>
            <w:r>
              <w:rPr>
                <w:spacing w:val="-9"/>
                <w:sz w:val="20"/>
              </w:rPr>
              <w:t xml:space="preserve"> </w:t>
            </w:r>
            <w:r>
              <w:rPr>
                <w:spacing w:val="-6"/>
                <w:sz w:val="20"/>
              </w:rPr>
              <w:t>increased</w:t>
            </w:r>
            <w:r>
              <w:rPr>
                <w:spacing w:val="-9"/>
                <w:sz w:val="20"/>
              </w:rPr>
              <w:t xml:space="preserve"> </w:t>
            </w:r>
            <w:r>
              <w:rPr>
                <w:spacing w:val="-6"/>
                <w:sz w:val="20"/>
              </w:rPr>
              <w:t>after</w:t>
            </w:r>
            <w:r>
              <w:rPr>
                <w:spacing w:val="-12"/>
                <w:sz w:val="20"/>
              </w:rPr>
              <w:t xml:space="preserve"> </w:t>
            </w:r>
            <w:r>
              <w:rPr>
                <w:spacing w:val="-6"/>
                <w:sz w:val="20"/>
              </w:rPr>
              <w:t>birth.</w:t>
            </w:r>
            <w:r>
              <w:rPr>
                <w:spacing w:val="-9"/>
                <w:sz w:val="20"/>
              </w:rPr>
              <w:t xml:space="preserve"> </w:t>
            </w:r>
            <w:r>
              <w:rPr>
                <w:spacing w:val="-6"/>
                <w:sz w:val="20"/>
              </w:rPr>
              <w:t>Therefore,</w:t>
            </w:r>
            <w:r>
              <w:rPr>
                <w:spacing w:val="-9"/>
                <w:sz w:val="20"/>
              </w:rPr>
              <w:t xml:space="preserve"> </w:t>
            </w:r>
            <w:r>
              <w:rPr>
                <w:spacing w:val="-6"/>
                <w:sz w:val="20"/>
              </w:rPr>
              <w:t>it</w:t>
            </w:r>
            <w:r>
              <w:rPr>
                <w:spacing w:val="-9"/>
                <w:sz w:val="20"/>
              </w:rPr>
              <w:t xml:space="preserve"> </w:t>
            </w:r>
            <w:r>
              <w:rPr>
                <w:spacing w:val="-6"/>
                <w:sz w:val="20"/>
              </w:rPr>
              <w:t>is</w:t>
            </w:r>
            <w:r>
              <w:rPr>
                <w:spacing w:val="-10"/>
                <w:sz w:val="20"/>
              </w:rPr>
              <w:t xml:space="preserve"> </w:t>
            </w:r>
            <w:r>
              <w:rPr>
                <w:spacing w:val="-6"/>
                <w:sz w:val="20"/>
              </w:rPr>
              <w:t>not</w:t>
            </w:r>
            <w:r>
              <w:rPr>
                <w:spacing w:val="-9"/>
                <w:sz w:val="20"/>
              </w:rPr>
              <w:t xml:space="preserve"> </w:t>
            </w:r>
            <w:r>
              <w:rPr>
                <w:spacing w:val="-6"/>
                <w:sz w:val="20"/>
              </w:rPr>
              <w:t>suitable</w:t>
            </w:r>
          </w:p>
          <w:p w14:paraId="1BF6139D" w14:textId="77777777" w:rsidR="000B43E7" w:rsidRDefault="00B638EE">
            <w:pPr>
              <w:pStyle w:val="TableParagraph"/>
              <w:spacing w:before="2" w:line="249" w:lineRule="auto"/>
              <w:ind w:left="340" w:right="351"/>
              <w:rPr>
                <w:sz w:val="20"/>
              </w:rPr>
            </w:pPr>
            <w:r>
              <w:rPr>
                <w:w w:val="90"/>
                <w:sz w:val="20"/>
              </w:rPr>
              <w:t>to diagnose iron-deficiency anaemia in the postpartum period; clinicians will have to rely on the severity</w:t>
            </w:r>
            <w:r>
              <w:rPr>
                <w:spacing w:val="40"/>
                <w:sz w:val="20"/>
              </w:rPr>
              <w:t xml:space="preserve"> </w:t>
            </w:r>
            <w:r>
              <w:rPr>
                <w:spacing w:val="-6"/>
                <w:sz w:val="20"/>
              </w:rPr>
              <w:t>of</w:t>
            </w:r>
            <w:r>
              <w:rPr>
                <w:spacing w:val="-16"/>
                <w:sz w:val="20"/>
              </w:rPr>
              <w:t xml:space="preserve"> </w:t>
            </w:r>
            <w:r>
              <w:rPr>
                <w:spacing w:val="-6"/>
                <w:sz w:val="20"/>
              </w:rPr>
              <w:t>PPH</w:t>
            </w:r>
            <w:r>
              <w:rPr>
                <w:spacing w:val="-15"/>
                <w:sz w:val="20"/>
              </w:rPr>
              <w:t xml:space="preserve"> </w:t>
            </w:r>
            <w:r>
              <w:rPr>
                <w:spacing w:val="-6"/>
                <w:sz w:val="20"/>
              </w:rPr>
              <w:t>and,</w:t>
            </w:r>
            <w:r>
              <w:rPr>
                <w:spacing w:val="-15"/>
                <w:sz w:val="20"/>
              </w:rPr>
              <w:t xml:space="preserve"> </w:t>
            </w:r>
            <w:r>
              <w:rPr>
                <w:spacing w:val="-6"/>
                <w:sz w:val="20"/>
              </w:rPr>
              <w:t>in</w:t>
            </w:r>
            <w:r>
              <w:rPr>
                <w:spacing w:val="-15"/>
                <w:sz w:val="20"/>
              </w:rPr>
              <w:t xml:space="preserve"> </w:t>
            </w:r>
            <w:r>
              <w:rPr>
                <w:spacing w:val="-6"/>
                <w:sz w:val="20"/>
              </w:rPr>
              <w:t>case</w:t>
            </w:r>
            <w:r>
              <w:rPr>
                <w:spacing w:val="-15"/>
                <w:sz w:val="20"/>
              </w:rPr>
              <w:t xml:space="preserve"> </w:t>
            </w:r>
            <w:r>
              <w:rPr>
                <w:spacing w:val="-6"/>
                <w:sz w:val="20"/>
              </w:rPr>
              <w:t>of</w:t>
            </w:r>
            <w:r>
              <w:rPr>
                <w:spacing w:val="-16"/>
                <w:sz w:val="20"/>
              </w:rPr>
              <w:t xml:space="preserve"> </w:t>
            </w:r>
            <w:r>
              <w:rPr>
                <w:spacing w:val="-6"/>
                <w:sz w:val="20"/>
              </w:rPr>
              <w:t>women</w:t>
            </w:r>
            <w:r>
              <w:rPr>
                <w:spacing w:val="-15"/>
                <w:sz w:val="20"/>
              </w:rPr>
              <w:t xml:space="preserve"> </w:t>
            </w:r>
            <w:r>
              <w:rPr>
                <w:spacing w:val="-6"/>
                <w:sz w:val="20"/>
              </w:rPr>
              <w:t>with</w:t>
            </w:r>
            <w:r>
              <w:rPr>
                <w:spacing w:val="-15"/>
                <w:sz w:val="20"/>
              </w:rPr>
              <w:t xml:space="preserve"> </w:t>
            </w:r>
            <w:r>
              <w:rPr>
                <w:spacing w:val="-6"/>
                <w:sz w:val="20"/>
              </w:rPr>
              <w:t>pre-existing</w:t>
            </w:r>
            <w:r>
              <w:rPr>
                <w:spacing w:val="-14"/>
                <w:sz w:val="20"/>
              </w:rPr>
              <w:t xml:space="preserve"> </w:t>
            </w:r>
            <w:r>
              <w:rPr>
                <w:spacing w:val="-6"/>
                <w:sz w:val="20"/>
              </w:rPr>
              <w:t>anaemia,</w:t>
            </w:r>
            <w:r>
              <w:rPr>
                <w:spacing w:val="-15"/>
                <w:sz w:val="20"/>
              </w:rPr>
              <w:t xml:space="preserve"> </w:t>
            </w:r>
            <w:r>
              <w:rPr>
                <w:spacing w:val="-6"/>
                <w:sz w:val="20"/>
              </w:rPr>
              <w:t>on</w:t>
            </w:r>
            <w:r>
              <w:rPr>
                <w:spacing w:val="-15"/>
                <w:sz w:val="20"/>
              </w:rPr>
              <w:t xml:space="preserve"> </w:t>
            </w:r>
            <w:r>
              <w:rPr>
                <w:spacing w:val="-6"/>
                <w:sz w:val="20"/>
              </w:rPr>
              <w:t>a</w:t>
            </w:r>
            <w:r>
              <w:rPr>
                <w:spacing w:val="-15"/>
                <w:sz w:val="20"/>
              </w:rPr>
              <w:t xml:space="preserve"> </w:t>
            </w:r>
            <w:r>
              <w:rPr>
                <w:spacing w:val="-6"/>
                <w:sz w:val="20"/>
              </w:rPr>
              <w:t>peripheral</w:t>
            </w:r>
            <w:r>
              <w:rPr>
                <w:spacing w:val="-15"/>
                <w:sz w:val="20"/>
              </w:rPr>
              <w:t xml:space="preserve"> </w:t>
            </w:r>
            <w:r>
              <w:rPr>
                <w:spacing w:val="-6"/>
                <w:sz w:val="20"/>
              </w:rPr>
              <w:t>blood</w:t>
            </w:r>
            <w:r>
              <w:rPr>
                <w:spacing w:val="-15"/>
                <w:sz w:val="20"/>
              </w:rPr>
              <w:t xml:space="preserve"> </w:t>
            </w:r>
            <w:r>
              <w:rPr>
                <w:spacing w:val="-6"/>
                <w:sz w:val="20"/>
              </w:rPr>
              <w:t>smear</w:t>
            </w:r>
            <w:r>
              <w:rPr>
                <w:spacing w:val="-17"/>
                <w:sz w:val="20"/>
              </w:rPr>
              <w:t xml:space="preserve"> </w:t>
            </w:r>
            <w:r>
              <w:rPr>
                <w:spacing w:val="-6"/>
                <w:sz w:val="20"/>
              </w:rPr>
              <w:t xml:space="preserve">demonstrating </w:t>
            </w:r>
            <w:r>
              <w:rPr>
                <w:w w:val="90"/>
                <w:sz w:val="20"/>
              </w:rPr>
              <w:t>microcytic hypochromic anaemia typical of iron deficiency while other causes of anaemia are reasonably</w:t>
            </w:r>
          </w:p>
          <w:p w14:paraId="4A5B2C1D" w14:textId="77777777" w:rsidR="000B43E7" w:rsidRDefault="00B638EE">
            <w:pPr>
              <w:pStyle w:val="TableParagraph"/>
              <w:spacing w:before="3" w:line="249" w:lineRule="auto"/>
              <w:ind w:left="340"/>
              <w:rPr>
                <w:sz w:val="20"/>
              </w:rPr>
            </w:pPr>
            <w:r>
              <w:rPr>
                <w:w w:val="90"/>
                <w:sz w:val="20"/>
              </w:rPr>
              <w:t>excluded. Alternatively, health workers may consider</w:t>
            </w:r>
            <w:r>
              <w:rPr>
                <w:spacing w:val="-2"/>
                <w:w w:val="90"/>
                <w:sz w:val="20"/>
              </w:rPr>
              <w:t xml:space="preserve"> </w:t>
            </w:r>
            <w:r>
              <w:rPr>
                <w:w w:val="90"/>
                <w:sz w:val="20"/>
              </w:rPr>
              <w:t xml:space="preserve">a treatment test where an improvement of anaemia is </w:t>
            </w:r>
            <w:r>
              <w:rPr>
                <w:spacing w:val="-4"/>
                <w:sz w:val="20"/>
              </w:rPr>
              <w:t>demonstrated</w:t>
            </w:r>
            <w:r>
              <w:rPr>
                <w:spacing w:val="-11"/>
                <w:sz w:val="20"/>
              </w:rPr>
              <w:t xml:space="preserve"> </w:t>
            </w:r>
            <w:r>
              <w:rPr>
                <w:spacing w:val="-4"/>
                <w:sz w:val="20"/>
              </w:rPr>
              <w:t>after</w:t>
            </w:r>
            <w:r>
              <w:rPr>
                <w:spacing w:val="-14"/>
                <w:sz w:val="20"/>
              </w:rPr>
              <w:t xml:space="preserve"> </w:t>
            </w:r>
            <w:r>
              <w:rPr>
                <w:spacing w:val="-4"/>
                <w:sz w:val="20"/>
              </w:rPr>
              <w:t>2</w:t>
            </w:r>
            <w:r>
              <w:rPr>
                <w:spacing w:val="-11"/>
                <w:sz w:val="20"/>
              </w:rPr>
              <w:t xml:space="preserve"> </w:t>
            </w:r>
            <w:r>
              <w:rPr>
                <w:spacing w:val="-4"/>
                <w:sz w:val="20"/>
              </w:rPr>
              <w:t>weeks</w:t>
            </w:r>
            <w:r>
              <w:rPr>
                <w:spacing w:val="-12"/>
                <w:sz w:val="20"/>
              </w:rPr>
              <w:t xml:space="preserve"> </w:t>
            </w:r>
            <w:r>
              <w:rPr>
                <w:spacing w:val="-4"/>
                <w:sz w:val="20"/>
              </w:rPr>
              <w:t>of</w:t>
            </w:r>
            <w:r>
              <w:rPr>
                <w:spacing w:val="-12"/>
                <w:sz w:val="20"/>
              </w:rPr>
              <w:t xml:space="preserve"> </w:t>
            </w:r>
            <w:r>
              <w:rPr>
                <w:spacing w:val="-4"/>
                <w:sz w:val="20"/>
              </w:rPr>
              <w:t>oral</w:t>
            </w:r>
            <w:r>
              <w:rPr>
                <w:spacing w:val="-11"/>
                <w:sz w:val="20"/>
              </w:rPr>
              <w:t xml:space="preserve"> </w:t>
            </w:r>
            <w:r>
              <w:rPr>
                <w:spacing w:val="-4"/>
                <w:sz w:val="20"/>
              </w:rPr>
              <w:t>iron</w:t>
            </w:r>
            <w:r>
              <w:rPr>
                <w:spacing w:val="-11"/>
                <w:sz w:val="20"/>
              </w:rPr>
              <w:t xml:space="preserve"> </w:t>
            </w:r>
            <w:r>
              <w:rPr>
                <w:spacing w:val="-4"/>
                <w:sz w:val="20"/>
              </w:rPr>
              <w:t>treatment.</w:t>
            </w:r>
          </w:p>
          <w:p w14:paraId="26B82DF7" w14:textId="77777777" w:rsidR="000B43E7" w:rsidRDefault="00B638EE">
            <w:pPr>
              <w:pStyle w:val="TableParagraph"/>
              <w:numPr>
                <w:ilvl w:val="0"/>
                <w:numId w:val="39"/>
              </w:numPr>
              <w:tabs>
                <w:tab w:val="left" w:pos="338"/>
                <w:tab w:val="left" w:pos="340"/>
              </w:tabs>
              <w:spacing w:before="58" w:line="249" w:lineRule="auto"/>
              <w:ind w:right="143"/>
              <w:jc w:val="both"/>
              <w:rPr>
                <w:sz w:val="20"/>
              </w:rPr>
            </w:pPr>
            <w:r>
              <w:rPr>
                <w:w w:val="90"/>
                <w:sz w:val="20"/>
              </w:rPr>
              <w:t>Severe anaemia postpartum is defined as a haemoglobin of 80 g/L or</w:t>
            </w:r>
            <w:r>
              <w:rPr>
                <w:spacing w:val="-2"/>
                <w:w w:val="90"/>
                <w:sz w:val="20"/>
              </w:rPr>
              <w:t xml:space="preserve"> </w:t>
            </w:r>
            <w:r>
              <w:rPr>
                <w:w w:val="90"/>
                <w:sz w:val="20"/>
              </w:rPr>
              <w:t>less where women are likely to suffer severe or</w:t>
            </w:r>
            <w:r>
              <w:rPr>
                <w:spacing w:val="-1"/>
                <w:w w:val="90"/>
                <w:sz w:val="20"/>
              </w:rPr>
              <w:t xml:space="preserve"> </w:t>
            </w:r>
            <w:r>
              <w:rPr>
                <w:w w:val="90"/>
                <w:sz w:val="20"/>
              </w:rPr>
              <w:t xml:space="preserve">debilitating symptoms of acute anaemia. Intravenous iron in this context may reduce the need for </w:t>
            </w:r>
            <w:r>
              <w:rPr>
                <w:spacing w:val="-6"/>
                <w:sz w:val="20"/>
              </w:rPr>
              <w:t>blood</w:t>
            </w:r>
            <w:r>
              <w:rPr>
                <w:spacing w:val="-10"/>
                <w:sz w:val="20"/>
              </w:rPr>
              <w:t xml:space="preserve"> </w:t>
            </w:r>
            <w:r>
              <w:rPr>
                <w:spacing w:val="-6"/>
                <w:sz w:val="20"/>
              </w:rPr>
              <w:t>transfusion</w:t>
            </w:r>
            <w:r>
              <w:rPr>
                <w:spacing w:val="-10"/>
                <w:sz w:val="20"/>
              </w:rPr>
              <w:t xml:space="preserve"> </w:t>
            </w:r>
            <w:r>
              <w:rPr>
                <w:spacing w:val="-6"/>
                <w:sz w:val="20"/>
              </w:rPr>
              <w:t>for</w:t>
            </w:r>
            <w:r>
              <w:rPr>
                <w:spacing w:val="-12"/>
                <w:sz w:val="20"/>
              </w:rPr>
              <w:t xml:space="preserve"> </w:t>
            </w:r>
            <w:r>
              <w:rPr>
                <w:spacing w:val="-6"/>
                <w:sz w:val="20"/>
              </w:rPr>
              <w:t>some</w:t>
            </w:r>
            <w:r>
              <w:rPr>
                <w:spacing w:val="-10"/>
                <w:sz w:val="20"/>
              </w:rPr>
              <w:t xml:space="preserve"> </w:t>
            </w:r>
            <w:r>
              <w:rPr>
                <w:spacing w:val="-6"/>
                <w:sz w:val="20"/>
              </w:rPr>
              <w:t>women;</w:t>
            </w:r>
            <w:r>
              <w:rPr>
                <w:spacing w:val="-10"/>
                <w:sz w:val="20"/>
              </w:rPr>
              <w:t xml:space="preserve"> </w:t>
            </w:r>
            <w:r>
              <w:rPr>
                <w:spacing w:val="-6"/>
                <w:sz w:val="20"/>
              </w:rPr>
              <w:t>however,</w:t>
            </w:r>
            <w:r>
              <w:rPr>
                <w:spacing w:val="-10"/>
                <w:sz w:val="20"/>
              </w:rPr>
              <w:t xml:space="preserve"> </w:t>
            </w:r>
            <w:r>
              <w:rPr>
                <w:spacing w:val="-6"/>
                <w:sz w:val="20"/>
              </w:rPr>
              <w:t>blood</w:t>
            </w:r>
            <w:r>
              <w:rPr>
                <w:spacing w:val="-10"/>
                <w:sz w:val="20"/>
              </w:rPr>
              <w:t xml:space="preserve"> </w:t>
            </w:r>
            <w:r>
              <w:rPr>
                <w:spacing w:val="-6"/>
                <w:sz w:val="20"/>
              </w:rPr>
              <w:t>transfusion</w:t>
            </w:r>
            <w:r>
              <w:rPr>
                <w:spacing w:val="-10"/>
                <w:sz w:val="20"/>
              </w:rPr>
              <w:t xml:space="preserve"> </w:t>
            </w:r>
            <w:r>
              <w:rPr>
                <w:spacing w:val="-6"/>
                <w:sz w:val="20"/>
              </w:rPr>
              <w:t>should</w:t>
            </w:r>
            <w:r>
              <w:rPr>
                <w:spacing w:val="-10"/>
                <w:sz w:val="20"/>
              </w:rPr>
              <w:t xml:space="preserve"> </w:t>
            </w:r>
            <w:r>
              <w:rPr>
                <w:spacing w:val="-6"/>
                <w:sz w:val="20"/>
              </w:rPr>
              <w:t>still</w:t>
            </w:r>
            <w:r>
              <w:rPr>
                <w:spacing w:val="-10"/>
                <w:sz w:val="20"/>
              </w:rPr>
              <w:t xml:space="preserve"> </w:t>
            </w:r>
            <w:r>
              <w:rPr>
                <w:spacing w:val="-6"/>
                <w:sz w:val="20"/>
              </w:rPr>
              <w:t>be</w:t>
            </w:r>
            <w:r>
              <w:rPr>
                <w:spacing w:val="-10"/>
                <w:sz w:val="20"/>
              </w:rPr>
              <w:t xml:space="preserve"> </w:t>
            </w:r>
            <w:r>
              <w:rPr>
                <w:spacing w:val="-6"/>
                <w:sz w:val="20"/>
              </w:rPr>
              <w:t>considered</w:t>
            </w:r>
            <w:r>
              <w:rPr>
                <w:spacing w:val="-10"/>
                <w:sz w:val="20"/>
              </w:rPr>
              <w:t xml:space="preserve"> </w:t>
            </w:r>
            <w:r>
              <w:rPr>
                <w:spacing w:val="-6"/>
                <w:sz w:val="20"/>
              </w:rPr>
              <w:t>as</w:t>
            </w:r>
            <w:r>
              <w:rPr>
                <w:spacing w:val="-11"/>
                <w:sz w:val="20"/>
              </w:rPr>
              <w:t xml:space="preserve"> </w:t>
            </w:r>
            <w:r>
              <w:rPr>
                <w:spacing w:val="-6"/>
                <w:sz w:val="20"/>
              </w:rPr>
              <w:t>a</w:t>
            </w:r>
            <w:r>
              <w:rPr>
                <w:spacing w:val="-10"/>
                <w:sz w:val="20"/>
              </w:rPr>
              <w:t xml:space="preserve"> </w:t>
            </w:r>
            <w:r>
              <w:rPr>
                <w:spacing w:val="-6"/>
                <w:sz w:val="20"/>
              </w:rPr>
              <w:t>treatment</w:t>
            </w:r>
          </w:p>
          <w:p w14:paraId="02C81B4D" w14:textId="77777777" w:rsidR="000B43E7" w:rsidRDefault="00B638EE">
            <w:pPr>
              <w:pStyle w:val="TableParagraph"/>
              <w:spacing w:before="3"/>
              <w:ind w:left="340"/>
              <w:jc w:val="both"/>
              <w:rPr>
                <w:sz w:val="20"/>
              </w:rPr>
            </w:pPr>
            <w:r>
              <w:rPr>
                <w:w w:val="90"/>
                <w:sz w:val="20"/>
              </w:rPr>
              <w:t>option</w:t>
            </w:r>
            <w:r>
              <w:rPr>
                <w:spacing w:val="7"/>
                <w:sz w:val="20"/>
              </w:rPr>
              <w:t xml:space="preserve"> </w:t>
            </w:r>
            <w:r>
              <w:rPr>
                <w:w w:val="90"/>
                <w:sz w:val="20"/>
              </w:rPr>
              <w:t>where</w:t>
            </w:r>
            <w:r>
              <w:rPr>
                <w:spacing w:val="8"/>
                <w:sz w:val="20"/>
              </w:rPr>
              <w:t xml:space="preserve"> </w:t>
            </w:r>
            <w:r>
              <w:rPr>
                <w:w w:val="90"/>
                <w:sz w:val="20"/>
              </w:rPr>
              <w:t>clinically</w:t>
            </w:r>
            <w:r>
              <w:rPr>
                <w:spacing w:val="6"/>
                <w:sz w:val="20"/>
              </w:rPr>
              <w:t xml:space="preserve"> </w:t>
            </w:r>
            <w:r>
              <w:rPr>
                <w:spacing w:val="-2"/>
                <w:w w:val="90"/>
                <w:sz w:val="20"/>
              </w:rPr>
              <w:t>indicated.</w:t>
            </w:r>
          </w:p>
          <w:p w14:paraId="51CBFFC9" w14:textId="77777777" w:rsidR="000B43E7" w:rsidRDefault="00B638EE">
            <w:pPr>
              <w:pStyle w:val="TableParagraph"/>
              <w:numPr>
                <w:ilvl w:val="0"/>
                <w:numId w:val="39"/>
              </w:numPr>
              <w:tabs>
                <w:tab w:val="left" w:pos="338"/>
              </w:tabs>
              <w:spacing w:before="66"/>
              <w:ind w:left="338" w:hanging="225"/>
              <w:jc w:val="both"/>
              <w:rPr>
                <w:sz w:val="20"/>
              </w:rPr>
            </w:pPr>
            <w:r>
              <w:rPr>
                <w:w w:val="90"/>
                <w:sz w:val="20"/>
              </w:rPr>
              <w:t>Intravenous</w:t>
            </w:r>
            <w:r>
              <w:rPr>
                <w:spacing w:val="-2"/>
                <w:sz w:val="20"/>
              </w:rPr>
              <w:t xml:space="preserve"> </w:t>
            </w:r>
            <w:r>
              <w:rPr>
                <w:w w:val="90"/>
                <w:sz w:val="20"/>
              </w:rPr>
              <w:t>iron</w:t>
            </w:r>
            <w:r>
              <w:rPr>
                <w:spacing w:val="-1"/>
                <w:sz w:val="20"/>
              </w:rPr>
              <w:t xml:space="preserve"> </w:t>
            </w:r>
            <w:r>
              <w:rPr>
                <w:w w:val="90"/>
                <w:sz w:val="20"/>
              </w:rPr>
              <w:t>preparations</w:t>
            </w:r>
            <w:r>
              <w:rPr>
                <w:spacing w:val="-2"/>
                <w:sz w:val="20"/>
              </w:rPr>
              <w:t xml:space="preserve"> </w:t>
            </w:r>
            <w:r>
              <w:rPr>
                <w:w w:val="90"/>
                <w:sz w:val="20"/>
              </w:rPr>
              <w:t>have</w:t>
            </w:r>
            <w:r>
              <w:rPr>
                <w:spacing w:val="-1"/>
                <w:sz w:val="20"/>
              </w:rPr>
              <w:t xml:space="preserve"> </w:t>
            </w:r>
            <w:r>
              <w:rPr>
                <w:w w:val="90"/>
                <w:sz w:val="20"/>
              </w:rPr>
              <w:t>been</w:t>
            </w:r>
            <w:r>
              <w:rPr>
                <w:sz w:val="20"/>
              </w:rPr>
              <w:t xml:space="preserve"> </w:t>
            </w:r>
            <w:r>
              <w:rPr>
                <w:w w:val="90"/>
                <w:sz w:val="20"/>
              </w:rPr>
              <w:t>approved</w:t>
            </w:r>
            <w:r>
              <w:rPr>
                <w:spacing w:val="-1"/>
                <w:sz w:val="20"/>
              </w:rPr>
              <w:t xml:space="preserve"> </w:t>
            </w:r>
            <w:r>
              <w:rPr>
                <w:w w:val="90"/>
                <w:sz w:val="20"/>
              </w:rPr>
              <w:t>for</w:t>
            </w:r>
            <w:r>
              <w:rPr>
                <w:spacing w:val="-3"/>
                <w:sz w:val="20"/>
              </w:rPr>
              <w:t xml:space="preserve"> </w:t>
            </w:r>
            <w:r>
              <w:rPr>
                <w:w w:val="90"/>
                <w:sz w:val="20"/>
              </w:rPr>
              <w:t>treatment</w:t>
            </w:r>
            <w:r>
              <w:rPr>
                <w:spacing w:val="-1"/>
                <w:sz w:val="20"/>
              </w:rPr>
              <w:t xml:space="preserve"> </w:t>
            </w:r>
            <w:r>
              <w:rPr>
                <w:w w:val="90"/>
                <w:sz w:val="20"/>
              </w:rPr>
              <w:t>of</w:t>
            </w:r>
            <w:r>
              <w:rPr>
                <w:spacing w:val="-2"/>
                <w:sz w:val="20"/>
              </w:rPr>
              <w:t xml:space="preserve"> </w:t>
            </w:r>
            <w:r>
              <w:rPr>
                <w:w w:val="90"/>
                <w:sz w:val="20"/>
              </w:rPr>
              <w:t>iron-deficiency</w:t>
            </w:r>
            <w:r>
              <w:rPr>
                <w:spacing w:val="-1"/>
                <w:sz w:val="20"/>
              </w:rPr>
              <w:t xml:space="preserve"> </w:t>
            </w:r>
            <w:r>
              <w:rPr>
                <w:w w:val="90"/>
                <w:sz w:val="20"/>
              </w:rPr>
              <w:t>anaemia</w:t>
            </w:r>
            <w:r>
              <w:rPr>
                <w:spacing w:val="-1"/>
                <w:sz w:val="20"/>
              </w:rPr>
              <w:t xml:space="preserve"> </w:t>
            </w:r>
            <w:r>
              <w:rPr>
                <w:w w:val="90"/>
                <w:sz w:val="20"/>
              </w:rPr>
              <w:t>but</w:t>
            </w:r>
            <w:r>
              <w:rPr>
                <w:spacing w:val="-1"/>
                <w:sz w:val="20"/>
              </w:rPr>
              <w:t xml:space="preserve"> </w:t>
            </w:r>
            <w:r>
              <w:rPr>
                <w:spacing w:val="-5"/>
                <w:w w:val="90"/>
                <w:sz w:val="20"/>
              </w:rPr>
              <w:t>not</w:t>
            </w:r>
          </w:p>
          <w:p w14:paraId="1A209F4F" w14:textId="77777777" w:rsidR="000B43E7" w:rsidRDefault="00B638EE">
            <w:pPr>
              <w:pStyle w:val="TableParagraph"/>
              <w:spacing w:before="10" w:line="249" w:lineRule="auto"/>
              <w:ind w:left="340" w:right="233"/>
              <w:rPr>
                <w:sz w:val="20"/>
              </w:rPr>
            </w:pPr>
            <w:r>
              <w:rPr>
                <w:spacing w:val="-6"/>
                <w:sz w:val="20"/>
              </w:rPr>
              <w:t>specifically</w:t>
            </w:r>
            <w:r>
              <w:rPr>
                <w:spacing w:val="-12"/>
                <w:sz w:val="20"/>
              </w:rPr>
              <w:t xml:space="preserve"> </w:t>
            </w:r>
            <w:r>
              <w:rPr>
                <w:spacing w:val="-6"/>
                <w:sz w:val="20"/>
              </w:rPr>
              <w:t>in</w:t>
            </w:r>
            <w:r>
              <w:rPr>
                <w:spacing w:val="-11"/>
                <w:sz w:val="20"/>
              </w:rPr>
              <w:t xml:space="preserve"> </w:t>
            </w:r>
            <w:r>
              <w:rPr>
                <w:spacing w:val="-6"/>
                <w:sz w:val="20"/>
              </w:rPr>
              <w:t>lactating</w:t>
            </w:r>
            <w:r>
              <w:rPr>
                <w:spacing w:val="-9"/>
                <w:sz w:val="20"/>
              </w:rPr>
              <w:t xml:space="preserve"> </w:t>
            </w:r>
            <w:r>
              <w:rPr>
                <w:spacing w:val="-6"/>
                <w:sz w:val="20"/>
              </w:rPr>
              <w:t>women.</w:t>
            </w:r>
            <w:r>
              <w:rPr>
                <w:spacing w:val="-11"/>
                <w:sz w:val="20"/>
              </w:rPr>
              <w:t xml:space="preserve"> </w:t>
            </w:r>
            <w:r>
              <w:rPr>
                <w:spacing w:val="-6"/>
                <w:sz w:val="20"/>
              </w:rPr>
              <w:t>Treatment</w:t>
            </w:r>
            <w:r>
              <w:rPr>
                <w:spacing w:val="-11"/>
                <w:sz w:val="20"/>
              </w:rPr>
              <w:t xml:space="preserve"> </w:t>
            </w:r>
            <w:r>
              <w:rPr>
                <w:spacing w:val="-6"/>
                <w:sz w:val="20"/>
              </w:rPr>
              <w:t>should</w:t>
            </w:r>
            <w:r>
              <w:rPr>
                <w:spacing w:val="-11"/>
                <w:sz w:val="20"/>
              </w:rPr>
              <w:t xml:space="preserve"> </w:t>
            </w:r>
            <w:r>
              <w:rPr>
                <w:spacing w:val="-6"/>
                <w:sz w:val="20"/>
              </w:rPr>
              <w:t>be</w:t>
            </w:r>
            <w:r>
              <w:rPr>
                <w:spacing w:val="-11"/>
                <w:sz w:val="20"/>
              </w:rPr>
              <w:t xml:space="preserve"> </w:t>
            </w:r>
            <w:r>
              <w:rPr>
                <w:spacing w:val="-6"/>
                <w:sz w:val="20"/>
              </w:rPr>
              <w:t>confined</w:t>
            </w:r>
            <w:r>
              <w:rPr>
                <w:spacing w:val="-11"/>
                <w:sz w:val="20"/>
              </w:rPr>
              <w:t xml:space="preserve"> </w:t>
            </w:r>
            <w:r>
              <w:rPr>
                <w:spacing w:val="-6"/>
                <w:sz w:val="20"/>
              </w:rPr>
              <w:t>to</w:t>
            </w:r>
            <w:r>
              <w:rPr>
                <w:spacing w:val="-11"/>
                <w:sz w:val="20"/>
              </w:rPr>
              <w:t xml:space="preserve"> </w:t>
            </w:r>
            <w:r>
              <w:rPr>
                <w:spacing w:val="-6"/>
                <w:sz w:val="20"/>
              </w:rPr>
              <w:t>women</w:t>
            </w:r>
            <w:r>
              <w:rPr>
                <w:spacing w:val="-11"/>
                <w:sz w:val="20"/>
              </w:rPr>
              <w:t xml:space="preserve"> </w:t>
            </w:r>
            <w:r>
              <w:rPr>
                <w:spacing w:val="-6"/>
                <w:sz w:val="20"/>
              </w:rPr>
              <w:t>for</w:t>
            </w:r>
            <w:r>
              <w:rPr>
                <w:spacing w:val="-13"/>
                <w:sz w:val="20"/>
              </w:rPr>
              <w:t xml:space="preserve"> </w:t>
            </w:r>
            <w:r>
              <w:rPr>
                <w:spacing w:val="-6"/>
                <w:sz w:val="20"/>
              </w:rPr>
              <w:t>whom</w:t>
            </w:r>
            <w:r>
              <w:rPr>
                <w:spacing w:val="-11"/>
                <w:sz w:val="20"/>
              </w:rPr>
              <w:t xml:space="preserve"> </w:t>
            </w:r>
            <w:r>
              <w:rPr>
                <w:spacing w:val="-6"/>
                <w:sz w:val="20"/>
              </w:rPr>
              <w:t>the</w:t>
            </w:r>
            <w:r>
              <w:rPr>
                <w:spacing w:val="-11"/>
                <w:sz w:val="20"/>
              </w:rPr>
              <w:t xml:space="preserve"> </w:t>
            </w:r>
            <w:r>
              <w:rPr>
                <w:spacing w:val="-6"/>
                <w:sz w:val="20"/>
              </w:rPr>
              <w:t>benefit</w:t>
            </w:r>
            <w:r>
              <w:rPr>
                <w:spacing w:val="-11"/>
                <w:sz w:val="20"/>
              </w:rPr>
              <w:t xml:space="preserve"> </w:t>
            </w:r>
            <w:r>
              <w:rPr>
                <w:spacing w:val="-6"/>
                <w:sz w:val="20"/>
              </w:rPr>
              <w:t>is</w:t>
            </w:r>
            <w:r>
              <w:rPr>
                <w:spacing w:val="-12"/>
                <w:sz w:val="20"/>
              </w:rPr>
              <w:t xml:space="preserve"> </w:t>
            </w:r>
            <w:r>
              <w:rPr>
                <w:spacing w:val="-6"/>
                <w:sz w:val="20"/>
              </w:rPr>
              <w:t>judged to</w:t>
            </w:r>
            <w:r>
              <w:rPr>
                <w:spacing w:val="-14"/>
                <w:sz w:val="20"/>
              </w:rPr>
              <w:t xml:space="preserve"> </w:t>
            </w:r>
            <w:r>
              <w:rPr>
                <w:spacing w:val="-6"/>
                <w:sz w:val="20"/>
              </w:rPr>
              <w:t>outweigh</w:t>
            </w:r>
            <w:r>
              <w:rPr>
                <w:spacing w:val="-14"/>
                <w:sz w:val="20"/>
              </w:rPr>
              <w:t xml:space="preserve"> </w:t>
            </w:r>
            <w:r>
              <w:rPr>
                <w:spacing w:val="-6"/>
                <w:sz w:val="20"/>
              </w:rPr>
              <w:t>the</w:t>
            </w:r>
            <w:r>
              <w:rPr>
                <w:spacing w:val="-14"/>
                <w:sz w:val="20"/>
              </w:rPr>
              <w:t xml:space="preserve"> </w:t>
            </w:r>
            <w:r>
              <w:rPr>
                <w:spacing w:val="-6"/>
                <w:sz w:val="20"/>
              </w:rPr>
              <w:t>potential</w:t>
            </w:r>
            <w:r>
              <w:rPr>
                <w:spacing w:val="-14"/>
                <w:sz w:val="20"/>
              </w:rPr>
              <w:t xml:space="preserve"> </w:t>
            </w:r>
            <w:r>
              <w:rPr>
                <w:spacing w:val="-6"/>
                <w:sz w:val="20"/>
              </w:rPr>
              <w:t>risk</w:t>
            </w:r>
            <w:r>
              <w:rPr>
                <w:spacing w:val="-14"/>
                <w:sz w:val="20"/>
              </w:rPr>
              <w:t xml:space="preserve"> </w:t>
            </w:r>
            <w:r>
              <w:rPr>
                <w:spacing w:val="-6"/>
                <w:sz w:val="20"/>
              </w:rPr>
              <w:t>for</w:t>
            </w:r>
            <w:r>
              <w:rPr>
                <w:spacing w:val="-16"/>
                <w:sz w:val="20"/>
              </w:rPr>
              <w:t xml:space="preserve"> </w:t>
            </w:r>
            <w:r>
              <w:rPr>
                <w:spacing w:val="-6"/>
                <w:sz w:val="20"/>
              </w:rPr>
              <w:t>both</w:t>
            </w:r>
            <w:r>
              <w:rPr>
                <w:spacing w:val="-14"/>
                <w:sz w:val="20"/>
              </w:rPr>
              <w:t xml:space="preserve"> </w:t>
            </w:r>
            <w:r>
              <w:rPr>
                <w:spacing w:val="-6"/>
                <w:sz w:val="20"/>
              </w:rPr>
              <w:t>mother</w:t>
            </w:r>
            <w:r>
              <w:rPr>
                <w:spacing w:val="-16"/>
                <w:sz w:val="20"/>
              </w:rPr>
              <w:t xml:space="preserve"> </w:t>
            </w:r>
            <w:r>
              <w:rPr>
                <w:spacing w:val="-6"/>
                <w:sz w:val="20"/>
              </w:rPr>
              <w:t>and</w:t>
            </w:r>
            <w:r>
              <w:rPr>
                <w:spacing w:val="-14"/>
                <w:sz w:val="20"/>
              </w:rPr>
              <w:t xml:space="preserve"> </w:t>
            </w:r>
            <w:r>
              <w:rPr>
                <w:spacing w:val="-6"/>
                <w:sz w:val="20"/>
              </w:rPr>
              <w:t>neonate.</w:t>
            </w:r>
            <w:r>
              <w:rPr>
                <w:spacing w:val="-14"/>
                <w:sz w:val="20"/>
              </w:rPr>
              <w:t xml:space="preserve"> </w:t>
            </w:r>
            <w:r>
              <w:rPr>
                <w:spacing w:val="-6"/>
                <w:sz w:val="20"/>
              </w:rPr>
              <w:t>The</w:t>
            </w:r>
            <w:r>
              <w:rPr>
                <w:spacing w:val="-14"/>
                <w:sz w:val="20"/>
              </w:rPr>
              <w:t xml:space="preserve"> </w:t>
            </w:r>
            <w:r>
              <w:rPr>
                <w:spacing w:val="-6"/>
                <w:sz w:val="20"/>
              </w:rPr>
              <w:t>decision</w:t>
            </w:r>
            <w:r>
              <w:rPr>
                <w:spacing w:val="-14"/>
                <w:sz w:val="20"/>
              </w:rPr>
              <w:t xml:space="preserve"> </w:t>
            </w:r>
            <w:r>
              <w:rPr>
                <w:spacing w:val="-6"/>
                <w:sz w:val="20"/>
              </w:rPr>
              <w:t>to</w:t>
            </w:r>
            <w:r>
              <w:rPr>
                <w:spacing w:val="-14"/>
                <w:sz w:val="20"/>
              </w:rPr>
              <w:t xml:space="preserve"> </w:t>
            </w:r>
            <w:r>
              <w:rPr>
                <w:spacing w:val="-6"/>
                <w:sz w:val="20"/>
              </w:rPr>
              <w:t>use</w:t>
            </w:r>
            <w:r>
              <w:rPr>
                <w:spacing w:val="-14"/>
                <w:sz w:val="20"/>
              </w:rPr>
              <w:t xml:space="preserve"> </w:t>
            </w:r>
            <w:r>
              <w:rPr>
                <w:spacing w:val="-6"/>
                <w:sz w:val="20"/>
              </w:rPr>
              <w:t>intravenous</w:t>
            </w:r>
            <w:r>
              <w:rPr>
                <w:spacing w:val="-15"/>
                <w:sz w:val="20"/>
              </w:rPr>
              <w:t xml:space="preserve"> </w:t>
            </w:r>
            <w:r>
              <w:rPr>
                <w:spacing w:val="-6"/>
                <w:sz w:val="20"/>
              </w:rPr>
              <w:t>iron</w:t>
            </w:r>
            <w:r>
              <w:rPr>
                <w:spacing w:val="-14"/>
                <w:sz w:val="20"/>
              </w:rPr>
              <w:t xml:space="preserve"> </w:t>
            </w:r>
            <w:r>
              <w:rPr>
                <w:spacing w:val="-6"/>
                <w:sz w:val="20"/>
              </w:rPr>
              <w:t>therapy should</w:t>
            </w:r>
            <w:r>
              <w:rPr>
                <w:spacing w:val="-11"/>
                <w:sz w:val="20"/>
              </w:rPr>
              <w:t xml:space="preserve"> </w:t>
            </w:r>
            <w:r>
              <w:rPr>
                <w:spacing w:val="-6"/>
                <w:sz w:val="20"/>
              </w:rPr>
              <w:t>be</w:t>
            </w:r>
            <w:r>
              <w:rPr>
                <w:spacing w:val="-11"/>
                <w:sz w:val="20"/>
              </w:rPr>
              <w:t xml:space="preserve"> </w:t>
            </w:r>
            <w:r>
              <w:rPr>
                <w:spacing w:val="-6"/>
                <w:sz w:val="20"/>
              </w:rPr>
              <w:t>made</w:t>
            </w:r>
            <w:r>
              <w:rPr>
                <w:spacing w:val="-11"/>
                <w:sz w:val="20"/>
              </w:rPr>
              <w:t xml:space="preserve"> </w:t>
            </w:r>
            <w:r>
              <w:rPr>
                <w:spacing w:val="-6"/>
                <w:sz w:val="20"/>
              </w:rPr>
              <w:t>with</w:t>
            </w:r>
            <w:r>
              <w:rPr>
                <w:spacing w:val="-11"/>
                <w:sz w:val="20"/>
              </w:rPr>
              <w:t xml:space="preserve"> </w:t>
            </w:r>
            <w:r>
              <w:rPr>
                <w:spacing w:val="-6"/>
                <w:sz w:val="20"/>
              </w:rPr>
              <w:t>the</w:t>
            </w:r>
            <w:r>
              <w:rPr>
                <w:spacing w:val="-11"/>
                <w:sz w:val="20"/>
              </w:rPr>
              <w:t xml:space="preserve"> </w:t>
            </w:r>
            <w:r>
              <w:rPr>
                <w:spacing w:val="-6"/>
                <w:sz w:val="20"/>
              </w:rPr>
              <w:t>woman’s</w:t>
            </w:r>
            <w:r>
              <w:rPr>
                <w:spacing w:val="-13"/>
                <w:sz w:val="20"/>
              </w:rPr>
              <w:t xml:space="preserve"> </w:t>
            </w:r>
            <w:r>
              <w:rPr>
                <w:spacing w:val="-6"/>
                <w:sz w:val="20"/>
              </w:rPr>
              <w:t>informed</w:t>
            </w:r>
            <w:r>
              <w:rPr>
                <w:spacing w:val="-11"/>
                <w:sz w:val="20"/>
              </w:rPr>
              <w:t xml:space="preserve"> </w:t>
            </w:r>
            <w:r>
              <w:rPr>
                <w:spacing w:val="-6"/>
                <w:sz w:val="20"/>
              </w:rPr>
              <w:t>consent,</w:t>
            </w:r>
            <w:r>
              <w:rPr>
                <w:spacing w:val="-11"/>
                <w:sz w:val="20"/>
              </w:rPr>
              <w:t xml:space="preserve"> </w:t>
            </w:r>
            <w:r>
              <w:rPr>
                <w:spacing w:val="-6"/>
                <w:sz w:val="20"/>
              </w:rPr>
              <w:t>ensuring</w:t>
            </w:r>
            <w:r>
              <w:rPr>
                <w:spacing w:val="-10"/>
                <w:sz w:val="20"/>
              </w:rPr>
              <w:t xml:space="preserve"> </w:t>
            </w:r>
            <w:r>
              <w:rPr>
                <w:spacing w:val="-6"/>
                <w:sz w:val="20"/>
              </w:rPr>
              <w:t>that</w:t>
            </w:r>
            <w:r>
              <w:rPr>
                <w:spacing w:val="-11"/>
                <w:sz w:val="20"/>
              </w:rPr>
              <w:t xml:space="preserve"> </w:t>
            </w:r>
            <w:r>
              <w:rPr>
                <w:spacing w:val="-6"/>
                <w:sz w:val="20"/>
              </w:rPr>
              <w:t>she</w:t>
            </w:r>
            <w:r>
              <w:rPr>
                <w:spacing w:val="-11"/>
                <w:sz w:val="20"/>
              </w:rPr>
              <w:t xml:space="preserve"> </w:t>
            </w:r>
            <w:r>
              <w:rPr>
                <w:spacing w:val="-6"/>
                <w:sz w:val="20"/>
              </w:rPr>
              <w:t>understands</w:t>
            </w:r>
            <w:r>
              <w:rPr>
                <w:spacing w:val="-13"/>
                <w:sz w:val="20"/>
              </w:rPr>
              <w:t xml:space="preserve"> </w:t>
            </w:r>
            <w:r>
              <w:rPr>
                <w:spacing w:val="-6"/>
                <w:sz w:val="20"/>
              </w:rPr>
              <w:t>the</w:t>
            </w:r>
            <w:r>
              <w:rPr>
                <w:spacing w:val="-11"/>
                <w:sz w:val="20"/>
              </w:rPr>
              <w:t xml:space="preserve"> </w:t>
            </w:r>
            <w:r>
              <w:rPr>
                <w:spacing w:val="-6"/>
                <w:sz w:val="20"/>
              </w:rPr>
              <w:t>benefits</w:t>
            </w:r>
            <w:r>
              <w:rPr>
                <w:spacing w:val="-13"/>
                <w:sz w:val="20"/>
              </w:rPr>
              <w:t xml:space="preserve"> </w:t>
            </w:r>
            <w:r>
              <w:rPr>
                <w:spacing w:val="-6"/>
                <w:sz w:val="20"/>
              </w:rPr>
              <w:t xml:space="preserve">and </w:t>
            </w:r>
            <w:r>
              <w:rPr>
                <w:w w:val="90"/>
                <w:sz w:val="20"/>
              </w:rPr>
              <w:t xml:space="preserve">potential risks. Health workers should clearly explain the rationale for choosing intravenous over oral iron, </w:t>
            </w:r>
            <w:r>
              <w:rPr>
                <w:spacing w:val="-4"/>
                <w:sz w:val="20"/>
              </w:rPr>
              <w:t>including</w:t>
            </w:r>
            <w:r>
              <w:rPr>
                <w:spacing w:val="-15"/>
                <w:sz w:val="20"/>
              </w:rPr>
              <w:t xml:space="preserve"> </w:t>
            </w:r>
            <w:r>
              <w:rPr>
                <w:spacing w:val="-4"/>
                <w:sz w:val="20"/>
              </w:rPr>
              <w:t>how</w:t>
            </w:r>
            <w:r>
              <w:rPr>
                <w:spacing w:val="-17"/>
                <w:sz w:val="20"/>
              </w:rPr>
              <w:t xml:space="preserve"> </w:t>
            </w:r>
            <w:r>
              <w:rPr>
                <w:spacing w:val="-4"/>
                <w:sz w:val="20"/>
              </w:rPr>
              <w:t>the</w:t>
            </w:r>
            <w:r>
              <w:rPr>
                <w:spacing w:val="-16"/>
                <w:sz w:val="20"/>
              </w:rPr>
              <w:t xml:space="preserve"> </w:t>
            </w:r>
            <w:r>
              <w:rPr>
                <w:spacing w:val="-4"/>
                <w:sz w:val="20"/>
              </w:rPr>
              <w:t>woman’s</w:t>
            </w:r>
            <w:r>
              <w:rPr>
                <w:spacing w:val="-17"/>
                <w:sz w:val="20"/>
              </w:rPr>
              <w:t xml:space="preserve"> </w:t>
            </w:r>
            <w:r>
              <w:rPr>
                <w:spacing w:val="-4"/>
                <w:sz w:val="20"/>
              </w:rPr>
              <w:t>symptoms,</w:t>
            </w:r>
            <w:r>
              <w:rPr>
                <w:spacing w:val="-16"/>
                <w:sz w:val="20"/>
              </w:rPr>
              <w:t xml:space="preserve"> </w:t>
            </w:r>
            <w:r>
              <w:rPr>
                <w:spacing w:val="-4"/>
                <w:sz w:val="20"/>
              </w:rPr>
              <w:t>level</w:t>
            </w:r>
            <w:r>
              <w:rPr>
                <w:spacing w:val="-16"/>
                <w:sz w:val="20"/>
              </w:rPr>
              <w:t xml:space="preserve"> </w:t>
            </w:r>
            <w:r>
              <w:rPr>
                <w:spacing w:val="-4"/>
                <w:sz w:val="20"/>
              </w:rPr>
              <w:t>of</w:t>
            </w:r>
            <w:r>
              <w:rPr>
                <w:spacing w:val="-17"/>
                <w:sz w:val="20"/>
              </w:rPr>
              <w:t xml:space="preserve"> </w:t>
            </w:r>
            <w:r>
              <w:rPr>
                <w:spacing w:val="-4"/>
                <w:sz w:val="20"/>
              </w:rPr>
              <w:t>anaemia</w:t>
            </w:r>
            <w:r>
              <w:rPr>
                <w:spacing w:val="-16"/>
                <w:sz w:val="20"/>
              </w:rPr>
              <w:t xml:space="preserve"> </w:t>
            </w:r>
            <w:r>
              <w:rPr>
                <w:spacing w:val="-4"/>
                <w:sz w:val="20"/>
              </w:rPr>
              <w:t>and</w:t>
            </w:r>
            <w:r>
              <w:rPr>
                <w:spacing w:val="-16"/>
                <w:sz w:val="20"/>
              </w:rPr>
              <w:t xml:space="preserve"> </w:t>
            </w:r>
            <w:r>
              <w:rPr>
                <w:spacing w:val="-4"/>
                <w:sz w:val="20"/>
              </w:rPr>
              <w:t>ability</w:t>
            </w:r>
            <w:r>
              <w:rPr>
                <w:spacing w:val="-17"/>
                <w:sz w:val="20"/>
              </w:rPr>
              <w:t xml:space="preserve"> </w:t>
            </w:r>
            <w:r>
              <w:rPr>
                <w:spacing w:val="-4"/>
                <w:sz w:val="20"/>
              </w:rPr>
              <w:t>to</w:t>
            </w:r>
            <w:r>
              <w:rPr>
                <w:spacing w:val="-16"/>
                <w:sz w:val="20"/>
              </w:rPr>
              <w:t xml:space="preserve"> </w:t>
            </w:r>
            <w:r>
              <w:rPr>
                <w:spacing w:val="-4"/>
                <w:sz w:val="20"/>
              </w:rPr>
              <w:t>tolerate</w:t>
            </w:r>
            <w:r>
              <w:rPr>
                <w:spacing w:val="-16"/>
                <w:sz w:val="20"/>
              </w:rPr>
              <w:t xml:space="preserve"> </w:t>
            </w:r>
            <w:r>
              <w:rPr>
                <w:spacing w:val="-4"/>
                <w:sz w:val="20"/>
              </w:rPr>
              <w:t>oral</w:t>
            </w:r>
            <w:r>
              <w:rPr>
                <w:spacing w:val="-16"/>
                <w:sz w:val="20"/>
              </w:rPr>
              <w:t xml:space="preserve"> </w:t>
            </w:r>
            <w:r>
              <w:rPr>
                <w:spacing w:val="-4"/>
                <w:sz w:val="20"/>
              </w:rPr>
              <w:t>iron</w:t>
            </w:r>
            <w:r>
              <w:rPr>
                <w:spacing w:val="-16"/>
                <w:sz w:val="20"/>
              </w:rPr>
              <w:t xml:space="preserve"> </w:t>
            </w:r>
            <w:r>
              <w:rPr>
                <w:spacing w:val="-4"/>
                <w:sz w:val="20"/>
              </w:rPr>
              <w:t>informed</w:t>
            </w:r>
            <w:r>
              <w:rPr>
                <w:spacing w:val="-16"/>
                <w:sz w:val="20"/>
              </w:rPr>
              <w:t xml:space="preserve"> </w:t>
            </w:r>
            <w:r>
              <w:rPr>
                <w:spacing w:val="-4"/>
                <w:sz w:val="20"/>
              </w:rPr>
              <w:t>the</w:t>
            </w:r>
          </w:p>
          <w:p w14:paraId="708C69A5" w14:textId="77777777" w:rsidR="000B43E7" w:rsidRDefault="00B638EE">
            <w:pPr>
              <w:pStyle w:val="TableParagraph"/>
              <w:spacing w:before="4"/>
              <w:ind w:left="340"/>
              <w:rPr>
                <w:sz w:val="20"/>
              </w:rPr>
            </w:pPr>
            <w:r>
              <w:rPr>
                <w:w w:val="90"/>
                <w:sz w:val="20"/>
              </w:rPr>
              <w:t>decision</w:t>
            </w:r>
            <w:r>
              <w:rPr>
                <w:spacing w:val="3"/>
                <w:sz w:val="20"/>
              </w:rPr>
              <w:t xml:space="preserve"> </w:t>
            </w:r>
            <w:r>
              <w:rPr>
                <w:w w:val="90"/>
                <w:sz w:val="20"/>
              </w:rPr>
              <w:t>to</w:t>
            </w:r>
            <w:r>
              <w:rPr>
                <w:spacing w:val="4"/>
                <w:sz w:val="20"/>
              </w:rPr>
              <w:t xml:space="preserve"> </w:t>
            </w:r>
            <w:r>
              <w:rPr>
                <w:w w:val="90"/>
                <w:sz w:val="20"/>
              </w:rPr>
              <w:t>initiate</w:t>
            </w:r>
            <w:r>
              <w:rPr>
                <w:spacing w:val="4"/>
                <w:sz w:val="20"/>
              </w:rPr>
              <w:t xml:space="preserve"> </w:t>
            </w:r>
            <w:r>
              <w:rPr>
                <w:w w:val="90"/>
                <w:sz w:val="20"/>
              </w:rPr>
              <w:t>intravenous</w:t>
            </w:r>
            <w:r>
              <w:rPr>
                <w:spacing w:val="2"/>
                <w:sz w:val="20"/>
              </w:rPr>
              <w:t xml:space="preserve"> </w:t>
            </w:r>
            <w:r>
              <w:rPr>
                <w:w w:val="90"/>
                <w:sz w:val="20"/>
              </w:rPr>
              <w:t>iron</w:t>
            </w:r>
            <w:r>
              <w:rPr>
                <w:spacing w:val="4"/>
                <w:sz w:val="20"/>
              </w:rPr>
              <w:t xml:space="preserve"> </w:t>
            </w:r>
            <w:r>
              <w:rPr>
                <w:spacing w:val="-2"/>
                <w:w w:val="90"/>
                <w:sz w:val="20"/>
              </w:rPr>
              <w:t>therapy.</w:t>
            </w:r>
          </w:p>
          <w:p w14:paraId="55BDD7E0" w14:textId="77777777" w:rsidR="000B43E7" w:rsidRDefault="00B638EE">
            <w:pPr>
              <w:pStyle w:val="TableParagraph"/>
              <w:numPr>
                <w:ilvl w:val="0"/>
                <w:numId w:val="39"/>
              </w:numPr>
              <w:tabs>
                <w:tab w:val="left" w:pos="338"/>
                <w:tab w:val="left" w:pos="340"/>
              </w:tabs>
              <w:spacing w:before="67" w:line="249" w:lineRule="auto"/>
              <w:ind w:right="525"/>
              <w:rPr>
                <w:sz w:val="20"/>
              </w:rPr>
            </w:pPr>
            <w:r>
              <w:rPr>
                <w:w w:val="90"/>
                <w:sz w:val="20"/>
              </w:rPr>
              <w:t>Some</w:t>
            </w:r>
            <w:r>
              <w:rPr>
                <w:spacing w:val="-2"/>
                <w:w w:val="90"/>
                <w:sz w:val="20"/>
              </w:rPr>
              <w:t xml:space="preserve"> </w:t>
            </w:r>
            <w:r>
              <w:rPr>
                <w:w w:val="90"/>
                <w:sz w:val="20"/>
              </w:rPr>
              <w:t>intravenous</w:t>
            </w:r>
            <w:r>
              <w:rPr>
                <w:spacing w:val="-3"/>
                <w:w w:val="90"/>
                <w:sz w:val="20"/>
              </w:rPr>
              <w:t xml:space="preserve"> </w:t>
            </w:r>
            <w:r>
              <w:rPr>
                <w:w w:val="90"/>
                <w:sz w:val="20"/>
              </w:rPr>
              <w:t>preparations</w:t>
            </w:r>
            <w:r>
              <w:rPr>
                <w:spacing w:val="-3"/>
                <w:w w:val="90"/>
                <w:sz w:val="20"/>
              </w:rPr>
              <w:t xml:space="preserve"> </w:t>
            </w:r>
            <w:r>
              <w:rPr>
                <w:w w:val="90"/>
                <w:sz w:val="20"/>
              </w:rPr>
              <w:t>(e.g.</w:t>
            </w:r>
            <w:r>
              <w:rPr>
                <w:spacing w:val="-2"/>
                <w:w w:val="90"/>
                <w:sz w:val="20"/>
              </w:rPr>
              <w:t xml:space="preserve"> </w:t>
            </w:r>
            <w:r>
              <w:rPr>
                <w:w w:val="90"/>
                <w:sz w:val="20"/>
              </w:rPr>
              <w:t>iron</w:t>
            </w:r>
            <w:r>
              <w:rPr>
                <w:spacing w:val="-2"/>
                <w:w w:val="90"/>
                <w:sz w:val="20"/>
              </w:rPr>
              <w:t xml:space="preserve"> </w:t>
            </w:r>
            <w:r>
              <w:rPr>
                <w:w w:val="90"/>
                <w:sz w:val="20"/>
              </w:rPr>
              <w:t>dextran)</w:t>
            </w:r>
            <w:r>
              <w:rPr>
                <w:spacing w:val="-2"/>
                <w:w w:val="90"/>
                <w:sz w:val="20"/>
              </w:rPr>
              <w:t xml:space="preserve"> </w:t>
            </w:r>
            <w:r>
              <w:rPr>
                <w:w w:val="90"/>
                <w:sz w:val="20"/>
              </w:rPr>
              <w:t>appear</w:t>
            </w:r>
            <w:r>
              <w:rPr>
                <w:spacing w:val="-5"/>
                <w:w w:val="90"/>
                <w:sz w:val="20"/>
              </w:rPr>
              <w:t xml:space="preserve"> </w:t>
            </w:r>
            <w:r>
              <w:rPr>
                <w:w w:val="90"/>
                <w:sz w:val="20"/>
              </w:rPr>
              <w:t>to</w:t>
            </w:r>
            <w:r>
              <w:rPr>
                <w:spacing w:val="-2"/>
                <w:w w:val="90"/>
                <w:sz w:val="20"/>
              </w:rPr>
              <w:t xml:space="preserve"> </w:t>
            </w:r>
            <w:r>
              <w:rPr>
                <w:w w:val="90"/>
                <w:sz w:val="20"/>
              </w:rPr>
              <w:t>increase</w:t>
            </w:r>
            <w:r>
              <w:rPr>
                <w:spacing w:val="-2"/>
                <w:w w:val="90"/>
                <w:sz w:val="20"/>
              </w:rPr>
              <w:t xml:space="preserve"> </w:t>
            </w:r>
            <w:r>
              <w:rPr>
                <w:w w:val="90"/>
                <w:sz w:val="20"/>
              </w:rPr>
              <w:t>the</w:t>
            </w:r>
            <w:r>
              <w:rPr>
                <w:spacing w:val="-2"/>
                <w:w w:val="90"/>
                <w:sz w:val="20"/>
              </w:rPr>
              <w:t xml:space="preserve"> </w:t>
            </w:r>
            <w:r>
              <w:rPr>
                <w:w w:val="90"/>
                <w:sz w:val="20"/>
              </w:rPr>
              <w:t>risk</w:t>
            </w:r>
            <w:r>
              <w:rPr>
                <w:spacing w:val="-2"/>
                <w:w w:val="90"/>
                <w:sz w:val="20"/>
              </w:rPr>
              <w:t xml:space="preserve"> </w:t>
            </w:r>
            <w:r>
              <w:rPr>
                <w:w w:val="90"/>
                <w:sz w:val="20"/>
              </w:rPr>
              <w:t>of</w:t>
            </w:r>
            <w:r>
              <w:rPr>
                <w:spacing w:val="-3"/>
                <w:w w:val="90"/>
                <w:sz w:val="20"/>
              </w:rPr>
              <w:t xml:space="preserve"> </w:t>
            </w:r>
            <w:r>
              <w:rPr>
                <w:w w:val="90"/>
                <w:sz w:val="20"/>
              </w:rPr>
              <w:t>anaphylactic</w:t>
            </w:r>
            <w:r>
              <w:rPr>
                <w:spacing w:val="-2"/>
                <w:w w:val="90"/>
                <w:sz w:val="20"/>
              </w:rPr>
              <w:t xml:space="preserve"> </w:t>
            </w:r>
            <w:r>
              <w:rPr>
                <w:w w:val="90"/>
                <w:sz w:val="20"/>
              </w:rPr>
              <w:t>reactions more than others and should be avoided. The risk of anaphylaxis is estimated to be 9.8 per 10 000 for iron</w:t>
            </w:r>
            <w:r>
              <w:rPr>
                <w:spacing w:val="-8"/>
                <w:w w:val="90"/>
                <w:sz w:val="20"/>
              </w:rPr>
              <w:t xml:space="preserve"> </w:t>
            </w:r>
            <w:r>
              <w:rPr>
                <w:w w:val="90"/>
                <w:sz w:val="20"/>
              </w:rPr>
              <w:t>dextran,</w:t>
            </w:r>
            <w:r>
              <w:rPr>
                <w:spacing w:val="-8"/>
                <w:w w:val="90"/>
                <w:sz w:val="20"/>
              </w:rPr>
              <w:t xml:space="preserve"> </w:t>
            </w:r>
            <w:r>
              <w:rPr>
                <w:w w:val="90"/>
                <w:sz w:val="20"/>
              </w:rPr>
              <w:t>1.2</w:t>
            </w:r>
            <w:r>
              <w:rPr>
                <w:spacing w:val="-8"/>
                <w:w w:val="90"/>
                <w:sz w:val="20"/>
              </w:rPr>
              <w:t xml:space="preserve"> </w:t>
            </w:r>
            <w:r>
              <w:rPr>
                <w:w w:val="90"/>
                <w:sz w:val="20"/>
              </w:rPr>
              <w:t>per</w:t>
            </w:r>
            <w:r>
              <w:rPr>
                <w:spacing w:val="-10"/>
                <w:w w:val="90"/>
                <w:sz w:val="20"/>
              </w:rPr>
              <w:t xml:space="preserve"> </w:t>
            </w:r>
            <w:r>
              <w:rPr>
                <w:w w:val="90"/>
                <w:sz w:val="20"/>
              </w:rPr>
              <w:t>10</w:t>
            </w:r>
            <w:r>
              <w:rPr>
                <w:spacing w:val="-8"/>
                <w:w w:val="90"/>
                <w:sz w:val="20"/>
              </w:rPr>
              <w:t xml:space="preserve"> </w:t>
            </w:r>
            <w:r>
              <w:rPr>
                <w:w w:val="90"/>
                <w:sz w:val="20"/>
              </w:rPr>
              <w:t>000</w:t>
            </w:r>
            <w:r>
              <w:rPr>
                <w:spacing w:val="-8"/>
                <w:w w:val="90"/>
                <w:sz w:val="20"/>
              </w:rPr>
              <w:t xml:space="preserve"> </w:t>
            </w:r>
            <w:r>
              <w:rPr>
                <w:w w:val="90"/>
                <w:sz w:val="20"/>
              </w:rPr>
              <w:t>for</w:t>
            </w:r>
            <w:r>
              <w:rPr>
                <w:spacing w:val="-10"/>
                <w:w w:val="90"/>
                <w:sz w:val="20"/>
              </w:rPr>
              <w:t xml:space="preserve"> </w:t>
            </w:r>
            <w:r>
              <w:rPr>
                <w:w w:val="90"/>
                <w:sz w:val="20"/>
              </w:rPr>
              <w:t>iron</w:t>
            </w:r>
            <w:r>
              <w:rPr>
                <w:spacing w:val="-8"/>
                <w:w w:val="90"/>
                <w:sz w:val="20"/>
              </w:rPr>
              <w:t xml:space="preserve"> </w:t>
            </w:r>
            <w:r>
              <w:rPr>
                <w:w w:val="90"/>
                <w:sz w:val="20"/>
              </w:rPr>
              <w:t>sucrose</w:t>
            </w:r>
            <w:r>
              <w:rPr>
                <w:spacing w:val="-8"/>
                <w:w w:val="90"/>
                <w:sz w:val="20"/>
              </w:rPr>
              <w:t xml:space="preserve"> </w:t>
            </w:r>
            <w:r>
              <w:rPr>
                <w:w w:val="90"/>
                <w:sz w:val="20"/>
              </w:rPr>
              <w:t>and</w:t>
            </w:r>
            <w:r>
              <w:rPr>
                <w:spacing w:val="-8"/>
                <w:w w:val="90"/>
                <w:sz w:val="20"/>
              </w:rPr>
              <w:t xml:space="preserve"> </w:t>
            </w:r>
            <w:r>
              <w:rPr>
                <w:w w:val="90"/>
                <w:sz w:val="20"/>
              </w:rPr>
              <w:t>0.8</w:t>
            </w:r>
            <w:r>
              <w:rPr>
                <w:spacing w:val="-8"/>
                <w:w w:val="90"/>
                <w:sz w:val="20"/>
              </w:rPr>
              <w:t xml:space="preserve"> </w:t>
            </w:r>
            <w:r>
              <w:rPr>
                <w:w w:val="90"/>
                <w:sz w:val="20"/>
              </w:rPr>
              <w:t>per</w:t>
            </w:r>
            <w:r>
              <w:rPr>
                <w:spacing w:val="-10"/>
                <w:w w:val="90"/>
                <w:sz w:val="20"/>
              </w:rPr>
              <w:t xml:space="preserve"> </w:t>
            </w:r>
            <w:r>
              <w:rPr>
                <w:w w:val="90"/>
                <w:sz w:val="20"/>
              </w:rPr>
              <w:t>10</w:t>
            </w:r>
            <w:r>
              <w:rPr>
                <w:spacing w:val="-8"/>
                <w:w w:val="90"/>
                <w:sz w:val="20"/>
              </w:rPr>
              <w:t xml:space="preserve"> </w:t>
            </w:r>
            <w:r>
              <w:rPr>
                <w:w w:val="90"/>
                <w:sz w:val="20"/>
              </w:rPr>
              <w:t>000</w:t>
            </w:r>
            <w:r>
              <w:rPr>
                <w:spacing w:val="-8"/>
                <w:w w:val="90"/>
                <w:sz w:val="20"/>
              </w:rPr>
              <w:t xml:space="preserve"> </w:t>
            </w:r>
            <w:r>
              <w:rPr>
                <w:w w:val="90"/>
                <w:sz w:val="20"/>
              </w:rPr>
              <w:t>for</w:t>
            </w:r>
            <w:r>
              <w:rPr>
                <w:spacing w:val="-10"/>
                <w:w w:val="90"/>
                <w:sz w:val="20"/>
              </w:rPr>
              <w:t xml:space="preserve"> </w:t>
            </w:r>
            <w:r>
              <w:rPr>
                <w:w w:val="90"/>
                <w:sz w:val="20"/>
              </w:rPr>
              <w:t>ferric</w:t>
            </w:r>
            <w:r>
              <w:rPr>
                <w:spacing w:val="-8"/>
                <w:w w:val="90"/>
                <w:sz w:val="20"/>
              </w:rPr>
              <w:t xml:space="preserve"> </w:t>
            </w:r>
            <w:r>
              <w:rPr>
                <w:w w:val="90"/>
                <w:sz w:val="20"/>
              </w:rPr>
              <w:t>carboxymaltose.</w:t>
            </w:r>
            <w:r>
              <w:rPr>
                <w:spacing w:val="-8"/>
                <w:w w:val="90"/>
                <w:sz w:val="20"/>
              </w:rPr>
              <w:t xml:space="preserve"> </w:t>
            </w:r>
            <w:r>
              <w:rPr>
                <w:w w:val="90"/>
                <w:sz w:val="20"/>
              </w:rPr>
              <w:t>Monitoring</w:t>
            </w:r>
            <w:r>
              <w:rPr>
                <w:spacing w:val="-7"/>
                <w:w w:val="90"/>
                <w:sz w:val="20"/>
              </w:rPr>
              <w:t xml:space="preserve"> </w:t>
            </w:r>
            <w:r>
              <w:rPr>
                <w:w w:val="90"/>
                <w:sz w:val="20"/>
              </w:rPr>
              <w:t>for</w:t>
            </w:r>
          </w:p>
          <w:p w14:paraId="6F0F8CA8" w14:textId="77777777" w:rsidR="000B43E7" w:rsidRDefault="00B638EE">
            <w:pPr>
              <w:pStyle w:val="TableParagraph"/>
              <w:spacing w:before="3" w:line="249" w:lineRule="auto"/>
              <w:ind w:left="340" w:right="233"/>
              <w:rPr>
                <w:sz w:val="20"/>
              </w:rPr>
            </w:pPr>
            <w:r>
              <w:rPr>
                <w:w w:val="90"/>
                <w:sz w:val="20"/>
              </w:rPr>
              <w:t>anaphylaxis should occur during the time it takes to infuse the medicine and 30 minutes after the infusion. The available studies mostly used intravenous iron sucrose or ferric carboxymaltose. Iron sucrose was usually</w:t>
            </w:r>
            <w:r>
              <w:rPr>
                <w:spacing w:val="-1"/>
                <w:w w:val="90"/>
                <w:sz w:val="20"/>
              </w:rPr>
              <w:t xml:space="preserve"> </w:t>
            </w:r>
            <w:r>
              <w:rPr>
                <w:w w:val="90"/>
                <w:sz w:val="20"/>
              </w:rPr>
              <w:t>given as</w:t>
            </w:r>
            <w:r>
              <w:rPr>
                <w:spacing w:val="-1"/>
                <w:w w:val="90"/>
                <w:sz w:val="20"/>
              </w:rPr>
              <w:t xml:space="preserve"> </w:t>
            </w:r>
            <w:r>
              <w:rPr>
                <w:w w:val="90"/>
                <w:sz w:val="20"/>
              </w:rPr>
              <w:t>several 200-mg infusions</w:t>
            </w:r>
            <w:r>
              <w:rPr>
                <w:spacing w:val="-1"/>
                <w:w w:val="90"/>
                <w:sz w:val="20"/>
              </w:rPr>
              <w:t xml:space="preserve"> </w:t>
            </w:r>
            <w:r>
              <w:rPr>
                <w:w w:val="90"/>
                <w:sz w:val="20"/>
              </w:rPr>
              <w:t>on alternating days</w:t>
            </w:r>
            <w:r>
              <w:rPr>
                <w:spacing w:val="-1"/>
                <w:w w:val="90"/>
                <w:sz w:val="20"/>
              </w:rPr>
              <w:t xml:space="preserve"> </w:t>
            </w:r>
            <w:r>
              <w:rPr>
                <w:w w:val="90"/>
                <w:sz w:val="20"/>
              </w:rPr>
              <w:t>until the calculated iron deficit was</w:t>
            </w:r>
            <w:r>
              <w:rPr>
                <w:spacing w:val="-1"/>
                <w:w w:val="90"/>
                <w:sz w:val="20"/>
              </w:rPr>
              <w:t xml:space="preserve"> </w:t>
            </w:r>
            <w:r>
              <w:rPr>
                <w:w w:val="90"/>
                <w:sz w:val="20"/>
              </w:rPr>
              <w:t>reached. Ferric</w:t>
            </w:r>
            <w:r>
              <w:rPr>
                <w:spacing w:val="-1"/>
                <w:w w:val="90"/>
                <w:sz w:val="20"/>
              </w:rPr>
              <w:t xml:space="preserve"> </w:t>
            </w:r>
            <w:r>
              <w:rPr>
                <w:w w:val="90"/>
                <w:sz w:val="20"/>
              </w:rPr>
              <w:t>carboxymaltose</w:t>
            </w:r>
            <w:r>
              <w:rPr>
                <w:spacing w:val="-1"/>
                <w:w w:val="90"/>
                <w:sz w:val="20"/>
              </w:rPr>
              <w:t xml:space="preserve"> </w:t>
            </w:r>
            <w:r>
              <w:rPr>
                <w:w w:val="90"/>
                <w:sz w:val="20"/>
              </w:rPr>
              <w:t>was</w:t>
            </w:r>
            <w:r>
              <w:rPr>
                <w:spacing w:val="-2"/>
                <w:w w:val="90"/>
                <w:sz w:val="20"/>
              </w:rPr>
              <w:t xml:space="preserve"> </w:t>
            </w:r>
            <w:r>
              <w:rPr>
                <w:w w:val="90"/>
                <w:sz w:val="20"/>
              </w:rPr>
              <w:t>usually</w:t>
            </w:r>
            <w:r>
              <w:rPr>
                <w:spacing w:val="-2"/>
                <w:w w:val="90"/>
                <w:sz w:val="20"/>
              </w:rPr>
              <w:t xml:space="preserve"> </w:t>
            </w:r>
            <w:r>
              <w:rPr>
                <w:w w:val="90"/>
                <w:sz w:val="20"/>
              </w:rPr>
              <w:t>given</w:t>
            </w:r>
            <w:r>
              <w:rPr>
                <w:spacing w:val="-1"/>
                <w:w w:val="90"/>
                <w:sz w:val="20"/>
              </w:rPr>
              <w:t xml:space="preserve"> </w:t>
            </w:r>
            <w:r>
              <w:rPr>
                <w:w w:val="90"/>
                <w:sz w:val="20"/>
              </w:rPr>
              <w:t>as</w:t>
            </w:r>
            <w:r>
              <w:rPr>
                <w:spacing w:val="-2"/>
                <w:w w:val="90"/>
                <w:sz w:val="20"/>
              </w:rPr>
              <w:t xml:space="preserve"> </w:t>
            </w:r>
            <w:r>
              <w:rPr>
                <w:w w:val="90"/>
                <w:sz w:val="20"/>
              </w:rPr>
              <w:t>a</w:t>
            </w:r>
            <w:r>
              <w:rPr>
                <w:spacing w:val="-1"/>
                <w:w w:val="90"/>
                <w:sz w:val="20"/>
              </w:rPr>
              <w:t xml:space="preserve"> </w:t>
            </w:r>
            <w:r>
              <w:rPr>
                <w:w w:val="90"/>
                <w:sz w:val="20"/>
              </w:rPr>
              <w:t>single</w:t>
            </w:r>
            <w:r>
              <w:rPr>
                <w:spacing w:val="-1"/>
                <w:w w:val="90"/>
                <w:sz w:val="20"/>
              </w:rPr>
              <w:t xml:space="preserve"> </w:t>
            </w:r>
            <w:r>
              <w:rPr>
                <w:w w:val="90"/>
                <w:sz w:val="20"/>
              </w:rPr>
              <w:t>infusion</w:t>
            </w:r>
            <w:r>
              <w:rPr>
                <w:spacing w:val="-1"/>
                <w:w w:val="90"/>
                <w:sz w:val="20"/>
              </w:rPr>
              <w:t xml:space="preserve"> </w:t>
            </w:r>
            <w:r>
              <w:rPr>
                <w:w w:val="90"/>
                <w:sz w:val="20"/>
              </w:rPr>
              <w:t>of</w:t>
            </w:r>
            <w:r>
              <w:rPr>
                <w:spacing w:val="-2"/>
                <w:w w:val="90"/>
                <w:sz w:val="20"/>
              </w:rPr>
              <w:t xml:space="preserve"> </w:t>
            </w:r>
            <w:r>
              <w:rPr>
                <w:w w:val="90"/>
                <w:sz w:val="20"/>
              </w:rPr>
              <w:t>20</w:t>
            </w:r>
            <w:r>
              <w:rPr>
                <w:spacing w:val="-1"/>
                <w:w w:val="90"/>
                <w:sz w:val="20"/>
              </w:rPr>
              <w:t xml:space="preserve"> </w:t>
            </w:r>
            <w:r>
              <w:rPr>
                <w:w w:val="90"/>
                <w:sz w:val="20"/>
              </w:rPr>
              <w:t>mg/kg body</w:t>
            </w:r>
            <w:r>
              <w:rPr>
                <w:spacing w:val="-2"/>
                <w:w w:val="90"/>
                <w:sz w:val="20"/>
              </w:rPr>
              <w:t xml:space="preserve"> </w:t>
            </w:r>
            <w:r>
              <w:rPr>
                <w:w w:val="90"/>
                <w:sz w:val="20"/>
              </w:rPr>
              <w:t>weight</w:t>
            </w:r>
            <w:r>
              <w:rPr>
                <w:spacing w:val="-1"/>
                <w:w w:val="90"/>
                <w:sz w:val="20"/>
              </w:rPr>
              <w:t xml:space="preserve"> </w:t>
            </w:r>
            <w:r>
              <w:rPr>
                <w:w w:val="90"/>
                <w:sz w:val="20"/>
              </w:rPr>
              <w:t>or</w:t>
            </w:r>
            <w:r>
              <w:rPr>
                <w:spacing w:val="-3"/>
                <w:w w:val="90"/>
                <w:sz w:val="20"/>
              </w:rPr>
              <w:t xml:space="preserve"> </w:t>
            </w:r>
            <w:r>
              <w:rPr>
                <w:w w:val="90"/>
                <w:sz w:val="20"/>
              </w:rPr>
              <w:t>up</w:t>
            </w:r>
            <w:r>
              <w:rPr>
                <w:spacing w:val="-1"/>
                <w:w w:val="90"/>
                <w:sz w:val="20"/>
              </w:rPr>
              <w:t xml:space="preserve"> </w:t>
            </w:r>
            <w:r>
              <w:rPr>
                <w:w w:val="90"/>
                <w:sz w:val="20"/>
              </w:rPr>
              <w:t>to</w:t>
            </w:r>
            <w:r>
              <w:rPr>
                <w:spacing w:val="-1"/>
                <w:w w:val="90"/>
                <w:sz w:val="20"/>
              </w:rPr>
              <w:t xml:space="preserve"> </w:t>
            </w:r>
            <w:r>
              <w:rPr>
                <w:w w:val="90"/>
                <w:sz w:val="20"/>
              </w:rPr>
              <w:t>a</w:t>
            </w:r>
            <w:r>
              <w:rPr>
                <w:spacing w:val="-1"/>
                <w:w w:val="90"/>
                <w:sz w:val="20"/>
              </w:rPr>
              <w:t xml:space="preserve"> </w:t>
            </w:r>
            <w:r>
              <w:rPr>
                <w:w w:val="90"/>
                <w:sz w:val="20"/>
              </w:rPr>
              <w:t xml:space="preserve">maximum </w:t>
            </w:r>
            <w:r>
              <w:rPr>
                <w:sz w:val="20"/>
              </w:rPr>
              <w:t>of 1000 mg.</w:t>
            </w:r>
          </w:p>
          <w:p w14:paraId="4293F288" w14:textId="77777777" w:rsidR="000B43E7" w:rsidRDefault="00B638EE">
            <w:pPr>
              <w:pStyle w:val="TableParagraph"/>
              <w:numPr>
                <w:ilvl w:val="0"/>
                <w:numId w:val="39"/>
              </w:numPr>
              <w:tabs>
                <w:tab w:val="left" w:pos="338"/>
                <w:tab w:val="left" w:pos="340"/>
              </w:tabs>
              <w:spacing w:before="60" w:line="249" w:lineRule="auto"/>
              <w:ind w:right="191"/>
              <w:rPr>
                <w:sz w:val="20"/>
              </w:rPr>
            </w:pPr>
            <w:r>
              <w:rPr>
                <w:spacing w:val="-6"/>
                <w:sz w:val="20"/>
              </w:rPr>
              <w:t>To safely</w:t>
            </w:r>
            <w:r>
              <w:rPr>
                <w:spacing w:val="-7"/>
                <w:sz w:val="20"/>
              </w:rPr>
              <w:t xml:space="preserve"> </w:t>
            </w:r>
            <w:r>
              <w:rPr>
                <w:spacing w:val="-6"/>
                <w:sz w:val="20"/>
              </w:rPr>
              <w:t>implement this</w:t>
            </w:r>
            <w:r>
              <w:rPr>
                <w:spacing w:val="-7"/>
                <w:sz w:val="20"/>
              </w:rPr>
              <w:t xml:space="preserve"> </w:t>
            </w:r>
            <w:r>
              <w:rPr>
                <w:spacing w:val="-6"/>
                <w:sz w:val="20"/>
              </w:rPr>
              <w:t>recommendation, health facilities</w:t>
            </w:r>
            <w:r>
              <w:rPr>
                <w:spacing w:val="-7"/>
                <w:sz w:val="20"/>
              </w:rPr>
              <w:t xml:space="preserve"> </w:t>
            </w:r>
            <w:r>
              <w:rPr>
                <w:spacing w:val="-6"/>
                <w:sz w:val="20"/>
              </w:rPr>
              <w:t>should ensure availability</w:t>
            </w:r>
            <w:r>
              <w:rPr>
                <w:spacing w:val="-7"/>
                <w:sz w:val="20"/>
              </w:rPr>
              <w:t xml:space="preserve"> </w:t>
            </w:r>
            <w:r>
              <w:rPr>
                <w:spacing w:val="-6"/>
                <w:sz w:val="20"/>
              </w:rPr>
              <w:t>of</w:t>
            </w:r>
            <w:r>
              <w:rPr>
                <w:spacing w:val="-7"/>
                <w:sz w:val="20"/>
              </w:rPr>
              <w:t xml:space="preserve"> </w:t>
            </w:r>
            <w:r>
              <w:rPr>
                <w:spacing w:val="-6"/>
                <w:sz w:val="20"/>
              </w:rPr>
              <w:t xml:space="preserve">resuscitation </w:t>
            </w:r>
            <w:r>
              <w:rPr>
                <w:w w:val="90"/>
                <w:sz w:val="20"/>
              </w:rPr>
              <w:t xml:space="preserve">equipment and staff trained to recognize and manage hypersensitivity or anaphylactic reactions, including </w:t>
            </w:r>
            <w:r>
              <w:rPr>
                <w:spacing w:val="-6"/>
                <w:sz w:val="20"/>
              </w:rPr>
              <w:t>Fishbane</w:t>
            </w:r>
            <w:r>
              <w:rPr>
                <w:spacing w:val="-7"/>
                <w:sz w:val="20"/>
              </w:rPr>
              <w:t xml:space="preserve"> </w:t>
            </w:r>
            <w:r>
              <w:rPr>
                <w:spacing w:val="-6"/>
                <w:sz w:val="20"/>
              </w:rPr>
              <w:t>reactions.</w:t>
            </w:r>
            <w:r>
              <w:rPr>
                <w:spacing w:val="-7"/>
                <w:sz w:val="20"/>
              </w:rPr>
              <w:t xml:space="preserve"> </w:t>
            </w:r>
            <w:r>
              <w:rPr>
                <w:spacing w:val="-6"/>
                <w:sz w:val="20"/>
              </w:rPr>
              <w:t>A protocol</w:t>
            </w:r>
            <w:r>
              <w:rPr>
                <w:spacing w:val="-7"/>
                <w:sz w:val="20"/>
              </w:rPr>
              <w:t xml:space="preserve"> </w:t>
            </w:r>
            <w:r>
              <w:rPr>
                <w:spacing w:val="-6"/>
                <w:sz w:val="20"/>
              </w:rPr>
              <w:t>for</w:t>
            </w:r>
            <w:r>
              <w:rPr>
                <w:spacing w:val="-10"/>
                <w:sz w:val="20"/>
              </w:rPr>
              <w:t xml:space="preserve"> </w:t>
            </w:r>
            <w:r>
              <w:rPr>
                <w:spacing w:val="-6"/>
                <w:sz w:val="20"/>
              </w:rPr>
              <w:t>intravenous</w:t>
            </w:r>
            <w:r>
              <w:rPr>
                <w:spacing w:val="-9"/>
                <w:sz w:val="20"/>
              </w:rPr>
              <w:t xml:space="preserve"> </w:t>
            </w:r>
            <w:r>
              <w:rPr>
                <w:spacing w:val="-6"/>
                <w:sz w:val="20"/>
              </w:rPr>
              <w:t>iron</w:t>
            </w:r>
            <w:r>
              <w:rPr>
                <w:spacing w:val="-7"/>
                <w:sz w:val="20"/>
              </w:rPr>
              <w:t xml:space="preserve"> </w:t>
            </w:r>
            <w:r>
              <w:rPr>
                <w:spacing w:val="-6"/>
                <w:sz w:val="20"/>
              </w:rPr>
              <w:t>administration</w:t>
            </w:r>
            <w:r>
              <w:rPr>
                <w:spacing w:val="-7"/>
                <w:sz w:val="20"/>
              </w:rPr>
              <w:t xml:space="preserve"> </w:t>
            </w:r>
            <w:r>
              <w:rPr>
                <w:spacing w:val="-6"/>
                <w:sz w:val="20"/>
              </w:rPr>
              <w:t>and</w:t>
            </w:r>
            <w:r>
              <w:rPr>
                <w:spacing w:val="-7"/>
                <w:sz w:val="20"/>
              </w:rPr>
              <w:t xml:space="preserve"> </w:t>
            </w:r>
            <w:r>
              <w:rPr>
                <w:spacing w:val="-6"/>
                <w:sz w:val="20"/>
              </w:rPr>
              <w:t>monitoring should</w:t>
            </w:r>
            <w:r>
              <w:rPr>
                <w:spacing w:val="-7"/>
                <w:sz w:val="20"/>
              </w:rPr>
              <w:t xml:space="preserve"> </w:t>
            </w:r>
            <w:r>
              <w:rPr>
                <w:spacing w:val="-6"/>
                <w:sz w:val="20"/>
              </w:rPr>
              <w:t>be</w:t>
            </w:r>
            <w:r>
              <w:rPr>
                <w:spacing w:val="-7"/>
                <w:sz w:val="20"/>
              </w:rPr>
              <w:t xml:space="preserve"> </w:t>
            </w:r>
            <w:r>
              <w:rPr>
                <w:spacing w:val="-6"/>
                <w:sz w:val="20"/>
              </w:rPr>
              <w:t>in</w:t>
            </w:r>
            <w:r>
              <w:rPr>
                <w:spacing w:val="-7"/>
                <w:sz w:val="20"/>
              </w:rPr>
              <w:t xml:space="preserve"> </w:t>
            </w:r>
            <w:r>
              <w:rPr>
                <w:spacing w:val="-6"/>
                <w:sz w:val="20"/>
              </w:rPr>
              <w:t>place.</w:t>
            </w:r>
          </w:p>
          <w:p w14:paraId="40CC1BA8" w14:textId="77777777" w:rsidR="000B43E7" w:rsidRDefault="00B638EE">
            <w:pPr>
              <w:pStyle w:val="TableParagraph"/>
              <w:numPr>
                <w:ilvl w:val="0"/>
                <w:numId w:val="39"/>
              </w:numPr>
              <w:tabs>
                <w:tab w:val="left" w:pos="338"/>
                <w:tab w:val="left" w:pos="340"/>
              </w:tabs>
              <w:spacing w:before="60" w:line="249" w:lineRule="auto"/>
              <w:ind w:right="111"/>
              <w:rPr>
                <w:sz w:val="20"/>
              </w:rPr>
            </w:pPr>
            <w:r>
              <w:rPr>
                <w:w w:val="90"/>
                <w:sz w:val="20"/>
              </w:rPr>
              <w:t>As</w:t>
            </w:r>
            <w:r>
              <w:rPr>
                <w:spacing w:val="-2"/>
                <w:w w:val="90"/>
                <w:sz w:val="20"/>
              </w:rPr>
              <w:t xml:space="preserve"> </w:t>
            </w:r>
            <w:r>
              <w:rPr>
                <w:w w:val="90"/>
                <w:sz w:val="20"/>
              </w:rPr>
              <w:t>intravenous</w:t>
            </w:r>
            <w:r>
              <w:rPr>
                <w:spacing w:val="-2"/>
                <w:w w:val="90"/>
                <w:sz w:val="20"/>
              </w:rPr>
              <w:t xml:space="preserve"> </w:t>
            </w:r>
            <w:r>
              <w:rPr>
                <w:w w:val="90"/>
                <w:sz w:val="20"/>
              </w:rPr>
              <w:t>iron</w:t>
            </w:r>
            <w:r>
              <w:rPr>
                <w:spacing w:val="-1"/>
                <w:w w:val="90"/>
                <w:sz w:val="20"/>
              </w:rPr>
              <w:t xml:space="preserve"> </w:t>
            </w:r>
            <w:r>
              <w:rPr>
                <w:w w:val="90"/>
                <w:sz w:val="20"/>
              </w:rPr>
              <w:t>use</w:t>
            </w:r>
            <w:r>
              <w:rPr>
                <w:spacing w:val="-2"/>
                <w:w w:val="90"/>
                <w:sz w:val="20"/>
              </w:rPr>
              <w:t xml:space="preserve"> </w:t>
            </w:r>
            <w:r>
              <w:rPr>
                <w:w w:val="90"/>
                <w:sz w:val="20"/>
              </w:rPr>
              <w:t>expands</w:t>
            </w:r>
            <w:r>
              <w:rPr>
                <w:spacing w:val="-2"/>
                <w:w w:val="90"/>
                <w:sz w:val="20"/>
              </w:rPr>
              <w:t xml:space="preserve"> </w:t>
            </w:r>
            <w:r>
              <w:rPr>
                <w:w w:val="90"/>
                <w:sz w:val="20"/>
              </w:rPr>
              <w:t>postpartum,</w:t>
            </w:r>
            <w:r>
              <w:rPr>
                <w:spacing w:val="-1"/>
                <w:w w:val="90"/>
                <w:sz w:val="20"/>
              </w:rPr>
              <w:t xml:space="preserve"> </w:t>
            </w:r>
            <w:r>
              <w:rPr>
                <w:w w:val="90"/>
                <w:sz w:val="20"/>
              </w:rPr>
              <w:t>national</w:t>
            </w:r>
            <w:r>
              <w:rPr>
                <w:spacing w:val="-1"/>
                <w:w w:val="90"/>
                <w:sz w:val="20"/>
              </w:rPr>
              <w:t xml:space="preserve"> </w:t>
            </w:r>
            <w:r>
              <w:rPr>
                <w:w w:val="90"/>
                <w:sz w:val="20"/>
              </w:rPr>
              <w:t>programmes</w:t>
            </w:r>
            <w:r>
              <w:rPr>
                <w:spacing w:val="-2"/>
                <w:w w:val="90"/>
                <w:sz w:val="20"/>
              </w:rPr>
              <w:t xml:space="preserve"> </w:t>
            </w:r>
            <w:r>
              <w:rPr>
                <w:w w:val="90"/>
                <w:sz w:val="20"/>
              </w:rPr>
              <w:t>should</w:t>
            </w:r>
            <w:r>
              <w:rPr>
                <w:spacing w:val="-2"/>
                <w:w w:val="90"/>
                <w:sz w:val="20"/>
              </w:rPr>
              <w:t xml:space="preserve"> </w:t>
            </w:r>
            <w:r>
              <w:rPr>
                <w:w w:val="90"/>
                <w:sz w:val="20"/>
              </w:rPr>
              <w:t>ensure</w:t>
            </w:r>
            <w:r>
              <w:rPr>
                <w:spacing w:val="-2"/>
                <w:w w:val="90"/>
                <w:sz w:val="20"/>
              </w:rPr>
              <w:t xml:space="preserve"> </w:t>
            </w:r>
            <w:r>
              <w:rPr>
                <w:w w:val="90"/>
                <w:sz w:val="20"/>
              </w:rPr>
              <w:t>that</w:t>
            </w:r>
            <w:r>
              <w:rPr>
                <w:spacing w:val="-2"/>
                <w:w w:val="90"/>
                <w:sz w:val="20"/>
              </w:rPr>
              <w:t xml:space="preserve"> </w:t>
            </w:r>
            <w:r>
              <w:rPr>
                <w:w w:val="90"/>
                <w:sz w:val="20"/>
              </w:rPr>
              <w:t>systems</w:t>
            </w:r>
            <w:r>
              <w:rPr>
                <w:spacing w:val="-2"/>
                <w:w w:val="90"/>
                <w:sz w:val="20"/>
              </w:rPr>
              <w:t xml:space="preserve"> </w:t>
            </w:r>
            <w:r>
              <w:rPr>
                <w:w w:val="90"/>
                <w:sz w:val="20"/>
              </w:rPr>
              <w:t>are</w:t>
            </w:r>
            <w:r>
              <w:rPr>
                <w:spacing w:val="-2"/>
                <w:w w:val="90"/>
                <w:sz w:val="20"/>
              </w:rPr>
              <w:t xml:space="preserve"> </w:t>
            </w:r>
            <w:r>
              <w:rPr>
                <w:w w:val="90"/>
                <w:sz w:val="20"/>
              </w:rPr>
              <w:t>in</w:t>
            </w:r>
            <w:r>
              <w:rPr>
                <w:spacing w:val="-1"/>
                <w:w w:val="90"/>
                <w:sz w:val="20"/>
              </w:rPr>
              <w:t xml:space="preserve"> </w:t>
            </w:r>
            <w:r>
              <w:rPr>
                <w:w w:val="90"/>
                <w:sz w:val="20"/>
              </w:rPr>
              <w:t xml:space="preserve">place </w:t>
            </w:r>
            <w:r>
              <w:rPr>
                <w:spacing w:val="-6"/>
                <w:sz w:val="20"/>
              </w:rPr>
              <w:t>to</w:t>
            </w:r>
            <w:r>
              <w:rPr>
                <w:spacing w:val="-12"/>
                <w:sz w:val="20"/>
              </w:rPr>
              <w:t xml:space="preserve"> </w:t>
            </w:r>
            <w:r>
              <w:rPr>
                <w:spacing w:val="-6"/>
                <w:sz w:val="20"/>
              </w:rPr>
              <w:t>monitor</w:t>
            </w:r>
            <w:r>
              <w:rPr>
                <w:spacing w:val="-14"/>
                <w:sz w:val="20"/>
              </w:rPr>
              <w:t xml:space="preserve"> </w:t>
            </w:r>
            <w:r>
              <w:rPr>
                <w:spacing w:val="-6"/>
                <w:sz w:val="20"/>
              </w:rPr>
              <w:t>for</w:t>
            </w:r>
            <w:r>
              <w:rPr>
                <w:spacing w:val="-14"/>
                <w:sz w:val="20"/>
              </w:rPr>
              <w:t xml:space="preserve"> </w:t>
            </w:r>
            <w:r>
              <w:rPr>
                <w:spacing w:val="-6"/>
                <w:sz w:val="20"/>
              </w:rPr>
              <w:t>and</w:t>
            </w:r>
            <w:r>
              <w:rPr>
                <w:spacing w:val="-12"/>
                <w:sz w:val="20"/>
              </w:rPr>
              <w:t xml:space="preserve"> </w:t>
            </w:r>
            <w:r>
              <w:rPr>
                <w:spacing w:val="-6"/>
                <w:sz w:val="20"/>
              </w:rPr>
              <w:t>report</w:t>
            </w:r>
            <w:r>
              <w:rPr>
                <w:spacing w:val="-12"/>
                <w:sz w:val="20"/>
              </w:rPr>
              <w:t xml:space="preserve"> </w:t>
            </w:r>
            <w:r>
              <w:rPr>
                <w:spacing w:val="-6"/>
                <w:sz w:val="20"/>
              </w:rPr>
              <w:t>adverse</w:t>
            </w:r>
            <w:r>
              <w:rPr>
                <w:spacing w:val="-12"/>
                <w:sz w:val="20"/>
              </w:rPr>
              <w:t xml:space="preserve"> </w:t>
            </w:r>
            <w:r>
              <w:rPr>
                <w:spacing w:val="-6"/>
                <w:sz w:val="20"/>
              </w:rPr>
              <w:t>events,</w:t>
            </w:r>
            <w:r>
              <w:rPr>
                <w:spacing w:val="-12"/>
                <w:sz w:val="20"/>
              </w:rPr>
              <w:t xml:space="preserve"> </w:t>
            </w:r>
            <w:r>
              <w:rPr>
                <w:spacing w:val="-6"/>
                <w:sz w:val="20"/>
              </w:rPr>
              <w:t>especially</w:t>
            </w:r>
            <w:r>
              <w:rPr>
                <w:spacing w:val="-13"/>
                <w:sz w:val="20"/>
              </w:rPr>
              <w:t xml:space="preserve"> </w:t>
            </w:r>
            <w:r>
              <w:rPr>
                <w:spacing w:val="-6"/>
                <w:sz w:val="20"/>
              </w:rPr>
              <w:t>rare</w:t>
            </w:r>
            <w:r>
              <w:rPr>
                <w:spacing w:val="-12"/>
                <w:sz w:val="20"/>
              </w:rPr>
              <w:t xml:space="preserve"> </w:t>
            </w:r>
            <w:r>
              <w:rPr>
                <w:spacing w:val="-6"/>
                <w:sz w:val="20"/>
              </w:rPr>
              <w:t>outcomes</w:t>
            </w:r>
            <w:r>
              <w:rPr>
                <w:spacing w:val="-13"/>
                <w:sz w:val="20"/>
              </w:rPr>
              <w:t xml:space="preserve"> </w:t>
            </w:r>
            <w:r>
              <w:rPr>
                <w:spacing w:val="-6"/>
                <w:sz w:val="20"/>
              </w:rPr>
              <w:t>like</w:t>
            </w:r>
            <w:r>
              <w:rPr>
                <w:spacing w:val="-12"/>
                <w:sz w:val="20"/>
              </w:rPr>
              <w:t xml:space="preserve"> </w:t>
            </w:r>
            <w:r>
              <w:rPr>
                <w:spacing w:val="-6"/>
                <w:sz w:val="20"/>
              </w:rPr>
              <w:t>anaphylaxis,</w:t>
            </w:r>
            <w:r>
              <w:rPr>
                <w:spacing w:val="-12"/>
                <w:sz w:val="20"/>
              </w:rPr>
              <w:t xml:space="preserve"> </w:t>
            </w:r>
            <w:r>
              <w:rPr>
                <w:spacing w:val="-6"/>
                <w:sz w:val="20"/>
              </w:rPr>
              <w:t>to</w:t>
            </w:r>
            <w:r>
              <w:rPr>
                <w:spacing w:val="-12"/>
                <w:sz w:val="20"/>
              </w:rPr>
              <w:t xml:space="preserve"> </w:t>
            </w:r>
            <w:r>
              <w:rPr>
                <w:spacing w:val="-6"/>
                <w:sz w:val="20"/>
              </w:rPr>
              <w:t>support</w:t>
            </w:r>
            <w:r>
              <w:rPr>
                <w:spacing w:val="-12"/>
                <w:sz w:val="20"/>
              </w:rPr>
              <w:t xml:space="preserve"> </w:t>
            </w:r>
            <w:r>
              <w:rPr>
                <w:spacing w:val="-6"/>
                <w:sz w:val="20"/>
              </w:rPr>
              <w:t xml:space="preserve">ongoing </w:t>
            </w:r>
            <w:r>
              <w:rPr>
                <w:sz w:val="20"/>
              </w:rPr>
              <w:t>safety</w:t>
            </w:r>
            <w:r>
              <w:rPr>
                <w:spacing w:val="-17"/>
                <w:sz w:val="20"/>
              </w:rPr>
              <w:t xml:space="preserve"> </w:t>
            </w:r>
            <w:r>
              <w:rPr>
                <w:sz w:val="20"/>
              </w:rPr>
              <w:t>assessment.</w:t>
            </w:r>
          </w:p>
          <w:p w14:paraId="714DC41C" w14:textId="77777777" w:rsidR="000B43E7" w:rsidRDefault="00B638EE">
            <w:pPr>
              <w:pStyle w:val="TableParagraph"/>
              <w:numPr>
                <w:ilvl w:val="0"/>
                <w:numId w:val="39"/>
              </w:numPr>
              <w:tabs>
                <w:tab w:val="left" w:pos="338"/>
                <w:tab w:val="left" w:pos="340"/>
              </w:tabs>
              <w:spacing w:before="59" w:line="249" w:lineRule="auto"/>
              <w:ind w:right="421"/>
              <w:rPr>
                <w:sz w:val="20"/>
              </w:rPr>
            </w:pPr>
            <w:r>
              <w:rPr>
                <w:w w:val="90"/>
                <w:sz w:val="20"/>
              </w:rPr>
              <w:t>The</w:t>
            </w:r>
            <w:r>
              <w:rPr>
                <w:spacing w:val="-5"/>
                <w:w w:val="90"/>
                <w:sz w:val="20"/>
              </w:rPr>
              <w:t xml:space="preserve"> </w:t>
            </w:r>
            <w:r>
              <w:rPr>
                <w:w w:val="90"/>
                <w:sz w:val="20"/>
              </w:rPr>
              <w:t>GDG</w:t>
            </w:r>
            <w:r>
              <w:rPr>
                <w:spacing w:val="-5"/>
                <w:w w:val="90"/>
                <w:sz w:val="20"/>
              </w:rPr>
              <w:t xml:space="preserve"> </w:t>
            </w:r>
            <w:r>
              <w:rPr>
                <w:w w:val="90"/>
                <w:sz w:val="20"/>
              </w:rPr>
              <w:t>noted</w:t>
            </w:r>
            <w:r>
              <w:rPr>
                <w:spacing w:val="-5"/>
                <w:w w:val="90"/>
                <w:sz w:val="20"/>
              </w:rPr>
              <w:t xml:space="preserve"> </w:t>
            </w:r>
            <w:r>
              <w:rPr>
                <w:w w:val="90"/>
                <w:sz w:val="20"/>
              </w:rPr>
              <w:t>that</w:t>
            </w:r>
            <w:r>
              <w:rPr>
                <w:spacing w:val="-5"/>
                <w:w w:val="90"/>
                <w:sz w:val="20"/>
              </w:rPr>
              <w:t xml:space="preserve"> </w:t>
            </w:r>
            <w:r>
              <w:rPr>
                <w:w w:val="90"/>
                <w:sz w:val="20"/>
              </w:rPr>
              <w:t>the</w:t>
            </w:r>
            <w:r>
              <w:rPr>
                <w:spacing w:val="-5"/>
                <w:w w:val="90"/>
                <w:sz w:val="20"/>
              </w:rPr>
              <w:t xml:space="preserve"> </w:t>
            </w:r>
            <w:r>
              <w:rPr>
                <w:w w:val="90"/>
                <w:sz w:val="20"/>
              </w:rPr>
              <w:t>availability</w:t>
            </w:r>
            <w:r>
              <w:rPr>
                <w:spacing w:val="-6"/>
                <w:w w:val="90"/>
                <w:sz w:val="20"/>
              </w:rPr>
              <w:t xml:space="preserve"> </w:t>
            </w:r>
            <w:r>
              <w:rPr>
                <w:w w:val="90"/>
                <w:sz w:val="20"/>
              </w:rPr>
              <w:t>and</w:t>
            </w:r>
            <w:r>
              <w:rPr>
                <w:spacing w:val="-5"/>
                <w:w w:val="90"/>
                <w:sz w:val="20"/>
              </w:rPr>
              <w:t xml:space="preserve"> </w:t>
            </w:r>
            <w:r>
              <w:rPr>
                <w:w w:val="90"/>
                <w:sz w:val="20"/>
              </w:rPr>
              <w:t>cost</w:t>
            </w:r>
            <w:r>
              <w:rPr>
                <w:spacing w:val="-5"/>
                <w:w w:val="90"/>
                <w:sz w:val="20"/>
              </w:rPr>
              <w:t xml:space="preserve"> </w:t>
            </w:r>
            <w:r>
              <w:rPr>
                <w:w w:val="90"/>
                <w:sz w:val="20"/>
              </w:rPr>
              <w:t>of</w:t>
            </w:r>
            <w:r>
              <w:rPr>
                <w:spacing w:val="-6"/>
                <w:w w:val="90"/>
                <w:sz w:val="20"/>
              </w:rPr>
              <w:t xml:space="preserve"> </w:t>
            </w:r>
            <w:r>
              <w:rPr>
                <w:w w:val="90"/>
                <w:sz w:val="20"/>
              </w:rPr>
              <w:t>intravenous</w:t>
            </w:r>
            <w:r>
              <w:rPr>
                <w:spacing w:val="-6"/>
                <w:w w:val="90"/>
                <w:sz w:val="20"/>
              </w:rPr>
              <w:t xml:space="preserve"> </w:t>
            </w:r>
            <w:r>
              <w:rPr>
                <w:w w:val="90"/>
                <w:sz w:val="20"/>
              </w:rPr>
              <w:t>iron</w:t>
            </w:r>
            <w:r>
              <w:rPr>
                <w:spacing w:val="-5"/>
                <w:w w:val="90"/>
                <w:sz w:val="20"/>
              </w:rPr>
              <w:t xml:space="preserve"> </w:t>
            </w:r>
            <w:r>
              <w:rPr>
                <w:w w:val="90"/>
                <w:sz w:val="20"/>
              </w:rPr>
              <w:t>may</w:t>
            </w:r>
            <w:r>
              <w:rPr>
                <w:spacing w:val="-6"/>
                <w:w w:val="90"/>
                <w:sz w:val="20"/>
              </w:rPr>
              <w:t xml:space="preserve"> </w:t>
            </w:r>
            <w:r>
              <w:rPr>
                <w:w w:val="90"/>
                <w:sz w:val="20"/>
              </w:rPr>
              <w:t>vary</w:t>
            </w:r>
            <w:r>
              <w:rPr>
                <w:spacing w:val="-6"/>
                <w:w w:val="90"/>
                <w:sz w:val="20"/>
              </w:rPr>
              <w:t xml:space="preserve"> </w:t>
            </w:r>
            <w:r>
              <w:rPr>
                <w:w w:val="90"/>
                <w:sz w:val="20"/>
              </w:rPr>
              <w:t>across</w:t>
            </w:r>
            <w:r>
              <w:rPr>
                <w:spacing w:val="-6"/>
                <w:w w:val="90"/>
                <w:sz w:val="20"/>
              </w:rPr>
              <w:t xml:space="preserve"> </w:t>
            </w:r>
            <w:r>
              <w:rPr>
                <w:w w:val="90"/>
                <w:sz w:val="20"/>
              </w:rPr>
              <w:t>settings.</w:t>
            </w:r>
            <w:r>
              <w:rPr>
                <w:spacing w:val="-5"/>
                <w:w w:val="90"/>
                <w:sz w:val="20"/>
              </w:rPr>
              <w:t xml:space="preserve"> </w:t>
            </w:r>
            <w:proofErr w:type="gramStart"/>
            <w:r>
              <w:rPr>
                <w:w w:val="90"/>
                <w:sz w:val="20"/>
              </w:rPr>
              <w:t>Policy-makers</w:t>
            </w:r>
            <w:proofErr w:type="gramEnd"/>
            <w:r>
              <w:rPr>
                <w:w w:val="90"/>
                <w:sz w:val="20"/>
              </w:rPr>
              <w:t xml:space="preserve"> should take steps to ensure equitable access where its use is clinically indicated, especially in facilities </w:t>
            </w:r>
            <w:r>
              <w:rPr>
                <w:spacing w:val="-6"/>
                <w:sz w:val="20"/>
              </w:rPr>
              <w:t>managing</w:t>
            </w:r>
            <w:r>
              <w:rPr>
                <w:spacing w:val="-9"/>
                <w:sz w:val="20"/>
              </w:rPr>
              <w:t xml:space="preserve"> </w:t>
            </w:r>
            <w:r>
              <w:rPr>
                <w:spacing w:val="-6"/>
                <w:sz w:val="20"/>
              </w:rPr>
              <w:t>women</w:t>
            </w:r>
            <w:r>
              <w:rPr>
                <w:spacing w:val="-10"/>
                <w:sz w:val="20"/>
              </w:rPr>
              <w:t xml:space="preserve"> </w:t>
            </w:r>
            <w:r>
              <w:rPr>
                <w:spacing w:val="-6"/>
                <w:sz w:val="20"/>
              </w:rPr>
              <w:t>with</w:t>
            </w:r>
            <w:r>
              <w:rPr>
                <w:spacing w:val="-10"/>
                <w:sz w:val="20"/>
              </w:rPr>
              <w:t xml:space="preserve"> </w:t>
            </w:r>
            <w:r>
              <w:rPr>
                <w:spacing w:val="-6"/>
                <w:sz w:val="20"/>
              </w:rPr>
              <w:t>severe</w:t>
            </w:r>
            <w:r>
              <w:rPr>
                <w:spacing w:val="-10"/>
                <w:sz w:val="20"/>
              </w:rPr>
              <w:t xml:space="preserve"> </w:t>
            </w:r>
            <w:r>
              <w:rPr>
                <w:spacing w:val="-6"/>
                <w:sz w:val="20"/>
              </w:rPr>
              <w:t>PPH</w:t>
            </w:r>
            <w:r>
              <w:rPr>
                <w:spacing w:val="-10"/>
                <w:sz w:val="20"/>
              </w:rPr>
              <w:t xml:space="preserve"> </w:t>
            </w:r>
            <w:r>
              <w:rPr>
                <w:spacing w:val="-6"/>
                <w:sz w:val="20"/>
              </w:rPr>
              <w:t>or</w:t>
            </w:r>
            <w:r>
              <w:rPr>
                <w:spacing w:val="-12"/>
                <w:sz w:val="20"/>
              </w:rPr>
              <w:t xml:space="preserve"> </w:t>
            </w:r>
            <w:r>
              <w:rPr>
                <w:spacing w:val="-6"/>
                <w:sz w:val="20"/>
              </w:rPr>
              <w:t>anaemia.</w:t>
            </w:r>
          </w:p>
        </w:tc>
      </w:tr>
    </w:tbl>
    <w:p w14:paraId="50ABAA32" w14:textId="77777777" w:rsidR="000B43E7" w:rsidRDefault="000B43E7">
      <w:pPr>
        <w:pStyle w:val="BodyText"/>
        <w:spacing w:before="125"/>
        <w:rPr>
          <w:sz w:val="28"/>
        </w:rPr>
      </w:pPr>
    </w:p>
    <w:p w14:paraId="64AD17D4" w14:textId="59ACED4F" w:rsidR="000B43E7" w:rsidRDefault="00EF66C6" w:rsidP="00934A41">
      <w:pPr>
        <w:pStyle w:val="Heading2"/>
      </w:pPr>
      <w:bookmarkStart w:id="85" w:name="_Toc224897514"/>
      <w:r>
        <w:t>3.8 Health</w:t>
      </w:r>
      <w:r>
        <w:rPr>
          <w:spacing w:val="-15"/>
        </w:rPr>
        <w:t xml:space="preserve"> </w:t>
      </w:r>
      <w:r>
        <w:t>system</w:t>
      </w:r>
      <w:r>
        <w:rPr>
          <w:spacing w:val="-15"/>
        </w:rPr>
        <w:t xml:space="preserve"> </w:t>
      </w:r>
      <w:r>
        <w:t>interventions</w:t>
      </w:r>
      <w:r>
        <w:rPr>
          <w:spacing w:val="-19"/>
        </w:rPr>
        <w:t xml:space="preserve"> </w:t>
      </w:r>
      <w:r>
        <w:t>for</w:t>
      </w:r>
      <w:r>
        <w:rPr>
          <w:spacing w:val="-27"/>
        </w:rPr>
        <w:t xml:space="preserve"> </w:t>
      </w:r>
      <w:r>
        <w:t>postpartum</w:t>
      </w:r>
      <w:r>
        <w:rPr>
          <w:spacing w:val="-15"/>
        </w:rPr>
        <w:t xml:space="preserve"> </w:t>
      </w:r>
      <w:r>
        <w:t>haemorrhage</w:t>
      </w:r>
      <w:bookmarkEnd w:id="85"/>
    </w:p>
    <w:p w14:paraId="5F780DC9" w14:textId="77777777" w:rsidR="000B43E7" w:rsidRDefault="00B638EE">
      <w:pPr>
        <w:pStyle w:val="BodyText"/>
        <w:spacing w:before="183" w:line="271" w:lineRule="auto"/>
        <w:ind w:left="142" w:right="1584"/>
      </w:pPr>
      <w:r>
        <w:rPr>
          <w:w w:val="90"/>
        </w:rPr>
        <w:t xml:space="preserve">Improving outcomes related to PPH requires more than clinical skill at the bedside; it depends </w:t>
      </w:r>
      <w:r>
        <w:rPr>
          <w:spacing w:val="-6"/>
        </w:rPr>
        <w:t>on</w:t>
      </w:r>
      <w:r>
        <w:rPr>
          <w:spacing w:val="-13"/>
        </w:rPr>
        <w:t xml:space="preserve"> </w:t>
      </w:r>
      <w:r>
        <w:rPr>
          <w:spacing w:val="-6"/>
        </w:rPr>
        <w:t>resilient</w:t>
      </w:r>
      <w:r>
        <w:rPr>
          <w:spacing w:val="-13"/>
        </w:rPr>
        <w:t xml:space="preserve"> </w:t>
      </w:r>
      <w:r>
        <w:rPr>
          <w:spacing w:val="-6"/>
        </w:rPr>
        <w:t>health</w:t>
      </w:r>
      <w:r>
        <w:rPr>
          <w:spacing w:val="-13"/>
        </w:rPr>
        <w:t xml:space="preserve"> </w:t>
      </w:r>
      <w:r>
        <w:rPr>
          <w:spacing w:val="-6"/>
        </w:rPr>
        <w:t>systems,</w:t>
      </w:r>
      <w:r>
        <w:rPr>
          <w:spacing w:val="-13"/>
        </w:rPr>
        <w:t xml:space="preserve"> </w:t>
      </w:r>
      <w:r>
        <w:rPr>
          <w:spacing w:val="-6"/>
        </w:rPr>
        <w:t>effective</w:t>
      </w:r>
      <w:r>
        <w:rPr>
          <w:spacing w:val="-13"/>
        </w:rPr>
        <w:t xml:space="preserve"> </w:t>
      </w:r>
      <w:r>
        <w:rPr>
          <w:spacing w:val="-6"/>
        </w:rPr>
        <w:t>policies</w:t>
      </w:r>
      <w:r>
        <w:rPr>
          <w:spacing w:val="-14"/>
        </w:rPr>
        <w:t xml:space="preserve"> </w:t>
      </w:r>
      <w:r>
        <w:rPr>
          <w:spacing w:val="-6"/>
        </w:rPr>
        <w:t>and</w:t>
      </w:r>
      <w:r>
        <w:rPr>
          <w:spacing w:val="-13"/>
        </w:rPr>
        <w:t xml:space="preserve"> </w:t>
      </w:r>
      <w:r>
        <w:rPr>
          <w:spacing w:val="-6"/>
        </w:rPr>
        <w:t>well-organized</w:t>
      </w:r>
      <w:r>
        <w:rPr>
          <w:spacing w:val="-13"/>
        </w:rPr>
        <w:t xml:space="preserve"> </w:t>
      </w:r>
      <w:r>
        <w:rPr>
          <w:spacing w:val="-6"/>
        </w:rPr>
        <w:t>models</w:t>
      </w:r>
      <w:r>
        <w:rPr>
          <w:spacing w:val="-14"/>
        </w:rPr>
        <w:t xml:space="preserve"> </w:t>
      </w:r>
      <w:r>
        <w:rPr>
          <w:spacing w:val="-6"/>
        </w:rPr>
        <w:t>of</w:t>
      </w:r>
      <w:r>
        <w:rPr>
          <w:spacing w:val="-14"/>
        </w:rPr>
        <w:t xml:space="preserve"> </w:t>
      </w:r>
      <w:r>
        <w:rPr>
          <w:spacing w:val="-6"/>
        </w:rPr>
        <w:t>care.</w:t>
      </w:r>
      <w:r>
        <w:rPr>
          <w:spacing w:val="-13"/>
        </w:rPr>
        <w:t xml:space="preserve"> </w:t>
      </w:r>
      <w:r>
        <w:rPr>
          <w:spacing w:val="-6"/>
        </w:rPr>
        <w:t>Timely prevention,</w:t>
      </w:r>
      <w:r>
        <w:rPr>
          <w:spacing w:val="-9"/>
        </w:rPr>
        <w:t xml:space="preserve"> </w:t>
      </w:r>
      <w:r>
        <w:rPr>
          <w:spacing w:val="-6"/>
        </w:rPr>
        <w:t>diagnosis</w:t>
      </w:r>
      <w:r>
        <w:rPr>
          <w:spacing w:val="-10"/>
        </w:rPr>
        <w:t xml:space="preserve"> </w:t>
      </w:r>
      <w:r>
        <w:rPr>
          <w:spacing w:val="-6"/>
        </w:rPr>
        <w:t>and</w:t>
      </w:r>
      <w:r>
        <w:rPr>
          <w:spacing w:val="-9"/>
        </w:rPr>
        <w:t xml:space="preserve"> </w:t>
      </w:r>
      <w:r>
        <w:rPr>
          <w:spacing w:val="-6"/>
        </w:rPr>
        <w:t>treatment</w:t>
      </w:r>
      <w:r>
        <w:rPr>
          <w:spacing w:val="-9"/>
        </w:rPr>
        <w:t xml:space="preserve"> </w:t>
      </w:r>
      <w:r>
        <w:rPr>
          <w:spacing w:val="-6"/>
        </w:rPr>
        <w:t>of</w:t>
      </w:r>
      <w:r>
        <w:rPr>
          <w:spacing w:val="-10"/>
        </w:rPr>
        <w:t xml:space="preserve"> </w:t>
      </w:r>
      <w:r>
        <w:rPr>
          <w:spacing w:val="-6"/>
        </w:rPr>
        <w:t>PPH</w:t>
      </w:r>
      <w:r>
        <w:rPr>
          <w:spacing w:val="-9"/>
        </w:rPr>
        <w:t xml:space="preserve"> </w:t>
      </w:r>
      <w:r>
        <w:rPr>
          <w:spacing w:val="-6"/>
        </w:rPr>
        <w:t>rely</w:t>
      </w:r>
      <w:r>
        <w:rPr>
          <w:spacing w:val="-10"/>
        </w:rPr>
        <w:t xml:space="preserve"> </w:t>
      </w:r>
      <w:r>
        <w:rPr>
          <w:spacing w:val="-6"/>
        </w:rPr>
        <w:t>on</w:t>
      </w:r>
      <w:r>
        <w:rPr>
          <w:spacing w:val="-9"/>
        </w:rPr>
        <w:t xml:space="preserve"> </w:t>
      </w:r>
      <w:r>
        <w:rPr>
          <w:spacing w:val="-6"/>
        </w:rPr>
        <w:t>clearly</w:t>
      </w:r>
      <w:r>
        <w:rPr>
          <w:spacing w:val="-10"/>
        </w:rPr>
        <w:t xml:space="preserve"> </w:t>
      </w:r>
      <w:r>
        <w:rPr>
          <w:spacing w:val="-6"/>
        </w:rPr>
        <w:t>defined</w:t>
      </w:r>
      <w:r>
        <w:rPr>
          <w:spacing w:val="-9"/>
        </w:rPr>
        <w:t xml:space="preserve"> </w:t>
      </w:r>
      <w:r>
        <w:rPr>
          <w:spacing w:val="-6"/>
        </w:rPr>
        <w:t>clinical</w:t>
      </w:r>
      <w:r>
        <w:rPr>
          <w:spacing w:val="-9"/>
        </w:rPr>
        <w:t xml:space="preserve"> </w:t>
      </w:r>
      <w:r>
        <w:rPr>
          <w:spacing w:val="-6"/>
        </w:rPr>
        <w:t>protocols,</w:t>
      </w:r>
      <w:r>
        <w:rPr>
          <w:spacing w:val="-9"/>
        </w:rPr>
        <w:t xml:space="preserve"> </w:t>
      </w:r>
      <w:r>
        <w:rPr>
          <w:spacing w:val="-6"/>
        </w:rPr>
        <w:t>efficient referral</w:t>
      </w:r>
      <w:r>
        <w:rPr>
          <w:spacing w:val="-7"/>
        </w:rPr>
        <w:t xml:space="preserve"> </w:t>
      </w:r>
      <w:r>
        <w:rPr>
          <w:spacing w:val="-6"/>
        </w:rPr>
        <w:t>pathways</w:t>
      </w:r>
      <w:r>
        <w:rPr>
          <w:spacing w:val="-9"/>
        </w:rPr>
        <w:t xml:space="preserve"> </w:t>
      </w:r>
      <w:r>
        <w:rPr>
          <w:spacing w:val="-6"/>
        </w:rPr>
        <w:t>and</w:t>
      </w:r>
      <w:r>
        <w:rPr>
          <w:spacing w:val="-7"/>
        </w:rPr>
        <w:t xml:space="preserve"> </w:t>
      </w:r>
      <w:r>
        <w:rPr>
          <w:spacing w:val="-6"/>
        </w:rPr>
        <w:t>robust</w:t>
      </w:r>
      <w:r>
        <w:rPr>
          <w:spacing w:val="-7"/>
        </w:rPr>
        <w:t xml:space="preserve"> </w:t>
      </w:r>
      <w:r>
        <w:rPr>
          <w:spacing w:val="-6"/>
        </w:rPr>
        <w:t>communication</w:t>
      </w:r>
      <w:r>
        <w:rPr>
          <w:spacing w:val="-7"/>
        </w:rPr>
        <w:t xml:space="preserve"> </w:t>
      </w:r>
      <w:r>
        <w:rPr>
          <w:spacing w:val="-6"/>
        </w:rPr>
        <w:t>and</w:t>
      </w:r>
      <w:r>
        <w:rPr>
          <w:spacing w:val="-7"/>
        </w:rPr>
        <w:t xml:space="preserve"> </w:t>
      </w:r>
      <w:r>
        <w:rPr>
          <w:spacing w:val="-6"/>
        </w:rPr>
        <w:t>coordination</w:t>
      </w:r>
      <w:r>
        <w:rPr>
          <w:spacing w:val="-7"/>
        </w:rPr>
        <w:t xml:space="preserve"> </w:t>
      </w:r>
      <w:r>
        <w:rPr>
          <w:spacing w:val="-6"/>
        </w:rPr>
        <w:t>across</w:t>
      </w:r>
      <w:r>
        <w:rPr>
          <w:spacing w:val="-9"/>
        </w:rPr>
        <w:t xml:space="preserve"> </w:t>
      </w:r>
      <w:r>
        <w:rPr>
          <w:spacing w:val="-6"/>
        </w:rPr>
        <w:t>all</w:t>
      </w:r>
      <w:r>
        <w:rPr>
          <w:spacing w:val="-7"/>
        </w:rPr>
        <w:t xml:space="preserve"> </w:t>
      </w:r>
      <w:r>
        <w:rPr>
          <w:spacing w:val="-6"/>
        </w:rPr>
        <w:t>levels</w:t>
      </w:r>
      <w:r>
        <w:rPr>
          <w:spacing w:val="-9"/>
        </w:rPr>
        <w:t xml:space="preserve"> </w:t>
      </w:r>
      <w:r>
        <w:rPr>
          <w:spacing w:val="-6"/>
        </w:rPr>
        <w:t>of</w:t>
      </w:r>
      <w:r>
        <w:rPr>
          <w:spacing w:val="-9"/>
        </w:rPr>
        <w:t xml:space="preserve"> </w:t>
      </w:r>
      <w:r>
        <w:rPr>
          <w:spacing w:val="-6"/>
        </w:rPr>
        <w:t>the</w:t>
      </w:r>
      <w:r>
        <w:rPr>
          <w:spacing w:val="-7"/>
        </w:rPr>
        <w:t xml:space="preserve"> </w:t>
      </w:r>
      <w:r>
        <w:rPr>
          <w:spacing w:val="-6"/>
        </w:rPr>
        <w:t xml:space="preserve">health </w:t>
      </w:r>
      <w:r>
        <w:rPr>
          <w:w w:val="90"/>
        </w:rPr>
        <w:t>system. Organizational readiness and provider preparedness are central to managing obstetric emergencies</w:t>
      </w:r>
      <w:r>
        <w:rPr>
          <w:spacing w:val="-12"/>
          <w:w w:val="90"/>
        </w:rPr>
        <w:t xml:space="preserve"> </w:t>
      </w:r>
      <w:r>
        <w:rPr>
          <w:w w:val="90"/>
        </w:rPr>
        <w:t>such</w:t>
      </w:r>
      <w:r>
        <w:rPr>
          <w:spacing w:val="-10"/>
          <w:w w:val="90"/>
        </w:rPr>
        <w:t xml:space="preserve"> </w:t>
      </w:r>
      <w:r>
        <w:rPr>
          <w:w w:val="90"/>
        </w:rPr>
        <w:t>as</w:t>
      </w:r>
      <w:r>
        <w:rPr>
          <w:spacing w:val="-12"/>
          <w:w w:val="90"/>
        </w:rPr>
        <w:t xml:space="preserve"> </w:t>
      </w:r>
      <w:r>
        <w:rPr>
          <w:w w:val="90"/>
        </w:rPr>
        <w:t>PPH,</w:t>
      </w:r>
      <w:r>
        <w:rPr>
          <w:spacing w:val="-10"/>
          <w:w w:val="90"/>
        </w:rPr>
        <w:t xml:space="preserve"> </w:t>
      </w:r>
      <w:r>
        <w:rPr>
          <w:w w:val="90"/>
        </w:rPr>
        <w:t>particularly</w:t>
      </w:r>
      <w:r>
        <w:rPr>
          <w:spacing w:val="-12"/>
          <w:w w:val="90"/>
        </w:rPr>
        <w:t xml:space="preserve"> </w:t>
      </w:r>
      <w:r>
        <w:rPr>
          <w:w w:val="90"/>
        </w:rPr>
        <w:t>in</w:t>
      </w:r>
      <w:r>
        <w:rPr>
          <w:spacing w:val="-10"/>
          <w:w w:val="90"/>
        </w:rPr>
        <w:t xml:space="preserve"> </w:t>
      </w:r>
      <w:r>
        <w:rPr>
          <w:w w:val="90"/>
        </w:rPr>
        <w:t>settings</w:t>
      </w:r>
      <w:r>
        <w:rPr>
          <w:spacing w:val="-12"/>
          <w:w w:val="90"/>
        </w:rPr>
        <w:t xml:space="preserve"> </w:t>
      </w:r>
      <w:r>
        <w:rPr>
          <w:w w:val="90"/>
        </w:rPr>
        <w:t>where</w:t>
      </w:r>
      <w:r>
        <w:rPr>
          <w:spacing w:val="-10"/>
          <w:w w:val="90"/>
        </w:rPr>
        <w:t xml:space="preserve"> </w:t>
      </w:r>
      <w:r>
        <w:rPr>
          <w:w w:val="90"/>
        </w:rPr>
        <w:t>delays</w:t>
      </w:r>
      <w:r>
        <w:rPr>
          <w:spacing w:val="-11"/>
          <w:w w:val="90"/>
        </w:rPr>
        <w:t xml:space="preserve"> </w:t>
      </w:r>
      <w:r>
        <w:rPr>
          <w:w w:val="90"/>
        </w:rPr>
        <w:t>can</w:t>
      </w:r>
      <w:r>
        <w:rPr>
          <w:spacing w:val="-11"/>
          <w:w w:val="90"/>
        </w:rPr>
        <w:t xml:space="preserve"> </w:t>
      </w:r>
      <w:r>
        <w:rPr>
          <w:w w:val="90"/>
        </w:rPr>
        <w:t>have</w:t>
      </w:r>
      <w:r>
        <w:rPr>
          <w:spacing w:val="-10"/>
          <w:w w:val="90"/>
        </w:rPr>
        <w:t xml:space="preserve"> </w:t>
      </w:r>
      <w:r>
        <w:rPr>
          <w:w w:val="90"/>
        </w:rPr>
        <w:t>serious</w:t>
      </w:r>
      <w:r>
        <w:rPr>
          <w:spacing w:val="-12"/>
          <w:w w:val="90"/>
        </w:rPr>
        <w:t xml:space="preserve"> </w:t>
      </w:r>
      <w:r>
        <w:rPr>
          <w:w w:val="90"/>
        </w:rPr>
        <w:t>consequences.</w:t>
      </w:r>
    </w:p>
    <w:p w14:paraId="1BB5B5D5" w14:textId="77777777" w:rsidR="000B43E7" w:rsidRDefault="000B43E7">
      <w:pPr>
        <w:pStyle w:val="BodyText"/>
        <w:spacing w:line="271" w:lineRule="auto"/>
        <w:sectPr w:rsidR="000B43E7">
          <w:pgSz w:w="11910" w:h="16840"/>
          <w:pgMar w:top="880" w:right="1275" w:bottom="780" w:left="1275" w:header="0" w:footer="584" w:gutter="0"/>
          <w:cols w:space="720"/>
        </w:sectPr>
      </w:pPr>
    </w:p>
    <w:p w14:paraId="250D6FBE" w14:textId="77777777" w:rsidR="000B43E7" w:rsidRDefault="000B43E7">
      <w:pPr>
        <w:pStyle w:val="BodyText"/>
      </w:pPr>
    </w:p>
    <w:p w14:paraId="0F848AD1" w14:textId="77777777" w:rsidR="000B43E7" w:rsidRDefault="000B43E7">
      <w:pPr>
        <w:pStyle w:val="BodyText"/>
      </w:pPr>
    </w:p>
    <w:p w14:paraId="6ACE2FA4" w14:textId="77777777" w:rsidR="000B43E7" w:rsidRDefault="000B43E7">
      <w:pPr>
        <w:pStyle w:val="BodyText"/>
      </w:pPr>
    </w:p>
    <w:p w14:paraId="03069DDE" w14:textId="77777777" w:rsidR="000B43E7" w:rsidRDefault="000B43E7">
      <w:pPr>
        <w:pStyle w:val="BodyText"/>
      </w:pPr>
    </w:p>
    <w:p w14:paraId="2FE307B8" w14:textId="77777777" w:rsidR="000B43E7" w:rsidRDefault="000B43E7">
      <w:pPr>
        <w:pStyle w:val="BodyText"/>
      </w:pPr>
    </w:p>
    <w:p w14:paraId="33ABEEEB" w14:textId="77777777" w:rsidR="000B43E7" w:rsidRDefault="000B43E7">
      <w:pPr>
        <w:pStyle w:val="BodyText"/>
      </w:pPr>
    </w:p>
    <w:p w14:paraId="65F98C61" w14:textId="77777777" w:rsidR="000B43E7" w:rsidRDefault="000B43E7">
      <w:pPr>
        <w:pStyle w:val="BodyText"/>
        <w:spacing w:before="5"/>
      </w:pPr>
    </w:p>
    <w:p w14:paraId="318B4B5E" w14:textId="77777777" w:rsidR="000B43E7" w:rsidRDefault="00B638EE">
      <w:pPr>
        <w:pStyle w:val="BodyText"/>
        <w:spacing w:before="1" w:line="271" w:lineRule="auto"/>
        <w:ind w:left="142" w:right="1564"/>
      </w:pPr>
      <w:r>
        <w:rPr>
          <w:w w:val="90"/>
        </w:rPr>
        <w:t xml:space="preserve">Health workers must be trained not only in the clinical management of PPH but also in effective </w:t>
      </w:r>
      <w:r>
        <w:rPr>
          <w:spacing w:val="-6"/>
        </w:rPr>
        <w:t>teamwork, communication and decision-making in high-pressure situations. Multidisciplinary emergency</w:t>
      </w:r>
      <w:r>
        <w:rPr>
          <w:spacing w:val="-13"/>
        </w:rPr>
        <w:t xml:space="preserve"> </w:t>
      </w:r>
      <w:r>
        <w:rPr>
          <w:spacing w:val="-6"/>
        </w:rPr>
        <w:t>drills</w:t>
      </w:r>
      <w:r>
        <w:rPr>
          <w:spacing w:val="-13"/>
        </w:rPr>
        <w:t xml:space="preserve"> </w:t>
      </w:r>
      <w:r>
        <w:rPr>
          <w:spacing w:val="-6"/>
        </w:rPr>
        <w:t>that</w:t>
      </w:r>
      <w:r>
        <w:rPr>
          <w:spacing w:val="-12"/>
        </w:rPr>
        <w:t xml:space="preserve"> </w:t>
      </w:r>
      <w:r>
        <w:rPr>
          <w:spacing w:val="-6"/>
        </w:rPr>
        <w:t>include</w:t>
      </w:r>
      <w:r>
        <w:rPr>
          <w:spacing w:val="-12"/>
        </w:rPr>
        <w:t xml:space="preserve"> </w:t>
      </w:r>
      <w:r>
        <w:rPr>
          <w:spacing w:val="-6"/>
        </w:rPr>
        <w:t>the</w:t>
      </w:r>
      <w:r>
        <w:rPr>
          <w:spacing w:val="-12"/>
        </w:rPr>
        <w:t xml:space="preserve"> </w:t>
      </w:r>
      <w:r>
        <w:rPr>
          <w:spacing w:val="-6"/>
        </w:rPr>
        <w:t>full</w:t>
      </w:r>
      <w:r>
        <w:rPr>
          <w:spacing w:val="-12"/>
        </w:rPr>
        <w:t xml:space="preserve"> </w:t>
      </w:r>
      <w:r>
        <w:rPr>
          <w:spacing w:val="-6"/>
        </w:rPr>
        <w:t>care</w:t>
      </w:r>
      <w:r>
        <w:rPr>
          <w:spacing w:val="-12"/>
        </w:rPr>
        <w:t xml:space="preserve"> </w:t>
      </w:r>
      <w:r>
        <w:rPr>
          <w:spacing w:val="-6"/>
        </w:rPr>
        <w:t>team,</w:t>
      </w:r>
      <w:r>
        <w:rPr>
          <w:spacing w:val="-12"/>
        </w:rPr>
        <w:t xml:space="preserve"> </w:t>
      </w:r>
      <w:r>
        <w:rPr>
          <w:spacing w:val="-6"/>
        </w:rPr>
        <w:t>as</w:t>
      </w:r>
      <w:r>
        <w:rPr>
          <w:spacing w:val="-13"/>
        </w:rPr>
        <w:t xml:space="preserve"> </w:t>
      </w:r>
      <w:r>
        <w:rPr>
          <w:spacing w:val="-6"/>
        </w:rPr>
        <w:t>well</w:t>
      </w:r>
      <w:r>
        <w:rPr>
          <w:spacing w:val="-12"/>
        </w:rPr>
        <w:t xml:space="preserve"> </w:t>
      </w:r>
      <w:r>
        <w:rPr>
          <w:spacing w:val="-6"/>
        </w:rPr>
        <w:t>as</w:t>
      </w:r>
      <w:r>
        <w:rPr>
          <w:spacing w:val="-13"/>
        </w:rPr>
        <w:t xml:space="preserve"> </w:t>
      </w:r>
      <w:r>
        <w:rPr>
          <w:spacing w:val="-6"/>
        </w:rPr>
        <w:t>strategies</w:t>
      </w:r>
      <w:r>
        <w:rPr>
          <w:spacing w:val="-13"/>
        </w:rPr>
        <w:t xml:space="preserve"> </w:t>
      </w:r>
      <w:r>
        <w:rPr>
          <w:spacing w:val="-6"/>
        </w:rPr>
        <w:t>for</w:t>
      </w:r>
      <w:r>
        <w:rPr>
          <w:spacing w:val="-14"/>
        </w:rPr>
        <w:t xml:space="preserve"> </w:t>
      </w:r>
      <w:r>
        <w:rPr>
          <w:spacing w:val="-6"/>
        </w:rPr>
        <w:t>involving</w:t>
      </w:r>
      <w:r>
        <w:rPr>
          <w:spacing w:val="-10"/>
        </w:rPr>
        <w:t xml:space="preserve"> </w:t>
      </w:r>
      <w:r>
        <w:rPr>
          <w:spacing w:val="-6"/>
        </w:rPr>
        <w:t>women</w:t>
      </w:r>
      <w:r>
        <w:rPr>
          <w:spacing w:val="-12"/>
        </w:rPr>
        <w:t xml:space="preserve"> </w:t>
      </w:r>
      <w:r>
        <w:rPr>
          <w:spacing w:val="-6"/>
        </w:rPr>
        <w:t>and their</w:t>
      </w:r>
      <w:r>
        <w:rPr>
          <w:spacing w:val="-12"/>
        </w:rPr>
        <w:t xml:space="preserve"> </w:t>
      </w:r>
      <w:r>
        <w:rPr>
          <w:spacing w:val="-6"/>
        </w:rPr>
        <w:t>families,</w:t>
      </w:r>
      <w:r>
        <w:rPr>
          <w:spacing w:val="-10"/>
        </w:rPr>
        <w:t xml:space="preserve"> </w:t>
      </w:r>
      <w:r>
        <w:rPr>
          <w:spacing w:val="-6"/>
        </w:rPr>
        <w:t>can</w:t>
      </w:r>
      <w:r>
        <w:rPr>
          <w:spacing w:val="-10"/>
        </w:rPr>
        <w:t xml:space="preserve"> </w:t>
      </w:r>
      <w:r>
        <w:rPr>
          <w:spacing w:val="-6"/>
        </w:rPr>
        <w:t>prepare</w:t>
      </w:r>
      <w:r>
        <w:rPr>
          <w:spacing w:val="-10"/>
        </w:rPr>
        <w:t xml:space="preserve"> </w:t>
      </w:r>
      <w:r>
        <w:rPr>
          <w:spacing w:val="-6"/>
        </w:rPr>
        <w:t>health</w:t>
      </w:r>
      <w:r>
        <w:rPr>
          <w:spacing w:val="-10"/>
        </w:rPr>
        <w:t xml:space="preserve"> </w:t>
      </w:r>
      <w:r>
        <w:rPr>
          <w:spacing w:val="-6"/>
        </w:rPr>
        <w:t>workers</w:t>
      </w:r>
      <w:r>
        <w:rPr>
          <w:spacing w:val="-11"/>
        </w:rPr>
        <w:t xml:space="preserve"> </w:t>
      </w:r>
      <w:r>
        <w:rPr>
          <w:spacing w:val="-6"/>
        </w:rPr>
        <w:t>for</w:t>
      </w:r>
      <w:r>
        <w:rPr>
          <w:spacing w:val="-12"/>
        </w:rPr>
        <w:t xml:space="preserve"> </w:t>
      </w:r>
      <w:r>
        <w:rPr>
          <w:spacing w:val="-6"/>
        </w:rPr>
        <w:t>real-life</w:t>
      </w:r>
      <w:r>
        <w:rPr>
          <w:spacing w:val="-10"/>
        </w:rPr>
        <w:t xml:space="preserve"> </w:t>
      </w:r>
      <w:r>
        <w:rPr>
          <w:spacing w:val="-6"/>
        </w:rPr>
        <w:t>emergencies.</w:t>
      </w:r>
    </w:p>
    <w:p w14:paraId="47D71EBA" w14:textId="77777777" w:rsidR="000B43E7" w:rsidRDefault="00B638EE">
      <w:pPr>
        <w:pStyle w:val="BodyText"/>
        <w:spacing w:before="170" w:line="271" w:lineRule="auto"/>
        <w:ind w:left="142" w:right="1662"/>
      </w:pPr>
      <w:r>
        <w:rPr>
          <w:w w:val="90"/>
        </w:rPr>
        <w:t xml:space="preserve">At the national and subnational levels, health authorities and programme managers require </w:t>
      </w:r>
      <w:r>
        <w:rPr>
          <w:spacing w:val="-6"/>
        </w:rPr>
        <w:t>reliable</w:t>
      </w:r>
      <w:r>
        <w:rPr>
          <w:spacing w:val="-12"/>
        </w:rPr>
        <w:t xml:space="preserve"> </w:t>
      </w:r>
      <w:r>
        <w:rPr>
          <w:spacing w:val="-6"/>
        </w:rPr>
        <w:t>data</w:t>
      </w:r>
      <w:r>
        <w:rPr>
          <w:spacing w:val="-12"/>
        </w:rPr>
        <w:t xml:space="preserve"> </w:t>
      </w:r>
      <w:r>
        <w:rPr>
          <w:spacing w:val="-6"/>
        </w:rPr>
        <w:t>and</w:t>
      </w:r>
      <w:r>
        <w:rPr>
          <w:spacing w:val="-12"/>
        </w:rPr>
        <w:t xml:space="preserve"> </w:t>
      </w:r>
      <w:r>
        <w:rPr>
          <w:spacing w:val="-6"/>
        </w:rPr>
        <w:t>decision-support</w:t>
      </w:r>
      <w:r>
        <w:rPr>
          <w:spacing w:val="-12"/>
        </w:rPr>
        <w:t xml:space="preserve"> </w:t>
      </w:r>
      <w:r>
        <w:rPr>
          <w:spacing w:val="-6"/>
        </w:rPr>
        <w:t>tools</w:t>
      </w:r>
      <w:r>
        <w:rPr>
          <w:spacing w:val="-13"/>
        </w:rPr>
        <w:t xml:space="preserve"> </w:t>
      </w:r>
      <w:r>
        <w:rPr>
          <w:spacing w:val="-6"/>
        </w:rPr>
        <w:t>to</w:t>
      </w:r>
      <w:r>
        <w:rPr>
          <w:spacing w:val="-12"/>
        </w:rPr>
        <w:t xml:space="preserve"> </w:t>
      </w:r>
      <w:r>
        <w:rPr>
          <w:spacing w:val="-6"/>
        </w:rPr>
        <w:t>understand</w:t>
      </w:r>
      <w:r>
        <w:rPr>
          <w:spacing w:val="-12"/>
        </w:rPr>
        <w:t xml:space="preserve"> </w:t>
      </w:r>
      <w:r>
        <w:rPr>
          <w:spacing w:val="-6"/>
        </w:rPr>
        <w:t>the</w:t>
      </w:r>
      <w:r>
        <w:rPr>
          <w:spacing w:val="-12"/>
        </w:rPr>
        <w:t xml:space="preserve"> </w:t>
      </w:r>
      <w:r>
        <w:rPr>
          <w:spacing w:val="-6"/>
        </w:rPr>
        <w:t>burden</w:t>
      </w:r>
      <w:r>
        <w:rPr>
          <w:spacing w:val="-12"/>
        </w:rPr>
        <w:t xml:space="preserve"> </w:t>
      </w:r>
      <w:r>
        <w:rPr>
          <w:spacing w:val="-6"/>
        </w:rPr>
        <w:t>of</w:t>
      </w:r>
      <w:r>
        <w:rPr>
          <w:spacing w:val="-13"/>
        </w:rPr>
        <w:t xml:space="preserve"> </w:t>
      </w:r>
      <w:r>
        <w:rPr>
          <w:spacing w:val="-6"/>
        </w:rPr>
        <w:t>PPH</w:t>
      </w:r>
      <w:r>
        <w:rPr>
          <w:spacing w:val="-12"/>
        </w:rPr>
        <w:t xml:space="preserve"> </w:t>
      </w:r>
      <w:r>
        <w:rPr>
          <w:spacing w:val="-6"/>
        </w:rPr>
        <w:t>and</w:t>
      </w:r>
      <w:r>
        <w:rPr>
          <w:spacing w:val="-12"/>
        </w:rPr>
        <w:t xml:space="preserve"> </w:t>
      </w:r>
      <w:r>
        <w:rPr>
          <w:spacing w:val="-6"/>
        </w:rPr>
        <w:t>assess</w:t>
      </w:r>
      <w:r>
        <w:rPr>
          <w:spacing w:val="-13"/>
        </w:rPr>
        <w:t xml:space="preserve"> </w:t>
      </w:r>
      <w:r>
        <w:rPr>
          <w:spacing w:val="-6"/>
        </w:rPr>
        <w:t>the effectiveness</w:t>
      </w:r>
      <w:r>
        <w:rPr>
          <w:spacing w:val="-13"/>
        </w:rPr>
        <w:t xml:space="preserve"> </w:t>
      </w:r>
      <w:r>
        <w:rPr>
          <w:spacing w:val="-6"/>
        </w:rPr>
        <w:t>of</w:t>
      </w:r>
      <w:r>
        <w:rPr>
          <w:spacing w:val="-13"/>
        </w:rPr>
        <w:t xml:space="preserve"> </w:t>
      </w:r>
      <w:r>
        <w:rPr>
          <w:spacing w:val="-6"/>
        </w:rPr>
        <w:t>implemented</w:t>
      </w:r>
      <w:r>
        <w:rPr>
          <w:spacing w:val="-12"/>
        </w:rPr>
        <w:t xml:space="preserve"> </w:t>
      </w:r>
      <w:r>
        <w:rPr>
          <w:spacing w:val="-6"/>
        </w:rPr>
        <w:t>strategies.</w:t>
      </w:r>
      <w:r>
        <w:rPr>
          <w:spacing w:val="-12"/>
        </w:rPr>
        <w:t xml:space="preserve"> </w:t>
      </w:r>
      <w:r>
        <w:rPr>
          <w:spacing w:val="-6"/>
        </w:rPr>
        <w:t>Strengthening</w:t>
      </w:r>
      <w:r>
        <w:rPr>
          <w:spacing w:val="-11"/>
        </w:rPr>
        <w:t xml:space="preserve"> </w:t>
      </w:r>
      <w:r>
        <w:rPr>
          <w:spacing w:val="-6"/>
        </w:rPr>
        <w:t>health</w:t>
      </w:r>
      <w:r>
        <w:rPr>
          <w:spacing w:val="-12"/>
        </w:rPr>
        <w:t xml:space="preserve"> </w:t>
      </w:r>
      <w:r>
        <w:rPr>
          <w:spacing w:val="-6"/>
        </w:rPr>
        <w:t>information</w:t>
      </w:r>
      <w:r>
        <w:rPr>
          <w:spacing w:val="-12"/>
        </w:rPr>
        <w:t xml:space="preserve"> </w:t>
      </w:r>
      <w:r>
        <w:rPr>
          <w:spacing w:val="-6"/>
        </w:rPr>
        <w:t>systems</w:t>
      </w:r>
      <w:r>
        <w:rPr>
          <w:spacing w:val="-13"/>
        </w:rPr>
        <w:t xml:space="preserve"> </w:t>
      </w:r>
      <w:r>
        <w:rPr>
          <w:spacing w:val="-6"/>
        </w:rPr>
        <w:t xml:space="preserve">and </w:t>
      </w:r>
      <w:r>
        <w:rPr>
          <w:spacing w:val="-4"/>
        </w:rPr>
        <w:t>embedding</w:t>
      </w:r>
      <w:r>
        <w:rPr>
          <w:spacing w:val="-15"/>
        </w:rPr>
        <w:t xml:space="preserve"> </w:t>
      </w:r>
      <w:r>
        <w:rPr>
          <w:spacing w:val="-4"/>
        </w:rPr>
        <w:t>PPH-specific</w:t>
      </w:r>
      <w:r>
        <w:rPr>
          <w:spacing w:val="-16"/>
        </w:rPr>
        <w:t xml:space="preserve"> </w:t>
      </w:r>
      <w:r>
        <w:rPr>
          <w:spacing w:val="-4"/>
        </w:rPr>
        <w:t>indicators</w:t>
      </w:r>
      <w:r>
        <w:rPr>
          <w:spacing w:val="-17"/>
        </w:rPr>
        <w:t xml:space="preserve"> </w:t>
      </w:r>
      <w:r>
        <w:rPr>
          <w:spacing w:val="-4"/>
        </w:rPr>
        <w:t>into</w:t>
      </w:r>
      <w:r>
        <w:rPr>
          <w:spacing w:val="-16"/>
        </w:rPr>
        <w:t xml:space="preserve"> </w:t>
      </w:r>
      <w:r>
        <w:rPr>
          <w:spacing w:val="-4"/>
        </w:rPr>
        <w:t>routine</w:t>
      </w:r>
      <w:r>
        <w:rPr>
          <w:spacing w:val="-16"/>
        </w:rPr>
        <w:t xml:space="preserve"> </w:t>
      </w:r>
      <w:r>
        <w:rPr>
          <w:spacing w:val="-4"/>
        </w:rPr>
        <w:t>monitoring</w:t>
      </w:r>
      <w:r>
        <w:rPr>
          <w:spacing w:val="-15"/>
        </w:rPr>
        <w:t xml:space="preserve"> </w:t>
      </w:r>
      <w:r>
        <w:rPr>
          <w:spacing w:val="-4"/>
        </w:rPr>
        <w:t>platforms</w:t>
      </w:r>
      <w:r>
        <w:rPr>
          <w:spacing w:val="-17"/>
        </w:rPr>
        <w:t xml:space="preserve"> </w:t>
      </w:r>
      <w:r>
        <w:rPr>
          <w:spacing w:val="-4"/>
        </w:rPr>
        <w:t>are</w:t>
      </w:r>
      <w:r>
        <w:rPr>
          <w:spacing w:val="-16"/>
        </w:rPr>
        <w:t xml:space="preserve"> </w:t>
      </w:r>
      <w:r>
        <w:rPr>
          <w:spacing w:val="-4"/>
        </w:rPr>
        <w:t>key</w:t>
      </w:r>
      <w:r>
        <w:rPr>
          <w:spacing w:val="-17"/>
        </w:rPr>
        <w:t xml:space="preserve"> </w:t>
      </w:r>
      <w:r>
        <w:rPr>
          <w:spacing w:val="-4"/>
        </w:rPr>
        <w:t>to</w:t>
      </w:r>
      <w:r>
        <w:rPr>
          <w:spacing w:val="-16"/>
        </w:rPr>
        <w:t xml:space="preserve"> </w:t>
      </w:r>
      <w:r>
        <w:rPr>
          <w:spacing w:val="-4"/>
        </w:rPr>
        <w:t>tracking</w:t>
      </w:r>
    </w:p>
    <w:p w14:paraId="22C2ADA6" w14:textId="77777777" w:rsidR="000B43E7" w:rsidRDefault="00B638EE">
      <w:pPr>
        <w:pStyle w:val="BodyText"/>
        <w:spacing w:before="1" w:line="271" w:lineRule="auto"/>
        <w:ind w:left="142" w:right="1662"/>
      </w:pPr>
      <w:r>
        <w:rPr>
          <w:w w:val="90"/>
        </w:rPr>
        <w:t>progress.</w:t>
      </w:r>
      <w:r>
        <w:rPr>
          <w:spacing w:val="-8"/>
          <w:w w:val="90"/>
        </w:rPr>
        <w:t xml:space="preserve"> </w:t>
      </w:r>
      <w:r>
        <w:rPr>
          <w:w w:val="90"/>
        </w:rPr>
        <w:t>These</w:t>
      </w:r>
      <w:r>
        <w:rPr>
          <w:spacing w:val="-8"/>
          <w:w w:val="90"/>
        </w:rPr>
        <w:t xml:space="preserve"> </w:t>
      </w:r>
      <w:r>
        <w:rPr>
          <w:w w:val="90"/>
        </w:rPr>
        <w:t>indicators</w:t>
      </w:r>
      <w:r>
        <w:rPr>
          <w:spacing w:val="-9"/>
          <w:w w:val="90"/>
        </w:rPr>
        <w:t xml:space="preserve"> </w:t>
      </w:r>
      <w:r>
        <w:rPr>
          <w:w w:val="90"/>
        </w:rPr>
        <w:t>should</w:t>
      </w:r>
      <w:r>
        <w:rPr>
          <w:spacing w:val="-8"/>
          <w:w w:val="90"/>
        </w:rPr>
        <w:t xml:space="preserve"> </w:t>
      </w:r>
      <w:r>
        <w:rPr>
          <w:w w:val="90"/>
        </w:rPr>
        <w:t>measure</w:t>
      </w:r>
      <w:r>
        <w:rPr>
          <w:spacing w:val="-8"/>
          <w:w w:val="90"/>
        </w:rPr>
        <w:t xml:space="preserve"> </w:t>
      </w:r>
      <w:r>
        <w:rPr>
          <w:w w:val="90"/>
        </w:rPr>
        <w:t>inputs</w:t>
      </w:r>
      <w:r>
        <w:rPr>
          <w:spacing w:val="-9"/>
          <w:w w:val="90"/>
        </w:rPr>
        <w:t xml:space="preserve"> </w:t>
      </w:r>
      <w:r>
        <w:rPr>
          <w:w w:val="90"/>
        </w:rPr>
        <w:t>(e.g.</w:t>
      </w:r>
      <w:r>
        <w:rPr>
          <w:spacing w:val="-8"/>
          <w:w w:val="90"/>
        </w:rPr>
        <w:t xml:space="preserve"> </w:t>
      </w:r>
      <w:r>
        <w:rPr>
          <w:w w:val="90"/>
        </w:rPr>
        <w:t>drug</w:t>
      </w:r>
      <w:r>
        <w:rPr>
          <w:spacing w:val="-7"/>
          <w:w w:val="90"/>
        </w:rPr>
        <w:t xml:space="preserve"> </w:t>
      </w:r>
      <w:r>
        <w:rPr>
          <w:w w:val="90"/>
        </w:rPr>
        <w:t>availability),</w:t>
      </w:r>
      <w:r>
        <w:rPr>
          <w:spacing w:val="-8"/>
          <w:w w:val="90"/>
        </w:rPr>
        <w:t xml:space="preserve"> </w:t>
      </w:r>
      <w:r>
        <w:rPr>
          <w:w w:val="90"/>
        </w:rPr>
        <w:t>processes</w:t>
      </w:r>
      <w:r>
        <w:rPr>
          <w:spacing w:val="-9"/>
          <w:w w:val="90"/>
        </w:rPr>
        <w:t xml:space="preserve"> </w:t>
      </w:r>
      <w:r>
        <w:rPr>
          <w:w w:val="90"/>
        </w:rPr>
        <w:t>(e.g.</w:t>
      </w:r>
      <w:r>
        <w:rPr>
          <w:spacing w:val="-8"/>
          <w:w w:val="90"/>
        </w:rPr>
        <w:t xml:space="preserve"> </w:t>
      </w:r>
      <w:r>
        <w:rPr>
          <w:w w:val="90"/>
        </w:rPr>
        <w:t xml:space="preserve">timely </w:t>
      </w:r>
      <w:r>
        <w:rPr>
          <w:spacing w:val="-6"/>
        </w:rPr>
        <w:t>diagnosis) and outcomes</w:t>
      </w:r>
      <w:r>
        <w:rPr>
          <w:spacing w:val="-7"/>
        </w:rPr>
        <w:t xml:space="preserve"> </w:t>
      </w:r>
      <w:r>
        <w:rPr>
          <w:spacing w:val="-6"/>
        </w:rPr>
        <w:t>(e.g. severe maternal morbidity</w:t>
      </w:r>
      <w:r>
        <w:rPr>
          <w:spacing w:val="-7"/>
        </w:rPr>
        <w:t xml:space="preserve"> </w:t>
      </w:r>
      <w:r>
        <w:rPr>
          <w:spacing w:val="-6"/>
        </w:rPr>
        <w:t>and mortality).</w:t>
      </w:r>
    </w:p>
    <w:p w14:paraId="218C783F" w14:textId="77777777" w:rsidR="000B43E7" w:rsidRDefault="00B638EE">
      <w:pPr>
        <w:pStyle w:val="BodyText"/>
        <w:spacing w:before="170" w:line="271" w:lineRule="auto"/>
        <w:ind w:left="142" w:right="1564"/>
      </w:pPr>
      <w:r>
        <w:rPr>
          <w:w w:val="90"/>
        </w:rPr>
        <w:t>This</w:t>
      </w:r>
      <w:r>
        <w:rPr>
          <w:spacing w:val="-4"/>
          <w:w w:val="90"/>
        </w:rPr>
        <w:t xml:space="preserve"> </w:t>
      </w:r>
      <w:r>
        <w:rPr>
          <w:w w:val="90"/>
        </w:rPr>
        <w:t>section</w:t>
      </w:r>
      <w:r>
        <w:rPr>
          <w:spacing w:val="-3"/>
          <w:w w:val="90"/>
        </w:rPr>
        <w:t xml:space="preserve"> </w:t>
      </w:r>
      <w:r>
        <w:rPr>
          <w:w w:val="90"/>
        </w:rPr>
        <w:t>focuses</w:t>
      </w:r>
      <w:r>
        <w:rPr>
          <w:spacing w:val="-4"/>
          <w:w w:val="90"/>
        </w:rPr>
        <w:t xml:space="preserve"> </w:t>
      </w:r>
      <w:r>
        <w:rPr>
          <w:w w:val="90"/>
        </w:rPr>
        <w:t>on</w:t>
      </w:r>
      <w:r>
        <w:rPr>
          <w:spacing w:val="-3"/>
          <w:w w:val="90"/>
        </w:rPr>
        <w:t xml:space="preserve"> </w:t>
      </w:r>
      <w:r>
        <w:rPr>
          <w:w w:val="90"/>
        </w:rPr>
        <w:t>health</w:t>
      </w:r>
      <w:r>
        <w:rPr>
          <w:spacing w:val="-3"/>
          <w:w w:val="90"/>
        </w:rPr>
        <w:t xml:space="preserve"> </w:t>
      </w:r>
      <w:r>
        <w:rPr>
          <w:w w:val="90"/>
        </w:rPr>
        <w:t>system</w:t>
      </w:r>
      <w:r>
        <w:rPr>
          <w:spacing w:val="-3"/>
          <w:w w:val="90"/>
        </w:rPr>
        <w:t xml:space="preserve"> </w:t>
      </w:r>
      <w:r>
        <w:rPr>
          <w:w w:val="90"/>
        </w:rPr>
        <w:t>strategies</w:t>
      </w:r>
      <w:r>
        <w:rPr>
          <w:spacing w:val="-4"/>
          <w:w w:val="90"/>
        </w:rPr>
        <w:t xml:space="preserve"> </w:t>
      </w:r>
      <w:r>
        <w:rPr>
          <w:w w:val="90"/>
        </w:rPr>
        <w:t>that</w:t>
      </w:r>
      <w:r>
        <w:rPr>
          <w:spacing w:val="-3"/>
          <w:w w:val="90"/>
        </w:rPr>
        <w:t xml:space="preserve"> </w:t>
      </w:r>
      <w:r>
        <w:rPr>
          <w:w w:val="90"/>
        </w:rPr>
        <w:t>enable</w:t>
      </w:r>
      <w:r>
        <w:rPr>
          <w:spacing w:val="-3"/>
          <w:w w:val="90"/>
        </w:rPr>
        <w:t xml:space="preserve"> </w:t>
      </w:r>
      <w:r>
        <w:rPr>
          <w:w w:val="90"/>
        </w:rPr>
        <w:t>frontline</w:t>
      </w:r>
      <w:r>
        <w:rPr>
          <w:spacing w:val="-3"/>
          <w:w w:val="90"/>
        </w:rPr>
        <w:t xml:space="preserve"> </w:t>
      </w:r>
      <w:r>
        <w:rPr>
          <w:w w:val="90"/>
        </w:rPr>
        <w:t>teams</w:t>
      </w:r>
      <w:r>
        <w:rPr>
          <w:spacing w:val="-4"/>
          <w:w w:val="90"/>
        </w:rPr>
        <w:t xml:space="preserve"> </w:t>
      </w:r>
      <w:r>
        <w:rPr>
          <w:w w:val="90"/>
        </w:rPr>
        <w:t>and</w:t>
      </w:r>
      <w:r>
        <w:rPr>
          <w:spacing w:val="-3"/>
          <w:w w:val="90"/>
        </w:rPr>
        <w:t xml:space="preserve"> </w:t>
      </w:r>
      <w:r>
        <w:rPr>
          <w:w w:val="90"/>
        </w:rPr>
        <w:t>health</w:t>
      </w:r>
      <w:r>
        <w:rPr>
          <w:spacing w:val="-3"/>
          <w:w w:val="90"/>
        </w:rPr>
        <w:t xml:space="preserve"> </w:t>
      </w:r>
      <w:r>
        <w:rPr>
          <w:w w:val="90"/>
        </w:rPr>
        <w:t xml:space="preserve">systems to respond effectively to PPH. It highlights the role of structured protocols, coordinated referral </w:t>
      </w:r>
      <w:r>
        <w:rPr>
          <w:spacing w:val="-6"/>
        </w:rPr>
        <w:t>pathways</w:t>
      </w:r>
      <w:r>
        <w:rPr>
          <w:spacing w:val="-12"/>
        </w:rPr>
        <w:t xml:space="preserve"> </w:t>
      </w:r>
      <w:r>
        <w:rPr>
          <w:spacing w:val="-6"/>
        </w:rPr>
        <w:t>and</w:t>
      </w:r>
      <w:r>
        <w:rPr>
          <w:spacing w:val="-11"/>
        </w:rPr>
        <w:t xml:space="preserve"> </w:t>
      </w:r>
      <w:r>
        <w:rPr>
          <w:spacing w:val="-6"/>
        </w:rPr>
        <w:t>targeted</w:t>
      </w:r>
      <w:r>
        <w:rPr>
          <w:spacing w:val="-11"/>
        </w:rPr>
        <w:t xml:space="preserve"> </w:t>
      </w:r>
      <w:r>
        <w:rPr>
          <w:spacing w:val="-6"/>
        </w:rPr>
        <w:t>training</w:t>
      </w:r>
      <w:r>
        <w:rPr>
          <w:spacing w:val="-10"/>
        </w:rPr>
        <w:t xml:space="preserve"> </w:t>
      </w:r>
      <w:r>
        <w:rPr>
          <w:spacing w:val="-6"/>
        </w:rPr>
        <w:t>approaches,</w:t>
      </w:r>
      <w:r>
        <w:rPr>
          <w:spacing w:val="-11"/>
        </w:rPr>
        <w:t xml:space="preserve"> </w:t>
      </w:r>
      <w:r>
        <w:rPr>
          <w:spacing w:val="-6"/>
        </w:rPr>
        <w:t>including</w:t>
      </w:r>
      <w:r>
        <w:rPr>
          <w:spacing w:val="-10"/>
        </w:rPr>
        <w:t xml:space="preserve"> </w:t>
      </w:r>
      <w:r>
        <w:rPr>
          <w:spacing w:val="-6"/>
        </w:rPr>
        <w:t>simulation-based</w:t>
      </w:r>
      <w:r>
        <w:rPr>
          <w:spacing w:val="-11"/>
        </w:rPr>
        <w:t xml:space="preserve"> </w:t>
      </w:r>
      <w:r>
        <w:rPr>
          <w:spacing w:val="-6"/>
        </w:rPr>
        <w:t>learning,</w:t>
      </w:r>
      <w:r>
        <w:rPr>
          <w:spacing w:val="-11"/>
        </w:rPr>
        <w:t xml:space="preserve"> </w:t>
      </w:r>
      <w:r>
        <w:rPr>
          <w:spacing w:val="-6"/>
        </w:rPr>
        <w:t>to</w:t>
      </w:r>
      <w:r>
        <w:rPr>
          <w:spacing w:val="-11"/>
        </w:rPr>
        <w:t xml:space="preserve"> </w:t>
      </w:r>
      <w:r>
        <w:rPr>
          <w:spacing w:val="-6"/>
        </w:rPr>
        <w:t>ensure</w:t>
      </w:r>
      <w:r>
        <w:rPr>
          <w:spacing w:val="-11"/>
        </w:rPr>
        <w:t xml:space="preserve"> </w:t>
      </w:r>
      <w:r>
        <w:rPr>
          <w:spacing w:val="-6"/>
        </w:rPr>
        <w:t xml:space="preserve">a </w:t>
      </w:r>
      <w:r>
        <w:rPr>
          <w:w w:val="90"/>
        </w:rPr>
        <w:t xml:space="preserve">skilled and cohesive response. It also addresses the importance of health information systems for tracking service readiness and evaluating the quality and effectiveness of PPH care at both </w:t>
      </w:r>
      <w:r>
        <w:rPr>
          <w:spacing w:val="-6"/>
        </w:rPr>
        <w:t>facility</w:t>
      </w:r>
      <w:r>
        <w:rPr>
          <w:spacing w:val="-10"/>
        </w:rPr>
        <w:t xml:space="preserve"> </w:t>
      </w:r>
      <w:r>
        <w:rPr>
          <w:spacing w:val="-6"/>
        </w:rPr>
        <w:t>and</w:t>
      </w:r>
      <w:r>
        <w:rPr>
          <w:spacing w:val="-9"/>
        </w:rPr>
        <w:t xml:space="preserve"> </w:t>
      </w:r>
      <w:r>
        <w:rPr>
          <w:spacing w:val="-6"/>
        </w:rPr>
        <w:t>programmatic</w:t>
      </w:r>
      <w:r>
        <w:rPr>
          <w:spacing w:val="-9"/>
        </w:rPr>
        <w:t xml:space="preserve"> </w:t>
      </w:r>
      <w:r>
        <w:rPr>
          <w:spacing w:val="-6"/>
        </w:rPr>
        <w:t>levels.</w:t>
      </w:r>
      <w:r>
        <w:rPr>
          <w:spacing w:val="-9"/>
        </w:rPr>
        <w:t xml:space="preserve"> </w:t>
      </w:r>
      <w:r>
        <w:rPr>
          <w:spacing w:val="-6"/>
        </w:rPr>
        <w:t>Together,</w:t>
      </w:r>
      <w:r>
        <w:rPr>
          <w:spacing w:val="-9"/>
        </w:rPr>
        <w:t xml:space="preserve"> </w:t>
      </w:r>
      <w:r>
        <w:rPr>
          <w:spacing w:val="-6"/>
        </w:rPr>
        <w:t>these</w:t>
      </w:r>
      <w:r>
        <w:rPr>
          <w:spacing w:val="-9"/>
        </w:rPr>
        <w:t xml:space="preserve"> </w:t>
      </w:r>
      <w:r>
        <w:rPr>
          <w:spacing w:val="-6"/>
        </w:rPr>
        <w:t>interventions</w:t>
      </w:r>
      <w:r>
        <w:rPr>
          <w:spacing w:val="-10"/>
        </w:rPr>
        <w:t xml:space="preserve"> </w:t>
      </w:r>
      <w:r>
        <w:rPr>
          <w:spacing w:val="-6"/>
        </w:rPr>
        <w:t>support</w:t>
      </w:r>
      <w:r>
        <w:rPr>
          <w:spacing w:val="-9"/>
        </w:rPr>
        <w:t xml:space="preserve"> </w:t>
      </w:r>
      <w:r>
        <w:rPr>
          <w:spacing w:val="-6"/>
        </w:rPr>
        <w:t>a</w:t>
      </w:r>
      <w:r>
        <w:rPr>
          <w:spacing w:val="-9"/>
        </w:rPr>
        <w:t xml:space="preserve"> </w:t>
      </w:r>
      <w:r>
        <w:rPr>
          <w:spacing w:val="-6"/>
        </w:rPr>
        <w:t xml:space="preserve">system-oriented </w:t>
      </w:r>
      <w:r>
        <w:rPr>
          <w:spacing w:val="-4"/>
        </w:rPr>
        <w:t>approach</w:t>
      </w:r>
      <w:r>
        <w:rPr>
          <w:spacing w:val="-13"/>
        </w:rPr>
        <w:t xml:space="preserve"> </w:t>
      </w:r>
      <w:r>
        <w:rPr>
          <w:spacing w:val="-4"/>
        </w:rPr>
        <w:t>to</w:t>
      </w:r>
      <w:r>
        <w:rPr>
          <w:spacing w:val="-13"/>
        </w:rPr>
        <w:t xml:space="preserve"> </w:t>
      </w:r>
      <w:r>
        <w:rPr>
          <w:spacing w:val="-4"/>
        </w:rPr>
        <w:t>reducing</w:t>
      </w:r>
      <w:r>
        <w:rPr>
          <w:spacing w:val="-12"/>
        </w:rPr>
        <w:t xml:space="preserve"> </w:t>
      </w:r>
      <w:r>
        <w:rPr>
          <w:spacing w:val="-4"/>
        </w:rPr>
        <w:t>preventable</w:t>
      </w:r>
      <w:r>
        <w:rPr>
          <w:spacing w:val="-13"/>
        </w:rPr>
        <w:t xml:space="preserve"> </w:t>
      </w:r>
      <w:r>
        <w:rPr>
          <w:spacing w:val="-4"/>
        </w:rPr>
        <w:t>morbidity</w:t>
      </w:r>
      <w:r>
        <w:rPr>
          <w:spacing w:val="-14"/>
        </w:rPr>
        <w:t xml:space="preserve"> </w:t>
      </w:r>
      <w:r>
        <w:rPr>
          <w:spacing w:val="-4"/>
        </w:rPr>
        <w:t>and</w:t>
      </w:r>
      <w:r>
        <w:rPr>
          <w:spacing w:val="-13"/>
        </w:rPr>
        <w:t xml:space="preserve"> </w:t>
      </w:r>
      <w:r>
        <w:rPr>
          <w:spacing w:val="-4"/>
        </w:rPr>
        <w:t>mortality</w:t>
      </w:r>
      <w:r>
        <w:rPr>
          <w:spacing w:val="-14"/>
        </w:rPr>
        <w:t xml:space="preserve"> </w:t>
      </w:r>
      <w:r>
        <w:rPr>
          <w:spacing w:val="-4"/>
        </w:rPr>
        <w:t>from</w:t>
      </w:r>
      <w:r>
        <w:rPr>
          <w:spacing w:val="-13"/>
        </w:rPr>
        <w:t xml:space="preserve"> </w:t>
      </w:r>
      <w:r>
        <w:rPr>
          <w:spacing w:val="-4"/>
        </w:rPr>
        <w:t>PPH.</w:t>
      </w:r>
    </w:p>
    <w:p w14:paraId="24EDD28B" w14:textId="77777777" w:rsidR="000B43E7" w:rsidRDefault="000B43E7">
      <w:pPr>
        <w:pStyle w:val="BodyText"/>
        <w:spacing w:before="57"/>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345B8A88" w14:textId="77777777">
        <w:trPr>
          <w:trHeight w:val="515"/>
        </w:trPr>
        <w:tc>
          <w:tcPr>
            <w:tcW w:w="9051" w:type="dxa"/>
            <w:shd w:val="clear" w:color="auto" w:fill="F36A29"/>
          </w:tcPr>
          <w:p w14:paraId="52B2E72D" w14:textId="77777777" w:rsidR="000B43E7" w:rsidRDefault="00B638EE">
            <w:pPr>
              <w:pStyle w:val="TableParagraph"/>
              <w:spacing w:before="133"/>
              <w:ind w:left="80"/>
            </w:pPr>
            <w:r>
              <w:rPr>
                <w:color w:val="FFFFFF"/>
              </w:rPr>
              <w:t>Formal</w:t>
            </w:r>
            <w:r>
              <w:rPr>
                <w:color w:val="FFFFFF"/>
                <w:spacing w:val="-12"/>
              </w:rPr>
              <w:t xml:space="preserve"> </w:t>
            </w:r>
            <w:r>
              <w:rPr>
                <w:color w:val="FFFFFF"/>
              </w:rPr>
              <w:t>protocols</w:t>
            </w:r>
            <w:r>
              <w:rPr>
                <w:color w:val="FFFFFF"/>
                <w:spacing w:val="-19"/>
              </w:rPr>
              <w:t xml:space="preserve"> </w:t>
            </w:r>
            <w:r>
              <w:rPr>
                <w:color w:val="FFFFFF"/>
              </w:rPr>
              <w:t>for</w:t>
            </w:r>
            <w:r>
              <w:rPr>
                <w:color w:val="FFFFFF"/>
                <w:spacing w:val="-24"/>
              </w:rPr>
              <w:t xml:space="preserve"> </w:t>
            </w:r>
            <w:r>
              <w:rPr>
                <w:color w:val="FFFFFF"/>
              </w:rPr>
              <w:t>the</w:t>
            </w:r>
            <w:r>
              <w:rPr>
                <w:color w:val="FFFFFF"/>
                <w:spacing w:val="-16"/>
              </w:rPr>
              <w:t xml:space="preserve"> </w:t>
            </w:r>
            <w:r>
              <w:rPr>
                <w:color w:val="FFFFFF"/>
              </w:rPr>
              <w:t>prevention,</w:t>
            </w:r>
            <w:r>
              <w:rPr>
                <w:color w:val="FFFFFF"/>
                <w:spacing w:val="-12"/>
              </w:rPr>
              <w:t xml:space="preserve"> </w:t>
            </w:r>
            <w:r>
              <w:rPr>
                <w:color w:val="FFFFFF"/>
              </w:rPr>
              <w:t>diagnosis</w:t>
            </w:r>
            <w:r>
              <w:rPr>
                <w:color w:val="FFFFFF"/>
                <w:spacing w:val="-18"/>
              </w:rPr>
              <w:t xml:space="preserve"> </w:t>
            </w:r>
            <w:r>
              <w:rPr>
                <w:color w:val="FFFFFF"/>
              </w:rPr>
              <w:t>and</w:t>
            </w:r>
            <w:r>
              <w:rPr>
                <w:color w:val="FFFFFF"/>
                <w:spacing w:val="-16"/>
              </w:rPr>
              <w:t xml:space="preserve"> </w:t>
            </w:r>
            <w:r>
              <w:rPr>
                <w:color w:val="FFFFFF"/>
              </w:rPr>
              <w:t>treatment</w:t>
            </w:r>
            <w:r>
              <w:rPr>
                <w:color w:val="FFFFFF"/>
                <w:spacing w:val="-15"/>
              </w:rPr>
              <w:t xml:space="preserve"> </w:t>
            </w:r>
            <w:r>
              <w:rPr>
                <w:color w:val="FFFFFF"/>
              </w:rPr>
              <w:t>of</w:t>
            </w:r>
            <w:r>
              <w:rPr>
                <w:color w:val="FFFFFF"/>
                <w:spacing w:val="-21"/>
              </w:rPr>
              <w:t xml:space="preserve"> </w:t>
            </w:r>
            <w:r>
              <w:rPr>
                <w:color w:val="FFFFFF"/>
              </w:rPr>
              <w:t>postpartum</w:t>
            </w:r>
            <w:r>
              <w:rPr>
                <w:color w:val="FFFFFF"/>
                <w:spacing w:val="-15"/>
              </w:rPr>
              <w:t xml:space="preserve"> </w:t>
            </w:r>
            <w:r>
              <w:rPr>
                <w:color w:val="FFFFFF"/>
                <w:spacing w:val="-2"/>
              </w:rPr>
              <w:t>haemorrhage</w:t>
            </w:r>
          </w:p>
        </w:tc>
      </w:tr>
      <w:tr w:rsidR="000B43E7" w14:paraId="7E3AFF68" w14:textId="77777777">
        <w:trPr>
          <w:trHeight w:val="1216"/>
        </w:trPr>
        <w:tc>
          <w:tcPr>
            <w:tcW w:w="9051" w:type="dxa"/>
            <w:tcBorders>
              <w:bottom w:val="single" w:sz="4" w:space="0" w:color="F36A29"/>
            </w:tcBorders>
          </w:tcPr>
          <w:p w14:paraId="36DE4D70" w14:textId="77777777" w:rsidR="000B43E7" w:rsidRDefault="00B638EE">
            <w:pPr>
              <w:pStyle w:val="TableParagraph"/>
              <w:tabs>
                <w:tab w:val="left" w:pos="8195"/>
              </w:tabs>
              <w:spacing w:before="120"/>
              <w:rPr>
                <w:position w:val="1"/>
                <w:sz w:val="18"/>
              </w:rPr>
            </w:pPr>
            <w:r>
              <w:rPr>
                <w:noProof/>
                <w:position w:val="1"/>
                <w:sz w:val="18"/>
              </w:rPr>
              <mc:AlternateContent>
                <mc:Choice Requires="wpg">
                  <w:drawing>
                    <wp:anchor distT="0" distB="0" distL="0" distR="0" simplePos="0" relativeHeight="484264960" behindDoc="1" locked="0" layoutInCell="1" allowOverlap="1" wp14:anchorId="25A7F22C" wp14:editId="370239A8">
                      <wp:simplePos x="0" y="0"/>
                      <wp:positionH relativeFrom="column">
                        <wp:posOffset>5142894</wp:posOffset>
                      </wp:positionH>
                      <wp:positionV relativeFrom="paragraph">
                        <wp:posOffset>79003</wp:posOffset>
                      </wp:positionV>
                      <wp:extent cx="509905" cy="179705"/>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79705"/>
                                <a:chOff x="0" y="0"/>
                                <a:chExt cx="509905" cy="179705"/>
                              </a:xfrm>
                            </wpg:grpSpPr>
                            <wps:wsp>
                              <wps:cNvPr id="354" name="Graphic 354"/>
                              <wps:cNvSpPr/>
                              <wps:spPr>
                                <a:xfrm>
                                  <a:off x="0" y="0"/>
                                  <a:ext cx="509905" cy="179705"/>
                                </a:xfrm>
                                <a:custGeom>
                                  <a:avLst/>
                                  <a:gdLst/>
                                  <a:ahLst/>
                                  <a:cxnLst/>
                                  <a:rect l="l" t="t" r="r" b="b"/>
                                  <a:pathLst>
                                    <a:path w="509905" h="179705">
                                      <a:moveTo>
                                        <a:pt x="472313"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472313" y="179095"/>
                                      </a:lnTo>
                                      <a:lnTo>
                                        <a:pt x="486768" y="176175"/>
                                      </a:lnTo>
                                      <a:lnTo>
                                        <a:pt x="498571" y="168214"/>
                                      </a:lnTo>
                                      <a:lnTo>
                                        <a:pt x="506529" y="156410"/>
                                      </a:lnTo>
                                      <a:lnTo>
                                        <a:pt x="509447" y="141960"/>
                                      </a:lnTo>
                                      <a:lnTo>
                                        <a:pt x="509447" y="37122"/>
                                      </a:lnTo>
                                      <a:lnTo>
                                        <a:pt x="506529" y="22674"/>
                                      </a:lnTo>
                                      <a:lnTo>
                                        <a:pt x="498571" y="10874"/>
                                      </a:lnTo>
                                      <a:lnTo>
                                        <a:pt x="486768" y="2917"/>
                                      </a:lnTo>
                                      <a:lnTo>
                                        <a:pt x="472313"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F460117">
                    <v:group id="Group 353" style="position:absolute;margin-left:404.95pt;margin-top:6.2pt;width:40.15pt;height:14.15pt;z-index:-19051520;mso-wrap-distance-left:0;mso-wrap-distance-right:0" coordsize="509905,179705" o:spid="_x0000_s1026" w14:anchorId="54D56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">
                      <v:shape id="Graphic 354" style="position:absolute;width:509905;height:179705;visibility:visible;mso-wrap-style:square;v-text-anchor:top" coordsize="509905,179705" o:spid="_x0000_s1027" fillcolor="#dce8f6" stroked="f" path="m472313,l37122,,22668,2917,10869,10874,2916,22674,,37122,,141960r2916,14450l10869,168214r11799,7961l37122,179095r435191,l486768,176175r11803,-7961l506529,156410r2918,-14450l509447,37122,506529,22674,498571,10874,486768,2917,47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">
                        <v:path arrowok="t"/>
                      </v:shape>
                    </v:group>
                  </w:pict>
                </mc:Fallback>
              </mc:AlternateContent>
            </w:r>
            <w:bookmarkStart w:id="86" w:name="_bookmark38"/>
            <w:bookmarkEnd w:id="86"/>
            <w:r>
              <w:rPr>
                <w:color w:val="F36A29"/>
                <w:spacing w:val="-6"/>
                <w:sz w:val="24"/>
              </w:rPr>
              <w:t>Recommendation</w:t>
            </w:r>
            <w:r>
              <w:rPr>
                <w:color w:val="F36A29"/>
                <w:spacing w:val="-3"/>
                <w:sz w:val="24"/>
              </w:rPr>
              <w:t xml:space="preserve"> </w:t>
            </w:r>
            <w:r>
              <w:rPr>
                <w:color w:val="F36A29"/>
                <w:spacing w:val="-5"/>
                <w:sz w:val="24"/>
              </w:rPr>
              <w:t>44</w:t>
            </w:r>
            <w:r>
              <w:rPr>
                <w:color w:val="F36A29"/>
                <w:sz w:val="24"/>
              </w:rPr>
              <w:tab/>
            </w:r>
            <w:r>
              <w:rPr>
                <w:color w:val="106A69"/>
                <w:spacing w:val="-2"/>
                <w:position w:val="1"/>
                <w:sz w:val="18"/>
              </w:rPr>
              <w:t>EDITED</w:t>
            </w:r>
          </w:p>
          <w:p w14:paraId="094D86DA" w14:textId="77777777" w:rsidR="000B43E7" w:rsidRDefault="00B638EE">
            <w:pPr>
              <w:pStyle w:val="TableParagraph"/>
              <w:spacing w:before="171" w:line="249" w:lineRule="auto"/>
              <w:rPr>
                <w:i/>
                <w:sz w:val="20"/>
              </w:rPr>
            </w:pPr>
            <w:r>
              <w:rPr>
                <w:w w:val="90"/>
                <w:sz w:val="20"/>
              </w:rPr>
              <w:t>The</w:t>
            </w:r>
            <w:r>
              <w:rPr>
                <w:spacing w:val="-5"/>
                <w:w w:val="90"/>
                <w:sz w:val="20"/>
              </w:rPr>
              <w:t xml:space="preserve"> </w:t>
            </w:r>
            <w:r>
              <w:rPr>
                <w:w w:val="90"/>
                <w:sz w:val="20"/>
              </w:rPr>
              <w:t>use</w:t>
            </w:r>
            <w:r>
              <w:rPr>
                <w:spacing w:val="-5"/>
                <w:w w:val="90"/>
                <w:sz w:val="20"/>
              </w:rPr>
              <w:t xml:space="preserve"> </w:t>
            </w:r>
            <w:r>
              <w:rPr>
                <w:w w:val="90"/>
                <w:sz w:val="20"/>
              </w:rPr>
              <w:t>of</w:t>
            </w:r>
            <w:r>
              <w:rPr>
                <w:spacing w:val="-6"/>
                <w:w w:val="90"/>
                <w:sz w:val="20"/>
              </w:rPr>
              <w:t xml:space="preserve"> </w:t>
            </w:r>
            <w:r>
              <w:rPr>
                <w:w w:val="90"/>
                <w:sz w:val="20"/>
              </w:rPr>
              <w:t>formal</w:t>
            </w:r>
            <w:r>
              <w:rPr>
                <w:spacing w:val="-5"/>
                <w:w w:val="90"/>
                <w:sz w:val="20"/>
              </w:rPr>
              <w:t xml:space="preserve"> </w:t>
            </w:r>
            <w:r>
              <w:rPr>
                <w:w w:val="90"/>
                <w:sz w:val="20"/>
              </w:rPr>
              <w:t>protocols</w:t>
            </w:r>
            <w:r>
              <w:rPr>
                <w:spacing w:val="-6"/>
                <w:w w:val="90"/>
                <w:sz w:val="20"/>
              </w:rPr>
              <w:t xml:space="preserve"> </w:t>
            </w:r>
            <w:r>
              <w:rPr>
                <w:w w:val="90"/>
                <w:sz w:val="20"/>
              </w:rPr>
              <w:t>by</w:t>
            </w:r>
            <w:r>
              <w:rPr>
                <w:spacing w:val="-6"/>
                <w:w w:val="90"/>
                <w:sz w:val="20"/>
              </w:rPr>
              <w:t xml:space="preserve"> </w:t>
            </w:r>
            <w:r>
              <w:rPr>
                <w:w w:val="90"/>
                <w:sz w:val="20"/>
              </w:rPr>
              <w:t>health</w:t>
            </w:r>
            <w:r>
              <w:rPr>
                <w:spacing w:val="-5"/>
                <w:w w:val="90"/>
                <w:sz w:val="20"/>
              </w:rPr>
              <w:t xml:space="preserve"> </w:t>
            </w:r>
            <w:r>
              <w:rPr>
                <w:w w:val="90"/>
                <w:sz w:val="20"/>
              </w:rPr>
              <w:t>facilities</w:t>
            </w:r>
            <w:r>
              <w:rPr>
                <w:spacing w:val="-6"/>
                <w:w w:val="90"/>
                <w:sz w:val="20"/>
              </w:rPr>
              <w:t xml:space="preserve"> </w:t>
            </w:r>
            <w:r>
              <w:rPr>
                <w:w w:val="90"/>
                <w:sz w:val="20"/>
              </w:rPr>
              <w:t>for</w:t>
            </w:r>
            <w:r>
              <w:rPr>
                <w:spacing w:val="-6"/>
                <w:w w:val="90"/>
                <w:sz w:val="20"/>
              </w:rPr>
              <w:t xml:space="preserve"> </w:t>
            </w:r>
            <w:r>
              <w:rPr>
                <w:w w:val="90"/>
                <w:sz w:val="20"/>
              </w:rPr>
              <w:t>the</w:t>
            </w:r>
            <w:r>
              <w:rPr>
                <w:spacing w:val="-5"/>
                <w:w w:val="90"/>
                <w:sz w:val="20"/>
              </w:rPr>
              <w:t xml:space="preserve"> </w:t>
            </w:r>
            <w:r>
              <w:rPr>
                <w:w w:val="90"/>
                <w:sz w:val="20"/>
              </w:rPr>
              <w:t>prevention,</w:t>
            </w:r>
            <w:r>
              <w:rPr>
                <w:spacing w:val="-5"/>
                <w:w w:val="90"/>
                <w:sz w:val="20"/>
              </w:rPr>
              <w:t xml:space="preserve"> </w:t>
            </w:r>
            <w:r>
              <w:rPr>
                <w:w w:val="90"/>
                <w:sz w:val="20"/>
              </w:rPr>
              <w:t>diagnosis</w:t>
            </w:r>
            <w:r>
              <w:rPr>
                <w:spacing w:val="-6"/>
                <w:w w:val="90"/>
                <w:sz w:val="20"/>
              </w:rPr>
              <w:t xml:space="preserve"> </w:t>
            </w:r>
            <w:r>
              <w:rPr>
                <w:w w:val="90"/>
                <w:sz w:val="20"/>
              </w:rPr>
              <w:t>and</w:t>
            </w:r>
            <w:r>
              <w:rPr>
                <w:spacing w:val="-5"/>
                <w:w w:val="90"/>
                <w:sz w:val="20"/>
              </w:rPr>
              <w:t xml:space="preserve"> </w:t>
            </w:r>
            <w:r>
              <w:rPr>
                <w:w w:val="90"/>
                <w:sz w:val="20"/>
              </w:rPr>
              <w:t>treatment</w:t>
            </w:r>
            <w:r>
              <w:rPr>
                <w:spacing w:val="-5"/>
                <w:w w:val="90"/>
                <w:sz w:val="20"/>
              </w:rPr>
              <w:t xml:space="preserve"> </w:t>
            </w:r>
            <w:r>
              <w:rPr>
                <w:w w:val="90"/>
                <w:sz w:val="20"/>
              </w:rPr>
              <w:t>of</w:t>
            </w:r>
            <w:r>
              <w:rPr>
                <w:spacing w:val="-6"/>
                <w:w w:val="90"/>
                <w:sz w:val="20"/>
              </w:rPr>
              <w:t xml:space="preserve"> </w:t>
            </w:r>
            <w:r>
              <w:rPr>
                <w:w w:val="90"/>
                <w:sz w:val="20"/>
              </w:rPr>
              <w:t xml:space="preserve">postpartum haemorrhage is recommended. </w:t>
            </w:r>
            <w:r>
              <w:rPr>
                <w:i/>
                <w:w w:val="90"/>
                <w:sz w:val="20"/>
              </w:rPr>
              <w:t>(Context-specific recommendation)</w:t>
            </w:r>
          </w:p>
        </w:tc>
      </w:tr>
      <w:tr w:rsidR="000B43E7" w14:paraId="38F4F170" w14:textId="77777777">
        <w:trPr>
          <w:trHeight w:val="4293"/>
        </w:trPr>
        <w:tc>
          <w:tcPr>
            <w:tcW w:w="9051" w:type="dxa"/>
            <w:tcBorders>
              <w:top w:val="single" w:sz="4" w:space="0" w:color="F36A29"/>
              <w:bottom w:val="single" w:sz="4" w:space="0" w:color="F36A29"/>
            </w:tcBorders>
          </w:tcPr>
          <w:p w14:paraId="38652B0C" w14:textId="77777777" w:rsidR="000B43E7" w:rsidRDefault="00B638EE">
            <w:pPr>
              <w:pStyle w:val="TableParagraph"/>
              <w:rPr>
                <w:sz w:val="20"/>
              </w:rPr>
            </w:pPr>
            <w:r>
              <w:rPr>
                <w:spacing w:val="-2"/>
                <w:sz w:val="20"/>
              </w:rPr>
              <w:t>Remarks</w:t>
            </w:r>
          </w:p>
          <w:p w14:paraId="1C31455A" w14:textId="77777777" w:rsidR="000B43E7" w:rsidRDefault="00B638EE">
            <w:pPr>
              <w:pStyle w:val="TableParagraph"/>
              <w:numPr>
                <w:ilvl w:val="0"/>
                <w:numId w:val="38"/>
              </w:numPr>
              <w:tabs>
                <w:tab w:val="left" w:pos="338"/>
                <w:tab w:val="left" w:pos="340"/>
              </w:tabs>
              <w:spacing w:before="67" w:line="249" w:lineRule="auto"/>
              <w:ind w:right="198"/>
              <w:rPr>
                <w:sz w:val="20"/>
              </w:rPr>
            </w:pPr>
            <w:r>
              <w:rPr>
                <w:w w:val="90"/>
                <w:sz w:val="20"/>
              </w:rPr>
              <w:t xml:space="preserve">The GDG acknowledged that the implementation of formal protocols is a complex process that will require </w:t>
            </w:r>
            <w:r>
              <w:rPr>
                <w:spacing w:val="-2"/>
                <w:sz w:val="20"/>
              </w:rPr>
              <w:t>the</w:t>
            </w:r>
            <w:r>
              <w:rPr>
                <w:spacing w:val="-16"/>
                <w:sz w:val="20"/>
              </w:rPr>
              <w:t xml:space="preserve"> </w:t>
            </w:r>
            <w:r>
              <w:rPr>
                <w:spacing w:val="-2"/>
                <w:sz w:val="20"/>
              </w:rPr>
              <w:t>local</w:t>
            </w:r>
            <w:r>
              <w:rPr>
                <w:spacing w:val="-16"/>
                <w:sz w:val="20"/>
              </w:rPr>
              <w:t xml:space="preserve"> </w:t>
            </w:r>
            <w:r>
              <w:rPr>
                <w:spacing w:val="-2"/>
                <w:sz w:val="20"/>
              </w:rPr>
              <w:t>adaptation</w:t>
            </w:r>
            <w:r>
              <w:rPr>
                <w:spacing w:val="-16"/>
                <w:sz w:val="20"/>
              </w:rPr>
              <w:t xml:space="preserve"> </w:t>
            </w:r>
            <w:r>
              <w:rPr>
                <w:spacing w:val="-2"/>
                <w:sz w:val="20"/>
              </w:rPr>
              <w:t>of</w:t>
            </w:r>
            <w:r>
              <w:rPr>
                <w:spacing w:val="-17"/>
                <w:sz w:val="20"/>
              </w:rPr>
              <w:t xml:space="preserve"> </w:t>
            </w:r>
            <w:r>
              <w:rPr>
                <w:spacing w:val="-2"/>
                <w:sz w:val="20"/>
              </w:rPr>
              <w:t>general</w:t>
            </w:r>
            <w:r>
              <w:rPr>
                <w:spacing w:val="-16"/>
                <w:sz w:val="20"/>
              </w:rPr>
              <w:t xml:space="preserve"> </w:t>
            </w:r>
            <w:r>
              <w:rPr>
                <w:spacing w:val="-2"/>
                <w:sz w:val="20"/>
              </w:rPr>
              <w:t>guidelines.</w:t>
            </w:r>
          </w:p>
          <w:p w14:paraId="293E46F1" w14:textId="77777777" w:rsidR="000B43E7" w:rsidRDefault="00B638EE">
            <w:pPr>
              <w:pStyle w:val="TableParagraph"/>
              <w:numPr>
                <w:ilvl w:val="0"/>
                <w:numId w:val="38"/>
              </w:numPr>
              <w:tabs>
                <w:tab w:val="left" w:pos="338"/>
                <w:tab w:val="left" w:pos="340"/>
              </w:tabs>
              <w:spacing w:before="58" w:line="249" w:lineRule="auto"/>
              <w:ind w:right="655"/>
              <w:rPr>
                <w:sz w:val="20"/>
              </w:rPr>
            </w:pPr>
            <w:r>
              <w:rPr>
                <w:w w:val="90"/>
                <w:sz w:val="20"/>
              </w:rPr>
              <w:t xml:space="preserve">Formal protocols should define clear roles and responsibilities within the PPH care team and include </w:t>
            </w:r>
            <w:r>
              <w:rPr>
                <w:spacing w:val="-6"/>
                <w:sz w:val="20"/>
              </w:rPr>
              <w:t>timelines for intervention, escalation procedures and referral pathways.</w:t>
            </w:r>
          </w:p>
          <w:p w14:paraId="55345CB2" w14:textId="77777777" w:rsidR="000B43E7" w:rsidRDefault="00B638EE">
            <w:pPr>
              <w:pStyle w:val="TableParagraph"/>
              <w:numPr>
                <w:ilvl w:val="0"/>
                <w:numId w:val="38"/>
              </w:numPr>
              <w:tabs>
                <w:tab w:val="left" w:pos="338"/>
                <w:tab w:val="left" w:pos="340"/>
              </w:tabs>
              <w:spacing w:before="59" w:line="249" w:lineRule="auto"/>
              <w:ind w:right="236"/>
              <w:rPr>
                <w:sz w:val="20"/>
              </w:rPr>
            </w:pPr>
            <w:r>
              <w:rPr>
                <w:w w:val="90"/>
                <w:sz w:val="20"/>
              </w:rPr>
              <w:t>Protocols should be simple, action-oriented and easy to implement in the clinical environment, especially</w:t>
            </w:r>
            <w:r>
              <w:rPr>
                <w:sz w:val="20"/>
              </w:rPr>
              <w:t xml:space="preserve"> </w:t>
            </w:r>
            <w:r>
              <w:rPr>
                <w:spacing w:val="-2"/>
                <w:sz w:val="20"/>
              </w:rPr>
              <w:t>in</w:t>
            </w:r>
            <w:r>
              <w:rPr>
                <w:spacing w:val="-16"/>
                <w:sz w:val="20"/>
              </w:rPr>
              <w:t xml:space="preserve"> </w:t>
            </w:r>
            <w:r>
              <w:rPr>
                <w:spacing w:val="-2"/>
                <w:sz w:val="20"/>
              </w:rPr>
              <w:t>settings</w:t>
            </w:r>
            <w:r>
              <w:rPr>
                <w:spacing w:val="-17"/>
                <w:sz w:val="20"/>
              </w:rPr>
              <w:t xml:space="preserve"> </w:t>
            </w:r>
            <w:r>
              <w:rPr>
                <w:spacing w:val="-2"/>
                <w:sz w:val="20"/>
              </w:rPr>
              <w:t>with</w:t>
            </w:r>
            <w:r>
              <w:rPr>
                <w:spacing w:val="-16"/>
                <w:sz w:val="20"/>
              </w:rPr>
              <w:t xml:space="preserve"> </w:t>
            </w:r>
            <w:r>
              <w:rPr>
                <w:spacing w:val="-2"/>
                <w:sz w:val="20"/>
              </w:rPr>
              <w:t>high</w:t>
            </w:r>
            <w:r>
              <w:rPr>
                <w:spacing w:val="-16"/>
                <w:sz w:val="20"/>
              </w:rPr>
              <w:t xml:space="preserve"> </w:t>
            </w:r>
            <w:r>
              <w:rPr>
                <w:spacing w:val="-2"/>
                <w:sz w:val="20"/>
              </w:rPr>
              <w:t>workloads</w:t>
            </w:r>
            <w:r>
              <w:rPr>
                <w:spacing w:val="-17"/>
                <w:sz w:val="20"/>
              </w:rPr>
              <w:t xml:space="preserve"> </w:t>
            </w:r>
            <w:r>
              <w:rPr>
                <w:spacing w:val="-2"/>
                <w:sz w:val="20"/>
              </w:rPr>
              <w:t>or</w:t>
            </w:r>
            <w:r>
              <w:rPr>
                <w:spacing w:val="-18"/>
                <w:sz w:val="20"/>
              </w:rPr>
              <w:t xml:space="preserve"> </w:t>
            </w:r>
            <w:r>
              <w:rPr>
                <w:spacing w:val="-2"/>
                <w:sz w:val="20"/>
              </w:rPr>
              <w:t>limited</w:t>
            </w:r>
            <w:r>
              <w:rPr>
                <w:spacing w:val="-16"/>
                <w:sz w:val="20"/>
              </w:rPr>
              <w:t xml:space="preserve"> </w:t>
            </w:r>
            <w:r>
              <w:rPr>
                <w:spacing w:val="-2"/>
                <w:sz w:val="20"/>
              </w:rPr>
              <w:t>staffing.</w:t>
            </w:r>
          </w:p>
          <w:p w14:paraId="54D50E00" w14:textId="77777777" w:rsidR="000B43E7" w:rsidRDefault="00B638EE">
            <w:pPr>
              <w:pStyle w:val="TableParagraph"/>
              <w:numPr>
                <w:ilvl w:val="0"/>
                <w:numId w:val="38"/>
              </w:numPr>
              <w:tabs>
                <w:tab w:val="left" w:pos="338"/>
                <w:tab w:val="left" w:pos="340"/>
              </w:tabs>
              <w:spacing w:before="58" w:line="249" w:lineRule="auto"/>
              <w:ind w:right="1072"/>
              <w:rPr>
                <w:sz w:val="20"/>
              </w:rPr>
            </w:pPr>
            <w:r>
              <w:rPr>
                <w:w w:val="90"/>
                <w:sz w:val="20"/>
              </w:rPr>
              <w:t xml:space="preserve">Protocols should be integrated into routine training, clinical supervision and continuous quality </w:t>
            </w:r>
            <w:r>
              <w:rPr>
                <w:spacing w:val="-6"/>
                <w:sz w:val="20"/>
              </w:rPr>
              <w:t>improvement activities</w:t>
            </w:r>
            <w:r>
              <w:rPr>
                <w:spacing w:val="-7"/>
                <w:sz w:val="20"/>
              </w:rPr>
              <w:t xml:space="preserve"> </w:t>
            </w:r>
            <w:r>
              <w:rPr>
                <w:spacing w:val="-6"/>
                <w:sz w:val="20"/>
              </w:rPr>
              <w:t>to ensure consistent use and adherence.</w:t>
            </w:r>
          </w:p>
          <w:p w14:paraId="0C870113" w14:textId="77777777" w:rsidR="000B43E7" w:rsidRDefault="00B638EE">
            <w:pPr>
              <w:pStyle w:val="TableParagraph"/>
              <w:numPr>
                <w:ilvl w:val="0"/>
                <w:numId w:val="38"/>
              </w:numPr>
              <w:tabs>
                <w:tab w:val="left" w:pos="338"/>
                <w:tab w:val="left" w:pos="340"/>
              </w:tabs>
              <w:spacing w:before="58" w:line="249" w:lineRule="auto"/>
              <w:ind w:right="199"/>
              <w:rPr>
                <w:sz w:val="20"/>
              </w:rPr>
            </w:pPr>
            <w:r>
              <w:rPr>
                <w:w w:val="90"/>
                <w:sz w:val="20"/>
              </w:rPr>
              <w:t>The GDG emphasized that protocols</w:t>
            </w:r>
            <w:r>
              <w:rPr>
                <w:spacing w:val="-1"/>
                <w:w w:val="90"/>
                <w:sz w:val="20"/>
              </w:rPr>
              <w:t xml:space="preserve"> </w:t>
            </w:r>
            <w:r>
              <w:rPr>
                <w:w w:val="90"/>
                <w:sz w:val="20"/>
              </w:rPr>
              <w:t>should be evidence-based and regularly</w:t>
            </w:r>
            <w:r>
              <w:rPr>
                <w:spacing w:val="-1"/>
                <w:w w:val="90"/>
                <w:sz w:val="20"/>
              </w:rPr>
              <w:t xml:space="preserve"> </w:t>
            </w:r>
            <w:r>
              <w:rPr>
                <w:w w:val="90"/>
                <w:sz w:val="20"/>
              </w:rPr>
              <w:t xml:space="preserve">updated in line with evolving </w:t>
            </w:r>
            <w:r>
              <w:rPr>
                <w:spacing w:val="-2"/>
                <w:sz w:val="20"/>
              </w:rPr>
              <w:t>recommendations</w:t>
            </w:r>
            <w:r>
              <w:rPr>
                <w:spacing w:val="-15"/>
                <w:sz w:val="20"/>
              </w:rPr>
              <w:t xml:space="preserve"> </w:t>
            </w:r>
            <w:r>
              <w:rPr>
                <w:spacing w:val="-2"/>
                <w:sz w:val="20"/>
              </w:rPr>
              <w:t>and</w:t>
            </w:r>
            <w:r>
              <w:rPr>
                <w:spacing w:val="-14"/>
                <w:sz w:val="20"/>
              </w:rPr>
              <w:t xml:space="preserve"> </w:t>
            </w:r>
            <w:r>
              <w:rPr>
                <w:spacing w:val="-2"/>
                <w:sz w:val="20"/>
              </w:rPr>
              <w:t>local</w:t>
            </w:r>
            <w:r>
              <w:rPr>
                <w:spacing w:val="-14"/>
                <w:sz w:val="20"/>
              </w:rPr>
              <w:t xml:space="preserve"> </w:t>
            </w:r>
            <w:r>
              <w:rPr>
                <w:spacing w:val="-2"/>
                <w:sz w:val="20"/>
              </w:rPr>
              <w:t>audit</w:t>
            </w:r>
            <w:r>
              <w:rPr>
                <w:spacing w:val="-14"/>
                <w:sz w:val="20"/>
              </w:rPr>
              <w:t xml:space="preserve"> </w:t>
            </w:r>
            <w:r>
              <w:rPr>
                <w:spacing w:val="-2"/>
                <w:sz w:val="20"/>
              </w:rPr>
              <w:t>findings.</w:t>
            </w:r>
          </w:p>
          <w:p w14:paraId="3240FF09" w14:textId="77777777" w:rsidR="000B43E7" w:rsidRDefault="00B638EE">
            <w:pPr>
              <w:pStyle w:val="TableParagraph"/>
              <w:numPr>
                <w:ilvl w:val="0"/>
                <w:numId w:val="38"/>
              </w:numPr>
              <w:tabs>
                <w:tab w:val="left" w:pos="338"/>
                <w:tab w:val="left" w:pos="340"/>
              </w:tabs>
              <w:spacing w:before="59" w:line="249" w:lineRule="auto"/>
              <w:ind w:right="315"/>
              <w:rPr>
                <w:sz w:val="20"/>
              </w:rPr>
            </w:pPr>
            <w:r>
              <w:rPr>
                <w:w w:val="90"/>
                <w:sz w:val="20"/>
              </w:rPr>
              <w:t xml:space="preserve">Facilities should monitor implementation of PPH protocols through routine audits and feedback loops to </w:t>
            </w:r>
            <w:r>
              <w:rPr>
                <w:spacing w:val="-4"/>
                <w:sz w:val="20"/>
              </w:rPr>
              <w:t>ensure</w:t>
            </w:r>
            <w:r>
              <w:rPr>
                <w:spacing w:val="-16"/>
                <w:sz w:val="20"/>
              </w:rPr>
              <w:t xml:space="preserve"> </w:t>
            </w:r>
            <w:r>
              <w:rPr>
                <w:spacing w:val="-4"/>
                <w:sz w:val="20"/>
              </w:rPr>
              <w:t>that</w:t>
            </w:r>
            <w:r>
              <w:rPr>
                <w:spacing w:val="-16"/>
                <w:sz w:val="20"/>
              </w:rPr>
              <w:t xml:space="preserve"> </w:t>
            </w:r>
            <w:r>
              <w:rPr>
                <w:spacing w:val="-4"/>
                <w:sz w:val="20"/>
              </w:rPr>
              <w:t>they</w:t>
            </w:r>
            <w:r>
              <w:rPr>
                <w:spacing w:val="-17"/>
                <w:sz w:val="20"/>
              </w:rPr>
              <w:t xml:space="preserve"> </w:t>
            </w:r>
            <w:r>
              <w:rPr>
                <w:spacing w:val="-4"/>
                <w:sz w:val="20"/>
              </w:rPr>
              <w:t>are</w:t>
            </w:r>
            <w:r>
              <w:rPr>
                <w:spacing w:val="-16"/>
                <w:sz w:val="20"/>
              </w:rPr>
              <w:t xml:space="preserve"> </w:t>
            </w:r>
            <w:r>
              <w:rPr>
                <w:spacing w:val="-4"/>
                <w:sz w:val="20"/>
              </w:rPr>
              <w:t>being</w:t>
            </w:r>
            <w:r>
              <w:rPr>
                <w:spacing w:val="-15"/>
                <w:sz w:val="20"/>
              </w:rPr>
              <w:t xml:space="preserve"> </w:t>
            </w:r>
            <w:r>
              <w:rPr>
                <w:spacing w:val="-4"/>
                <w:sz w:val="20"/>
              </w:rPr>
              <w:t>followed</w:t>
            </w:r>
            <w:r>
              <w:rPr>
                <w:spacing w:val="-16"/>
                <w:sz w:val="20"/>
              </w:rPr>
              <w:t xml:space="preserve"> </w:t>
            </w:r>
            <w:r>
              <w:rPr>
                <w:spacing w:val="-4"/>
                <w:sz w:val="20"/>
              </w:rPr>
              <w:t>and</w:t>
            </w:r>
            <w:r>
              <w:rPr>
                <w:spacing w:val="-16"/>
                <w:sz w:val="20"/>
              </w:rPr>
              <w:t xml:space="preserve"> </w:t>
            </w:r>
            <w:r>
              <w:rPr>
                <w:spacing w:val="-4"/>
                <w:sz w:val="20"/>
              </w:rPr>
              <w:t>remain</w:t>
            </w:r>
            <w:r>
              <w:rPr>
                <w:spacing w:val="-16"/>
                <w:sz w:val="20"/>
              </w:rPr>
              <w:t xml:space="preserve"> </w:t>
            </w:r>
            <w:r>
              <w:rPr>
                <w:spacing w:val="-4"/>
                <w:sz w:val="20"/>
              </w:rPr>
              <w:t>relevant</w:t>
            </w:r>
            <w:r>
              <w:rPr>
                <w:spacing w:val="-16"/>
                <w:sz w:val="20"/>
              </w:rPr>
              <w:t xml:space="preserve"> </w:t>
            </w:r>
            <w:r>
              <w:rPr>
                <w:spacing w:val="-4"/>
                <w:sz w:val="20"/>
              </w:rPr>
              <w:t>to</w:t>
            </w:r>
            <w:r>
              <w:rPr>
                <w:spacing w:val="-16"/>
                <w:sz w:val="20"/>
              </w:rPr>
              <w:t xml:space="preserve"> </w:t>
            </w:r>
            <w:r>
              <w:rPr>
                <w:spacing w:val="-4"/>
                <w:sz w:val="20"/>
              </w:rPr>
              <w:t>clinical</w:t>
            </w:r>
            <w:r>
              <w:rPr>
                <w:spacing w:val="-16"/>
                <w:sz w:val="20"/>
              </w:rPr>
              <w:t xml:space="preserve"> </w:t>
            </w:r>
            <w:r>
              <w:rPr>
                <w:spacing w:val="-4"/>
                <w:sz w:val="20"/>
              </w:rPr>
              <w:t>realities.</w:t>
            </w:r>
          </w:p>
          <w:p w14:paraId="0284BA8A" w14:textId="77777777" w:rsidR="000B43E7" w:rsidRDefault="00B638EE">
            <w:pPr>
              <w:pStyle w:val="TableParagraph"/>
              <w:numPr>
                <w:ilvl w:val="0"/>
                <w:numId w:val="38"/>
              </w:numPr>
              <w:tabs>
                <w:tab w:val="left" w:pos="338"/>
                <w:tab w:val="left" w:pos="340"/>
              </w:tabs>
              <w:spacing w:before="58" w:line="249" w:lineRule="auto"/>
              <w:ind w:right="386"/>
              <w:rPr>
                <w:sz w:val="20"/>
              </w:rPr>
            </w:pPr>
            <w:r>
              <w:rPr>
                <w:w w:val="90"/>
                <w:sz w:val="20"/>
              </w:rPr>
              <w:t xml:space="preserve">Protocols should also support respectful maternity care by incorporating practices that preserve dignity, </w:t>
            </w:r>
            <w:r>
              <w:rPr>
                <w:spacing w:val="-6"/>
                <w:sz w:val="20"/>
              </w:rPr>
              <w:t>informed decision-making and communication with women and their families during emergencies.</w:t>
            </w:r>
          </w:p>
        </w:tc>
      </w:tr>
    </w:tbl>
    <w:p w14:paraId="0EA94011" w14:textId="77777777" w:rsidR="000B43E7" w:rsidRDefault="000B43E7">
      <w:pPr>
        <w:pStyle w:val="TableParagraph"/>
        <w:rPr>
          <w:sz w:val="20"/>
        </w:rPr>
        <w:sectPr w:rsidR="000B43E7">
          <w:pgSz w:w="11910" w:h="16840"/>
          <w:pgMar w:top="880" w:right="1275" w:bottom="800" w:left="1275" w:header="0" w:footer="607" w:gutter="0"/>
          <w:cols w:space="720"/>
        </w:sectPr>
      </w:pPr>
    </w:p>
    <w:p w14:paraId="0E0B8BCB" w14:textId="77777777" w:rsidR="000B43E7" w:rsidRDefault="000B43E7">
      <w:pPr>
        <w:pStyle w:val="BodyText"/>
      </w:pPr>
    </w:p>
    <w:p w14:paraId="6BFEA663" w14:textId="77777777" w:rsidR="000B43E7" w:rsidRDefault="000B43E7">
      <w:pPr>
        <w:pStyle w:val="BodyText"/>
      </w:pPr>
    </w:p>
    <w:p w14:paraId="23421449" w14:textId="77777777" w:rsidR="000B43E7" w:rsidRDefault="000B43E7">
      <w:pPr>
        <w:pStyle w:val="BodyText"/>
      </w:pPr>
    </w:p>
    <w:p w14:paraId="3910F2C9" w14:textId="77777777" w:rsidR="000B43E7" w:rsidRDefault="000B43E7">
      <w:pPr>
        <w:pStyle w:val="BodyText"/>
      </w:pPr>
    </w:p>
    <w:p w14:paraId="5A3EE0AF" w14:textId="77777777" w:rsidR="000B43E7" w:rsidRDefault="000B43E7">
      <w:pPr>
        <w:pStyle w:val="BodyText"/>
      </w:pPr>
    </w:p>
    <w:p w14:paraId="393E8758" w14:textId="77777777" w:rsidR="000B43E7" w:rsidRDefault="000B43E7">
      <w:pPr>
        <w:pStyle w:val="BodyText"/>
      </w:pPr>
    </w:p>
    <w:p w14:paraId="2EDB18C8"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4439A29B" w14:textId="77777777">
        <w:trPr>
          <w:trHeight w:val="510"/>
        </w:trPr>
        <w:tc>
          <w:tcPr>
            <w:tcW w:w="9051" w:type="dxa"/>
            <w:shd w:val="clear" w:color="auto" w:fill="F36A29"/>
          </w:tcPr>
          <w:p w14:paraId="26527405" w14:textId="77777777" w:rsidR="000B43E7" w:rsidRDefault="00B638EE">
            <w:pPr>
              <w:pStyle w:val="TableParagraph"/>
              <w:spacing w:before="128"/>
              <w:ind w:left="80"/>
            </w:pPr>
            <w:r>
              <w:rPr>
                <w:color w:val="FFFFFF"/>
              </w:rPr>
              <w:t>Formal</w:t>
            </w:r>
            <w:r>
              <w:rPr>
                <w:color w:val="FFFFFF"/>
                <w:spacing w:val="-7"/>
              </w:rPr>
              <w:t xml:space="preserve"> </w:t>
            </w:r>
            <w:r>
              <w:rPr>
                <w:color w:val="FFFFFF"/>
              </w:rPr>
              <w:t>protocol</w:t>
            </w:r>
            <w:r>
              <w:rPr>
                <w:color w:val="FFFFFF"/>
                <w:spacing w:val="-7"/>
              </w:rPr>
              <w:t xml:space="preserve"> </w:t>
            </w:r>
            <w:r>
              <w:rPr>
                <w:color w:val="FFFFFF"/>
              </w:rPr>
              <w:t>for</w:t>
            </w:r>
            <w:r>
              <w:rPr>
                <w:color w:val="FFFFFF"/>
                <w:spacing w:val="-21"/>
              </w:rPr>
              <w:t xml:space="preserve"> </w:t>
            </w:r>
            <w:r>
              <w:rPr>
                <w:color w:val="FFFFFF"/>
              </w:rPr>
              <w:t>referral</w:t>
            </w:r>
            <w:r>
              <w:rPr>
                <w:color w:val="FFFFFF"/>
                <w:spacing w:val="-6"/>
              </w:rPr>
              <w:t xml:space="preserve"> </w:t>
            </w:r>
            <w:r>
              <w:rPr>
                <w:color w:val="FFFFFF"/>
              </w:rPr>
              <w:t>of</w:t>
            </w:r>
            <w:r>
              <w:rPr>
                <w:color w:val="FFFFFF"/>
                <w:spacing w:val="-17"/>
              </w:rPr>
              <w:t xml:space="preserve"> </w:t>
            </w:r>
            <w:r>
              <w:rPr>
                <w:color w:val="FFFFFF"/>
              </w:rPr>
              <w:t>women</w:t>
            </w:r>
            <w:r>
              <w:rPr>
                <w:color w:val="FFFFFF"/>
                <w:spacing w:val="-11"/>
              </w:rPr>
              <w:t xml:space="preserve"> </w:t>
            </w:r>
            <w:r>
              <w:rPr>
                <w:color w:val="FFFFFF"/>
              </w:rPr>
              <w:t>with</w:t>
            </w:r>
            <w:r>
              <w:rPr>
                <w:color w:val="FFFFFF"/>
                <w:spacing w:val="-10"/>
              </w:rPr>
              <w:t xml:space="preserve"> </w:t>
            </w:r>
            <w:r>
              <w:rPr>
                <w:color w:val="FFFFFF"/>
              </w:rPr>
              <w:t>postpartum</w:t>
            </w:r>
            <w:r>
              <w:rPr>
                <w:color w:val="FFFFFF"/>
                <w:spacing w:val="-11"/>
              </w:rPr>
              <w:t xml:space="preserve"> </w:t>
            </w:r>
            <w:r>
              <w:rPr>
                <w:color w:val="FFFFFF"/>
                <w:spacing w:val="-2"/>
              </w:rPr>
              <w:t>haemorrhage</w:t>
            </w:r>
          </w:p>
        </w:tc>
      </w:tr>
      <w:tr w:rsidR="000B43E7" w14:paraId="7EF708A5" w14:textId="77777777">
        <w:trPr>
          <w:trHeight w:val="1273"/>
        </w:trPr>
        <w:tc>
          <w:tcPr>
            <w:tcW w:w="9051" w:type="dxa"/>
            <w:tcBorders>
              <w:bottom w:val="single" w:sz="4" w:space="0" w:color="F36A29"/>
            </w:tcBorders>
          </w:tcPr>
          <w:p w14:paraId="721FF663"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5472" behindDoc="1" locked="0" layoutInCell="1" allowOverlap="1" wp14:anchorId="6B6ABA4B" wp14:editId="7879CE65">
                      <wp:simplePos x="0" y="0"/>
                      <wp:positionH relativeFrom="column">
                        <wp:posOffset>4822205</wp:posOffset>
                      </wp:positionH>
                      <wp:positionV relativeFrom="paragraph">
                        <wp:posOffset>79677</wp:posOffset>
                      </wp:positionV>
                      <wp:extent cx="833119" cy="17970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56" name="Graphic 356"/>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F6AEC5E">
                    <v:group id="Group 355" style="position:absolute;margin-left:379.7pt;margin-top:6.25pt;width:65.6pt;height:14.15pt;z-index:-19051008;mso-wrap-distance-left:0;mso-wrap-distance-right:0" coordsize="8331,1797" o:spid="_x0000_s1026" w14:anchorId="079BC1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IkUJxYLAwAAxAgAAA4AAAAAAAAAAAAAAAAALgIAAGRy&#10;cy9lMm9Eb2MueG1sUEsBAi0AFAAGAAgAAAAhAOm7bWjkAAAADgEAAA8AAAAAAAAAAAAAAAAAZQUA&#10;AGRycy9kb3ducmV2LnhtbFBLBQYAAAAABAAEAPMAAAB2BgAAAAA=&#10;">
                      <v:shape id="Graphic 356"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">
                        <v:path arrowok="t"/>
                      </v:shape>
                    </v:group>
                  </w:pict>
                </mc:Fallback>
              </mc:AlternateContent>
            </w:r>
            <w:bookmarkStart w:id="87" w:name="_bookmark39"/>
            <w:bookmarkEnd w:id="87"/>
            <w:r>
              <w:rPr>
                <w:color w:val="F36A29"/>
                <w:spacing w:val="-6"/>
                <w:sz w:val="24"/>
              </w:rPr>
              <w:t>Recommendation</w:t>
            </w:r>
            <w:r>
              <w:rPr>
                <w:color w:val="F36A29"/>
                <w:spacing w:val="-3"/>
                <w:sz w:val="24"/>
              </w:rPr>
              <w:t xml:space="preserve"> </w:t>
            </w:r>
            <w:r>
              <w:rPr>
                <w:color w:val="F36A29"/>
                <w:spacing w:val="-5"/>
                <w:sz w:val="24"/>
              </w:rPr>
              <w:t>45</w:t>
            </w:r>
            <w:r>
              <w:rPr>
                <w:color w:val="F36A29"/>
                <w:sz w:val="24"/>
              </w:rPr>
              <w:tab/>
            </w:r>
            <w:r>
              <w:rPr>
                <w:color w:val="106A69"/>
                <w:spacing w:val="-2"/>
                <w:position w:val="1"/>
                <w:sz w:val="18"/>
              </w:rPr>
              <w:t>REVALIDATED</w:t>
            </w:r>
          </w:p>
          <w:p w14:paraId="4F3C2B40" w14:textId="77777777" w:rsidR="000B43E7" w:rsidRDefault="00B638EE">
            <w:pPr>
              <w:pStyle w:val="TableParagraph"/>
              <w:spacing w:before="171"/>
              <w:rPr>
                <w:sz w:val="20"/>
              </w:rPr>
            </w:pPr>
            <w:r>
              <w:rPr>
                <w:w w:val="90"/>
                <w:sz w:val="20"/>
              </w:rPr>
              <w:t>The</w:t>
            </w:r>
            <w:r>
              <w:rPr>
                <w:spacing w:val="-11"/>
                <w:w w:val="90"/>
                <w:sz w:val="20"/>
              </w:rPr>
              <w:t xml:space="preserve"> </w:t>
            </w:r>
            <w:r>
              <w:rPr>
                <w:w w:val="90"/>
                <w:sz w:val="20"/>
              </w:rPr>
              <w:t>use</w:t>
            </w:r>
            <w:r>
              <w:rPr>
                <w:spacing w:val="-10"/>
                <w:w w:val="90"/>
                <w:sz w:val="20"/>
              </w:rPr>
              <w:t xml:space="preserve"> </w:t>
            </w:r>
            <w:r>
              <w:rPr>
                <w:w w:val="90"/>
                <w:sz w:val="20"/>
              </w:rPr>
              <w:t>of</w:t>
            </w:r>
            <w:r>
              <w:rPr>
                <w:spacing w:val="-11"/>
                <w:w w:val="90"/>
                <w:sz w:val="20"/>
              </w:rPr>
              <w:t xml:space="preserve"> </w:t>
            </w:r>
            <w:r>
              <w:rPr>
                <w:w w:val="90"/>
                <w:sz w:val="20"/>
              </w:rPr>
              <w:t>formal</w:t>
            </w:r>
            <w:r>
              <w:rPr>
                <w:spacing w:val="-10"/>
                <w:w w:val="90"/>
                <w:sz w:val="20"/>
              </w:rPr>
              <w:t xml:space="preserve"> </w:t>
            </w:r>
            <w:r>
              <w:rPr>
                <w:w w:val="90"/>
                <w:sz w:val="20"/>
              </w:rPr>
              <w:t>protocols</w:t>
            </w:r>
            <w:r>
              <w:rPr>
                <w:spacing w:val="-11"/>
                <w:w w:val="90"/>
                <w:sz w:val="20"/>
              </w:rPr>
              <w:t xml:space="preserve"> </w:t>
            </w:r>
            <w:r>
              <w:rPr>
                <w:w w:val="90"/>
                <w:sz w:val="20"/>
              </w:rPr>
              <w:t>for</w:t>
            </w:r>
            <w:r>
              <w:rPr>
                <w:spacing w:val="-11"/>
                <w:w w:val="90"/>
                <w:sz w:val="20"/>
              </w:rPr>
              <w:t xml:space="preserve"> </w:t>
            </w:r>
            <w:r>
              <w:rPr>
                <w:w w:val="90"/>
                <w:sz w:val="20"/>
              </w:rPr>
              <w:t>referral</w:t>
            </w:r>
            <w:r>
              <w:rPr>
                <w:spacing w:val="-10"/>
                <w:w w:val="90"/>
                <w:sz w:val="20"/>
              </w:rPr>
              <w:t xml:space="preserve"> </w:t>
            </w:r>
            <w:r>
              <w:rPr>
                <w:w w:val="90"/>
                <w:sz w:val="20"/>
              </w:rPr>
              <w:t>of</w:t>
            </w:r>
            <w:r>
              <w:rPr>
                <w:spacing w:val="-11"/>
                <w:w w:val="90"/>
                <w:sz w:val="20"/>
              </w:rPr>
              <w:t xml:space="preserve"> </w:t>
            </w:r>
            <w:r>
              <w:rPr>
                <w:w w:val="90"/>
                <w:sz w:val="20"/>
              </w:rPr>
              <w:t>women</w:t>
            </w:r>
            <w:r>
              <w:rPr>
                <w:spacing w:val="-10"/>
                <w:w w:val="90"/>
                <w:sz w:val="20"/>
              </w:rPr>
              <w:t xml:space="preserve"> </w:t>
            </w:r>
            <w:r>
              <w:rPr>
                <w:w w:val="90"/>
                <w:sz w:val="20"/>
              </w:rPr>
              <w:t>to</w:t>
            </w:r>
            <w:r>
              <w:rPr>
                <w:spacing w:val="-10"/>
                <w:w w:val="90"/>
                <w:sz w:val="20"/>
              </w:rPr>
              <w:t xml:space="preserve"> </w:t>
            </w:r>
            <w:r>
              <w:rPr>
                <w:w w:val="90"/>
                <w:sz w:val="20"/>
              </w:rPr>
              <w:t>a</w:t>
            </w:r>
            <w:r>
              <w:rPr>
                <w:spacing w:val="-10"/>
                <w:w w:val="90"/>
                <w:sz w:val="20"/>
              </w:rPr>
              <w:t xml:space="preserve"> </w:t>
            </w:r>
            <w:r>
              <w:rPr>
                <w:w w:val="90"/>
                <w:sz w:val="20"/>
              </w:rPr>
              <w:t>higher</w:t>
            </w:r>
            <w:r>
              <w:rPr>
                <w:spacing w:val="-12"/>
                <w:w w:val="90"/>
                <w:sz w:val="20"/>
              </w:rPr>
              <w:t xml:space="preserve"> </w:t>
            </w:r>
            <w:r>
              <w:rPr>
                <w:w w:val="90"/>
                <w:sz w:val="20"/>
              </w:rPr>
              <w:t>level</w:t>
            </w:r>
            <w:r>
              <w:rPr>
                <w:spacing w:val="-10"/>
                <w:w w:val="90"/>
                <w:sz w:val="20"/>
              </w:rPr>
              <w:t xml:space="preserve"> </w:t>
            </w:r>
            <w:r>
              <w:rPr>
                <w:w w:val="90"/>
                <w:sz w:val="20"/>
              </w:rPr>
              <w:t>of</w:t>
            </w:r>
            <w:r>
              <w:rPr>
                <w:spacing w:val="-11"/>
                <w:w w:val="90"/>
                <w:sz w:val="20"/>
              </w:rPr>
              <w:t xml:space="preserve"> </w:t>
            </w:r>
            <w:r>
              <w:rPr>
                <w:w w:val="90"/>
                <w:sz w:val="20"/>
              </w:rPr>
              <w:t>care</w:t>
            </w:r>
            <w:r>
              <w:rPr>
                <w:spacing w:val="-10"/>
                <w:w w:val="90"/>
                <w:sz w:val="20"/>
              </w:rPr>
              <w:t xml:space="preserve"> </w:t>
            </w:r>
            <w:r>
              <w:rPr>
                <w:w w:val="90"/>
                <w:sz w:val="20"/>
              </w:rPr>
              <w:t>is</w:t>
            </w:r>
            <w:r>
              <w:rPr>
                <w:spacing w:val="-11"/>
                <w:w w:val="90"/>
                <w:sz w:val="20"/>
              </w:rPr>
              <w:t xml:space="preserve"> </w:t>
            </w:r>
            <w:r>
              <w:rPr>
                <w:w w:val="90"/>
                <w:sz w:val="20"/>
              </w:rPr>
              <w:t>recommended</w:t>
            </w:r>
            <w:r>
              <w:rPr>
                <w:spacing w:val="-10"/>
                <w:w w:val="90"/>
                <w:sz w:val="20"/>
              </w:rPr>
              <w:t xml:space="preserve"> </w:t>
            </w:r>
            <w:r>
              <w:rPr>
                <w:w w:val="90"/>
                <w:sz w:val="20"/>
              </w:rPr>
              <w:t>for</w:t>
            </w:r>
            <w:r>
              <w:rPr>
                <w:spacing w:val="-11"/>
                <w:w w:val="90"/>
                <w:sz w:val="20"/>
              </w:rPr>
              <w:t xml:space="preserve"> </w:t>
            </w:r>
            <w:r>
              <w:rPr>
                <w:w w:val="90"/>
                <w:sz w:val="20"/>
              </w:rPr>
              <w:t>health</w:t>
            </w:r>
            <w:r>
              <w:rPr>
                <w:spacing w:val="-10"/>
                <w:w w:val="90"/>
                <w:sz w:val="20"/>
              </w:rPr>
              <w:t xml:space="preserve"> </w:t>
            </w:r>
            <w:r>
              <w:rPr>
                <w:spacing w:val="-2"/>
                <w:w w:val="90"/>
                <w:sz w:val="20"/>
              </w:rPr>
              <w:t>facilities.</w:t>
            </w:r>
          </w:p>
          <w:p w14:paraId="525416AF" w14:textId="77777777" w:rsidR="000B43E7" w:rsidRDefault="00B638EE">
            <w:pPr>
              <w:pStyle w:val="TableParagraph"/>
              <w:spacing w:before="10"/>
              <w:rPr>
                <w:i/>
                <w:sz w:val="20"/>
              </w:rPr>
            </w:pPr>
            <w:r>
              <w:rPr>
                <w:i/>
                <w:spacing w:val="-2"/>
                <w:w w:val="85"/>
                <w:sz w:val="20"/>
              </w:rPr>
              <w:t>(Context-specific</w:t>
            </w:r>
            <w:r>
              <w:rPr>
                <w:i/>
                <w:spacing w:val="12"/>
                <w:sz w:val="20"/>
              </w:rPr>
              <w:t xml:space="preserve"> </w:t>
            </w:r>
            <w:r>
              <w:rPr>
                <w:i/>
                <w:spacing w:val="-2"/>
                <w:w w:val="85"/>
                <w:sz w:val="20"/>
              </w:rPr>
              <w:t>recommendation)</w:t>
            </w:r>
          </w:p>
        </w:tc>
      </w:tr>
      <w:tr w:rsidR="000B43E7" w14:paraId="48B0F807" w14:textId="77777777">
        <w:trPr>
          <w:trHeight w:val="6143"/>
        </w:trPr>
        <w:tc>
          <w:tcPr>
            <w:tcW w:w="9051" w:type="dxa"/>
            <w:tcBorders>
              <w:top w:val="single" w:sz="4" w:space="0" w:color="F36A29"/>
              <w:bottom w:val="single" w:sz="4" w:space="0" w:color="F36A29"/>
            </w:tcBorders>
          </w:tcPr>
          <w:p w14:paraId="6613904F" w14:textId="77777777" w:rsidR="000B43E7" w:rsidRDefault="00B638EE">
            <w:pPr>
              <w:pStyle w:val="TableParagraph"/>
              <w:rPr>
                <w:sz w:val="20"/>
              </w:rPr>
            </w:pPr>
            <w:r>
              <w:rPr>
                <w:spacing w:val="-2"/>
                <w:sz w:val="20"/>
              </w:rPr>
              <w:t>Remarks</w:t>
            </w:r>
          </w:p>
          <w:p w14:paraId="179415F8" w14:textId="77777777" w:rsidR="000B43E7" w:rsidRDefault="00B638EE">
            <w:pPr>
              <w:pStyle w:val="TableParagraph"/>
              <w:numPr>
                <w:ilvl w:val="0"/>
                <w:numId w:val="37"/>
              </w:numPr>
              <w:tabs>
                <w:tab w:val="left" w:pos="338"/>
                <w:tab w:val="left" w:pos="340"/>
              </w:tabs>
              <w:spacing w:before="67" w:line="249" w:lineRule="auto"/>
              <w:ind w:right="198"/>
              <w:rPr>
                <w:sz w:val="20"/>
              </w:rPr>
            </w:pPr>
            <w:r>
              <w:rPr>
                <w:w w:val="90"/>
                <w:sz w:val="20"/>
              </w:rPr>
              <w:t xml:space="preserve">The GDG acknowledged that the implementation of formal protocols is a complex process that will require </w:t>
            </w:r>
            <w:r>
              <w:rPr>
                <w:spacing w:val="-2"/>
                <w:sz w:val="20"/>
              </w:rPr>
              <w:t>the</w:t>
            </w:r>
            <w:r>
              <w:rPr>
                <w:spacing w:val="-16"/>
                <w:sz w:val="20"/>
              </w:rPr>
              <w:t xml:space="preserve"> </w:t>
            </w:r>
            <w:r>
              <w:rPr>
                <w:spacing w:val="-2"/>
                <w:sz w:val="20"/>
              </w:rPr>
              <w:t>local</w:t>
            </w:r>
            <w:r>
              <w:rPr>
                <w:spacing w:val="-16"/>
                <w:sz w:val="20"/>
              </w:rPr>
              <w:t xml:space="preserve"> </w:t>
            </w:r>
            <w:r>
              <w:rPr>
                <w:spacing w:val="-2"/>
                <w:sz w:val="20"/>
              </w:rPr>
              <w:t>adaptation</w:t>
            </w:r>
            <w:r>
              <w:rPr>
                <w:spacing w:val="-16"/>
                <w:sz w:val="20"/>
              </w:rPr>
              <w:t xml:space="preserve"> </w:t>
            </w:r>
            <w:r>
              <w:rPr>
                <w:spacing w:val="-2"/>
                <w:sz w:val="20"/>
              </w:rPr>
              <w:t>of</w:t>
            </w:r>
            <w:r>
              <w:rPr>
                <w:spacing w:val="-17"/>
                <w:sz w:val="20"/>
              </w:rPr>
              <w:t xml:space="preserve"> </w:t>
            </w:r>
            <w:r>
              <w:rPr>
                <w:spacing w:val="-2"/>
                <w:sz w:val="20"/>
              </w:rPr>
              <w:t>general</w:t>
            </w:r>
            <w:r>
              <w:rPr>
                <w:spacing w:val="-16"/>
                <w:sz w:val="20"/>
              </w:rPr>
              <w:t xml:space="preserve"> </w:t>
            </w:r>
            <w:r>
              <w:rPr>
                <w:spacing w:val="-2"/>
                <w:sz w:val="20"/>
              </w:rPr>
              <w:t>guidelines.</w:t>
            </w:r>
          </w:p>
          <w:p w14:paraId="271B9AD2" w14:textId="77777777" w:rsidR="000B43E7" w:rsidRDefault="00B638EE">
            <w:pPr>
              <w:pStyle w:val="TableParagraph"/>
              <w:numPr>
                <w:ilvl w:val="0"/>
                <w:numId w:val="37"/>
              </w:numPr>
              <w:tabs>
                <w:tab w:val="left" w:pos="338"/>
                <w:tab w:val="left" w:pos="340"/>
              </w:tabs>
              <w:spacing w:before="58" w:line="249" w:lineRule="auto"/>
              <w:ind w:right="136"/>
              <w:rPr>
                <w:sz w:val="20"/>
              </w:rPr>
            </w:pPr>
            <w:r>
              <w:rPr>
                <w:w w:val="90"/>
                <w:sz w:val="20"/>
              </w:rPr>
              <w:t xml:space="preserve">Transport for referrals from community and between facilities should be included in the protocols, together </w:t>
            </w:r>
            <w:r>
              <w:rPr>
                <w:spacing w:val="-6"/>
                <w:sz w:val="20"/>
              </w:rPr>
              <w:t>with</w:t>
            </w:r>
            <w:r>
              <w:rPr>
                <w:spacing w:val="-12"/>
                <w:sz w:val="20"/>
              </w:rPr>
              <w:t xml:space="preserve"> </w:t>
            </w:r>
            <w:r>
              <w:rPr>
                <w:spacing w:val="-6"/>
                <w:sz w:val="20"/>
              </w:rPr>
              <w:t>provision</w:t>
            </w:r>
            <w:r>
              <w:rPr>
                <w:spacing w:val="-12"/>
                <w:sz w:val="20"/>
              </w:rPr>
              <w:t xml:space="preserve"> </w:t>
            </w:r>
            <w:r>
              <w:rPr>
                <w:spacing w:val="-6"/>
                <w:sz w:val="20"/>
              </w:rPr>
              <w:t>of</w:t>
            </w:r>
            <w:r>
              <w:rPr>
                <w:spacing w:val="-13"/>
                <w:sz w:val="20"/>
              </w:rPr>
              <w:t xml:space="preserve"> </w:t>
            </w:r>
            <w:r>
              <w:rPr>
                <w:spacing w:val="-6"/>
                <w:sz w:val="20"/>
              </w:rPr>
              <w:t>health</w:t>
            </w:r>
            <w:r>
              <w:rPr>
                <w:spacing w:val="-12"/>
                <w:sz w:val="20"/>
              </w:rPr>
              <w:t xml:space="preserve"> </w:t>
            </w:r>
            <w:r>
              <w:rPr>
                <w:spacing w:val="-6"/>
                <w:sz w:val="20"/>
              </w:rPr>
              <w:t>workers</w:t>
            </w:r>
            <w:r>
              <w:rPr>
                <w:spacing w:val="-13"/>
                <w:sz w:val="20"/>
              </w:rPr>
              <w:t xml:space="preserve"> </w:t>
            </w:r>
            <w:r>
              <w:rPr>
                <w:spacing w:val="-6"/>
                <w:sz w:val="20"/>
              </w:rPr>
              <w:t>who</w:t>
            </w:r>
            <w:r>
              <w:rPr>
                <w:spacing w:val="-12"/>
                <w:sz w:val="20"/>
              </w:rPr>
              <w:t xml:space="preserve"> </w:t>
            </w:r>
            <w:r>
              <w:rPr>
                <w:spacing w:val="-6"/>
                <w:sz w:val="20"/>
              </w:rPr>
              <w:t>can</w:t>
            </w:r>
            <w:r>
              <w:rPr>
                <w:spacing w:val="-12"/>
                <w:sz w:val="20"/>
              </w:rPr>
              <w:t xml:space="preserve"> </w:t>
            </w:r>
            <w:r>
              <w:rPr>
                <w:spacing w:val="-6"/>
                <w:sz w:val="20"/>
              </w:rPr>
              <w:t>provide</w:t>
            </w:r>
            <w:r>
              <w:rPr>
                <w:spacing w:val="-12"/>
                <w:sz w:val="20"/>
              </w:rPr>
              <w:t xml:space="preserve"> </w:t>
            </w:r>
            <w:r>
              <w:rPr>
                <w:spacing w:val="-6"/>
                <w:sz w:val="20"/>
              </w:rPr>
              <w:t>ongoing</w:t>
            </w:r>
            <w:r>
              <w:rPr>
                <w:spacing w:val="-10"/>
                <w:sz w:val="20"/>
              </w:rPr>
              <w:t xml:space="preserve"> </w:t>
            </w:r>
            <w:r>
              <w:rPr>
                <w:spacing w:val="-6"/>
                <w:sz w:val="20"/>
              </w:rPr>
              <w:t>care</w:t>
            </w:r>
            <w:r>
              <w:rPr>
                <w:spacing w:val="-12"/>
                <w:sz w:val="20"/>
              </w:rPr>
              <w:t xml:space="preserve"> </w:t>
            </w:r>
            <w:r>
              <w:rPr>
                <w:spacing w:val="-6"/>
                <w:sz w:val="20"/>
              </w:rPr>
              <w:t>for</w:t>
            </w:r>
            <w:r>
              <w:rPr>
                <w:spacing w:val="-14"/>
                <w:sz w:val="20"/>
              </w:rPr>
              <w:t xml:space="preserve"> </w:t>
            </w:r>
            <w:r>
              <w:rPr>
                <w:spacing w:val="-6"/>
                <w:sz w:val="20"/>
              </w:rPr>
              <w:t>women</w:t>
            </w:r>
            <w:r>
              <w:rPr>
                <w:spacing w:val="-12"/>
                <w:sz w:val="20"/>
              </w:rPr>
              <w:t xml:space="preserve"> </w:t>
            </w:r>
            <w:r>
              <w:rPr>
                <w:spacing w:val="-6"/>
                <w:sz w:val="20"/>
              </w:rPr>
              <w:t>with</w:t>
            </w:r>
            <w:r>
              <w:rPr>
                <w:spacing w:val="-12"/>
                <w:sz w:val="20"/>
              </w:rPr>
              <w:t xml:space="preserve"> </w:t>
            </w:r>
            <w:r>
              <w:rPr>
                <w:spacing w:val="-6"/>
                <w:sz w:val="20"/>
              </w:rPr>
              <w:t>PPH</w:t>
            </w:r>
            <w:r>
              <w:rPr>
                <w:spacing w:val="-12"/>
                <w:sz w:val="20"/>
              </w:rPr>
              <w:t xml:space="preserve"> </w:t>
            </w:r>
            <w:r>
              <w:rPr>
                <w:spacing w:val="-6"/>
                <w:sz w:val="20"/>
              </w:rPr>
              <w:t>during</w:t>
            </w:r>
            <w:r>
              <w:rPr>
                <w:spacing w:val="-10"/>
                <w:sz w:val="20"/>
              </w:rPr>
              <w:t xml:space="preserve"> </w:t>
            </w:r>
            <w:r>
              <w:rPr>
                <w:spacing w:val="-6"/>
                <w:sz w:val="20"/>
              </w:rPr>
              <w:t>the</w:t>
            </w:r>
            <w:r>
              <w:rPr>
                <w:spacing w:val="-12"/>
                <w:sz w:val="20"/>
              </w:rPr>
              <w:t xml:space="preserve"> </w:t>
            </w:r>
            <w:r>
              <w:rPr>
                <w:spacing w:val="-6"/>
                <w:sz w:val="20"/>
              </w:rPr>
              <w:t xml:space="preserve">transfer. </w:t>
            </w:r>
            <w:r>
              <w:rPr>
                <w:w w:val="90"/>
                <w:sz w:val="20"/>
              </w:rPr>
              <w:t>Transport should be arranged by the health facility, where possible, avoiding out-of-pocket expenses.</w:t>
            </w:r>
          </w:p>
          <w:p w14:paraId="690F27F4" w14:textId="77777777" w:rsidR="000B43E7" w:rsidRDefault="00B638EE">
            <w:pPr>
              <w:pStyle w:val="TableParagraph"/>
              <w:numPr>
                <w:ilvl w:val="0"/>
                <w:numId w:val="37"/>
              </w:numPr>
              <w:tabs>
                <w:tab w:val="left" w:pos="338"/>
                <w:tab w:val="left" w:pos="340"/>
              </w:tabs>
              <w:spacing w:before="59" w:line="249" w:lineRule="auto"/>
              <w:ind w:right="639"/>
              <w:rPr>
                <w:sz w:val="20"/>
              </w:rPr>
            </w:pPr>
            <w:r>
              <w:rPr>
                <w:spacing w:val="-6"/>
                <w:sz w:val="20"/>
              </w:rPr>
              <w:t>Referral</w:t>
            </w:r>
            <w:r>
              <w:rPr>
                <w:spacing w:val="-13"/>
                <w:sz w:val="20"/>
              </w:rPr>
              <w:t xml:space="preserve"> </w:t>
            </w:r>
            <w:r>
              <w:rPr>
                <w:spacing w:val="-6"/>
                <w:sz w:val="20"/>
              </w:rPr>
              <w:t>protocols</w:t>
            </w:r>
            <w:r>
              <w:rPr>
                <w:spacing w:val="-14"/>
                <w:sz w:val="20"/>
              </w:rPr>
              <w:t xml:space="preserve"> </w:t>
            </w:r>
            <w:r>
              <w:rPr>
                <w:spacing w:val="-6"/>
                <w:sz w:val="20"/>
              </w:rPr>
              <w:t>should</w:t>
            </w:r>
            <w:r>
              <w:rPr>
                <w:spacing w:val="-13"/>
                <w:sz w:val="20"/>
              </w:rPr>
              <w:t xml:space="preserve"> </w:t>
            </w:r>
            <w:r>
              <w:rPr>
                <w:spacing w:val="-6"/>
                <w:sz w:val="20"/>
              </w:rPr>
              <w:t>clearly</w:t>
            </w:r>
            <w:r>
              <w:rPr>
                <w:spacing w:val="-14"/>
                <w:sz w:val="20"/>
              </w:rPr>
              <w:t xml:space="preserve"> </w:t>
            </w:r>
            <w:r>
              <w:rPr>
                <w:spacing w:val="-6"/>
                <w:sz w:val="20"/>
              </w:rPr>
              <w:t>define</w:t>
            </w:r>
            <w:r>
              <w:rPr>
                <w:spacing w:val="-13"/>
                <w:sz w:val="20"/>
              </w:rPr>
              <w:t xml:space="preserve"> </w:t>
            </w:r>
            <w:r>
              <w:rPr>
                <w:spacing w:val="-6"/>
                <w:sz w:val="20"/>
              </w:rPr>
              <w:t>when</w:t>
            </w:r>
            <w:r>
              <w:rPr>
                <w:spacing w:val="-13"/>
                <w:sz w:val="20"/>
              </w:rPr>
              <w:t xml:space="preserve"> </w:t>
            </w:r>
            <w:r>
              <w:rPr>
                <w:spacing w:val="-6"/>
                <w:sz w:val="20"/>
              </w:rPr>
              <w:t>escalation</w:t>
            </w:r>
            <w:r>
              <w:rPr>
                <w:spacing w:val="-13"/>
                <w:sz w:val="20"/>
              </w:rPr>
              <w:t xml:space="preserve"> </w:t>
            </w:r>
            <w:r>
              <w:rPr>
                <w:spacing w:val="-6"/>
                <w:sz w:val="20"/>
              </w:rPr>
              <w:t>is</w:t>
            </w:r>
            <w:r>
              <w:rPr>
                <w:spacing w:val="-14"/>
                <w:sz w:val="20"/>
              </w:rPr>
              <w:t xml:space="preserve"> </w:t>
            </w:r>
            <w:r>
              <w:rPr>
                <w:spacing w:val="-6"/>
                <w:sz w:val="20"/>
              </w:rPr>
              <w:t>needed,</w:t>
            </w:r>
            <w:r>
              <w:rPr>
                <w:spacing w:val="-13"/>
                <w:sz w:val="20"/>
              </w:rPr>
              <w:t xml:space="preserve"> </w:t>
            </w:r>
            <w:r>
              <w:rPr>
                <w:spacing w:val="-6"/>
                <w:sz w:val="20"/>
              </w:rPr>
              <w:t>who</w:t>
            </w:r>
            <w:r>
              <w:rPr>
                <w:spacing w:val="-13"/>
                <w:sz w:val="20"/>
              </w:rPr>
              <w:t xml:space="preserve"> </w:t>
            </w:r>
            <w:r>
              <w:rPr>
                <w:spacing w:val="-6"/>
                <w:sz w:val="20"/>
              </w:rPr>
              <w:t>initiates</w:t>
            </w:r>
            <w:r>
              <w:rPr>
                <w:spacing w:val="-14"/>
                <w:sz w:val="20"/>
              </w:rPr>
              <w:t xml:space="preserve"> </w:t>
            </w:r>
            <w:r>
              <w:rPr>
                <w:spacing w:val="-6"/>
                <w:sz w:val="20"/>
              </w:rPr>
              <w:t>the</w:t>
            </w:r>
            <w:r>
              <w:rPr>
                <w:spacing w:val="-13"/>
                <w:sz w:val="20"/>
              </w:rPr>
              <w:t xml:space="preserve"> </w:t>
            </w:r>
            <w:r>
              <w:rPr>
                <w:spacing w:val="-6"/>
                <w:sz w:val="20"/>
              </w:rPr>
              <w:t>referral,</w:t>
            </w:r>
            <w:r>
              <w:rPr>
                <w:spacing w:val="-13"/>
                <w:sz w:val="20"/>
              </w:rPr>
              <w:t xml:space="preserve"> </w:t>
            </w:r>
            <w:r>
              <w:rPr>
                <w:spacing w:val="-6"/>
                <w:sz w:val="20"/>
              </w:rPr>
              <w:t xml:space="preserve">what </w:t>
            </w:r>
            <w:r>
              <w:rPr>
                <w:w w:val="90"/>
                <w:sz w:val="20"/>
              </w:rPr>
              <w:t xml:space="preserve">stabilization measures must be provided before transfer, and what communication should take place </w:t>
            </w:r>
            <w:r>
              <w:rPr>
                <w:spacing w:val="-4"/>
                <w:sz w:val="20"/>
              </w:rPr>
              <w:t>between</w:t>
            </w:r>
            <w:r>
              <w:rPr>
                <w:spacing w:val="-9"/>
                <w:sz w:val="20"/>
              </w:rPr>
              <w:t xml:space="preserve"> </w:t>
            </w:r>
            <w:r>
              <w:rPr>
                <w:spacing w:val="-4"/>
                <w:sz w:val="20"/>
              </w:rPr>
              <w:t>referring</w:t>
            </w:r>
            <w:r>
              <w:rPr>
                <w:spacing w:val="-8"/>
                <w:sz w:val="20"/>
              </w:rPr>
              <w:t xml:space="preserve"> </w:t>
            </w:r>
            <w:r>
              <w:rPr>
                <w:spacing w:val="-4"/>
                <w:sz w:val="20"/>
              </w:rPr>
              <w:t>and</w:t>
            </w:r>
            <w:r>
              <w:rPr>
                <w:spacing w:val="-9"/>
                <w:sz w:val="20"/>
              </w:rPr>
              <w:t xml:space="preserve"> </w:t>
            </w:r>
            <w:r>
              <w:rPr>
                <w:spacing w:val="-4"/>
                <w:sz w:val="20"/>
              </w:rPr>
              <w:t>receiving</w:t>
            </w:r>
            <w:r>
              <w:rPr>
                <w:spacing w:val="-8"/>
                <w:sz w:val="20"/>
              </w:rPr>
              <w:t xml:space="preserve"> </w:t>
            </w:r>
            <w:r>
              <w:rPr>
                <w:spacing w:val="-4"/>
                <w:sz w:val="20"/>
              </w:rPr>
              <w:t>facilities.</w:t>
            </w:r>
          </w:p>
          <w:p w14:paraId="057CA84A" w14:textId="77777777" w:rsidR="000B43E7" w:rsidRDefault="00B638EE">
            <w:pPr>
              <w:pStyle w:val="TableParagraph"/>
              <w:numPr>
                <w:ilvl w:val="0"/>
                <w:numId w:val="37"/>
              </w:numPr>
              <w:tabs>
                <w:tab w:val="left" w:pos="338"/>
                <w:tab w:val="left" w:pos="340"/>
              </w:tabs>
              <w:spacing w:before="60" w:line="249" w:lineRule="auto"/>
              <w:ind w:right="854"/>
              <w:rPr>
                <w:sz w:val="20"/>
              </w:rPr>
            </w:pPr>
            <w:r>
              <w:rPr>
                <w:w w:val="90"/>
                <w:sz w:val="20"/>
              </w:rPr>
              <w:t xml:space="preserve">Protocols should be aligned with local health system capacities and include realistic timelines and </w:t>
            </w:r>
            <w:r>
              <w:rPr>
                <w:spacing w:val="-6"/>
                <w:sz w:val="20"/>
              </w:rPr>
              <w:t>contingency</w:t>
            </w:r>
            <w:r>
              <w:rPr>
                <w:spacing w:val="-8"/>
                <w:sz w:val="20"/>
              </w:rPr>
              <w:t xml:space="preserve"> </w:t>
            </w:r>
            <w:r>
              <w:rPr>
                <w:spacing w:val="-6"/>
                <w:sz w:val="20"/>
              </w:rPr>
              <w:t>plans</w:t>
            </w:r>
            <w:r>
              <w:rPr>
                <w:spacing w:val="-8"/>
                <w:sz w:val="20"/>
              </w:rPr>
              <w:t xml:space="preserve"> </w:t>
            </w:r>
            <w:r>
              <w:rPr>
                <w:spacing w:val="-6"/>
                <w:sz w:val="20"/>
              </w:rPr>
              <w:t>in</w:t>
            </w:r>
            <w:r>
              <w:rPr>
                <w:spacing w:val="-7"/>
                <w:sz w:val="20"/>
              </w:rPr>
              <w:t xml:space="preserve"> </w:t>
            </w:r>
            <w:r>
              <w:rPr>
                <w:spacing w:val="-6"/>
                <w:sz w:val="20"/>
              </w:rPr>
              <w:t>case</w:t>
            </w:r>
            <w:r>
              <w:rPr>
                <w:spacing w:val="-7"/>
                <w:sz w:val="20"/>
              </w:rPr>
              <w:t xml:space="preserve"> </w:t>
            </w:r>
            <w:r>
              <w:rPr>
                <w:spacing w:val="-6"/>
                <w:sz w:val="20"/>
              </w:rPr>
              <w:t>of</w:t>
            </w:r>
            <w:r>
              <w:rPr>
                <w:spacing w:val="-8"/>
                <w:sz w:val="20"/>
              </w:rPr>
              <w:t xml:space="preserve"> </w:t>
            </w:r>
            <w:r>
              <w:rPr>
                <w:spacing w:val="-6"/>
                <w:sz w:val="20"/>
              </w:rPr>
              <w:t>delays</w:t>
            </w:r>
            <w:r>
              <w:rPr>
                <w:spacing w:val="-8"/>
                <w:sz w:val="20"/>
              </w:rPr>
              <w:t xml:space="preserve"> </w:t>
            </w:r>
            <w:r>
              <w:rPr>
                <w:spacing w:val="-6"/>
                <w:sz w:val="20"/>
              </w:rPr>
              <w:t>or</w:t>
            </w:r>
            <w:r>
              <w:rPr>
                <w:spacing w:val="-9"/>
                <w:sz w:val="20"/>
              </w:rPr>
              <w:t xml:space="preserve"> </w:t>
            </w:r>
            <w:r>
              <w:rPr>
                <w:spacing w:val="-6"/>
                <w:sz w:val="20"/>
              </w:rPr>
              <w:t>service</w:t>
            </w:r>
            <w:r>
              <w:rPr>
                <w:spacing w:val="-7"/>
                <w:sz w:val="20"/>
              </w:rPr>
              <w:t xml:space="preserve"> </w:t>
            </w:r>
            <w:r>
              <w:rPr>
                <w:spacing w:val="-6"/>
                <w:sz w:val="20"/>
              </w:rPr>
              <w:t>unavailability.</w:t>
            </w:r>
          </w:p>
          <w:p w14:paraId="1A50E0E6" w14:textId="77777777" w:rsidR="000B43E7" w:rsidRDefault="00B638EE">
            <w:pPr>
              <w:pStyle w:val="TableParagraph"/>
              <w:numPr>
                <w:ilvl w:val="0"/>
                <w:numId w:val="37"/>
              </w:numPr>
              <w:tabs>
                <w:tab w:val="left" w:pos="338"/>
                <w:tab w:val="left" w:pos="340"/>
              </w:tabs>
              <w:spacing w:before="58" w:line="249" w:lineRule="auto"/>
              <w:ind w:right="817"/>
              <w:rPr>
                <w:sz w:val="20"/>
              </w:rPr>
            </w:pPr>
            <w:r>
              <w:rPr>
                <w:w w:val="90"/>
                <w:sz w:val="20"/>
              </w:rPr>
              <w:t xml:space="preserve">To ensure continuity of care, referral protocols should include mechanisms for documentation and </w:t>
            </w:r>
            <w:r>
              <w:rPr>
                <w:spacing w:val="-6"/>
                <w:sz w:val="20"/>
              </w:rPr>
              <w:t>handover,</w:t>
            </w:r>
            <w:r>
              <w:rPr>
                <w:spacing w:val="-12"/>
                <w:sz w:val="20"/>
              </w:rPr>
              <w:t xml:space="preserve"> </w:t>
            </w:r>
            <w:r>
              <w:rPr>
                <w:spacing w:val="-6"/>
                <w:sz w:val="20"/>
              </w:rPr>
              <w:t>including</w:t>
            </w:r>
            <w:r>
              <w:rPr>
                <w:spacing w:val="-11"/>
                <w:sz w:val="20"/>
              </w:rPr>
              <w:t xml:space="preserve"> </w:t>
            </w:r>
            <w:r>
              <w:rPr>
                <w:spacing w:val="-6"/>
                <w:sz w:val="20"/>
              </w:rPr>
              <w:t>clinical</w:t>
            </w:r>
            <w:r>
              <w:rPr>
                <w:spacing w:val="-12"/>
                <w:sz w:val="20"/>
              </w:rPr>
              <w:t xml:space="preserve"> </w:t>
            </w:r>
            <w:r>
              <w:rPr>
                <w:spacing w:val="-6"/>
                <w:sz w:val="20"/>
              </w:rPr>
              <w:t>information,</w:t>
            </w:r>
            <w:r>
              <w:rPr>
                <w:spacing w:val="-12"/>
                <w:sz w:val="20"/>
              </w:rPr>
              <w:t xml:space="preserve"> </w:t>
            </w:r>
            <w:r>
              <w:rPr>
                <w:spacing w:val="-6"/>
                <w:sz w:val="20"/>
              </w:rPr>
              <w:t>treatment</w:t>
            </w:r>
            <w:r>
              <w:rPr>
                <w:spacing w:val="-12"/>
                <w:sz w:val="20"/>
              </w:rPr>
              <w:t xml:space="preserve"> </w:t>
            </w:r>
            <w:proofErr w:type="gramStart"/>
            <w:r>
              <w:rPr>
                <w:spacing w:val="-6"/>
                <w:sz w:val="20"/>
              </w:rPr>
              <w:t>provided</w:t>
            </w:r>
            <w:proofErr w:type="gramEnd"/>
            <w:r>
              <w:rPr>
                <w:spacing w:val="-12"/>
                <w:sz w:val="20"/>
              </w:rPr>
              <w:t xml:space="preserve"> </w:t>
            </w:r>
            <w:r>
              <w:rPr>
                <w:spacing w:val="-6"/>
                <w:sz w:val="20"/>
              </w:rPr>
              <w:t>and</w:t>
            </w:r>
            <w:r>
              <w:rPr>
                <w:spacing w:val="-12"/>
                <w:sz w:val="20"/>
              </w:rPr>
              <w:t xml:space="preserve"> </w:t>
            </w:r>
            <w:r>
              <w:rPr>
                <w:spacing w:val="-6"/>
                <w:sz w:val="20"/>
              </w:rPr>
              <w:t>any</w:t>
            </w:r>
            <w:r>
              <w:rPr>
                <w:spacing w:val="-13"/>
                <w:sz w:val="20"/>
              </w:rPr>
              <w:t xml:space="preserve"> </w:t>
            </w:r>
            <w:r>
              <w:rPr>
                <w:spacing w:val="-6"/>
                <w:sz w:val="20"/>
              </w:rPr>
              <w:t>complications</w:t>
            </w:r>
            <w:r>
              <w:rPr>
                <w:spacing w:val="-13"/>
                <w:sz w:val="20"/>
              </w:rPr>
              <w:t xml:space="preserve"> </w:t>
            </w:r>
            <w:r>
              <w:rPr>
                <w:spacing w:val="-6"/>
                <w:sz w:val="20"/>
              </w:rPr>
              <w:t>encountered.</w:t>
            </w:r>
          </w:p>
          <w:p w14:paraId="2BD08C02" w14:textId="77777777" w:rsidR="000B43E7" w:rsidRDefault="00B638EE">
            <w:pPr>
              <w:pStyle w:val="TableParagraph"/>
              <w:numPr>
                <w:ilvl w:val="0"/>
                <w:numId w:val="37"/>
              </w:numPr>
              <w:tabs>
                <w:tab w:val="left" w:pos="338"/>
                <w:tab w:val="left" w:pos="340"/>
              </w:tabs>
              <w:spacing w:before="58" w:line="249" w:lineRule="auto"/>
              <w:ind w:right="385"/>
              <w:rPr>
                <w:sz w:val="20"/>
              </w:rPr>
            </w:pPr>
            <w:r>
              <w:rPr>
                <w:w w:val="90"/>
                <w:sz w:val="20"/>
              </w:rPr>
              <w:t xml:space="preserve">Referral systems should be integrated into emergency preparedness planning and supported by training </w:t>
            </w:r>
            <w:r>
              <w:rPr>
                <w:spacing w:val="-6"/>
                <w:sz w:val="20"/>
              </w:rPr>
              <w:t>and</w:t>
            </w:r>
            <w:r>
              <w:rPr>
                <w:spacing w:val="-11"/>
                <w:sz w:val="20"/>
              </w:rPr>
              <w:t xml:space="preserve"> </w:t>
            </w:r>
            <w:r>
              <w:rPr>
                <w:spacing w:val="-6"/>
                <w:sz w:val="20"/>
              </w:rPr>
              <w:t>regular</w:t>
            </w:r>
            <w:r>
              <w:rPr>
                <w:spacing w:val="-14"/>
                <w:sz w:val="20"/>
              </w:rPr>
              <w:t xml:space="preserve"> </w:t>
            </w:r>
            <w:r>
              <w:rPr>
                <w:spacing w:val="-6"/>
                <w:sz w:val="20"/>
              </w:rPr>
              <w:t>simulation</w:t>
            </w:r>
            <w:r>
              <w:rPr>
                <w:spacing w:val="-11"/>
                <w:sz w:val="20"/>
              </w:rPr>
              <w:t xml:space="preserve"> </w:t>
            </w:r>
            <w:r>
              <w:rPr>
                <w:spacing w:val="-6"/>
                <w:sz w:val="20"/>
              </w:rPr>
              <w:t>exercises</w:t>
            </w:r>
            <w:r>
              <w:rPr>
                <w:spacing w:val="-13"/>
                <w:sz w:val="20"/>
              </w:rPr>
              <w:t xml:space="preserve"> </w:t>
            </w:r>
            <w:r>
              <w:rPr>
                <w:spacing w:val="-6"/>
                <w:sz w:val="20"/>
              </w:rPr>
              <w:t>involving</w:t>
            </w:r>
            <w:r>
              <w:rPr>
                <w:spacing w:val="-10"/>
                <w:sz w:val="20"/>
              </w:rPr>
              <w:t xml:space="preserve"> </w:t>
            </w:r>
            <w:r>
              <w:rPr>
                <w:spacing w:val="-6"/>
                <w:sz w:val="20"/>
              </w:rPr>
              <w:t>both</w:t>
            </w:r>
            <w:r>
              <w:rPr>
                <w:spacing w:val="-11"/>
                <w:sz w:val="20"/>
              </w:rPr>
              <w:t xml:space="preserve"> </w:t>
            </w:r>
            <w:r>
              <w:rPr>
                <w:spacing w:val="-6"/>
                <w:sz w:val="20"/>
              </w:rPr>
              <w:t>sending</w:t>
            </w:r>
            <w:r>
              <w:rPr>
                <w:spacing w:val="-10"/>
                <w:sz w:val="20"/>
              </w:rPr>
              <w:t xml:space="preserve"> </w:t>
            </w:r>
            <w:r>
              <w:rPr>
                <w:spacing w:val="-6"/>
                <w:sz w:val="20"/>
              </w:rPr>
              <w:t>and</w:t>
            </w:r>
            <w:r>
              <w:rPr>
                <w:spacing w:val="-11"/>
                <w:sz w:val="20"/>
              </w:rPr>
              <w:t xml:space="preserve"> </w:t>
            </w:r>
            <w:r>
              <w:rPr>
                <w:spacing w:val="-6"/>
                <w:sz w:val="20"/>
              </w:rPr>
              <w:t>receiving</w:t>
            </w:r>
            <w:r>
              <w:rPr>
                <w:spacing w:val="-10"/>
                <w:sz w:val="20"/>
              </w:rPr>
              <w:t xml:space="preserve"> </w:t>
            </w:r>
            <w:r>
              <w:rPr>
                <w:spacing w:val="-6"/>
                <w:sz w:val="20"/>
              </w:rPr>
              <w:t>teams.</w:t>
            </w:r>
          </w:p>
          <w:p w14:paraId="7A97E1E5" w14:textId="77777777" w:rsidR="000B43E7" w:rsidRDefault="00B638EE">
            <w:pPr>
              <w:pStyle w:val="TableParagraph"/>
              <w:numPr>
                <w:ilvl w:val="0"/>
                <w:numId w:val="37"/>
              </w:numPr>
              <w:tabs>
                <w:tab w:val="left" w:pos="338"/>
                <w:tab w:val="left" w:pos="340"/>
              </w:tabs>
              <w:spacing w:before="59" w:line="249" w:lineRule="auto"/>
              <w:ind w:right="136"/>
              <w:rPr>
                <w:sz w:val="20"/>
              </w:rPr>
            </w:pPr>
            <w:r>
              <w:rPr>
                <w:w w:val="90"/>
                <w:sz w:val="20"/>
              </w:rPr>
              <w:t xml:space="preserve">Community-level awareness of referral pathways and emergency transport availability should be promoted </w:t>
            </w:r>
            <w:r>
              <w:rPr>
                <w:spacing w:val="-6"/>
                <w:sz w:val="20"/>
              </w:rPr>
              <w:t>so</w:t>
            </w:r>
            <w:r>
              <w:rPr>
                <w:spacing w:val="-12"/>
                <w:sz w:val="20"/>
              </w:rPr>
              <w:t xml:space="preserve"> </w:t>
            </w:r>
            <w:r>
              <w:rPr>
                <w:spacing w:val="-6"/>
                <w:sz w:val="20"/>
              </w:rPr>
              <w:t>that</w:t>
            </w:r>
            <w:r>
              <w:rPr>
                <w:spacing w:val="-12"/>
                <w:sz w:val="20"/>
              </w:rPr>
              <w:t xml:space="preserve"> </w:t>
            </w:r>
            <w:r>
              <w:rPr>
                <w:spacing w:val="-6"/>
                <w:sz w:val="20"/>
              </w:rPr>
              <w:t>women</w:t>
            </w:r>
            <w:r>
              <w:rPr>
                <w:spacing w:val="-12"/>
                <w:sz w:val="20"/>
              </w:rPr>
              <w:t xml:space="preserve"> </w:t>
            </w:r>
            <w:r>
              <w:rPr>
                <w:spacing w:val="-6"/>
                <w:sz w:val="20"/>
              </w:rPr>
              <w:t>and</w:t>
            </w:r>
            <w:r>
              <w:rPr>
                <w:spacing w:val="-12"/>
                <w:sz w:val="20"/>
              </w:rPr>
              <w:t xml:space="preserve"> </w:t>
            </w:r>
            <w:r>
              <w:rPr>
                <w:spacing w:val="-6"/>
                <w:sz w:val="20"/>
              </w:rPr>
              <w:t>families</w:t>
            </w:r>
            <w:r>
              <w:rPr>
                <w:spacing w:val="-13"/>
                <w:sz w:val="20"/>
              </w:rPr>
              <w:t xml:space="preserve"> </w:t>
            </w:r>
            <w:r>
              <w:rPr>
                <w:spacing w:val="-6"/>
                <w:sz w:val="20"/>
              </w:rPr>
              <w:t>understand</w:t>
            </w:r>
            <w:r>
              <w:rPr>
                <w:spacing w:val="-12"/>
                <w:sz w:val="20"/>
              </w:rPr>
              <w:t xml:space="preserve"> </w:t>
            </w:r>
            <w:r>
              <w:rPr>
                <w:spacing w:val="-6"/>
                <w:sz w:val="20"/>
              </w:rPr>
              <w:t>when</w:t>
            </w:r>
            <w:r>
              <w:rPr>
                <w:spacing w:val="-12"/>
                <w:sz w:val="20"/>
              </w:rPr>
              <w:t xml:space="preserve"> </w:t>
            </w:r>
            <w:r>
              <w:rPr>
                <w:spacing w:val="-6"/>
                <w:sz w:val="20"/>
              </w:rPr>
              <w:t>and</w:t>
            </w:r>
            <w:r>
              <w:rPr>
                <w:spacing w:val="-12"/>
                <w:sz w:val="20"/>
              </w:rPr>
              <w:t xml:space="preserve"> </w:t>
            </w:r>
            <w:r>
              <w:rPr>
                <w:spacing w:val="-6"/>
                <w:sz w:val="20"/>
              </w:rPr>
              <w:t>how</w:t>
            </w:r>
            <w:r>
              <w:rPr>
                <w:spacing w:val="-13"/>
                <w:sz w:val="20"/>
              </w:rPr>
              <w:t xml:space="preserve"> </w:t>
            </w:r>
            <w:r>
              <w:rPr>
                <w:spacing w:val="-6"/>
                <w:sz w:val="20"/>
              </w:rPr>
              <w:t>to</w:t>
            </w:r>
            <w:r>
              <w:rPr>
                <w:spacing w:val="-12"/>
                <w:sz w:val="20"/>
              </w:rPr>
              <w:t xml:space="preserve"> </w:t>
            </w:r>
            <w:r>
              <w:rPr>
                <w:spacing w:val="-6"/>
                <w:sz w:val="20"/>
              </w:rPr>
              <w:t>seek</w:t>
            </w:r>
            <w:r>
              <w:rPr>
                <w:spacing w:val="-12"/>
                <w:sz w:val="20"/>
              </w:rPr>
              <w:t xml:space="preserve"> </w:t>
            </w:r>
            <w:r>
              <w:rPr>
                <w:spacing w:val="-6"/>
                <w:sz w:val="20"/>
              </w:rPr>
              <w:t>higher-level</w:t>
            </w:r>
            <w:r>
              <w:rPr>
                <w:spacing w:val="-12"/>
                <w:sz w:val="20"/>
              </w:rPr>
              <w:t xml:space="preserve"> </w:t>
            </w:r>
            <w:r>
              <w:rPr>
                <w:spacing w:val="-6"/>
                <w:sz w:val="20"/>
              </w:rPr>
              <w:t>care.</w:t>
            </w:r>
          </w:p>
          <w:p w14:paraId="2FC1FEBC" w14:textId="77777777" w:rsidR="000B43E7" w:rsidRDefault="00B638EE">
            <w:pPr>
              <w:pStyle w:val="TableParagraph"/>
              <w:numPr>
                <w:ilvl w:val="0"/>
                <w:numId w:val="37"/>
              </w:numPr>
              <w:tabs>
                <w:tab w:val="left" w:pos="338"/>
                <w:tab w:val="left" w:pos="340"/>
              </w:tabs>
              <w:spacing w:before="58" w:line="249" w:lineRule="auto"/>
              <w:ind w:right="772"/>
              <w:rPr>
                <w:sz w:val="20"/>
              </w:rPr>
            </w:pPr>
            <w:r>
              <w:rPr>
                <w:w w:val="90"/>
                <w:sz w:val="20"/>
              </w:rPr>
              <w:t xml:space="preserve">Facilities should monitor and audit the timeliness and outcomes of referrals to identify bottlenecks, </w:t>
            </w:r>
            <w:r>
              <w:rPr>
                <w:spacing w:val="-6"/>
                <w:sz w:val="20"/>
              </w:rPr>
              <w:t>improve</w:t>
            </w:r>
            <w:r>
              <w:rPr>
                <w:spacing w:val="-11"/>
                <w:sz w:val="20"/>
              </w:rPr>
              <w:t xml:space="preserve"> </w:t>
            </w:r>
            <w:r>
              <w:rPr>
                <w:spacing w:val="-6"/>
                <w:sz w:val="20"/>
              </w:rPr>
              <w:t>coordination</w:t>
            </w:r>
            <w:r>
              <w:rPr>
                <w:spacing w:val="-11"/>
                <w:sz w:val="20"/>
              </w:rPr>
              <w:t xml:space="preserve"> </w:t>
            </w:r>
            <w:r>
              <w:rPr>
                <w:spacing w:val="-6"/>
                <w:sz w:val="20"/>
              </w:rPr>
              <w:t>and</w:t>
            </w:r>
            <w:r>
              <w:rPr>
                <w:spacing w:val="-11"/>
                <w:sz w:val="20"/>
              </w:rPr>
              <w:t xml:space="preserve"> </w:t>
            </w:r>
            <w:r>
              <w:rPr>
                <w:spacing w:val="-6"/>
                <w:sz w:val="20"/>
              </w:rPr>
              <w:t>strengthen</w:t>
            </w:r>
            <w:r>
              <w:rPr>
                <w:spacing w:val="-11"/>
                <w:sz w:val="20"/>
              </w:rPr>
              <w:t xml:space="preserve"> </w:t>
            </w:r>
            <w:r>
              <w:rPr>
                <w:spacing w:val="-6"/>
                <w:sz w:val="20"/>
              </w:rPr>
              <w:t>the</w:t>
            </w:r>
            <w:r>
              <w:rPr>
                <w:spacing w:val="-11"/>
                <w:sz w:val="20"/>
              </w:rPr>
              <w:t xml:space="preserve"> </w:t>
            </w:r>
            <w:r>
              <w:rPr>
                <w:spacing w:val="-6"/>
                <w:sz w:val="20"/>
              </w:rPr>
              <w:t>quality</w:t>
            </w:r>
            <w:r>
              <w:rPr>
                <w:spacing w:val="-12"/>
                <w:sz w:val="20"/>
              </w:rPr>
              <w:t xml:space="preserve"> </w:t>
            </w:r>
            <w:r>
              <w:rPr>
                <w:spacing w:val="-6"/>
                <w:sz w:val="20"/>
              </w:rPr>
              <w:t>and</w:t>
            </w:r>
            <w:r>
              <w:rPr>
                <w:spacing w:val="-11"/>
                <w:sz w:val="20"/>
              </w:rPr>
              <w:t xml:space="preserve"> </w:t>
            </w:r>
            <w:r>
              <w:rPr>
                <w:spacing w:val="-6"/>
                <w:sz w:val="20"/>
              </w:rPr>
              <w:t>responsiveness</w:t>
            </w:r>
            <w:r>
              <w:rPr>
                <w:spacing w:val="-12"/>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referral</w:t>
            </w:r>
            <w:r>
              <w:rPr>
                <w:spacing w:val="-11"/>
                <w:sz w:val="20"/>
              </w:rPr>
              <w:t xml:space="preserve"> </w:t>
            </w:r>
            <w:r>
              <w:rPr>
                <w:spacing w:val="-6"/>
                <w:sz w:val="20"/>
              </w:rPr>
              <w:t>system.</w:t>
            </w:r>
          </w:p>
          <w:p w14:paraId="40564565" w14:textId="77777777" w:rsidR="000B43E7" w:rsidRDefault="00B638EE">
            <w:pPr>
              <w:pStyle w:val="TableParagraph"/>
              <w:numPr>
                <w:ilvl w:val="0"/>
                <w:numId w:val="37"/>
              </w:numPr>
              <w:tabs>
                <w:tab w:val="left" w:pos="338"/>
                <w:tab w:val="left" w:pos="340"/>
              </w:tabs>
              <w:spacing w:before="58" w:line="249" w:lineRule="auto"/>
              <w:ind w:right="261"/>
              <w:rPr>
                <w:sz w:val="20"/>
              </w:rPr>
            </w:pPr>
            <w:r>
              <w:rPr>
                <w:spacing w:val="-6"/>
                <w:sz w:val="20"/>
              </w:rPr>
              <w:t>Where</w:t>
            </w:r>
            <w:r>
              <w:rPr>
                <w:spacing w:val="-11"/>
                <w:sz w:val="20"/>
              </w:rPr>
              <w:t xml:space="preserve"> </w:t>
            </w:r>
            <w:r>
              <w:rPr>
                <w:spacing w:val="-6"/>
                <w:sz w:val="20"/>
              </w:rPr>
              <w:t>feasible,</w:t>
            </w:r>
            <w:r>
              <w:rPr>
                <w:spacing w:val="-11"/>
                <w:sz w:val="20"/>
              </w:rPr>
              <w:t xml:space="preserve"> </w:t>
            </w:r>
            <w:r>
              <w:rPr>
                <w:spacing w:val="-6"/>
                <w:sz w:val="20"/>
              </w:rPr>
              <w:t>protocols</w:t>
            </w:r>
            <w:r>
              <w:rPr>
                <w:spacing w:val="-12"/>
                <w:sz w:val="20"/>
              </w:rPr>
              <w:t xml:space="preserve"> </w:t>
            </w:r>
            <w:r>
              <w:rPr>
                <w:spacing w:val="-6"/>
                <w:sz w:val="20"/>
              </w:rPr>
              <w:t>should</w:t>
            </w:r>
            <w:r>
              <w:rPr>
                <w:spacing w:val="-11"/>
                <w:sz w:val="20"/>
              </w:rPr>
              <w:t xml:space="preserve"> </w:t>
            </w:r>
            <w:r>
              <w:rPr>
                <w:spacing w:val="-6"/>
                <w:sz w:val="20"/>
              </w:rPr>
              <w:t>consider</w:t>
            </w:r>
            <w:r>
              <w:rPr>
                <w:spacing w:val="-13"/>
                <w:sz w:val="20"/>
              </w:rPr>
              <w:t xml:space="preserve"> </w:t>
            </w:r>
            <w:r>
              <w:rPr>
                <w:spacing w:val="-6"/>
                <w:sz w:val="20"/>
              </w:rPr>
              <w:t>the</w:t>
            </w:r>
            <w:r>
              <w:rPr>
                <w:spacing w:val="-11"/>
                <w:sz w:val="20"/>
              </w:rPr>
              <w:t xml:space="preserve"> </w:t>
            </w:r>
            <w:r>
              <w:rPr>
                <w:spacing w:val="-6"/>
                <w:sz w:val="20"/>
              </w:rPr>
              <w:t>use</w:t>
            </w:r>
            <w:r>
              <w:rPr>
                <w:spacing w:val="-11"/>
                <w:sz w:val="20"/>
              </w:rPr>
              <w:t xml:space="preserve"> </w:t>
            </w:r>
            <w:r>
              <w:rPr>
                <w:spacing w:val="-6"/>
                <w:sz w:val="20"/>
              </w:rPr>
              <w:t>of</w:t>
            </w:r>
            <w:r>
              <w:rPr>
                <w:spacing w:val="-12"/>
                <w:sz w:val="20"/>
              </w:rPr>
              <w:t xml:space="preserve"> </w:t>
            </w:r>
            <w:r>
              <w:rPr>
                <w:spacing w:val="-6"/>
                <w:sz w:val="20"/>
              </w:rPr>
              <w:t>telecommunication</w:t>
            </w:r>
            <w:r>
              <w:rPr>
                <w:spacing w:val="-11"/>
                <w:sz w:val="20"/>
              </w:rPr>
              <w:t xml:space="preserve"> </w:t>
            </w:r>
            <w:r>
              <w:rPr>
                <w:spacing w:val="-6"/>
                <w:sz w:val="20"/>
              </w:rPr>
              <w:t>tools</w:t>
            </w:r>
            <w:r>
              <w:rPr>
                <w:spacing w:val="-12"/>
                <w:sz w:val="20"/>
              </w:rPr>
              <w:t xml:space="preserve"> </w:t>
            </w:r>
            <w:r>
              <w:rPr>
                <w:spacing w:val="-6"/>
                <w:sz w:val="20"/>
              </w:rPr>
              <w:t>(e.g.</w:t>
            </w:r>
            <w:r>
              <w:rPr>
                <w:spacing w:val="-11"/>
                <w:sz w:val="20"/>
              </w:rPr>
              <w:t xml:space="preserve"> </w:t>
            </w:r>
            <w:r>
              <w:rPr>
                <w:spacing w:val="-6"/>
                <w:sz w:val="20"/>
              </w:rPr>
              <w:t>phone</w:t>
            </w:r>
            <w:r>
              <w:rPr>
                <w:spacing w:val="-11"/>
                <w:sz w:val="20"/>
              </w:rPr>
              <w:t xml:space="preserve"> </w:t>
            </w:r>
            <w:r>
              <w:rPr>
                <w:spacing w:val="-6"/>
                <w:sz w:val="20"/>
              </w:rPr>
              <w:t xml:space="preserve">applications </w:t>
            </w:r>
            <w:r>
              <w:rPr>
                <w:w w:val="90"/>
                <w:sz w:val="20"/>
              </w:rPr>
              <w:t>such</w:t>
            </w:r>
            <w:r>
              <w:rPr>
                <w:spacing w:val="-1"/>
                <w:w w:val="90"/>
                <w:sz w:val="20"/>
              </w:rPr>
              <w:t xml:space="preserve"> </w:t>
            </w:r>
            <w:r>
              <w:rPr>
                <w:w w:val="90"/>
                <w:sz w:val="20"/>
              </w:rPr>
              <w:t>as</w:t>
            </w:r>
            <w:r>
              <w:rPr>
                <w:spacing w:val="-2"/>
                <w:w w:val="90"/>
                <w:sz w:val="20"/>
              </w:rPr>
              <w:t xml:space="preserve"> </w:t>
            </w:r>
            <w:r>
              <w:rPr>
                <w:w w:val="90"/>
                <w:sz w:val="20"/>
              </w:rPr>
              <w:t>WhatsApp,</w:t>
            </w:r>
            <w:r>
              <w:rPr>
                <w:spacing w:val="-1"/>
                <w:w w:val="90"/>
                <w:sz w:val="20"/>
              </w:rPr>
              <w:t xml:space="preserve"> </w:t>
            </w:r>
            <w:r>
              <w:rPr>
                <w:w w:val="90"/>
                <w:sz w:val="20"/>
              </w:rPr>
              <w:t>mobile</w:t>
            </w:r>
            <w:r>
              <w:rPr>
                <w:spacing w:val="-1"/>
                <w:w w:val="90"/>
                <w:sz w:val="20"/>
              </w:rPr>
              <w:t xml:space="preserve"> </w:t>
            </w:r>
            <w:r>
              <w:rPr>
                <w:w w:val="90"/>
                <w:sz w:val="20"/>
              </w:rPr>
              <w:t>phones,</w:t>
            </w:r>
            <w:r>
              <w:rPr>
                <w:spacing w:val="-1"/>
                <w:w w:val="90"/>
                <w:sz w:val="20"/>
              </w:rPr>
              <w:t xml:space="preserve"> </w:t>
            </w:r>
            <w:r>
              <w:rPr>
                <w:w w:val="90"/>
                <w:sz w:val="20"/>
              </w:rPr>
              <w:t>radios)</w:t>
            </w:r>
            <w:r>
              <w:rPr>
                <w:spacing w:val="-1"/>
                <w:w w:val="90"/>
                <w:sz w:val="20"/>
              </w:rPr>
              <w:t xml:space="preserve"> </w:t>
            </w:r>
            <w:r>
              <w:rPr>
                <w:w w:val="90"/>
                <w:sz w:val="20"/>
              </w:rPr>
              <w:t>to</w:t>
            </w:r>
            <w:r>
              <w:rPr>
                <w:spacing w:val="-1"/>
                <w:w w:val="90"/>
                <w:sz w:val="20"/>
              </w:rPr>
              <w:t xml:space="preserve"> </w:t>
            </w:r>
            <w:r>
              <w:rPr>
                <w:w w:val="90"/>
                <w:sz w:val="20"/>
              </w:rPr>
              <w:t>coordinate</w:t>
            </w:r>
            <w:r>
              <w:rPr>
                <w:spacing w:val="-1"/>
                <w:w w:val="90"/>
                <w:sz w:val="20"/>
              </w:rPr>
              <w:t xml:space="preserve"> </w:t>
            </w:r>
            <w:r>
              <w:rPr>
                <w:w w:val="90"/>
                <w:sz w:val="20"/>
              </w:rPr>
              <w:t>emergency</w:t>
            </w:r>
            <w:r>
              <w:rPr>
                <w:spacing w:val="-2"/>
                <w:w w:val="90"/>
                <w:sz w:val="20"/>
              </w:rPr>
              <w:t xml:space="preserve"> </w:t>
            </w:r>
            <w:r>
              <w:rPr>
                <w:w w:val="90"/>
                <w:sz w:val="20"/>
              </w:rPr>
              <w:t>referrals</w:t>
            </w:r>
            <w:r>
              <w:rPr>
                <w:spacing w:val="-2"/>
                <w:w w:val="90"/>
                <w:sz w:val="20"/>
              </w:rPr>
              <w:t xml:space="preserve"> </w:t>
            </w:r>
            <w:r>
              <w:rPr>
                <w:w w:val="90"/>
                <w:sz w:val="20"/>
              </w:rPr>
              <w:t>and</w:t>
            </w:r>
            <w:r>
              <w:rPr>
                <w:spacing w:val="-1"/>
                <w:w w:val="90"/>
                <w:sz w:val="20"/>
              </w:rPr>
              <w:t xml:space="preserve"> </w:t>
            </w:r>
            <w:r>
              <w:rPr>
                <w:w w:val="90"/>
                <w:sz w:val="20"/>
              </w:rPr>
              <w:t>provide</w:t>
            </w:r>
            <w:r>
              <w:rPr>
                <w:spacing w:val="-1"/>
                <w:w w:val="90"/>
                <w:sz w:val="20"/>
              </w:rPr>
              <w:t xml:space="preserve"> </w:t>
            </w:r>
            <w:r>
              <w:rPr>
                <w:w w:val="90"/>
                <w:sz w:val="20"/>
              </w:rPr>
              <w:t>remote</w:t>
            </w:r>
            <w:r>
              <w:rPr>
                <w:spacing w:val="-1"/>
                <w:w w:val="90"/>
                <w:sz w:val="20"/>
              </w:rPr>
              <w:t xml:space="preserve"> </w:t>
            </w:r>
            <w:r>
              <w:rPr>
                <w:w w:val="90"/>
                <w:sz w:val="20"/>
              </w:rPr>
              <w:t xml:space="preserve">support </w:t>
            </w:r>
            <w:r>
              <w:rPr>
                <w:sz w:val="20"/>
              </w:rPr>
              <w:t>during</w:t>
            </w:r>
            <w:r>
              <w:rPr>
                <w:spacing w:val="-15"/>
                <w:sz w:val="20"/>
              </w:rPr>
              <w:t xml:space="preserve"> </w:t>
            </w:r>
            <w:r>
              <w:rPr>
                <w:sz w:val="20"/>
              </w:rPr>
              <w:t>transfer.</w:t>
            </w:r>
          </w:p>
        </w:tc>
      </w:tr>
      <w:tr w:rsidR="000B43E7" w14:paraId="7C009FD3" w14:textId="77777777">
        <w:trPr>
          <w:trHeight w:val="165"/>
        </w:trPr>
        <w:tc>
          <w:tcPr>
            <w:tcW w:w="9051" w:type="dxa"/>
            <w:tcBorders>
              <w:top w:val="single" w:sz="4" w:space="0" w:color="F36A29"/>
            </w:tcBorders>
          </w:tcPr>
          <w:p w14:paraId="68BED50F" w14:textId="77777777" w:rsidR="000B43E7" w:rsidRDefault="000B43E7">
            <w:pPr>
              <w:pStyle w:val="TableParagraph"/>
              <w:spacing w:before="0"/>
              <w:ind w:left="0"/>
              <w:rPr>
                <w:rFonts w:ascii="Times New Roman"/>
                <w:sz w:val="10"/>
              </w:rPr>
            </w:pPr>
          </w:p>
        </w:tc>
      </w:tr>
      <w:tr w:rsidR="000B43E7" w14:paraId="0B806E47" w14:textId="77777777">
        <w:trPr>
          <w:trHeight w:val="510"/>
        </w:trPr>
        <w:tc>
          <w:tcPr>
            <w:tcW w:w="9051" w:type="dxa"/>
            <w:shd w:val="clear" w:color="auto" w:fill="F36A29"/>
          </w:tcPr>
          <w:p w14:paraId="3F0059C3" w14:textId="77777777" w:rsidR="000B43E7" w:rsidRDefault="00B638EE">
            <w:pPr>
              <w:pStyle w:val="TableParagraph"/>
              <w:spacing w:before="128"/>
              <w:ind w:left="80"/>
            </w:pPr>
            <w:r>
              <w:rPr>
                <w:color w:val="FFFFFF"/>
                <w:spacing w:val="-2"/>
              </w:rPr>
              <w:t>Simulation-based training</w:t>
            </w:r>
            <w:r>
              <w:rPr>
                <w:color w:val="FFFFFF"/>
                <w:spacing w:val="7"/>
              </w:rPr>
              <w:t xml:space="preserve"> </w:t>
            </w:r>
            <w:r>
              <w:rPr>
                <w:color w:val="FFFFFF"/>
                <w:spacing w:val="-2"/>
              </w:rPr>
              <w:t>programmes</w:t>
            </w:r>
            <w:r>
              <w:rPr>
                <w:color w:val="FFFFFF"/>
                <w:spacing w:val="-6"/>
              </w:rPr>
              <w:t xml:space="preserve"> </w:t>
            </w:r>
            <w:r>
              <w:rPr>
                <w:color w:val="FFFFFF"/>
                <w:spacing w:val="-2"/>
              </w:rPr>
              <w:t>for</w:t>
            </w:r>
            <w:r>
              <w:rPr>
                <w:color w:val="FFFFFF"/>
                <w:spacing w:val="-14"/>
              </w:rPr>
              <w:t xml:space="preserve"> </w:t>
            </w:r>
            <w:r>
              <w:rPr>
                <w:color w:val="FFFFFF"/>
                <w:spacing w:val="-2"/>
              </w:rPr>
              <w:t>postpartum</w:t>
            </w:r>
            <w:r>
              <w:rPr>
                <w:color w:val="FFFFFF"/>
                <w:spacing w:val="-1"/>
              </w:rPr>
              <w:t xml:space="preserve"> </w:t>
            </w:r>
            <w:r>
              <w:rPr>
                <w:color w:val="FFFFFF"/>
                <w:spacing w:val="-2"/>
              </w:rPr>
              <w:t>haemorrhage</w:t>
            </w:r>
          </w:p>
        </w:tc>
      </w:tr>
      <w:tr w:rsidR="000B43E7" w14:paraId="1F54C3D8" w14:textId="77777777">
        <w:trPr>
          <w:trHeight w:val="1273"/>
        </w:trPr>
        <w:tc>
          <w:tcPr>
            <w:tcW w:w="9051" w:type="dxa"/>
            <w:tcBorders>
              <w:bottom w:val="single" w:sz="4" w:space="0" w:color="F36A29"/>
            </w:tcBorders>
          </w:tcPr>
          <w:p w14:paraId="59134480"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5984" behindDoc="1" locked="0" layoutInCell="1" allowOverlap="1" wp14:anchorId="73F00255" wp14:editId="59966AA4">
                      <wp:simplePos x="0" y="0"/>
                      <wp:positionH relativeFrom="column">
                        <wp:posOffset>4822205</wp:posOffset>
                      </wp:positionH>
                      <wp:positionV relativeFrom="paragraph">
                        <wp:posOffset>79676</wp:posOffset>
                      </wp:positionV>
                      <wp:extent cx="833119" cy="17970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58" name="Graphic 358"/>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C9FC409">
                    <v:group id="Group 357" style="position:absolute;margin-left:379.7pt;margin-top:6.25pt;width:65.6pt;height:14.15pt;z-index:-19050496;mso-wrap-distance-left:0;mso-wrap-distance-right:0" coordsize="8331,1797" o:spid="_x0000_s1026" w14:anchorId="7E158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O9VsGALAwAAxAgAAA4AAAAAAAAAAAAAAAAALgIAAGRy&#10;cy9lMm9Eb2MueG1sUEsBAi0AFAAGAAgAAAAhAOm7bWjkAAAADgEAAA8AAAAAAAAAAAAAAAAAZQUA&#10;AGRycy9kb3ducmV2LnhtbFBLBQYAAAAABAAEAPMAAAB2BgAAAAA=&#10;">
                      <v:shape id="Graphic 358"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">
                        <v:path arrowok="t"/>
                      </v:shape>
                    </v:group>
                  </w:pict>
                </mc:Fallback>
              </mc:AlternateContent>
            </w:r>
            <w:bookmarkStart w:id="88" w:name="_bookmark40"/>
            <w:bookmarkEnd w:id="88"/>
            <w:r>
              <w:rPr>
                <w:color w:val="F36A29"/>
                <w:spacing w:val="-6"/>
                <w:sz w:val="24"/>
              </w:rPr>
              <w:t>Recommendation</w:t>
            </w:r>
            <w:r>
              <w:rPr>
                <w:color w:val="F36A29"/>
                <w:spacing w:val="-3"/>
                <w:sz w:val="24"/>
              </w:rPr>
              <w:t xml:space="preserve"> </w:t>
            </w:r>
            <w:r>
              <w:rPr>
                <w:color w:val="F36A29"/>
                <w:spacing w:val="-5"/>
                <w:sz w:val="24"/>
              </w:rPr>
              <w:t>46</w:t>
            </w:r>
            <w:r>
              <w:rPr>
                <w:color w:val="F36A29"/>
                <w:sz w:val="24"/>
              </w:rPr>
              <w:tab/>
            </w:r>
            <w:r>
              <w:rPr>
                <w:color w:val="106A69"/>
                <w:spacing w:val="-2"/>
                <w:position w:val="1"/>
                <w:sz w:val="18"/>
              </w:rPr>
              <w:t>REVALIDATED</w:t>
            </w:r>
          </w:p>
          <w:p w14:paraId="5337D0DE" w14:textId="77777777" w:rsidR="000B43E7" w:rsidRDefault="00B638EE">
            <w:pPr>
              <w:pStyle w:val="TableParagraph"/>
              <w:spacing w:before="171" w:line="249" w:lineRule="auto"/>
              <w:rPr>
                <w:i/>
                <w:sz w:val="20"/>
              </w:rPr>
            </w:pPr>
            <w:r>
              <w:rPr>
                <w:w w:val="90"/>
                <w:sz w:val="20"/>
              </w:rPr>
              <w:t>The</w:t>
            </w:r>
            <w:r>
              <w:rPr>
                <w:spacing w:val="-9"/>
                <w:w w:val="90"/>
                <w:sz w:val="20"/>
              </w:rPr>
              <w:t xml:space="preserve"> </w:t>
            </w:r>
            <w:r>
              <w:rPr>
                <w:w w:val="90"/>
                <w:sz w:val="20"/>
              </w:rPr>
              <w:t>use</w:t>
            </w:r>
            <w:r>
              <w:rPr>
                <w:spacing w:val="-9"/>
                <w:w w:val="90"/>
                <w:sz w:val="20"/>
              </w:rPr>
              <w:t xml:space="preserve"> </w:t>
            </w:r>
            <w:r>
              <w:rPr>
                <w:w w:val="90"/>
                <w:sz w:val="20"/>
              </w:rPr>
              <w:t>of</w:t>
            </w:r>
            <w:r>
              <w:rPr>
                <w:spacing w:val="-10"/>
                <w:w w:val="90"/>
                <w:sz w:val="20"/>
              </w:rPr>
              <w:t xml:space="preserve"> </w:t>
            </w:r>
            <w:r>
              <w:rPr>
                <w:w w:val="90"/>
                <w:sz w:val="20"/>
              </w:rPr>
              <w:t>simulations</w:t>
            </w:r>
            <w:r>
              <w:rPr>
                <w:spacing w:val="-10"/>
                <w:w w:val="90"/>
                <w:sz w:val="20"/>
              </w:rPr>
              <w:t xml:space="preserve"> </w:t>
            </w:r>
            <w:r>
              <w:rPr>
                <w:w w:val="90"/>
                <w:sz w:val="20"/>
              </w:rPr>
              <w:t>of</w:t>
            </w:r>
            <w:r>
              <w:rPr>
                <w:spacing w:val="-10"/>
                <w:w w:val="90"/>
                <w:sz w:val="20"/>
              </w:rPr>
              <w:t xml:space="preserve"> </w:t>
            </w:r>
            <w:r>
              <w:rPr>
                <w:w w:val="90"/>
                <w:sz w:val="20"/>
              </w:rPr>
              <w:t>postpartum</w:t>
            </w:r>
            <w:r>
              <w:rPr>
                <w:spacing w:val="-9"/>
                <w:w w:val="90"/>
                <w:sz w:val="20"/>
              </w:rPr>
              <w:t xml:space="preserve"> </w:t>
            </w:r>
            <w:r>
              <w:rPr>
                <w:w w:val="90"/>
                <w:sz w:val="20"/>
              </w:rPr>
              <w:t>haemorrhage</w:t>
            </w:r>
            <w:r>
              <w:rPr>
                <w:spacing w:val="-9"/>
                <w:w w:val="90"/>
                <w:sz w:val="20"/>
              </w:rPr>
              <w:t xml:space="preserve"> </w:t>
            </w:r>
            <w:r>
              <w:rPr>
                <w:w w:val="90"/>
                <w:sz w:val="20"/>
              </w:rPr>
              <w:t>treatment</w:t>
            </w:r>
            <w:r>
              <w:rPr>
                <w:spacing w:val="-9"/>
                <w:w w:val="90"/>
                <w:sz w:val="20"/>
              </w:rPr>
              <w:t xml:space="preserve"> </w:t>
            </w:r>
            <w:r>
              <w:rPr>
                <w:w w:val="90"/>
                <w:sz w:val="20"/>
              </w:rPr>
              <w:t>is</w:t>
            </w:r>
            <w:r>
              <w:rPr>
                <w:spacing w:val="-10"/>
                <w:w w:val="90"/>
                <w:sz w:val="20"/>
              </w:rPr>
              <w:t xml:space="preserve"> </w:t>
            </w:r>
            <w:r>
              <w:rPr>
                <w:w w:val="90"/>
                <w:sz w:val="20"/>
              </w:rPr>
              <w:t>recommended</w:t>
            </w:r>
            <w:r>
              <w:rPr>
                <w:spacing w:val="-9"/>
                <w:w w:val="90"/>
                <w:sz w:val="20"/>
              </w:rPr>
              <w:t xml:space="preserve"> </w:t>
            </w:r>
            <w:r>
              <w:rPr>
                <w:w w:val="90"/>
                <w:sz w:val="20"/>
              </w:rPr>
              <w:t>for</w:t>
            </w:r>
            <w:r>
              <w:rPr>
                <w:spacing w:val="-10"/>
                <w:w w:val="90"/>
                <w:sz w:val="20"/>
              </w:rPr>
              <w:t xml:space="preserve"> </w:t>
            </w:r>
            <w:r>
              <w:rPr>
                <w:w w:val="90"/>
                <w:sz w:val="20"/>
              </w:rPr>
              <w:t>pre-service</w:t>
            </w:r>
            <w:r>
              <w:rPr>
                <w:spacing w:val="-9"/>
                <w:w w:val="90"/>
                <w:sz w:val="20"/>
              </w:rPr>
              <w:t xml:space="preserve"> </w:t>
            </w:r>
            <w:r>
              <w:rPr>
                <w:w w:val="90"/>
                <w:sz w:val="20"/>
              </w:rPr>
              <w:t>and</w:t>
            </w:r>
            <w:r>
              <w:rPr>
                <w:spacing w:val="-9"/>
                <w:w w:val="90"/>
                <w:sz w:val="20"/>
              </w:rPr>
              <w:t xml:space="preserve"> </w:t>
            </w:r>
            <w:r>
              <w:rPr>
                <w:w w:val="90"/>
                <w:sz w:val="20"/>
              </w:rPr>
              <w:t xml:space="preserve">in-service training programmes. </w:t>
            </w:r>
            <w:r>
              <w:rPr>
                <w:i/>
                <w:w w:val="90"/>
                <w:sz w:val="20"/>
              </w:rPr>
              <w:t>(Context-specific recommendation)</w:t>
            </w:r>
          </w:p>
        </w:tc>
      </w:tr>
      <w:tr w:rsidR="000B43E7" w14:paraId="7EB3C70F" w14:textId="77777777">
        <w:trPr>
          <w:trHeight w:val="2386"/>
        </w:trPr>
        <w:tc>
          <w:tcPr>
            <w:tcW w:w="9051" w:type="dxa"/>
            <w:tcBorders>
              <w:top w:val="single" w:sz="4" w:space="0" w:color="F36A29"/>
              <w:bottom w:val="single" w:sz="4" w:space="0" w:color="F36A29"/>
            </w:tcBorders>
          </w:tcPr>
          <w:p w14:paraId="11E9FE3A" w14:textId="77777777" w:rsidR="000B43E7" w:rsidRDefault="00B638EE">
            <w:pPr>
              <w:pStyle w:val="TableParagraph"/>
              <w:rPr>
                <w:sz w:val="20"/>
              </w:rPr>
            </w:pPr>
            <w:r>
              <w:rPr>
                <w:spacing w:val="-2"/>
                <w:sz w:val="20"/>
              </w:rPr>
              <w:t>Remarks</w:t>
            </w:r>
          </w:p>
          <w:p w14:paraId="58CAB8DB" w14:textId="77777777" w:rsidR="000B43E7" w:rsidRDefault="00B638EE">
            <w:pPr>
              <w:pStyle w:val="TableParagraph"/>
              <w:numPr>
                <w:ilvl w:val="0"/>
                <w:numId w:val="36"/>
              </w:numPr>
              <w:tabs>
                <w:tab w:val="left" w:pos="338"/>
              </w:tabs>
              <w:spacing w:before="67"/>
              <w:ind w:left="338" w:hanging="225"/>
              <w:rPr>
                <w:sz w:val="20"/>
              </w:rPr>
            </w:pPr>
            <w:r>
              <w:rPr>
                <w:w w:val="90"/>
                <w:sz w:val="20"/>
              </w:rPr>
              <w:t>The</w:t>
            </w:r>
            <w:r>
              <w:rPr>
                <w:spacing w:val="-4"/>
                <w:w w:val="90"/>
                <w:sz w:val="20"/>
              </w:rPr>
              <w:t xml:space="preserve"> </w:t>
            </w:r>
            <w:r>
              <w:rPr>
                <w:w w:val="90"/>
                <w:sz w:val="20"/>
              </w:rPr>
              <w:t>GDG</w:t>
            </w:r>
            <w:r>
              <w:rPr>
                <w:spacing w:val="-4"/>
                <w:w w:val="90"/>
                <w:sz w:val="20"/>
              </w:rPr>
              <w:t xml:space="preserve"> </w:t>
            </w:r>
            <w:r>
              <w:rPr>
                <w:w w:val="90"/>
                <w:sz w:val="20"/>
              </w:rPr>
              <w:t>placed</w:t>
            </w:r>
            <w:r>
              <w:rPr>
                <w:spacing w:val="-4"/>
                <w:w w:val="90"/>
                <w:sz w:val="20"/>
              </w:rPr>
              <w:t xml:space="preserve"> </w:t>
            </w:r>
            <w:r>
              <w:rPr>
                <w:w w:val="90"/>
                <w:sz w:val="20"/>
              </w:rPr>
              <w:t>a</w:t>
            </w:r>
            <w:r>
              <w:rPr>
                <w:spacing w:val="-4"/>
                <w:w w:val="90"/>
                <w:sz w:val="20"/>
              </w:rPr>
              <w:t xml:space="preserve"> </w:t>
            </w:r>
            <w:r>
              <w:rPr>
                <w:w w:val="90"/>
                <w:sz w:val="20"/>
              </w:rPr>
              <w:t>high</w:t>
            </w:r>
            <w:r>
              <w:rPr>
                <w:spacing w:val="-4"/>
                <w:w w:val="90"/>
                <w:sz w:val="20"/>
              </w:rPr>
              <w:t xml:space="preserve"> </w:t>
            </w:r>
            <w:r>
              <w:rPr>
                <w:w w:val="90"/>
                <w:sz w:val="20"/>
              </w:rPr>
              <w:t>value</w:t>
            </w:r>
            <w:r>
              <w:rPr>
                <w:spacing w:val="-4"/>
                <w:w w:val="90"/>
                <w:sz w:val="20"/>
              </w:rPr>
              <w:t xml:space="preserve"> </w:t>
            </w:r>
            <w:r>
              <w:rPr>
                <w:w w:val="90"/>
                <w:sz w:val="20"/>
              </w:rPr>
              <w:t>on</w:t>
            </w:r>
            <w:r>
              <w:rPr>
                <w:spacing w:val="-4"/>
                <w:w w:val="90"/>
                <w:sz w:val="20"/>
              </w:rPr>
              <w:t xml:space="preserve"> </w:t>
            </w:r>
            <w:r>
              <w:rPr>
                <w:w w:val="90"/>
                <w:sz w:val="20"/>
              </w:rPr>
              <w:t>the</w:t>
            </w:r>
            <w:r>
              <w:rPr>
                <w:spacing w:val="-4"/>
                <w:w w:val="90"/>
                <w:sz w:val="20"/>
              </w:rPr>
              <w:t xml:space="preserve"> </w:t>
            </w:r>
            <w:r>
              <w:rPr>
                <w:w w:val="90"/>
                <w:sz w:val="20"/>
              </w:rPr>
              <w:t>costs</w:t>
            </w:r>
            <w:r>
              <w:rPr>
                <w:spacing w:val="-5"/>
                <w:w w:val="90"/>
                <w:sz w:val="20"/>
              </w:rPr>
              <w:t xml:space="preserve"> </w:t>
            </w:r>
            <w:r>
              <w:rPr>
                <w:w w:val="90"/>
                <w:sz w:val="20"/>
              </w:rPr>
              <w:t>of</w:t>
            </w:r>
            <w:r>
              <w:rPr>
                <w:spacing w:val="-5"/>
                <w:w w:val="90"/>
                <w:sz w:val="20"/>
              </w:rPr>
              <w:t xml:space="preserve"> </w:t>
            </w:r>
            <w:r>
              <w:rPr>
                <w:w w:val="90"/>
                <w:sz w:val="20"/>
              </w:rPr>
              <w:t>simulation</w:t>
            </w:r>
            <w:r>
              <w:rPr>
                <w:spacing w:val="-4"/>
                <w:w w:val="90"/>
                <w:sz w:val="20"/>
              </w:rPr>
              <w:t xml:space="preserve"> </w:t>
            </w:r>
            <w:r>
              <w:rPr>
                <w:w w:val="90"/>
                <w:sz w:val="20"/>
              </w:rPr>
              <w:t>programmes</w:t>
            </w:r>
            <w:r>
              <w:rPr>
                <w:spacing w:val="-5"/>
                <w:w w:val="90"/>
                <w:sz w:val="20"/>
              </w:rPr>
              <w:t xml:space="preserve"> </w:t>
            </w:r>
            <w:r>
              <w:rPr>
                <w:w w:val="90"/>
                <w:sz w:val="20"/>
              </w:rPr>
              <w:t>and</w:t>
            </w:r>
            <w:r>
              <w:rPr>
                <w:spacing w:val="-4"/>
                <w:w w:val="90"/>
                <w:sz w:val="20"/>
              </w:rPr>
              <w:t xml:space="preserve"> </w:t>
            </w:r>
            <w:r>
              <w:rPr>
                <w:w w:val="90"/>
                <w:sz w:val="20"/>
              </w:rPr>
              <w:t>acknowledged</w:t>
            </w:r>
            <w:r>
              <w:rPr>
                <w:spacing w:val="-4"/>
                <w:w w:val="90"/>
                <w:sz w:val="20"/>
              </w:rPr>
              <w:t xml:space="preserve"> </w:t>
            </w:r>
            <w:r>
              <w:rPr>
                <w:w w:val="90"/>
                <w:sz w:val="20"/>
              </w:rPr>
              <w:t>that</w:t>
            </w:r>
            <w:r>
              <w:rPr>
                <w:spacing w:val="-4"/>
                <w:w w:val="90"/>
                <w:sz w:val="20"/>
              </w:rPr>
              <w:t xml:space="preserve"> </w:t>
            </w:r>
            <w:r>
              <w:rPr>
                <w:w w:val="90"/>
                <w:sz w:val="20"/>
              </w:rPr>
              <w:t>there</w:t>
            </w:r>
            <w:r>
              <w:rPr>
                <w:spacing w:val="-4"/>
                <w:w w:val="90"/>
                <w:sz w:val="20"/>
              </w:rPr>
              <w:t xml:space="preserve"> </w:t>
            </w:r>
            <w:r>
              <w:rPr>
                <w:spacing w:val="-5"/>
                <w:w w:val="90"/>
                <w:sz w:val="20"/>
              </w:rPr>
              <w:t>are</w:t>
            </w:r>
          </w:p>
          <w:p w14:paraId="742295D4" w14:textId="77777777" w:rsidR="000B43E7" w:rsidRDefault="00B638EE">
            <w:pPr>
              <w:pStyle w:val="TableParagraph"/>
              <w:spacing w:before="10" w:line="249" w:lineRule="auto"/>
              <w:ind w:left="340"/>
              <w:rPr>
                <w:sz w:val="20"/>
              </w:rPr>
            </w:pPr>
            <w:r>
              <w:rPr>
                <w:w w:val="90"/>
                <w:sz w:val="20"/>
              </w:rPr>
              <w:t xml:space="preserve">different types of simulation programmes. Some programmes are high-tech, computerized and costly while </w:t>
            </w:r>
            <w:r>
              <w:rPr>
                <w:spacing w:val="-6"/>
                <w:sz w:val="20"/>
              </w:rPr>
              <w:t>others</w:t>
            </w:r>
            <w:r>
              <w:rPr>
                <w:spacing w:val="-12"/>
                <w:sz w:val="20"/>
              </w:rPr>
              <w:t xml:space="preserve"> </w:t>
            </w:r>
            <w:r>
              <w:rPr>
                <w:spacing w:val="-6"/>
                <w:sz w:val="20"/>
              </w:rPr>
              <w:t>are</w:t>
            </w:r>
            <w:r>
              <w:rPr>
                <w:spacing w:val="-11"/>
                <w:sz w:val="20"/>
              </w:rPr>
              <w:t xml:space="preserve"> </w:t>
            </w:r>
            <w:r>
              <w:rPr>
                <w:spacing w:val="-6"/>
                <w:sz w:val="20"/>
              </w:rPr>
              <w:t>less</w:t>
            </w:r>
            <w:r>
              <w:rPr>
                <w:spacing w:val="-12"/>
                <w:sz w:val="20"/>
              </w:rPr>
              <w:t xml:space="preserve"> </w:t>
            </w:r>
            <w:r>
              <w:rPr>
                <w:spacing w:val="-6"/>
                <w:sz w:val="20"/>
              </w:rPr>
              <w:t>expensive</w:t>
            </w:r>
            <w:r>
              <w:rPr>
                <w:spacing w:val="-11"/>
                <w:sz w:val="20"/>
              </w:rPr>
              <w:t xml:space="preserve"> </w:t>
            </w:r>
            <w:r>
              <w:rPr>
                <w:spacing w:val="-6"/>
                <w:sz w:val="20"/>
              </w:rPr>
              <w:t>and</w:t>
            </w:r>
            <w:r>
              <w:rPr>
                <w:spacing w:val="-11"/>
                <w:sz w:val="20"/>
              </w:rPr>
              <w:t xml:space="preserve"> </w:t>
            </w:r>
            <w:r>
              <w:rPr>
                <w:spacing w:val="-6"/>
                <w:sz w:val="20"/>
              </w:rPr>
              <w:t>more</w:t>
            </w:r>
            <w:r>
              <w:rPr>
                <w:spacing w:val="-11"/>
                <w:sz w:val="20"/>
              </w:rPr>
              <w:t xml:space="preserve"> </w:t>
            </w:r>
            <w:r>
              <w:rPr>
                <w:spacing w:val="-6"/>
                <w:sz w:val="20"/>
              </w:rPr>
              <w:t>likely</w:t>
            </w:r>
            <w:r>
              <w:rPr>
                <w:spacing w:val="-12"/>
                <w:sz w:val="20"/>
              </w:rPr>
              <w:t xml:space="preserve"> </w:t>
            </w:r>
            <w:r>
              <w:rPr>
                <w:spacing w:val="-6"/>
                <w:sz w:val="20"/>
              </w:rPr>
              <w:t>to</w:t>
            </w:r>
            <w:r>
              <w:rPr>
                <w:spacing w:val="-11"/>
                <w:sz w:val="20"/>
              </w:rPr>
              <w:t xml:space="preserve"> </w:t>
            </w:r>
            <w:r>
              <w:rPr>
                <w:spacing w:val="-6"/>
                <w:sz w:val="20"/>
              </w:rPr>
              <w:t>be</w:t>
            </w:r>
            <w:r>
              <w:rPr>
                <w:spacing w:val="-11"/>
                <w:sz w:val="20"/>
              </w:rPr>
              <w:t xml:space="preserve"> </w:t>
            </w:r>
            <w:r>
              <w:rPr>
                <w:spacing w:val="-6"/>
                <w:sz w:val="20"/>
              </w:rPr>
              <w:t>affordable</w:t>
            </w:r>
            <w:r>
              <w:rPr>
                <w:spacing w:val="-11"/>
                <w:sz w:val="20"/>
              </w:rPr>
              <w:t xml:space="preserve"> </w:t>
            </w:r>
            <w:r>
              <w:rPr>
                <w:spacing w:val="-6"/>
                <w:sz w:val="20"/>
              </w:rPr>
              <w:t>in</w:t>
            </w:r>
            <w:r>
              <w:rPr>
                <w:spacing w:val="-11"/>
                <w:sz w:val="20"/>
              </w:rPr>
              <w:t xml:space="preserve"> </w:t>
            </w:r>
            <w:r>
              <w:rPr>
                <w:spacing w:val="-6"/>
                <w:sz w:val="20"/>
              </w:rPr>
              <w:t>low-</w:t>
            </w:r>
            <w:r>
              <w:rPr>
                <w:spacing w:val="-11"/>
                <w:sz w:val="20"/>
              </w:rPr>
              <w:t xml:space="preserve"> </w:t>
            </w:r>
            <w:r>
              <w:rPr>
                <w:spacing w:val="-6"/>
                <w:sz w:val="20"/>
              </w:rPr>
              <w:t>and</w:t>
            </w:r>
            <w:r>
              <w:rPr>
                <w:spacing w:val="-11"/>
                <w:sz w:val="20"/>
              </w:rPr>
              <w:t xml:space="preserve"> </w:t>
            </w:r>
            <w:r>
              <w:rPr>
                <w:spacing w:val="-6"/>
                <w:sz w:val="20"/>
              </w:rPr>
              <w:t>middle-income</w:t>
            </w:r>
            <w:r>
              <w:rPr>
                <w:spacing w:val="-11"/>
                <w:sz w:val="20"/>
              </w:rPr>
              <w:t xml:space="preserve"> </w:t>
            </w:r>
            <w:r>
              <w:rPr>
                <w:spacing w:val="-6"/>
                <w:sz w:val="20"/>
              </w:rPr>
              <w:t>countries.</w:t>
            </w:r>
          </w:p>
          <w:p w14:paraId="6DDAD1E9" w14:textId="77777777" w:rsidR="000B43E7" w:rsidRDefault="00B638EE">
            <w:pPr>
              <w:pStyle w:val="TableParagraph"/>
              <w:numPr>
                <w:ilvl w:val="0"/>
                <w:numId w:val="36"/>
              </w:numPr>
              <w:tabs>
                <w:tab w:val="left" w:pos="338"/>
                <w:tab w:val="left" w:pos="340"/>
              </w:tabs>
              <w:spacing w:before="58" w:line="249" w:lineRule="auto"/>
              <w:ind w:right="299"/>
              <w:rPr>
                <w:sz w:val="20"/>
              </w:rPr>
            </w:pPr>
            <w:r>
              <w:rPr>
                <w:w w:val="90"/>
                <w:sz w:val="20"/>
              </w:rPr>
              <w:t xml:space="preserve">The GDG identified improvement in communication between health care providers and women and their </w:t>
            </w:r>
            <w:r>
              <w:rPr>
                <w:spacing w:val="-6"/>
                <w:sz w:val="20"/>
              </w:rPr>
              <w:t>family</w:t>
            </w:r>
            <w:r>
              <w:rPr>
                <w:spacing w:val="-11"/>
                <w:sz w:val="20"/>
              </w:rPr>
              <w:t xml:space="preserve"> </w:t>
            </w:r>
            <w:r>
              <w:rPr>
                <w:spacing w:val="-6"/>
                <w:sz w:val="20"/>
              </w:rPr>
              <w:t>members</w:t>
            </w:r>
            <w:r>
              <w:rPr>
                <w:spacing w:val="-11"/>
                <w:sz w:val="20"/>
              </w:rPr>
              <w:t xml:space="preserve"> </w:t>
            </w:r>
            <w:r>
              <w:rPr>
                <w:spacing w:val="-6"/>
                <w:sz w:val="20"/>
              </w:rPr>
              <w:t>as</w:t>
            </w:r>
            <w:r>
              <w:rPr>
                <w:spacing w:val="-11"/>
                <w:sz w:val="20"/>
              </w:rPr>
              <w:t xml:space="preserve"> </w:t>
            </w:r>
            <w:r>
              <w:rPr>
                <w:spacing w:val="-6"/>
                <w:sz w:val="20"/>
              </w:rPr>
              <w:t>an</w:t>
            </w:r>
            <w:r>
              <w:rPr>
                <w:spacing w:val="-10"/>
                <w:sz w:val="20"/>
              </w:rPr>
              <w:t xml:space="preserve"> </w:t>
            </w:r>
            <w:r>
              <w:rPr>
                <w:spacing w:val="-6"/>
                <w:sz w:val="20"/>
              </w:rPr>
              <w:t>important</w:t>
            </w:r>
            <w:r>
              <w:rPr>
                <w:spacing w:val="-10"/>
                <w:sz w:val="20"/>
              </w:rPr>
              <w:t xml:space="preserve"> </w:t>
            </w:r>
            <w:r>
              <w:rPr>
                <w:spacing w:val="-6"/>
                <w:sz w:val="20"/>
              </w:rPr>
              <w:t>priority</w:t>
            </w:r>
            <w:r>
              <w:rPr>
                <w:spacing w:val="-11"/>
                <w:sz w:val="20"/>
              </w:rPr>
              <w:t xml:space="preserve"> </w:t>
            </w:r>
            <w:r>
              <w:rPr>
                <w:spacing w:val="-6"/>
                <w:sz w:val="20"/>
              </w:rPr>
              <w:t>in</w:t>
            </w:r>
            <w:r>
              <w:rPr>
                <w:spacing w:val="-10"/>
                <w:sz w:val="20"/>
              </w:rPr>
              <w:t xml:space="preserve"> </w:t>
            </w:r>
            <w:r>
              <w:rPr>
                <w:spacing w:val="-6"/>
                <w:sz w:val="20"/>
              </w:rPr>
              <w:t>the</w:t>
            </w:r>
            <w:r>
              <w:rPr>
                <w:spacing w:val="-10"/>
                <w:sz w:val="20"/>
              </w:rPr>
              <w:t xml:space="preserve"> </w:t>
            </w:r>
            <w:r>
              <w:rPr>
                <w:spacing w:val="-6"/>
                <w:sz w:val="20"/>
              </w:rPr>
              <w:t>training</w:t>
            </w:r>
            <w:r>
              <w:rPr>
                <w:spacing w:val="-8"/>
                <w:sz w:val="20"/>
              </w:rPr>
              <w:t xml:space="preserve"> </w:t>
            </w:r>
            <w:r>
              <w:rPr>
                <w:spacing w:val="-6"/>
                <w:sz w:val="20"/>
              </w:rPr>
              <w:t>of</w:t>
            </w:r>
            <w:r>
              <w:rPr>
                <w:spacing w:val="-11"/>
                <w:sz w:val="20"/>
              </w:rPr>
              <w:t xml:space="preserve"> </w:t>
            </w:r>
            <w:r>
              <w:rPr>
                <w:spacing w:val="-6"/>
                <w:sz w:val="20"/>
              </w:rPr>
              <w:t>health</w:t>
            </w:r>
            <w:r>
              <w:rPr>
                <w:spacing w:val="-10"/>
                <w:sz w:val="20"/>
              </w:rPr>
              <w:t xml:space="preserve"> </w:t>
            </w:r>
            <w:r>
              <w:rPr>
                <w:spacing w:val="-6"/>
                <w:sz w:val="20"/>
              </w:rPr>
              <w:t>care</w:t>
            </w:r>
            <w:r>
              <w:rPr>
                <w:spacing w:val="-10"/>
                <w:sz w:val="20"/>
              </w:rPr>
              <w:t xml:space="preserve"> </w:t>
            </w:r>
            <w:r>
              <w:rPr>
                <w:spacing w:val="-6"/>
                <w:sz w:val="20"/>
              </w:rPr>
              <w:t>providers</w:t>
            </w:r>
            <w:r>
              <w:rPr>
                <w:spacing w:val="-11"/>
                <w:sz w:val="20"/>
              </w:rPr>
              <w:t xml:space="preserve"> </w:t>
            </w:r>
            <w:r>
              <w:rPr>
                <w:spacing w:val="-6"/>
                <w:sz w:val="20"/>
              </w:rPr>
              <w:t>in</w:t>
            </w:r>
            <w:r>
              <w:rPr>
                <w:spacing w:val="-10"/>
                <w:sz w:val="20"/>
              </w:rPr>
              <w:t xml:space="preserve"> </w:t>
            </w:r>
            <w:r>
              <w:rPr>
                <w:spacing w:val="-6"/>
                <w:sz w:val="20"/>
              </w:rPr>
              <w:t>PPH</w:t>
            </w:r>
            <w:r>
              <w:rPr>
                <w:spacing w:val="-10"/>
                <w:sz w:val="20"/>
              </w:rPr>
              <w:t xml:space="preserve"> </w:t>
            </w:r>
            <w:r>
              <w:rPr>
                <w:spacing w:val="-6"/>
                <w:sz w:val="20"/>
              </w:rPr>
              <w:t xml:space="preserve">management. </w:t>
            </w:r>
            <w:r>
              <w:rPr>
                <w:w w:val="90"/>
                <w:sz w:val="20"/>
              </w:rPr>
              <w:t xml:space="preserve">Simulation-based programmes should incorporate communication, leadership and respectful maternity </w:t>
            </w:r>
            <w:r>
              <w:rPr>
                <w:spacing w:val="-2"/>
                <w:sz w:val="20"/>
              </w:rPr>
              <w:t>care</w:t>
            </w:r>
            <w:r>
              <w:rPr>
                <w:spacing w:val="-15"/>
                <w:sz w:val="20"/>
              </w:rPr>
              <w:t xml:space="preserve"> </w:t>
            </w:r>
            <w:r>
              <w:rPr>
                <w:spacing w:val="-2"/>
                <w:sz w:val="20"/>
              </w:rPr>
              <w:t>as</w:t>
            </w:r>
            <w:r>
              <w:rPr>
                <w:spacing w:val="-16"/>
                <w:sz w:val="20"/>
              </w:rPr>
              <w:t xml:space="preserve"> </w:t>
            </w:r>
            <w:r>
              <w:rPr>
                <w:spacing w:val="-2"/>
                <w:sz w:val="20"/>
              </w:rPr>
              <w:t>core</w:t>
            </w:r>
            <w:r>
              <w:rPr>
                <w:spacing w:val="-15"/>
                <w:sz w:val="20"/>
              </w:rPr>
              <w:t xml:space="preserve"> </w:t>
            </w:r>
            <w:r>
              <w:rPr>
                <w:spacing w:val="-2"/>
                <w:sz w:val="20"/>
              </w:rPr>
              <w:t>components.</w:t>
            </w:r>
          </w:p>
        </w:tc>
      </w:tr>
    </w:tbl>
    <w:p w14:paraId="51E88E8C" w14:textId="77777777" w:rsidR="000B43E7" w:rsidRDefault="000B43E7">
      <w:pPr>
        <w:pStyle w:val="TableParagraph"/>
        <w:spacing w:line="249" w:lineRule="auto"/>
        <w:rPr>
          <w:sz w:val="20"/>
        </w:rPr>
        <w:sectPr w:rsidR="000B43E7">
          <w:pgSz w:w="11910" w:h="16840"/>
          <w:pgMar w:top="880" w:right="1275" w:bottom="780" w:left="1275" w:header="0" w:footer="584" w:gutter="0"/>
          <w:cols w:space="720"/>
        </w:sectPr>
      </w:pPr>
    </w:p>
    <w:p w14:paraId="61B173B0" w14:textId="77777777" w:rsidR="000B43E7" w:rsidRDefault="000B43E7">
      <w:pPr>
        <w:pStyle w:val="BodyText"/>
      </w:pPr>
    </w:p>
    <w:p w14:paraId="6FB0172D" w14:textId="77777777" w:rsidR="000B43E7" w:rsidRDefault="000B43E7">
      <w:pPr>
        <w:pStyle w:val="BodyText"/>
      </w:pPr>
    </w:p>
    <w:p w14:paraId="51761D4C" w14:textId="77777777" w:rsidR="000B43E7" w:rsidRDefault="000B43E7">
      <w:pPr>
        <w:pStyle w:val="BodyText"/>
      </w:pPr>
    </w:p>
    <w:p w14:paraId="3B4EC181" w14:textId="77777777" w:rsidR="000B43E7" w:rsidRDefault="000B43E7">
      <w:pPr>
        <w:pStyle w:val="BodyText"/>
      </w:pPr>
    </w:p>
    <w:p w14:paraId="576243FC" w14:textId="77777777" w:rsidR="000B43E7" w:rsidRDefault="000B43E7">
      <w:pPr>
        <w:pStyle w:val="BodyText"/>
      </w:pPr>
    </w:p>
    <w:p w14:paraId="6FD6F761" w14:textId="77777777" w:rsidR="000B43E7" w:rsidRDefault="000B43E7">
      <w:pPr>
        <w:pStyle w:val="BodyText"/>
      </w:pPr>
    </w:p>
    <w:p w14:paraId="24DD4677"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9051"/>
      </w:tblGrid>
      <w:tr w:rsidR="000B43E7" w14:paraId="550E5C17" w14:textId="77777777">
        <w:trPr>
          <w:trHeight w:val="3067"/>
        </w:trPr>
        <w:tc>
          <w:tcPr>
            <w:tcW w:w="9051" w:type="dxa"/>
            <w:tcBorders>
              <w:top w:val="single" w:sz="4" w:space="0" w:color="F36A29"/>
              <w:bottom w:val="single" w:sz="4" w:space="0" w:color="F36A29"/>
            </w:tcBorders>
          </w:tcPr>
          <w:p w14:paraId="57E5113B" w14:textId="77777777" w:rsidR="000B43E7" w:rsidRDefault="00B638EE">
            <w:pPr>
              <w:pStyle w:val="TableParagraph"/>
              <w:numPr>
                <w:ilvl w:val="0"/>
                <w:numId w:val="35"/>
              </w:numPr>
              <w:tabs>
                <w:tab w:val="left" w:pos="338"/>
                <w:tab w:val="left" w:pos="340"/>
              </w:tabs>
              <w:spacing w:line="249" w:lineRule="auto"/>
              <w:ind w:right="226"/>
              <w:rPr>
                <w:sz w:val="20"/>
              </w:rPr>
            </w:pPr>
            <w:r>
              <w:rPr>
                <w:spacing w:val="-6"/>
                <w:sz w:val="20"/>
              </w:rPr>
              <w:t>The</w:t>
            </w:r>
            <w:r>
              <w:rPr>
                <w:spacing w:val="-10"/>
                <w:sz w:val="20"/>
              </w:rPr>
              <w:t xml:space="preserve"> </w:t>
            </w:r>
            <w:r>
              <w:rPr>
                <w:spacing w:val="-6"/>
                <w:sz w:val="20"/>
              </w:rPr>
              <w:t>target</w:t>
            </w:r>
            <w:r>
              <w:rPr>
                <w:spacing w:val="-10"/>
                <w:sz w:val="20"/>
              </w:rPr>
              <w:t xml:space="preserve"> </w:t>
            </w:r>
            <w:r>
              <w:rPr>
                <w:spacing w:val="-6"/>
                <w:sz w:val="20"/>
              </w:rPr>
              <w:t>audiences</w:t>
            </w:r>
            <w:r>
              <w:rPr>
                <w:spacing w:val="-12"/>
                <w:sz w:val="20"/>
              </w:rPr>
              <w:t xml:space="preserve"> </w:t>
            </w:r>
            <w:r>
              <w:rPr>
                <w:spacing w:val="-6"/>
                <w:sz w:val="20"/>
              </w:rPr>
              <w:t>for</w:t>
            </w:r>
            <w:r>
              <w:rPr>
                <w:spacing w:val="-13"/>
                <w:sz w:val="20"/>
              </w:rPr>
              <w:t xml:space="preserve"> </w:t>
            </w:r>
            <w:r>
              <w:rPr>
                <w:spacing w:val="-6"/>
                <w:sz w:val="20"/>
              </w:rPr>
              <w:t>training</w:t>
            </w:r>
            <w:r>
              <w:rPr>
                <w:spacing w:val="-9"/>
                <w:sz w:val="20"/>
              </w:rPr>
              <w:t xml:space="preserve"> </w:t>
            </w:r>
            <w:r>
              <w:rPr>
                <w:spacing w:val="-6"/>
                <w:sz w:val="20"/>
              </w:rPr>
              <w:t>include</w:t>
            </w:r>
            <w:r>
              <w:rPr>
                <w:spacing w:val="-10"/>
                <w:sz w:val="20"/>
              </w:rPr>
              <w:t xml:space="preserve"> </w:t>
            </w:r>
            <w:r>
              <w:rPr>
                <w:spacing w:val="-6"/>
                <w:sz w:val="20"/>
              </w:rPr>
              <w:t>community</w:t>
            </w:r>
            <w:r>
              <w:rPr>
                <w:spacing w:val="-12"/>
                <w:sz w:val="20"/>
              </w:rPr>
              <w:t xml:space="preserve"> </w:t>
            </w:r>
            <w:r>
              <w:rPr>
                <w:spacing w:val="-6"/>
                <w:sz w:val="20"/>
              </w:rPr>
              <w:t>health</w:t>
            </w:r>
            <w:r>
              <w:rPr>
                <w:spacing w:val="-10"/>
                <w:sz w:val="20"/>
              </w:rPr>
              <w:t xml:space="preserve"> </w:t>
            </w:r>
            <w:r>
              <w:rPr>
                <w:spacing w:val="-6"/>
                <w:sz w:val="20"/>
              </w:rPr>
              <w:t>workers,</w:t>
            </w:r>
            <w:r>
              <w:rPr>
                <w:spacing w:val="-10"/>
                <w:sz w:val="20"/>
              </w:rPr>
              <w:t xml:space="preserve"> </w:t>
            </w:r>
            <w:r>
              <w:rPr>
                <w:spacing w:val="-6"/>
                <w:sz w:val="20"/>
              </w:rPr>
              <w:t>traditional</w:t>
            </w:r>
            <w:r>
              <w:rPr>
                <w:spacing w:val="-10"/>
                <w:sz w:val="20"/>
              </w:rPr>
              <w:t xml:space="preserve"> </w:t>
            </w:r>
            <w:r>
              <w:rPr>
                <w:spacing w:val="-6"/>
                <w:sz w:val="20"/>
              </w:rPr>
              <w:t>birth</w:t>
            </w:r>
            <w:r>
              <w:rPr>
                <w:spacing w:val="-10"/>
                <w:sz w:val="20"/>
              </w:rPr>
              <w:t xml:space="preserve"> </w:t>
            </w:r>
            <w:r>
              <w:rPr>
                <w:spacing w:val="-6"/>
                <w:sz w:val="20"/>
              </w:rPr>
              <w:t>attendants,</w:t>
            </w:r>
            <w:r>
              <w:rPr>
                <w:spacing w:val="-10"/>
                <w:sz w:val="20"/>
              </w:rPr>
              <w:t xml:space="preserve"> </w:t>
            </w:r>
            <w:r>
              <w:rPr>
                <w:spacing w:val="-6"/>
                <w:sz w:val="20"/>
              </w:rPr>
              <w:t>nurses, midwives,</w:t>
            </w:r>
            <w:r>
              <w:rPr>
                <w:spacing w:val="-11"/>
                <w:sz w:val="20"/>
              </w:rPr>
              <w:t xml:space="preserve"> </w:t>
            </w:r>
            <w:r>
              <w:rPr>
                <w:spacing w:val="-6"/>
                <w:sz w:val="20"/>
              </w:rPr>
              <w:t>doctors</w:t>
            </w:r>
            <w:r>
              <w:rPr>
                <w:spacing w:val="-12"/>
                <w:sz w:val="20"/>
              </w:rPr>
              <w:t xml:space="preserve"> </w:t>
            </w:r>
            <w:r>
              <w:rPr>
                <w:spacing w:val="-6"/>
                <w:sz w:val="20"/>
              </w:rPr>
              <w:t>and</w:t>
            </w:r>
            <w:r>
              <w:rPr>
                <w:spacing w:val="-11"/>
                <w:sz w:val="20"/>
              </w:rPr>
              <w:t xml:space="preserve"> </w:t>
            </w:r>
            <w:r>
              <w:rPr>
                <w:spacing w:val="-6"/>
                <w:sz w:val="20"/>
              </w:rPr>
              <w:t>emergency</w:t>
            </w:r>
            <w:r>
              <w:rPr>
                <w:spacing w:val="-12"/>
                <w:sz w:val="20"/>
              </w:rPr>
              <w:t xml:space="preserve"> </w:t>
            </w:r>
            <w:r>
              <w:rPr>
                <w:spacing w:val="-6"/>
                <w:sz w:val="20"/>
              </w:rPr>
              <w:t>medical</w:t>
            </w:r>
            <w:r>
              <w:rPr>
                <w:spacing w:val="-11"/>
                <w:sz w:val="20"/>
              </w:rPr>
              <w:t xml:space="preserve"> </w:t>
            </w:r>
            <w:r>
              <w:rPr>
                <w:spacing w:val="-6"/>
                <w:sz w:val="20"/>
              </w:rPr>
              <w:t>technicians</w:t>
            </w:r>
            <w:r>
              <w:rPr>
                <w:spacing w:val="-12"/>
                <w:sz w:val="20"/>
              </w:rPr>
              <w:t xml:space="preserve"> </w:t>
            </w:r>
            <w:r>
              <w:rPr>
                <w:spacing w:val="-6"/>
                <w:sz w:val="20"/>
              </w:rPr>
              <w:t>or</w:t>
            </w:r>
            <w:r>
              <w:rPr>
                <w:spacing w:val="-13"/>
                <w:sz w:val="20"/>
              </w:rPr>
              <w:t xml:space="preserve"> </w:t>
            </w:r>
            <w:r>
              <w:rPr>
                <w:spacing w:val="-6"/>
                <w:sz w:val="20"/>
              </w:rPr>
              <w:t>paramedics.</w:t>
            </w:r>
            <w:r>
              <w:rPr>
                <w:spacing w:val="-11"/>
                <w:sz w:val="20"/>
              </w:rPr>
              <w:t xml:space="preserve"> </w:t>
            </w:r>
            <w:r>
              <w:rPr>
                <w:spacing w:val="-6"/>
                <w:sz w:val="20"/>
              </w:rPr>
              <w:t>Local</w:t>
            </w:r>
            <w:r>
              <w:rPr>
                <w:spacing w:val="-11"/>
                <w:sz w:val="20"/>
              </w:rPr>
              <w:t xml:space="preserve"> </w:t>
            </w:r>
            <w:r>
              <w:rPr>
                <w:spacing w:val="-6"/>
                <w:sz w:val="20"/>
              </w:rPr>
              <w:t>adaptation</w:t>
            </w:r>
            <w:r>
              <w:rPr>
                <w:spacing w:val="-11"/>
                <w:sz w:val="20"/>
              </w:rPr>
              <w:t xml:space="preserve"> </w:t>
            </w:r>
            <w:r>
              <w:rPr>
                <w:spacing w:val="-6"/>
                <w:sz w:val="20"/>
              </w:rPr>
              <w:t>of</w:t>
            </w:r>
            <w:r>
              <w:rPr>
                <w:spacing w:val="-12"/>
                <w:sz w:val="20"/>
              </w:rPr>
              <w:t xml:space="preserve"> </w:t>
            </w:r>
            <w:r>
              <w:rPr>
                <w:spacing w:val="-6"/>
                <w:sz w:val="20"/>
              </w:rPr>
              <w:t xml:space="preserve">training </w:t>
            </w:r>
            <w:r>
              <w:rPr>
                <w:w w:val="90"/>
                <w:sz w:val="20"/>
              </w:rPr>
              <w:t xml:space="preserve">curricula should align with the scope of practice of each cadre and reflect common causes and treatments </w:t>
            </w:r>
            <w:r>
              <w:rPr>
                <w:sz w:val="20"/>
              </w:rPr>
              <w:t>of</w:t>
            </w:r>
            <w:r>
              <w:rPr>
                <w:spacing w:val="-14"/>
                <w:sz w:val="20"/>
              </w:rPr>
              <w:t xml:space="preserve"> </w:t>
            </w:r>
            <w:r>
              <w:rPr>
                <w:sz w:val="20"/>
              </w:rPr>
              <w:t>PPH</w:t>
            </w:r>
            <w:r>
              <w:rPr>
                <w:spacing w:val="-13"/>
                <w:sz w:val="20"/>
              </w:rPr>
              <w:t xml:space="preserve"> </w:t>
            </w:r>
            <w:r>
              <w:rPr>
                <w:sz w:val="20"/>
              </w:rPr>
              <w:t>in</w:t>
            </w:r>
            <w:r>
              <w:rPr>
                <w:spacing w:val="-13"/>
                <w:sz w:val="20"/>
              </w:rPr>
              <w:t xml:space="preserve"> </w:t>
            </w:r>
            <w:r>
              <w:rPr>
                <w:sz w:val="20"/>
              </w:rPr>
              <w:t>that</w:t>
            </w:r>
            <w:r>
              <w:rPr>
                <w:spacing w:val="-13"/>
                <w:sz w:val="20"/>
              </w:rPr>
              <w:t xml:space="preserve"> </w:t>
            </w:r>
            <w:r>
              <w:rPr>
                <w:sz w:val="20"/>
              </w:rPr>
              <w:t>context.</w:t>
            </w:r>
          </w:p>
          <w:p w14:paraId="09D2E1A6" w14:textId="77777777" w:rsidR="000B43E7" w:rsidRDefault="00B638EE">
            <w:pPr>
              <w:pStyle w:val="TableParagraph"/>
              <w:numPr>
                <w:ilvl w:val="0"/>
                <w:numId w:val="35"/>
              </w:numPr>
              <w:tabs>
                <w:tab w:val="left" w:pos="338"/>
              </w:tabs>
              <w:spacing w:before="60"/>
              <w:ind w:left="338" w:hanging="225"/>
              <w:rPr>
                <w:sz w:val="20"/>
              </w:rPr>
            </w:pPr>
            <w:r>
              <w:rPr>
                <w:w w:val="90"/>
                <w:sz w:val="20"/>
              </w:rPr>
              <w:t>Simulation-based</w:t>
            </w:r>
            <w:r>
              <w:rPr>
                <w:spacing w:val="3"/>
                <w:sz w:val="20"/>
              </w:rPr>
              <w:t xml:space="preserve"> </w:t>
            </w:r>
            <w:r>
              <w:rPr>
                <w:w w:val="90"/>
                <w:sz w:val="20"/>
              </w:rPr>
              <w:t>training</w:t>
            </w:r>
            <w:r>
              <w:rPr>
                <w:spacing w:val="6"/>
                <w:sz w:val="20"/>
              </w:rPr>
              <w:t xml:space="preserve"> </w:t>
            </w:r>
            <w:r>
              <w:rPr>
                <w:w w:val="90"/>
                <w:sz w:val="20"/>
              </w:rPr>
              <w:t>is</w:t>
            </w:r>
            <w:r>
              <w:rPr>
                <w:spacing w:val="2"/>
                <w:sz w:val="20"/>
              </w:rPr>
              <w:t xml:space="preserve"> </w:t>
            </w:r>
            <w:r>
              <w:rPr>
                <w:w w:val="90"/>
                <w:sz w:val="20"/>
              </w:rPr>
              <w:t>especially</w:t>
            </w:r>
            <w:r>
              <w:rPr>
                <w:spacing w:val="3"/>
                <w:sz w:val="20"/>
              </w:rPr>
              <w:t xml:space="preserve"> </w:t>
            </w:r>
            <w:r>
              <w:rPr>
                <w:w w:val="90"/>
                <w:sz w:val="20"/>
              </w:rPr>
              <w:t>valuable</w:t>
            </w:r>
            <w:r>
              <w:rPr>
                <w:spacing w:val="3"/>
                <w:sz w:val="20"/>
              </w:rPr>
              <w:t xml:space="preserve"> </w:t>
            </w:r>
            <w:r>
              <w:rPr>
                <w:w w:val="90"/>
                <w:sz w:val="20"/>
              </w:rPr>
              <w:t>for</w:t>
            </w:r>
            <w:r>
              <w:rPr>
                <w:spacing w:val="1"/>
                <w:sz w:val="20"/>
              </w:rPr>
              <w:t xml:space="preserve"> </w:t>
            </w:r>
            <w:r>
              <w:rPr>
                <w:w w:val="90"/>
                <w:sz w:val="20"/>
              </w:rPr>
              <w:t>improving</w:t>
            </w:r>
            <w:r>
              <w:rPr>
                <w:spacing w:val="6"/>
                <w:sz w:val="20"/>
              </w:rPr>
              <w:t xml:space="preserve"> </w:t>
            </w:r>
            <w:r>
              <w:rPr>
                <w:w w:val="90"/>
                <w:sz w:val="20"/>
              </w:rPr>
              <w:t>team</w:t>
            </w:r>
            <w:r>
              <w:rPr>
                <w:spacing w:val="4"/>
                <w:sz w:val="20"/>
              </w:rPr>
              <w:t xml:space="preserve"> </w:t>
            </w:r>
            <w:r>
              <w:rPr>
                <w:w w:val="90"/>
                <w:sz w:val="20"/>
              </w:rPr>
              <w:t>coordination</w:t>
            </w:r>
            <w:r>
              <w:rPr>
                <w:spacing w:val="3"/>
                <w:sz w:val="20"/>
              </w:rPr>
              <w:t xml:space="preserve"> </w:t>
            </w:r>
            <w:r>
              <w:rPr>
                <w:w w:val="90"/>
                <w:sz w:val="20"/>
              </w:rPr>
              <w:t>in</w:t>
            </w:r>
            <w:r>
              <w:rPr>
                <w:spacing w:val="4"/>
                <w:sz w:val="20"/>
              </w:rPr>
              <w:t xml:space="preserve"> </w:t>
            </w:r>
            <w:r>
              <w:rPr>
                <w:w w:val="90"/>
                <w:sz w:val="20"/>
              </w:rPr>
              <w:t>time-</w:t>
            </w:r>
            <w:r>
              <w:rPr>
                <w:spacing w:val="-2"/>
                <w:w w:val="90"/>
                <w:sz w:val="20"/>
              </w:rPr>
              <w:t>critical</w:t>
            </w:r>
          </w:p>
          <w:p w14:paraId="7A274F47" w14:textId="77777777" w:rsidR="000B43E7" w:rsidRDefault="00B638EE">
            <w:pPr>
              <w:pStyle w:val="TableParagraph"/>
              <w:spacing w:before="10" w:line="249" w:lineRule="auto"/>
              <w:ind w:left="340" w:right="233"/>
              <w:rPr>
                <w:sz w:val="20"/>
              </w:rPr>
            </w:pPr>
            <w:r>
              <w:rPr>
                <w:w w:val="90"/>
                <w:sz w:val="20"/>
              </w:rPr>
              <w:t>emergencies</w:t>
            </w:r>
            <w:r>
              <w:rPr>
                <w:spacing w:val="-9"/>
                <w:w w:val="90"/>
                <w:sz w:val="20"/>
              </w:rPr>
              <w:t xml:space="preserve"> </w:t>
            </w:r>
            <w:r>
              <w:rPr>
                <w:w w:val="90"/>
                <w:sz w:val="20"/>
              </w:rPr>
              <w:t>such</w:t>
            </w:r>
            <w:r>
              <w:rPr>
                <w:spacing w:val="-8"/>
                <w:w w:val="90"/>
                <w:sz w:val="20"/>
              </w:rPr>
              <w:t xml:space="preserve"> </w:t>
            </w:r>
            <w:r>
              <w:rPr>
                <w:w w:val="90"/>
                <w:sz w:val="20"/>
              </w:rPr>
              <w:t>as</w:t>
            </w:r>
            <w:r>
              <w:rPr>
                <w:spacing w:val="-9"/>
                <w:w w:val="90"/>
                <w:sz w:val="20"/>
              </w:rPr>
              <w:t xml:space="preserve"> </w:t>
            </w:r>
            <w:r>
              <w:rPr>
                <w:w w:val="90"/>
                <w:sz w:val="20"/>
              </w:rPr>
              <w:t>PPH.</w:t>
            </w:r>
            <w:r>
              <w:rPr>
                <w:spacing w:val="-8"/>
                <w:w w:val="90"/>
                <w:sz w:val="20"/>
              </w:rPr>
              <w:t xml:space="preserve"> </w:t>
            </w:r>
            <w:r>
              <w:rPr>
                <w:w w:val="90"/>
                <w:sz w:val="20"/>
              </w:rPr>
              <w:t>Regular,</w:t>
            </w:r>
            <w:r>
              <w:rPr>
                <w:spacing w:val="-8"/>
                <w:w w:val="90"/>
                <w:sz w:val="20"/>
              </w:rPr>
              <w:t xml:space="preserve"> </w:t>
            </w:r>
            <w:r>
              <w:rPr>
                <w:w w:val="90"/>
                <w:sz w:val="20"/>
              </w:rPr>
              <w:t>team-based</w:t>
            </w:r>
            <w:r>
              <w:rPr>
                <w:spacing w:val="-8"/>
                <w:w w:val="90"/>
                <w:sz w:val="20"/>
              </w:rPr>
              <w:t xml:space="preserve"> </w:t>
            </w:r>
            <w:r>
              <w:rPr>
                <w:w w:val="90"/>
                <w:sz w:val="20"/>
              </w:rPr>
              <w:t>drills</w:t>
            </w:r>
            <w:r>
              <w:rPr>
                <w:spacing w:val="-9"/>
                <w:w w:val="90"/>
                <w:sz w:val="20"/>
              </w:rPr>
              <w:t xml:space="preserve"> </w:t>
            </w:r>
            <w:r>
              <w:rPr>
                <w:w w:val="90"/>
                <w:sz w:val="20"/>
              </w:rPr>
              <w:t>that</w:t>
            </w:r>
            <w:r>
              <w:rPr>
                <w:spacing w:val="-8"/>
                <w:w w:val="90"/>
                <w:sz w:val="20"/>
              </w:rPr>
              <w:t xml:space="preserve"> </w:t>
            </w:r>
            <w:r>
              <w:rPr>
                <w:w w:val="90"/>
                <w:sz w:val="20"/>
              </w:rPr>
              <w:t>mirror</w:t>
            </w:r>
            <w:r>
              <w:rPr>
                <w:spacing w:val="-11"/>
                <w:w w:val="90"/>
                <w:sz w:val="20"/>
              </w:rPr>
              <w:t xml:space="preserve"> </w:t>
            </w:r>
            <w:r>
              <w:rPr>
                <w:w w:val="90"/>
                <w:sz w:val="20"/>
              </w:rPr>
              <w:t>real-life</w:t>
            </w:r>
            <w:r>
              <w:rPr>
                <w:spacing w:val="-8"/>
                <w:w w:val="90"/>
                <w:sz w:val="20"/>
              </w:rPr>
              <w:t xml:space="preserve"> </w:t>
            </w:r>
            <w:r>
              <w:rPr>
                <w:w w:val="90"/>
                <w:sz w:val="20"/>
              </w:rPr>
              <w:t>scenarios</w:t>
            </w:r>
            <w:r>
              <w:rPr>
                <w:spacing w:val="-9"/>
                <w:w w:val="90"/>
                <w:sz w:val="20"/>
              </w:rPr>
              <w:t xml:space="preserve"> </w:t>
            </w:r>
            <w:r>
              <w:rPr>
                <w:w w:val="90"/>
                <w:sz w:val="20"/>
              </w:rPr>
              <w:t>can</w:t>
            </w:r>
            <w:r>
              <w:rPr>
                <w:spacing w:val="-8"/>
                <w:w w:val="90"/>
                <w:sz w:val="20"/>
              </w:rPr>
              <w:t xml:space="preserve"> </w:t>
            </w:r>
            <w:r>
              <w:rPr>
                <w:w w:val="90"/>
                <w:sz w:val="20"/>
              </w:rPr>
              <w:t>enhance</w:t>
            </w:r>
            <w:r>
              <w:rPr>
                <w:spacing w:val="-8"/>
                <w:w w:val="90"/>
                <w:sz w:val="20"/>
              </w:rPr>
              <w:t xml:space="preserve"> </w:t>
            </w:r>
            <w:r>
              <w:rPr>
                <w:w w:val="90"/>
                <w:sz w:val="20"/>
              </w:rPr>
              <w:t>the</w:t>
            </w:r>
            <w:r>
              <w:rPr>
                <w:spacing w:val="-8"/>
                <w:w w:val="90"/>
                <w:sz w:val="20"/>
              </w:rPr>
              <w:t xml:space="preserve"> </w:t>
            </w:r>
            <w:r>
              <w:rPr>
                <w:w w:val="90"/>
                <w:sz w:val="20"/>
              </w:rPr>
              <w:t xml:space="preserve">clarity </w:t>
            </w:r>
            <w:r>
              <w:rPr>
                <w:spacing w:val="-4"/>
                <w:sz w:val="20"/>
              </w:rPr>
              <w:t>of</w:t>
            </w:r>
            <w:r>
              <w:rPr>
                <w:spacing w:val="-17"/>
                <w:sz w:val="20"/>
              </w:rPr>
              <w:t xml:space="preserve"> </w:t>
            </w:r>
            <w:r>
              <w:rPr>
                <w:spacing w:val="-4"/>
                <w:sz w:val="20"/>
              </w:rPr>
              <w:t>roles,</w:t>
            </w:r>
            <w:r>
              <w:rPr>
                <w:spacing w:val="-16"/>
                <w:sz w:val="20"/>
              </w:rPr>
              <w:t xml:space="preserve"> </w:t>
            </w:r>
            <w:r>
              <w:rPr>
                <w:spacing w:val="-4"/>
                <w:sz w:val="20"/>
              </w:rPr>
              <w:t>build</w:t>
            </w:r>
            <w:r>
              <w:rPr>
                <w:spacing w:val="-16"/>
                <w:sz w:val="20"/>
              </w:rPr>
              <w:t xml:space="preserve"> </w:t>
            </w:r>
            <w:r>
              <w:rPr>
                <w:spacing w:val="-4"/>
                <w:sz w:val="20"/>
              </w:rPr>
              <w:t>confidence</w:t>
            </w:r>
            <w:r>
              <w:rPr>
                <w:spacing w:val="-16"/>
                <w:sz w:val="20"/>
              </w:rPr>
              <w:t xml:space="preserve"> </w:t>
            </w:r>
            <w:r>
              <w:rPr>
                <w:spacing w:val="-4"/>
                <w:sz w:val="20"/>
              </w:rPr>
              <w:t>and</w:t>
            </w:r>
            <w:r>
              <w:rPr>
                <w:spacing w:val="-16"/>
                <w:sz w:val="20"/>
              </w:rPr>
              <w:t xml:space="preserve"> </w:t>
            </w:r>
            <w:r>
              <w:rPr>
                <w:spacing w:val="-4"/>
                <w:sz w:val="20"/>
              </w:rPr>
              <w:t>reduce</w:t>
            </w:r>
            <w:r>
              <w:rPr>
                <w:spacing w:val="-16"/>
                <w:sz w:val="20"/>
              </w:rPr>
              <w:t xml:space="preserve"> </w:t>
            </w:r>
            <w:r>
              <w:rPr>
                <w:spacing w:val="-4"/>
                <w:sz w:val="20"/>
              </w:rPr>
              <w:t>delays</w:t>
            </w:r>
            <w:r>
              <w:rPr>
                <w:spacing w:val="-17"/>
                <w:sz w:val="20"/>
              </w:rPr>
              <w:t xml:space="preserve"> </w:t>
            </w:r>
            <w:r>
              <w:rPr>
                <w:spacing w:val="-4"/>
                <w:sz w:val="20"/>
              </w:rPr>
              <w:t>in</w:t>
            </w:r>
            <w:r>
              <w:rPr>
                <w:spacing w:val="-16"/>
                <w:sz w:val="20"/>
              </w:rPr>
              <w:t xml:space="preserve"> </w:t>
            </w:r>
            <w:r>
              <w:rPr>
                <w:spacing w:val="-4"/>
                <w:sz w:val="20"/>
              </w:rPr>
              <w:t>implementing</w:t>
            </w:r>
            <w:r>
              <w:rPr>
                <w:spacing w:val="-15"/>
                <w:sz w:val="20"/>
              </w:rPr>
              <w:t xml:space="preserve"> </w:t>
            </w:r>
            <w:r>
              <w:rPr>
                <w:spacing w:val="-4"/>
                <w:sz w:val="20"/>
              </w:rPr>
              <w:t>appropriate</w:t>
            </w:r>
            <w:r>
              <w:rPr>
                <w:spacing w:val="-16"/>
                <w:sz w:val="20"/>
              </w:rPr>
              <w:t xml:space="preserve"> </w:t>
            </w:r>
            <w:r>
              <w:rPr>
                <w:spacing w:val="-4"/>
                <w:sz w:val="20"/>
              </w:rPr>
              <w:t>interventions.</w:t>
            </w:r>
          </w:p>
          <w:p w14:paraId="51195CEA" w14:textId="77777777" w:rsidR="000B43E7" w:rsidRDefault="00B638EE">
            <w:pPr>
              <w:pStyle w:val="TableParagraph"/>
              <w:numPr>
                <w:ilvl w:val="0"/>
                <w:numId w:val="35"/>
              </w:numPr>
              <w:tabs>
                <w:tab w:val="left" w:pos="338"/>
                <w:tab w:val="left" w:pos="340"/>
              </w:tabs>
              <w:spacing w:before="59" w:line="249" w:lineRule="auto"/>
              <w:ind w:right="242"/>
              <w:jc w:val="both"/>
              <w:rPr>
                <w:sz w:val="20"/>
              </w:rPr>
            </w:pPr>
            <w:r>
              <w:rPr>
                <w:w w:val="90"/>
                <w:sz w:val="20"/>
              </w:rPr>
              <w:t>Integrating simulation exercises into routine quality improvement efforts, such as maternal death reviews or</w:t>
            </w:r>
            <w:r>
              <w:rPr>
                <w:spacing w:val="-2"/>
                <w:w w:val="90"/>
                <w:sz w:val="20"/>
              </w:rPr>
              <w:t xml:space="preserve"> </w:t>
            </w:r>
            <w:r>
              <w:rPr>
                <w:w w:val="90"/>
                <w:sz w:val="20"/>
              </w:rPr>
              <w:t>clinical audit processes, can enhance their</w:t>
            </w:r>
            <w:r>
              <w:rPr>
                <w:spacing w:val="-2"/>
                <w:w w:val="90"/>
                <w:sz w:val="20"/>
              </w:rPr>
              <w:t xml:space="preserve"> </w:t>
            </w:r>
            <w:r>
              <w:rPr>
                <w:w w:val="90"/>
                <w:sz w:val="20"/>
              </w:rPr>
              <w:t xml:space="preserve">relevance and sustainability, and help translate learning into </w:t>
            </w:r>
            <w:r>
              <w:rPr>
                <w:spacing w:val="-2"/>
                <w:sz w:val="20"/>
              </w:rPr>
              <w:t>better</w:t>
            </w:r>
            <w:r>
              <w:rPr>
                <w:spacing w:val="-18"/>
                <w:sz w:val="20"/>
              </w:rPr>
              <w:t xml:space="preserve"> </w:t>
            </w:r>
            <w:r>
              <w:rPr>
                <w:spacing w:val="-2"/>
                <w:sz w:val="20"/>
              </w:rPr>
              <w:t>preparedness</w:t>
            </w:r>
            <w:r>
              <w:rPr>
                <w:spacing w:val="-17"/>
                <w:sz w:val="20"/>
              </w:rPr>
              <w:t xml:space="preserve"> </w:t>
            </w:r>
            <w:r>
              <w:rPr>
                <w:spacing w:val="-2"/>
                <w:sz w:val="20"/>
              </w:rPr>
              <w:t>and</w:t>
            </w:r>
            <w:r>
              <w:rPr>
                <w:spacing w:val="-16"/>
                <w:sz w:val="20"/>
              </w:rPr>
              <w:t xml:space="preserve"> </w:t>
            </w:r>
            <w:r>
              <w:rPr>
                <w:spacing w:val="-2"/>
                <w:sz w:val="20"/>
              </w:rPr>
              <w:t>outcomes.</w:t>
            </w:r>
          </w:p>
        </w:tc>
      </w:tr>
      <w:tr w:rsidR="000B43E7" w14:paraId="459568B0" w14:textId="77777777">
        <w:trPr>
          <w:trHeight w:val="162"/>
        </w:trPr>
        <w:tc>
          <w:tcPr>
            <w:tcW w:w="9051" w:type="dxa"/>
            <w:tcBorders>
              <w:top w:val="single" w:sz="4" w:space="0" w:color="F36A29"/>
            </w:tcBorders>
          </w:tcPr>
          <w:p w14:paraId="5B076408" w14:textId="77777777" w:rsidR="000B43E7" w:rsidRDefault="000B43E7">
            <w:pPr>
              <w:pStyle w:val="TableParagraph"/>
              <w:spacing w:before="0"/>
              <w:ind w:left="0"/>
              <w:rPr>
                <w:rFonts w:ascii="Times New Roman"/>
                <w:sz w:val="10"/>
              </w:rPr>
            </w:pPr>
          </w:p>
        </w:tc>
      </w:tr>
      <w:tr w:rsidR="000B43E7" w14:paraId="53335E40" w14:textId="77777777">
        <w:trPr>
          <w:trHeight w:val="512"/>
        </w:trPr>
        <w:tc>
          <w:tcPr>
            <w:tcW w:w="9051" w:type="dxa"/>
            <w:shd w:val="clear" w:color="auto" w:fill="F36A29"/>
          </w:tcPr>
          <w:p w14:paraId="0FDE035A" w14:textId="77777777" w:rsidR="000B43E7" w:rsidRDefault="00B638EE">
            <w:pPr>
              <w:pStyle w:val="TableParagraph"/>
              <w:spacing w:before="131"/>
              <w:ind w:left="80"/>
            </w:pPr>
            <w:r>
              <w:rPr>
                <w:color w:val="FFFFFF"/>
                <w:spacing w:val="-2"/>
              </w:rPr>
              <w:t>Monitoring</w:t>
            </w:r>
            <w:r>
              <w:rPr>
                <w:color w:val="FFFFFF"/>
                <w:spacing w:val="-1"/>
              </w:rPr>
              <w:t xml:space="preserve"> </w:t>
            </w:r>
            <w:r>
              <w:rPr>
                <w:color w:val="FFFFFF"/>
                <w:spacing w:val="-2"/>
              </w:rPr>
              <w:t>and</w:t>
            </w:r>
            <w:r>
              <w:rPr>
                <w:color w:val="FFFFFF"/>
                <w:spacing w:val="-9"/>
              </w:rPr>
              <w:t xml:space="preserve"> </w:t>
            </w:r>
            <w:r>
              <w:rPr>
                <w:color w:val="FFFFFF"/>
                <w:spacing w:val="-2"/>
              </w:rPr>
              <w:t>evaluation</w:t>
            </w:r>
            <w:r>
              <w:rPr>
                <w:color w:val="FFFFFF"/>
                <w:spacing w:val="-8"/>
              </w:rPr>
              <w:t xml:space="preserve"> </w:t>
            </w:r>
            <w:r>
              <w:rPr>
                <w:color w:val="FFFFFF"/>
                <w:spacing w:val="-2"/>
              </w:rPr>
              <w:t>of</w:t>
            </w:r>
            <w:r>
              <w:rPr>
                <w:color w:val="FFFFFF"/>
                <w:spacing w:val="-15"/>
              </w:rPr>
              <w:t xml:space="preserve"> </w:t>
            </w:r>
            <w:r>
              <w:rPr>
                <w:color w:val="FFFFFF"/>
                <w:spacing w:val="-2"/>
              </w:rPr>
              <w:t>postpartum</w:t>
            </w:r>
            <w:r>
              <w:rPr>
                <w:color w:val="FFFFFF"/>
                <w:spacing w:val="-8"/>
              </w:rPr>
              <w:t xml:space="preserve"> </w:t>
            </w:r>
            <w:r>
              <w:rPr>
                <w:color w:val="FFFFFF"/>
                <w:spacing w:val="-2"/>
              </w:rPr>
              <w:t>haemorrhage</w:t>
            </w:r>
            <w:r>
              <w:rPr>
                <w:color w:val="FFFFFF"/>
                <w:spacing w:val="-9"/>
              </w:rPr>
              <w:t xml:space="preserve"> </w:t>
            </w:r>
            <w:r>
              <w:rPr>
                <w:color w:val="FFFFFF"/>
                <w:spacing w:val="-2"/>
              </w:rPr>
              <w:t>interventions</w:t>
            </w:r>
          </w:p>
        </w:tc>
      </w:tr>
      <w:tr w:rsidR="000B43E7" w14:paraId="36DC7DFD" w14:textId="77777777">
        <w:trPr>
          <w:trHeight w:val="1273"/>
        </w:trPr>
        <w:tc>
          <w:tcPr>
            <w:tcW w:w="9051" w:type="dxa"/>
            <w:tcBorders>
              <w:bottom w:val="single" w:sz="4" w:space="0" w:color="F36A29"/>
            </w:tcBorders>
          </w:tcPr>
          <w:p w14:paraId="74B38CD2" w14:textId="77777777" w:rsidR="000B43E7" w:rsidRDefault="00B638EE">
            <w:pPr>
              <w:pStyle w:val="TableParagraph"/>
              <w:tabs>
                <w:tab w:val="left" w:pos="7697"/>
              </w:tabs>
              <w:spacing w:before="120"/>
              <w:rPr>
                <w:position w:val="1"/>
                <w:sz w:val="18"/>
              </w:rPr>
            </w:pPr>
            <w:r>
              <w:rPr>
                <w:noProof/>
                <w:position w:val="1"/>
                <w:sz w:val="18"/>
              </w:rPr>
              <mc:AlternateContent>
                <mc:Choice Requires="wpg">
                  <w:drawing>
                    <wp:anchor distT="0" distB="0" distL="0" distR="0" simplePos="0" relativeHeight="484266496" behindDoc="1" locked="0" layoutInCell="1" allowOverlap="1" wp14:anchorId="7A8607D7" wp14:editId="02E7C363">
                      <wp:simplePos x="0" y="0"/>
                      <wp:positionH relativeFrom="column">
                        <wp:posOffset>4822206</wp:posOffset>
                      </wp:positionH>
                      <wp:positionV relativeFrom="paragraph">
                        <wp:posOffset>79678</wp:posOffset>
                      </wp:positionV>
                      <wp:extent cx="833119" cy="17970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79705"/>
                                <a:chOff x="0" y="0"/>
                                <a:chExt cx="833119" cy="179705"/>
                              </a:xfrm>
                            </wpg:grpSpPr>
                            <wps:wsp>
                              <wps:cNvPr id="360" name="Graphic 360"/>
                              <wps:cNvSpPr/>
                              <wps:spPr>
                                <a:xfrm>
                                  <a:off x="0" y="0"/>
                                  <a:ext cx="833119" cy="179705"/>
                                </a:xfrm>
                                <a:custGeom>
                                  <a:avLst/>
                                  <a:gdLst/>
                                  <a:ahLst/>
                                  <a:cxnLst/>
                                  <a:rect l="l" t="t" r="r" b="b"/>
                                  <a:pathLst>
                                    <a:path w="833119" h="179705">
                                      <a:moveTo>
                                        <a:pt x="795629" y="0"/>
                                      </a:moveTo>
                                      <a:lnTo>
                                        <a:pt x="37122" y="0"/>
                                      </a:lnTo>
                                      <a:lnTo>
                                        <a:pt x="22668" y="2917"/>
                                      </a:lnTo>
                                      <a:lnTo>
                                        <a:pt x="10869" y="10874"/>
                                      </a:lnTo>
                                      <a:lnTo>
                                        <a:pt x="2916" y="22674"/>
                                      </a:lnTo>
                                      <a:lnTo>
                                        <a:pt x="0" y="37122"/>
                                      </a:lnTo>
                                      <a:lnTo>
                                        <a:pt x="0" y="141960"/>
                                      </a:lnTo>
                                      <a:lnTo>
                                        <a:pt x="2916" y="156410"/>
                                      </a:lnTo>
                                      <a:lnTo>
                                        <a:pt x="10869" y="168214"/>
                                      </a:lnTo>
                                      <a:lnTo>
                                        <a:pt x="22668" y="176175"/>
                                      </a:lnTo>
                                      <a:lnTo>
                                        <a:pt x="37122" y="179095"/>
                                      </a:lnTo>
                                      <a:lnTo>
                                        <a:pt x="795629" y="179095"/>
                                      </a:lnTo>
                                      <a:lnTo>
                                        <a:pt x="810084" y="176175"/>
                                      </a:lnTo>
                                      <a:lnTo>
                                        <a:pt x="821888" y="168214"/>
                                      </a:lnTo>
                                      <a:lnTo>
                                        <a:pt x="829846" y="156410"/>
                                      </a:lnTo>
                                      <a:lnTo>
                                        <a:pt x="832764" y="141960"/>
                                      </a:lnTo>
                                      <a:lnTo>
                                        <a:pt x="832764" y="37122"/>
                                      </a:lnTo>
                                      <a:lnTo>
                                        <a:pt x="829846" y="22674"/>
                                      </a:lnTo>
                                      <a:lnTo>
                                        <a:pt x="821888" y="10874"/>
                                      </a:lnTo>
                                      <a:lnTo>
                                        <a:pt x="810084" y="2917"/>
                                      </a:lnTo>
                                      <a:lnTo>
                                        <a:pt x="795629" y="0"/>
                                      </a:lnTo>
                                      <a:close/>
                                    </a:path>
                                  </a:pathLst>
                                </a:custGeom>
                                <a:solidFill>
                                  <a:srgbClr val="DCE8F6"/>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F42589E">
                    <v:group id="Group 359" style="position:absolute;margin-left:379.7pt;margin-top:6.25pt;width:65.6pt;height:14.15pt;z-index:-19049984;mso-wrap-distance-left:0;mso-wrap-distance-right:0" coordsize="8331,1797" o:spid="_x0000_s1026" w14:anchorId="4F4E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">
                      <v:shape id="Graphic 360" style="position:absolute;width:8331;height:1797;visibility:visible;mso-wrap-style:square;v-text-anchor:top" coordsize="833119,179705" o:spid="_x0000_s1027" fillcolor="#dce8f6" stroked="f" path="m795629,l37122,,22668,2917,10869,10874,2916,22674,,37122,,141960r2916,14450l10869,168214r11799,7961l37122,179095r758507,l810084,176175r11804,-7961l829846,156410r2918,-14450l832764,37122,829846,22674,821888,10874,810084,2917,795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">
                        <v:path arrowok="t"/>
                      </v:shape>
                    </v:group>
                  </w:pict>
                </mc:Fallback>
              </mc:AlternateContent>
            </w:r>
            <w:bookmarkStart w:id="89" w:name="_bookmark41"/>
            <w:bookmarkEnd w:id="89"/>
            <w:r>
              <w:rPr>
                <w:color w:val="F36A29"/>
                <w:spacing w:val="-6"/>
                <w:sz w:val="24"/>
              </w:rPr>
              <w:t>Recommendation</w:t>
            </w:r>
            <w:r>
              <w:rPr>
                <w:color w:val="F36A29"/>
                <w:spacing w:val="-3"/>
                <w:sz w:val="24"/>
              </w:rPr>
              <w:t xml:space="preserve"> </w:t>
            </w:r>
            <w:r>
              <w:rPr>
                <w:color w:val="F36A29"/>
                <w:spacing w:val="-5"/>
                <w:sz w:val="24"/>
              </w:rPr>
              <w:t>47</w:t>
            </w:r>
            <w:r>
              <w:rPr>
                <w:color w:val="F36A29"/>
                <w:sz w:val="24"/>
              </w:rPr>
              <w:tab/>
            </w:r>
            <w:r>
              <w:rPr>
                <w:color w:val="106A69"/>
                <w:spacing w:val="-2"/>
                <w:position w:val="1"/>
                <w:sz w:val="18"/>
              </w:rPr>
              <w:t>REVALIDATED</w:t>
            </w:r>
          </w:p>
          <w:p w14:paraId="272E50BF" w14:textId="77777777" w:rsidR="000B43E7" w:rsidRDefault="00B638EE">
            <w:pPr>
              <w:pStyle w:val="TableParagraph"/>
              <w:spacing w:before="171" w:line="249" w:lineRule="auto"/>
              <w:ind w:right="186"/>
              <w:rPr>
                <w:i/>
                <w:sz w:val="20"/>
              </w:rPr>
            </w:pPr>
            <w:r>
              <w:rPr>
                <w:w w:val="90"/>
                <w:sz w:val="20"/>
              </w:rPr>
              <w:t>Monitoring</w:t>
            </w:r>
            <w:r>
              <w:rPr>
                <w:spacing w:val="-3"/>
                <w:w w:val="90"/>
                <w:sz w:val="20"/>
              </w:rPr>
              <w:t xml:space="preserve"> </w:t>
            </w:r>
            <w:r>
              <w:rPr>
                <w:w w:val="90"/>
                <w:sz w:val="20"/>
              </w:rPr>
              <w:t>the</w:t>
            </w:r>
            <w:r>
              <w:rPr>
                <w:spacing w:val="-5"/>
                <w:w w:val="90"/>
                <w:sz w:val="20"/>
              </w:rPr>
              <w:t xml:space="preserve"> </w:t>
            </w:r>
            <w:r>
              <w:rPr>
                <w:w w:val="90"/>
                <w:sz w:val="20"/>
              </w:rPr>
              <w:t>use</w:t>
            </w:r>
            <w:r>
              <w:rPr>
                <w:spacing w:val="-5"/>
                <w:w w:val="90"/>
                <w:sz w:val="20"/>
              </w:rPr>
              <w:t xml:space="preserve"> </w:t>
            </w:r>
            <w:r>
              <w:rPr>
                <w:w w:val="90"/>
                <w:sz w:val="20"/>
              </w:rPr>
              <w:t>of</w:t>
            </w:r>
            <w:r>
              <w:rPr>
                <w:spacing w:val="-6"/>
                <w:w w:val="90"/>
                <w:sz w:val="20"/>
              </w:rPr>
              <w:t xml:space="preserve"> </w:t>
            </w:r>
            <w:r>
              <w:rPr>
                <w:w w:val="90"/>
                <w:sz w:val="20"/>
              </w:rPr>
              <w:t>uterotonics</w:t>
            </w:r>
            <w:r>
              <w:rPr>
                <w:spacing w:val="-6"/>
                <w:w w:val="90"/>
                <w:sz w:val="20"/>
              </w:rPr>
              <w:t xml:space="preserve"> </w:t>
            </w:r>
            <w:r>
              <w:rPr>
                <w:w w:val="90"/>
                <w:sz w:val="20"/>
              </w:rPr>
              <w:t>after</w:t>
            </w:r>
            <w:r>
              <w:rPr>
                <w:spacing w:val="-6"/>
                <w:w w:val="90"/>
                <w:sz w:val="20"/>
              </w:rPr>
              <w:t xml:space="preserve"> </w:t>
            </w:r>
            <w:r>
              <w:rPr>
                <w:w w:val="90"/>
                <w:sz w:val="20"/>
              </w:rPr>
              <w:t>birth</w:t>
            </w:r>
            <w:r>
              <w:rPr>
                <w:spacing w:val="-5"/>
                <w:w w:val="90"/>
                <w:sz w:val="20"/>
              </w:rPr>
              <w:t xml:space="preserve"> </w:t>
            </w:r>
            <w:r>
              <w:rPr>
                <w:w w:val="90"/>
                <w:sz w:val="20"/>
              </w:rPr>
              <w:t>for</w:t>
            </w:r>
            <w:r>
              <w:rPr>
                <w:spacing w:val="-6"/>
                <w:w w:val="90"/>
                <w:sz w:val="20"/>
              </w:rPr>
              <w:t xml:space="preserve"> </w:t>
            </w:r>
            <w:r>
              <w:rPr>
                <w:w w:val="90"/>
                <w:sz w:val="20"/>
              </w:rPr>
              <w:t>the</w:t>
            </w:r>
            <w:r>
              <w:rPr>
                <w:spacing w:val="-5"/>
                <w:w w:val="90"/>
                <w:sz w:val="20"/>
              </w:rPr>
              <w:t xml:space="preserve"> </w:t>
            </w:r>
            <w:r>
              <w:rPr>
                <w:w w:val="90"/>
                <w:sz w:val="20"/>
              </w:rPr>
              <w:t>prevention</w:t>
            </w:r>
            <w:r>
              <w:rPr>
                <w:spacing w:val="-5"/>
                <w:w w:val="90"/>
                <w:sz w:val="20"/>
              </w:rPr>
              <w:t xml:space="preserve"> </w:t>
            </w:r>
            <w:r>
              <w:rPr>
                <w:w w:val="90"/>
                <w:sz w:val="20"/>
              </w:rPr>
              <w:t>of</w:t>
            </w:r>
            <w:r>
              <w:rPr>
                <w:spacing w:val="-6"/>
                <w:w w:val="90"/>
                <w:sz w:val="20"/>
              </w:rPr>
              <w:t xml:space="preserve"> </w:t>
            </w:r>
            <w:r>
              <w:rPr>
                <w:w w:val="90"/>
                <w:sz w:val="20"/>
              </w:rPr>
              <w:t>postpartum</w:t>
            </w:r>
            <w:r>
              <w:rPr>
                <w:spacing w:val="-5"/>
                <w:w w:val="90"/>
                <w:sz w:val="20"/>
              </w:rPr>
              <w:t xml:space="preserve"> </w:t>
            </w:r>
            <w:r>
              <w:rPr>
                <w:w w:val="90"/>
                <w:sz w:val="20"/>
              </w:rPr>
              <w:t>haemorrhage</w:t>
            </w:r>
            <w:r>
              <w:rPr>
                <w:spacing w:val="-5"/>
                <w:w w:val="90"/>
                <w:sz w:val="20"/>
              </w:rPr>
              <w:t xml:space="preserve"> </w:t>
            </w:r>
            <w:r>
              <w:rPr>
                <w:w w:val="90"/>
                <w:sz w:val="20"/>
              </w:rPr>
              <w:t>is</w:t>
            </w:r>
            <w:r>
              <w:rPr>
                <w:spacing w:val="-6"/>
                <w:w w:val="90"/>
                <w:sz w:val="20"/>
              </w:rPr>
              <w:t xml:space="preserve"> </w:t>
            </w:r>
            <w:r>
              <w:rPr>
                <w:w w:val="90"/>
                <w:sz w:val="20"/>
              </w:rPr>
              <w:t>recommended</w:t>
            </w:r>
            <w:r>
              <w:rPr>
                <w:spacing w:val="-5"/>
                <w:w w:val="90"/>
                <w:sz w:val="20"/>
              </w:rPr>
              <w:t xml:space="preserve"> </w:t>
            </w:r>
            <w:r>
              <w:rPr>
                <w:w w:val="90"/>
                <w:sz w:val="20"/>
              </w:rPr>
              <w:t xml:space="preserve">as a process indicator for programmatic evaluation. </w:t>
            </w:r>
            <w:r>
              <w:rPr>
                <w:i/>
                <w:w w:val="90"/>
                <w:sz w:val="20"/>
              </w:rPr>
              <w:t>(Context-specific recommendation)</w:t>
            </w:r>
          </w:p>
        </w:tc>
      </w:tr>
      <w:tr w:rsidR="000B43E7" w14:paraId="2FCE63BC" w14:textId="77777777">
        <w:trPr>
          <w:trHeight w:val="2443"/>
        </w:trPr>
        <w:tc>
          <w:tcPr>
            <w:tcW w:w="9051" w:type="dxa"/>
            <w:tcBorders>
              <w:top w:val="single" w:sz="4" w:space="0" w:color="F36A29"/>
              <w:bottom w:val="single" w:sz="4" w:space="0" w:color="F36A29"/>
            </w:tcBorders>
          </w:tcPr>
          <w:p w14:paraId="43DA1B24" w14:textId="77777777" w:rsidR="000B43E7" w:rsidRDefault="00B638EE">
            <w:pPr>
              <w:pStyle w:val="TableParagraph"/>
              <w:rPr>
                <w:sz w:val="20"/>
              </w:rPr>
            </w:pPr>
            <w:r>
              <w:rPr>
                <w:spacing w:val="-2"/>
                <w:sz w:val="20"/>
              </w:rPr>
              <w:t>Remarks</w:t>
            </w:r>
          </w:p>
          <w:p w14:paraId="215011D1" w14:textId="77777777" w:rsidR="000B43E7" w:rsidRDefault="00B638EE">
            <w:pPr>
              <w:pStyle w:val="TableParagraph"/>
              <w:numPr>
                <w:ilvl w:val="0"/>
                <w:numId w:val="34"/>
              </w:numPr>
              <w:tabs>
                <w:tab w:val="left" w:pos="338"/>
                <w:tab w:val="left" w:pos="340"/>
              </w:tabs>
              <w:spacing w:before="67" w:line="249" w:lineRule="auto"/>
              <w:ind w:right="427"/>
              <w:rPr>
                <w:sz w:val="20"/>
              </w:rPr>
            </w:pPr>
            <w:r>
              <w:rPr>
                <w:spacing w:val="-6"/>
                <w:sz w:val="20"/>
              </w:rPr>
              <w:t>The</w:t>
            </w:r>
            <w:r>
              <w:rPr>
                <w:spacing w:val="-15"/>
                <w:sz w:val="20"/>
              </w:rPr>
              <w:t xml:space="preserve"> </w:t>
            </w:r>
            <w:r>
              <w:rPr>
                <w:spacing w:val="-6"/>
                <w:sz w:val="20"/>
              </w:rPr>
              <w:t>GDG</w:t>
            </w:r>
            <w:r>
              <w:rPr>
                <w:spacing w:val="-15"/>
                <w:sz w:val="20"/>
              </w:rPr>
              <w:t xml:space="preserve"> </w:t>
            </w:r>
            <w:r>
              <w:rPr>
                <w:spacing w:val="-6"/>
                <w:sz w:val="20"/>
              </w:rPr>
              <w:t>recommended</w:t>
            </w:r>
            <w:r>
              <w:rPr>
                <w:spacing w:val="-15"/>
                <w:sz w:val="20"/>
              </w:rPr>
              <w:t xml:space="preserve"> </w:t>
            </w:r>
            <w:r>
              <w:rPr>
                <w:spacing w:val="-6"/>
                <w:sz w:val="20"/>
              </w:rPr>
              <w:t>monitoring</w:t>
            </w:r>
            <w:r>
              <w:rPr>
                <w:spacing w:val="-14"/>
                <w:sz w:val="20"/>
              </w:rPr>
              <w:t xml:space="preserve"> </w:t>
            </w:r>
            <w:r>
              <w:rPr>
                <w:spacing w:val="-6"/>
                <w:sz w:val="20"/>
              </w:rPr>
              <w:t>the</w:t>
            </w:r>
            <w:r>
              <w:rPr>
                <w:spacing w:val="-15"/>
                <w:sz w:val="20"/>
              </w:rPr>
              <w:t xml:space="preserve"> </w:t>
            </w:r>
            <w:r>
              <w:rPr>
                <w:spacing w:val="-6"/>
                <w:sz w:val="20"/>
              </w:rPr>
              <w:t>use</w:t>
            </w:r>
            <w:r>
              <w:rPr>
                <w:spacing w:val="-15"/>
                <w:sz w:val="20"/>
              </w:rPr>
              <w:t xml:space="preserve"> </w:t>
            </w:r>
            <w:r>
              <w:rPr>
                <w:spacing w:val="-6"/>
                <w:sz w:val="20"/>
              </w:rPr>
              <w:t>of</w:t>
            </w:r>
            <w:r>
              <w:rPr>
                <w:spacing w:val="-16"/>
                <w:sz w:val="20"/>
              </w:rPr>
              <w:t xml:space="preserve"> </w:t>
            </w:r>
            <w:r>
              <w:rPr>
                <w:spacing w:val="-6"/>
                <w:sz w:val="20"/>
              </w:rPr>
              <w:t>prophylactic</w:t>
            </w:r>
            <w:r>
              <w:rPr>
                <w:spacing w:val="-15"/>
                <w:sz w:val="20"/>
              </w:rPr>
              <w:t xml:space="preserve"> </w:t>
            </w:r>
            <w:r>
              <w:rPr>
                <w:spacing w:val="-6"/>
                <w:sz w:val="20"/>
              </w:rPr>
              <w:t>uterotonics</w:t>
            </w:r>
            <w:r>
              <w:rPr>
                <w:spacing w:val="-16"/>
                <w:sz w:val="20"/>
              </w:rPr>
              <w:t xml:space="preserve"> </w:t>
            </w:r>
            <w:r>
              <w:rPr>
                <w:spacing w:val="-6"/>
                <w:sz w:val="20"/>
              </w:rPr>
              <w:t>as</w:t>
            </w:r>
            <w:r>
              <w:rPr>
                <w:spacing w:val="-16"/>
                <w:sz w:val="20"/>
              </w:rPr>
              <w:t xml:space="preserve"> </w:t>
            </w:r>
            <w:r>
              <w:rPr>
                <w:spacing w:val="-6"/>
                <w:sz w:val="20"/>
              </w:rPr>
              <w:t>a</w:t>
            </w:r>
            <w:r>
              <w:rPr>
                <w:spacing w:val="-15"/>
                <w:sz w:val="20"/>
              </w:rPr>
              <w:t xml:space="preserve"> </w:t>
            </w:r>
            <w:r>
              <w:rPr>
                <w:spacing w:val="-6"/>
                <w:sz w:val="20"/>
              </w:rPr>
              <w:t>key</w:t>
            </w:r>
            <w:r>
              <w:rPr>
                <w:spacing w:val="-16"/>
                <w:sz w:val="20"/>
              </w:rPr>
              <w:t xml:space="preserve"> </w:t>
            </w:r>
            <w:r>
              <w:rPr>
                <w:spacing w:val="-6"/>
                <w:sz w:val="20"/>
              </w:rPr>
              <w:t>process</w:t>
            </w:r>
            <w:r>
              <w:rPr>
                <w:spacing w:val="-16"/>
                <w:sz w:val="20"/>
              </w:rPr>
              <w:t xml:space="preserve"> </w:t>
            </w:r>
            <w:r>
              <w:rPr>
                <w:spacing w:val="-6"/>
                <w:sz w:val="20"/>
              </w:rPr>
              <w:t>indicator</w:t>
            </w:r>
            <w:r>
              <w:rPr>
                <w:spacing w:val="-17"/>
                <w:sz w:val="20"/>
              </w:rPr>
              <w:t xml:space="preserve"> </w:t>
            </w:r>
            <w:r>
              <w:rPr>
                <w:spacing w:val="-6"/>
                <w:sz w:val="20"/>
              </w:rPr>
              <w:t xml:space="preserve">to </w:t>
            </w:r>
            <w:r>
              <w:rPr>
                <w:w w:val="90"/>
                <w:sz w:val="20"/>
              </w:rPr>
              <w:t xml:space="preserve">support programme evaluation and improvement. This indicator is calculated as the number of women </w:t>
            </w:r>
            <w:r>
              <w:rPr>
                <w:spacing w:val="-4"/>
                <w:sz w:val="20"/>
              </w:rPr>
              <w:t>receiving</w:t>
            </w:r>
            <w:r>
              <w:rPr>
                <w:spacing w:val="-12"/>
                <w:sz w:val="20"/>
              </w:rPr>
              <w:t xml:space="preserve"> </w:t>
            </w:r>
            <w:r>
              <w:rPr>
                <w:spacing w:val="-4"/>
                <w:sz w:val="20"/>
              </w:rPr>
              <w:t>prophylactic</w:t>
            </w:r>
            <w:r>
              <w:rPr>
                <w:spacing w:val="-13"/>
                <w:sz w:val="20"/>
              </w:rPr>
              <w:t xml:space="preserve"> </w:t>
            </w:r>
            <w:r>
              <w:rPr>
                <w:spacing w:val="-4"/>
                <w:sz w:val="20"/>
              </w:rPr>
              <w:t>uterotonic</w:t>
            </w:r>
            <w:r>
              <w:rPr>
                <w:spacing w:val="-13"/>
                <w:sz w:val="20"/>
              </w:rPr>
              <w:t xml:space="preserve"> </w:t>
            </w:r>
            <w:r>
              <w:rPr>
                <w:spacing w:val="-4"/>
                <w:sz w:val="20"/>
              </w:rPr>
              <w:t>drugs</w:t>
            </w:r>
            <w:r>
              <w:rPr>
                <w:spacing w:val="-14"/>
                <w:sz w:val="20"/>
              </w:rPr>
              <w:t xml:space="preserve"> </w:t>
            </w:r>
            <w:r>
              <w:rPr>
                <w:spacing w:val="-4"/>
                <w:sz w:val="20"/>
              </w:rPr>
              <w:t>after</w:t>
            </w:r>
            <w:r>
              <w:rPr>
                <w:spacing w:val="-15"/>
                <w:sz w:val="20"/>
              </w:rPr>
              <w:t xml:space="preserve"> </w:t>
            </w:r>
            <w:r>
              <w:rPr>
                <w:spacing w:val="-4"/>
                <w:sz w:val="20"/>
              </w:rPr>
              <w:t>birth</w:t>
            </w:r>
            <w:r>
              <w:rPr>
                <w:spacing w:val="-13"/>
                <w:sz w:val="20"/>
              </w:rPr>
              <w:t xml:space="preserve"> </w:t>
            </w:r>
            <w:r>
              <w:rPr>
                <w:spacing w:val="-4"/>
                <w:sz w:val="20"/>
              </w:rPr>
              <w:t>divided</w:t>
            </w:r>
            <w:r>
              <w:rPr>
                <w:spacing w:val="-13"/>
                <w:sz w:val="20"/>
              </w:rPr>
              <w:t xml:space="preserve"> </w:t>
            </w:r>
            <w:r>
              <w:rPr>
                <w:spacing w:val="-4"/>
                <w:sz w:val="20"/>
              </w:rPr>
              <w:t>by</w:t>
            </w:r>
            <w:r>
              <w:rPr>
                <w:spacing w:val="-14"/>
                <w:sz w:val="20"/>
              </w:rPr>
              <w:t xml:space="preserve"> </w:t>
            </w:r>
            <w:r>
              <w:rPr>
                <w:spacing w:val="-4"/>
                <w:sz w:val="20"/>
              </w:rPr>
              <w:t>all</w:t>
            </w:r>
            <w:r>
              <w:rPr>
                <w:spacing w:val="-13"/>
                <w:sz w:val="20"/>
              </w:rPr>
              <w:t xml:space="preserve"> </w:t>
            </w:r>
            <w:r>
              <w:rPr>
                <w:spacing w:val="-4"/>
                <w:sz w:val="20"/>
              </w:rPr>
              <w:t>women</w:t>
            </w:r>
            <w:r>
              <w:rPr>
                <w:spacing w:val="-13"/>
                <w:sz w:val="20"/>
              </w:rPr>
              <w:t xml:space="preserve"> </w:t>
            </w:r>
            <w:r>
              <w:rPr>
                <w:spacing w:val="-4"/>
                <w:sz w:val="20"/>
              </w:rPr>
              <w:t>giving</w:t>
            </w:r>
            <w:r>
              <w:rPr>
                <w:spacing w:val="-12"/>
                <w:sz w:val="20"/>
              </w:rPr>
              <w:t xml:space="preserve"> </w:t>
            </w:r>
            <w:r>
              <w:rPr>
                <w:spacing w:val="-4"/>
                <w:sz w:val="20"/>
              </w:rPr>
              <w:t>birth.</w:t>
            </w:r>
          </w:p>
          <w:p w14:paraId="17C83B52" w14:textId="77777777" w:rsidR="000B43E7" w:rsidRDefault="00B638EE">
            <w:pPr>
              <w:pStyle w:val="TableParagraph"/>
              <w:numPr>
                <w:ilvl w:val="0"/>
                <w:numId w:val="34"/>
              </w:numPr>
              <w:tabs>
                <w:tab w:val="left" w:pos="338"/>
                <w:tab w:val="left" w:pos="340"/>
              </w:tabs>
              <w:spacing w:before="59" w:line="249" w:lineRule="auto"/>
              <w:ind w:right="210"/>
              <w:rPr>
                <w:sz w:val="20"/>
              </w:rPr>
            </w:pPr>
            <w:r>
              <w:rPr>
                <w:w w:val="90"/>
                <w:sz w:val="20"/>
              </w:rPr>
              <w:t>Health programmes are encouraged to integrate this indicator into existing data collection and monitoring systems.</w:t>
            </w:r>
            <w:r>
              <w:rPr>
                <w:spacing w:val="-3"/>
                <w:w w:val="90"/>
                <w:sz w:val="20"/>
              </w:rPr>
              <w:t xml:space="preserve"> </w:t>
            </w:r>
            <w:r>
              <w:rPr>
                <w:w w:val="90"/>
                <w:sz w:val="20"/>
              </w:rPr>
              <w:t>Regular</w:t>
            </w:r>
            <w:r>
              <w:rPr>
                <w:spacing w:val="-5"/>
                <w:w w:val="90"/>
                <w:sz w:val="20"/>
              </w:rPr>
              <w:t xml:space="preserve"> </w:t>
            </w:r>
            <w:r>
              <w:rPr>
                <w:w w:val="90"/>
                <w:sz w:val="20"/>
              </w:rPr>
              <w:t>analysis</w:t>
            </w:r>
            <w:r>
              <w:rPr>
                <w:spacing w:val="-4"/>
                <w:w w:val="90"/>
                <w:sz w:val="20"/>
              </w:rPr>
              <w:t xml:space="preserve"> </w:t>
            </w:r>
            <w:r>
              <w:rPr>
                <w:w w:val="90"/>
                <w:sz w:val="20"/>
              </w:rPr>
              <w:t>can</w:t>
            </w:r>
            <w:r>
              <w:rPr>
                <w:spacing w:val="-3"/>
                <w:w w:val="90"/>
                <w:sz w:val="20"/>
              </w:rPr>
              <w:t xml:space="preserve"> </w:t>
            </w:r>
            <w:r>
              <w:rPr>
                <w:w w:val="90"/>
                <w:sz w:val="20"/>
              </w:rPr>
              <w:t>support</w:t>
            </w:r>
            <w:r>
              <w:rPr>
                <w:spacing w:val="-3"/>
                <w:w w:val="90"/>
                <w:sz w:val="20"/>
              </w:rPr>
              <w:t xml:space="preserve"> </w:t>
            </w:r>
            <w:r>
              <w:rPr>
                <w:w w:val="90"/>
                <w:sz w:val="20"/>
              </w:rPr>
              <w:t>targeted</w:t>
            </w:r>
            <w:r>
              <w:rPr>
                <w:spacing w:val="-3"/>
                <w:w w:val="90"/>
                <w:sz w:val="20"/>
              </w:rPr>
              <w:t xml:space="preserve"> </w:t>
            </w:r>
            <w:r>
              <w:rPr>
                <w:w w:val="90"/>
                <w:sz w:val="20"/>
              </w:rPr>
              <w:t>efforts</w:t>
            </w:r>
            <w:r>
              <w:rPr>
                <w:spacing w:val="-4"/>
                <w:w w:val="90"/>
                <w:sz w:val="20"/>
              </w:rPr>
              <w:t xml:space="preserve"> </w:t>
            </w:r>
            <w:r>
              <w:rPr>
                <w:w w:val="90"/>
                <w:sz w:val="20"/>
              </w:rPr>
              <w:t>to</w:t>
            </w:r>
            <w:r>
              <w:rPr>
                <w:spacing w:val="-3"/>
                <w:w w:val="90"/>
                <w:sz w:val="20"/>
              </w:rPr>
              <w:t xml:space="preserve"> </w:t>
            </w:r>
            <w:r>
              <w:rPr>
                <w:w w:val="90"/>
                <w:sz w:val="20"/>
              </w:rPr>
              <w:t>improve</w:t>
            </w:r>
            <w:r>
              <w:rPr>
                <w:spacing w:val="-3"/>
                <w:w w:val="90"/>
                <w:sz w:val="20"/>
              </w:rPr>
              <w:t xml:space="preserve"> </w:t>
            </w:r>
            <w:r>
              <w:rPr>
                <w:w w:val="90"/>
                <w:sz w:val="20"/>
              </w:rPr>
              <w:t>coverage</w:t>
            </w:r>
            <w:r>
              <w:rPr>
                <w:spacing w:val="-3"/>
                <w:w w:val="90"/>
                <w:sz w:val="20"/>
              </w:rPr>
              <w:t xml:space="preserve"> </w:t>
            </w:r>
            <w:r>
              <w:rPr>
                <w:w w:val="90"/>
                <w:sz w:val="20"/>
              </w:rPr>
              <w:t>and</w:t>
            </w:r>
            <w:r>
              <w:rPr>
                <w:spacing w:val="-3"/>
                <w:w w:val="90"/>
                <w:sz w:val="20"/>
              </w:rPr>
              <w:t xml:space="preserve"> </w:t>
            </w:r>
            <w:r>
              <w:rPr>
                <w:w w:val="90"/>
                <w:sz w:val="20"/>
              </w:rPr>
              <w:t>quality</w:t>
            </w:r>
            <w:r>
              <w:rPr>
                <w:spacing w:val="-4"/>
                <w:w w:val="90"/>
                <w:sz w:val="20"/>
              </w:rPr>
              <w:t xml:space="preserve"> </w:t>
            </w:r>
            <w:r>
              <w:rPr>
                <w:w w:val="90"/>
                <w:sz w:val="20"/>
              </w:rPr>
              <w:t>of</w:t>
            </w:r>
            <w:r>
              <w:rPr>
                <w:spacing w:val="-4"/>
                <w:w w:val="90"/>
                <w:sz w:val="20"/>
              </w:rPr>
              <w:t xml:space="preserve"> </w:t>
            </w:r>
            <w:r>
              <w:rPr>
                <w:w w:val="90"/>
                <w:sz w:val="20"/>
              </w:rPr>
              <w:t>PPH</w:t>
            </w:r>
            <w:r>
              <w:rPr>
                <w:spacing w:val="-3"/>
                <w:w w:val="90"/>
                <w:sz w:val="20"/>
              </w:rPr>
              <w:t xml:space="preserve"> </w:t>
            </w:r>
            <w:r>
              <w:rPr>
                <w:w w:val="90"/>
                <w:sz w:val="20"/>
              </w:rPr>
              <w:t>prevention.</w:t>
            </w:r>
          </w:p>
          <w:p w14:paraId="77987BB2" w14:textId="77777777" w:rsidR="000B43E7" w:rsidRDefault="00B638EE">
            <w:pPr>
              <w:pStyle w:val="TableParagraph"/>
              <w:numPr>
                <w:ilvl w:val="0"/>
                <w:numId w:val="34"/>
              </w:numPr>
              <w:tabs>
                <w:tab w:val="left" w:pos="338"/>
                <w:tab w:val="left" w:pos="340"/>
              </w:tabs>
              <w:spacing w:before="58" w:line="249" w:lineRule="auto"/>
              <w:ind w:right="258"/>
              <w:rPr>
                <w:sz w:val="20"/>
              </w:rPr>
            </w:pPr>
            <w:r>
              <w:rPr>
                <w:w w:val="90"/>
                <w:sz w:val="20"/>
              </w:rPr>
              <w:t>The GDG developed a set of key input, output and outcome indicators for monitoring the implementation</w:t>
            </w:r>
            <w:r>
              <w:rPr>
                <w:sz w:val="20"/>
              </w:rPr>
              <w:t xml:space="preserve"> </w:t>
            </w:r>
            <w:r>
              <w:rPr>
                <w:w w:val="90"/>
                <w:sz w:val="20"/>
              </w:rPr>
              <w:t>of PPH interventions. Users of these guidelines are referred to Section 6.3 for the full list of indicators.</w:t>
            </w:r>
          </w:p>
        </w:tc>
      </w:tr>
    </w:tbl>
    <w:p w14:paraId="77415C39" w14:textId="77777777" w:rsidR="000B43E7" w:rsidRDefault="000B43E7">
      <w:pPr>
        <w:pStyle w:val="TableParagraph"/>
        <w:rPr>
          <w:sz w:val="20"/>
        </w:rPr>
        <w:sectPr w:rsidR="000B43E7">
          <w:pgSz w:w="11910" w:h="16840"/>
          <w:pgMar w:top="880" w:right="1275" w:bottom="800" w:left="1275" w:header="0" w:footer="607" w:gutter="0"/>
          <w:cols w:space="720"/>
        </w:sectPr>
      </w:pPr>
    </w:p>
    <w:p w14:paraId="217BF6B0" w14:textId="77777777" w:rsidR="000B43E7" w:rsidRDefault="000B43E7">
      <w:pPr>
        <w:pStyle w:val="BodyText"/>
        <w:rPr>
          <w:sz w:val="40"/>
        </w:rPr>
      </w:pPr>
    </w:p>
    <w:p w14:paraId="2BB37AB5" w14:textId="77777777" w:rsidR="000B43E7" w:rsidRDefault="000B43E7">
      <w:pPr>
        <w:pStyle w:val="BodyText"/>
        <w:rPr>
          <w:sz w:val="40"/>
        </w:rPr>
      </w:pPr>
    </w:p>
    <w:p w14:paraId="1F773125" w14:textId="77777777" w:rsidR="000B43E7" w:rsidRDefault="000B43E7">
      <w:pPr>
        <w:pStyle w:val="BodyText"/>
        <w:spacing w:before="198"/>
        <w:rPr>
          <w:sz w:val="40"/>
        </w:rPr>
      </w:pPr>
    </w:p>
    <w:p w14:paraId="3AA5258B" w14:textId="4C7C6708" w:rsidR="000B43E7" w:rsidRDefault="00EF66C6" w:rsidP="00EF66C6">
      <w:pPr>
        <w:pStyle w:val="Heading1"/>
      </w:pPr>
      <w:bookmarkStart w:id="90" w:name="4._Implementation_of_the_guidelines"/>
      <w:bookmarkStart w:id="91" w:name="4.1_Health_policy_and_system_considerati"/>
      <w:bookmarkStart w:id="92" w:name="_bookmark42"/>
      <w:bookmarkStart w:id="93" w:name="_bookmark43"/>
      <w:bookmarkStart w:id="94" w:name="_Toc224897515"/>
      <w:bookmarkEnd w:id="90"/>
      <w:bookmarkEnd w:id="91"/>
      <w:bookmarkEnd w:id="92"/>
      <w:bookmarkEnd w:id="93"/>
      <w:r>
        <w:t>4. Implementation</w:t>
      </w:r>
      <w:r>
        <w:rPr>
          <w:spacing w:val="-20"/>
        </w:rPr>
        <w:t xml:space="preserve"> </w:t>
      </w:r>
      <w:r>
        <w:t>of</w:t>
      </w:r>
      <w:r>
        <w:rPr>
          <w:spacing w:val="-32"/>
        </w:rPr>
        <w:t xml:space="preserve"> </w:t>
      </w:r>
      <w:r>
        <w:t>the</w:t>
      </w:r>
      <w:r>
        <w:rPr>
          <w:spacing w:val="-19"/>
        </w:rPr>
        <w:t xml:space="preserve"> </w:t>
      </w:r>
      <w:r>
        <w:t>guidelines</w:t>
      </w:r>
      <w:bookmarkEnd w:id="94"/>
    </w:p>
    <w:p w14:paraId="6C9E1BD0" w14:textId="476A0C7D" w:rsidR="000B43E7" w:rsidRDefault="00B638EE">
      <w:pPr>
        <w:pStyle w:val="BodyText"/>
        <w:spacing w:before="158" w:line="271" w:lineRule="auto"/>
        <w:ind w:left="142" w:right="1556"/>
      </w:pPr>
      <w:r>
        <w:rPr>
          <w:w w:val="90"/>
        </w:rPr>
        <w:t>With</w:t>
      </w:r>
      <w:r>
        <w:rPr>
          <w:spacing w:val="-1"/>
          <w:w w:val="90"/>
        </w:rPr>
        <w:t xml:space="preserve"> </w:t>
      </w:r>
      <w:r>
        <w:rPr>
          <w:w w:val="90"/>
        </w:rPr>
        <w:t>these</w:t>
      </w:r>
      <w:r>
        <w:rPr>
          <w:spacing w:val="-1"/>
          <w:w w:val="90"/>
        </w:rPr>
        <w:t xml:space="preserve"> </w:t>
      </w:r>
      <w:r>
        <w:rPr>
          <w:w w:val="90"/>
        </w:rPr>
        <w:t xml:space="preserve">guidelines, </w:t>
      </w:r>
      <w:r w:rsidR="00EF78FF">
        <w:rPr>
          <w:w w:val="90"/>
        </w:rPr>
        <w:t>[</w:t>
      </w:r>
      <w:r w:rsidR="00EF78FF" w:rsidRPr="00EF78FF">
        <w:rPr>
          <w:w w:val="90"/>
          <w:highlight w:val="yellow"/>
        </w:rPr>
        <w:t>insert relevant ministry name</w:t>
      </w:r>
      <w:r w:rsidR="00EF78FF">
        <w:rPr>
          <w:w w:val="90"/>
        </w:rPr>
        <w:t>]</w:t>
      </w:r>
      <w:r>
        <w:rPr>
          <w:w w:val="90"/>
        </w:rPr>
        <w:t xml:space="preserve"> aims</w:t>
      </w:r>
      <w:r>
        <w:rPr>
          <w:spacing w:val="-1"/>
          <w:w w:val="90"/>
        </w:rPr>
        <w:t xml:space="preserve"> </w:t>
      </w:r>
      <w:r>
        <w:rPr>
          <w:w w:val="90"/>
        </w:rPr>
        <w:t>to improve</w:t>
      </w:r>
      <w:r>
        <w:rPr>
          <w:spacing w:val="-1"/>
          <w:w w:val="90"/>
        </w:rPr>
        <w:t xml:space="preserve"> </w:t>
      </w:r>
      <w:r>
        <w:rPr>
          <w:w w:val="90"/>
        </w:rPr>
        <w:t>the</w:t>
      </w:r>
      <w:r>
        <w:rPr>
          <w:spacing w:val="-1"/>
          <w:w w:val="90"/>
        </w:rPr>
        <w:t xml:space="preserve"> </w:t>
      </w:r>
      <w:r>
        <w:rPr>
          <w:w w:val="90"/>
        </w:rPr>
        <w:t>quality</w:t>
      </w:r>
      <w:r>
        <w:rPr>
          <w:spacing w:val="-3"/>
          <w:w w:val="90"/>
        </w:rPr>
        <w:t xml:space="preserve"> </w:t>
      </w:r>
      <w:r>
        <w:rPr>
          <w:w w:val="90"/>
        </w:rPr>
        <w:t>of</w:t>
      </w:r>
      <w:r>
        <w:rPr>
          <w:spacing w:val="-3"/>
          <w:w w:val="90"/>
        </w:rPr>
        <w:t xml:space="preserve"> </w:t>
      </w:r>
      <w:r>
        <w:rPr>
          <w:w w:val="90"/>
        </w:rPr>
        <w:t>care</w:t>
      </w:r>
      <w:r>
        <w:rPr>
          <w:spacing w:val="-1"/>
          <w:w w:val="90"/>
        </w:rPr>
        <w:t xml:space="preserve"> </w:t>
      </w:r>
      <w:r>
        <w:rPr>
          <w:w w:val="90"/>
        </w:rPr>
        <w:t>and</w:t>
      </w:r>
      <w:r>
        <w:rPr>
          <w:spacing w:val="-1"/>
          <w:w w:val="90"/>
        </w:rPr>
        <w:t xml:space="preserve"> </w:t>
      </w:r>
      <w:r>
        <w:rPr>
          <w:w w:val="90"/>
        </w:rPr>
        <w:t>outcomes</w:t>
      </w:r>
      <w:r>
        <w:rPr>
          <w:spacing w:val="-1"/>
          <w:w w:val="90"/>
        </w:rPr>
        <w:t xml:space="preserve"> </w:t>
      </w:r>
      <w:r>
        <w:rPr>
          <w:w w:val="90"/>
        </w:rPr>
        <w:t>for</w:t>
      </w:r>
      <w:r>
        <w:rPr>
          <w:spacing w:val="-3"/>
          <w:w w:val="90"/>
        </w:rPr>
        <w:t xml:space="preserve"> </w:t>
      </w:r>
      <w:r>
        <w:rPr>
          <w:w w:val="90"/>
        </w:rPr>
        <w:t>women</w:t>
      </w:r>
      <w:r>
        <w:rPr>
          <w:spacing w:val="-1"/>
          <w:w w:val="90"/>
        </w:rPr>
        <w:t xml:space="preserve"> </w:t>
      </w:r>
      <w:r>
        <w:rPr>
          <w:w w:val="90"/>
        </w:rPr>
        <w:t xml:space="preserve">giving </w:t>
      </w:r>
      <w:r>
        <w:rPr>
          <w:spacing w:val="-6"/>
        </w:rPr>
        <w:t>birth,</w:t>
      </w:r>
      <w:r>
        <w:rPr>
          <w:spacing w:val="-8"/>
        </w:rPr>
        <w:t xml:space="preserve"> </w:t>
      </w:r>
      <w:r>
        <w:rPr>
          <w:spacing w:val="-6"/>
        </w:rPr>
        <w:t>as</w:t>
      </w:r>
      <w:r>
        <w:rPr>
          <w:spacing w:val="-9"/>
        </w:rPr>
        <w:t xml:space="preserve"> </w:t>
      </w:r>
      <w:r>
        <w:rPr>
          <w:spacing w:val="-6"/>
        </w:rPr>
        <w:t>it</w:t>
      </w:r>
      <w:r>
        <w:rPr>
          <w:spacing w:val="-8"/>
        </w:rPr>
        <w:t xml:space="preserve"> </w:t>
      </w:r>
      <w:r>
        <w:rPr>
          <w:spacing w:val="-6"/>
        </w:rPr>
        <w:t>relates</w:t>
      </w:r>
      <w:r>
        <w:rPr>
          <w:spacing w:val="-9"/>
        </w:rPr>
        <w:t xml:space="preserve"> </w:t>
      </w:r>
      <w:r>
        <w:rPr>
          <w:spacing w:val="-6"/>
        </w:rPr>
        <w:t>to</w:t>
      </w:r>
      <w:r>
        <w:rPr>
          <w:spacing w:val="-8"/>
        </w:rPr>
        <w:t xml:space="preserve"> </w:t>
      </w:r>
      <w:r>
        <w:rPr>
          <w:spacing w:val="-6"/>
        </w:rPr>
        <w:t>PPH</w:t>
      </w:r>
      <w:r>
        <w:rPr>
          <w:spacing w:val="-8"/>
        </w:rPr>
        <w:t xml:space="preserve"> </w:t>
      </w:r>
      <w:r>
        <w:rPr>
          <w:spacing w:val="-6"/>
        </w:rPr>
        <w:t>and</w:t>
      </w:r>
      <w:r>
        <w:rPr>
          <w:spacing w:val="-8"/>
        </w:rPr>
        <w:t xml:space="preserve"> </w:t>
      </w:r>
      <w:r>
        <w:rPr>
          <w:spacing w:val="-6"/>
        </w:rPr>
        <w:t>its</w:t>
      </w:r>
      <w:r>
        <w:rPr>
          <w:spacing w:val="-9"/>
        </w:rPr>
        <w:t xml:space="preserve"> </w:t>
      </w:r>
      <w:r>
        <w:rPr>
          <w:spacing w:val="-6"/>
        </w:rPr>
        <w:t>complications.</w:t>
      </w:r>
      <w:r>
        <w:rPr>
          <w:spacing w:val="-8"/>
        </w:rPr>
        <w:t xml:space="preserve"> </w:t>
      </w:r>
      <w:r>
        <w:rPr>
          <w:spacing w:val="-6"/>
        </w:rPr>
        <w:t>For</w:t>
      </w:r>
      <w:r>
        <w:rPr>
          <w:spacing w:val="-10"/>
        </w:rPr>
        <w:t xml:space="preserve"> </w:t>
      </w:r>
      <w:r>
        <w:rPr>
          <w:spacing w:val="-6"/>
        </w:rPr>
        <w:t>the</w:t>
      </w:r>
      <w:r>
        <w:rPr>
          <w:spacing w:val="-8"/>
        </w:rPr>
        <w:t xml:space="preserve"> </w:t>
      </w:r>
      <w:r>
        <w:rPr>
          <w:spacing w:val="-6"/>
        </w:rPr>
        <w:t>guidelines</w:t>
      </w:r>
      <w:r>
        <w:rPr>
          <w:spacing w:val="-9"/>
        </w:rPr>
        <w:t xml:space="preserve"> </w:t>
      </w:r>
      <w:r>
        <w:rPr>
          <w:spacing w:val="-6"/>
        </w:rPr>
        <w:t>to</w:t>
      </w:r>
      <w:r>
        <w:rPr>
          <w:spacing w:val="-8"/>
        </w:rPr>
        <w:t xml:space="preserve"> </w:t>
      </w:r>
      <w:r>
        <w:rPr>
          <w:spacing w:val="-6"/>
        </w:rPr>
        <w:t>translate</w:t>
      </w:r>
      <w:r>
        <w:rPr>
          <w:spacing w:val="-8"/>
        </w:rPr>
        <w:t xml:space="preserve"> </w:t>
      </w:r>
      <w:r>
        <w:rPr>
          <w:spacing w:val="-6"/>
        </w:rPr>
        <w:t>into</w:t>
      </w:r>
      <w:r>
        <w:rPr>
          <w:spacing w:val="-8"/>
        </w:rPr>
        <w:t xml:space="preserve"> </w:t>
      </w:r>
      <w:r>
        <w:rPr>
          <w:spacing w:val="-6"/>
        </w:rPr>
        <w:t>improved outcomes,</w:t>
      </w:r>
      <w:r>
        <w:rPr>
          <w:spacing w:val="-9"/>
        </w:rPr>
        <w:t xml:space="preserve"> </w:t>
      </w:r>
      <w:r>
        <w:rPr>
          <w:spacing w:val="-6"/>
        </w:rPr>
        <w:t>the</w:t>
      </w:r>
      <w:r>
        <w:rPr>
          <w:spacing w:val="-9"/>
        </w:rPr>
        <w:t xml:space="preserve"> </w:t>
      </w:r>
      <w:r>
        <w:rPr>
          <w:spacing w:val="-6"/>
        </w:rPr>
        <w:t>evidence-based</w:t>
      </w:r>
      <w:r>
        <w:rPr>
          <w:spacing w:val="-9"/>
        </w:rPr>
        <w:t xml:space="preserve"> </w:t>
      </w:r>
      <w:r>
        <w:rPr>
          <w:spacing w:val="-6"/>
        </w:rPr>
        <w:t>recommendations</w:t>
      </w:r>
      <w:r>
        <w:rPr>
          <w:spacing w:val="-10"/>
        </w:rPr>
        <w:t xml:space="preserve"> </w:t>
      </w:r>
      <w:r>
        <w:rPr>
          <w:spacing w:val="-6"/>
        </w:rPr>
        <w:t>need</w:t>
      </w:r>
      <w:r>
        <w:rPr>
          <w:spacing w:val="-9"/>
        </w:rPr>
        <w:t xml:space="preserve"> </w:t>
      </w:r>
      <w:r>
        <w:rPr>
          <w:spacing w:val="-6"/>
        </w:rPr>
        <w:t>to</w:t>
      </w:r>
      <w:r>
        <w:rPr>
          <w:spacing w:val="-9"/>
        </w:rPr>
        <w:t xml:space="preserve"> </w:t>
      </w:r>
      <w:r>
        <w:rPr>
          <w:spacing w:val="-6"/>
        </w:rPr>
        <w:t>be</w:t>
      </w:r>
      <w:r>
        <w:rPr>
          <w:spacing w:val="-9"/>
        </w:rPr>
        <w:t xml:space="preserve"> </w:t>
      </w:r>
      <w:r>
        <w:rPr>
          <w:spacing w:val="-6"/>
        </w:rPr>
        <w:t>delivered</w:t>
      </w:r>
      <w:r>
        <w:rPr>
          <w:spacing w:val="-9"/>
        </w:rPr>
        <w:t xml:space="preserve"> </w:t>
      </w:r>
      <w:r>
        <w:rPr>
          <w:spacing w:val="-6"/>
        </w:rPr>
        <w:t>within</w:t>
      </w:r>
      <w:r>
        <w:rPr>
          <w:spacing w:val="-9"/>
        </w:rPr>
        <w:t xml:space="preserve"> </w:t>
      </w:r>
      <w:r>
        <w:rPr>
          <w:spacing w:val="-6"/>
        </w:rPr>
        <w:t>an</w:t>
      </w:r>
      <w:r>
        <w:rPr>
          <w:spacing w:val="-9"/>
        </w:rPr>
        <w:t xml:space="preserve"> </w:t>
      </w:r>
      <w:r>
        <w:rPr>
          <w:spacing w:val="-6"/>
        </w:rPr>
        <w:t xml:space="preserve">appropriate </w:t>
      </w:r>
      <w:r>
        <w:rPr>
          <w:spacing w:val="-4"/>
        </w:rPr>
        <w:t>model</w:t>
      </w:r>
      <w:r>
        <w:rPr>
          <w:spacing w:val="-16"/>
        </w:rPr>
        <w:t xml:space="preserve"> </w:t>
      </w:r>
      <w:r>
        <w:rPr>
          <w:spacing w:val="-4"/>
        </w:rPr>
        <w:t>of</w:t>
      </w:r>
      <w:r>
        <w:rPr>
          <w:spacing w:val="-17"/>
        </w:rPr>
        <w:t xml:space="preserve"> </w:t>
      </w:r>
      <w:r>
        <w:rPr>
          <w:spacing w:val="-4"/>
        </w:rPr>
        <w:t>care</w:t>
      </w:r>
      <w:r>
        <w:rPr>
          <w:spacing w:val="-16"/>
        </w:rPr>
        <w:t xml:space="preserve"> </w:t>
      </w:r>
      <w:r>
        <w:rPr>
          <w:spacing w:val="-4"/>
        </w:rPr>
        <w:t>and</w:t>
      </w:r>
      <w:r>
        <w:rPr>
          <w:spacing w:val="-16"/>
        </w:rPr>
        <w:t xml:space="preserve"> </w:t>
      </w:r>
      <w:r>
        <w:rPr>
          <w:spacing w:val="-4"/>
        </w:rPr>
        <w:t>adapted</w:t>
      </w:r>
      <w:r>
        <w:rPr>
          <w:spacing w:val="-16"/>
        </w:rPr>
        <w:t xml:space="preserve"> </w:t>
      </w:r>
      <w:r>
        <w:rPr>
          <w:spacing w:val="-4"/>
        </w:rPr>
        <w:t>to</w:t>
      </w:r>
      <w:r>
        <w:rPr>
          <w:spacing w:val="-16"/>
        </w:rPr>
        <w:t xml:space="preserve"> </w:t>
      </w:r>
      <w:r>
        <w:rPr>
          <w:spacing w:val="-4"/>
        </w:rPr>
        <w:t>the</w:t>
      </w:r>
      <w:r>
        <w:rPr>
          <w:spacing w:val="-16"/>
        </w:rPr>
        <w:t xml:space="preserve"> </w:t>
      </w:r>
      <w:r>
        <w:rPr>
          <w:spacing w:val="-4"/>
        </w:rPr>
        <w:t>needs</w:t>
      </w:r>
      <w:r>
        <w:rPr>
          <w:spacing w:val="-17"/>
        </w:rPr>
        <w:t xml:space="preserve"> </w:t>
      </w:r>
      <w:r>
        <w:rPr>
          <w:spacing w:val="-4"/>
        </w:rPr>
        <w:t>of</w:t>
      </w:r>
      <w:r>
        <w:rPr>
          <w:spacing w:val="-17"/>
        </w:rPr>
        <w:t xml:space="preserve"> </w:t>
      </w:r>
      <w:r>
        <w:rPr>
          <w:spacing w:val="-4"/>
        </w:rPr>
        <w:t>different</w:t>
      </w:r>
      <w:r>
        <w:rPr>
          <w:spacing w:val="-16"/>
        </w:rPr>
        <w:t xml:space="preserve"> </w:t>
      </w:r>
      <w:r>
        <w:rPr>
          <w:spacing w:val="-4"/>
        </w:rPr>
        <w:t>countries,</w:t>
      </w:r>
      <w:r>
        <w:rPr>
          <w:spacing w:val="-16"/>
        </w:rPr>
        <w:t xml:space="preserve"> </w:t>
      </w:r>
      <w:r>
        <w:rPr>
          <w:spacing w:val="-4"/>
        </w:rPr>
        <w:t>local</w:t>
      </w:r>
      <w:r>
        <w:rPr>
          <w:spacing w:val="-16"/>
        </w:rPr>
        <w:t xml:space="preserve"> </w:t>
      </w:r>
      <w:r>
        <w:rPr>
          <w:spacing w:val="-4"/>
        </w:rPr>
        <w:t>contexts</w:t>
      </w:r>
      <w:r>
        <w:rPr>
          <w:spacing w:val="-17"/>
        </w:rPr>
        <w:t xml:space="preserve"> </w:t>
      </w:r>
      <w:r>
        <w:rPr>
          <w:spacing w:val="-4"/>
        </w:rPr>
        <w:t>and</w:t>
      </w:r>
      <w:r>
        <w:rPr>
          <w:spacing w:val="-16"/>
        </w:rPr>
        <w:t xml:space="preserve"> </w:t>
      </w:r>
      <w:r>
        <w:rPr>
          <w:spacing w:val="-4"/>
        </w:rPr>
        <w:t>individual women,</w:t>
      </w:r>
      <w:r>
        <w:rPr>
          <w:spacing w:val="-8"/>
        </w:rPr>
        <w:t xml:space="preserve"> </w:t>
      </w:r>
      <w:r>
        <w:rPr>
          <w:spacing w:val="-4"/>
        </w:rPr>
        <w:t>caregivers</w:t>
      </w:r>
      <w:r>
        <w:rPr>
          <w:spacing w:val="-10"/>
        </w:rPr>
        <w:t xml:space="preserve"> </w:t>
      </w:r>
      <w:r>
        <w:rPr>
          <w:spacing w:val="-4"/>
        </w:rPr>
        <w:t>and</w:t>
      </w:r>
      <w:r>
        <w:rPr>
          <w:spacing w:val="-8"/>
        </w:rPr>
        <w:t xml:space="preserve"> </w:t>
      </w:r>
      <w:r>
        <w:rPr>
          <w:spacing w:val="-4"/>
        </w:rPr>
        <w:t>families.</w:t>
      </w:r>
    </w:p>
    <w:p w14:paraId="089DDDFF" w14:textId="77777777" w:rsidR="000B43E7" w:rsidRDefault="00B638EE">
      <w:pPr>
        <w:pStyle w:val="BodyText"/>
        <w:spacing w:before="170" w:line="271" w:lineRule="auto"/>
        <w:ind w:left="142" w:right="1787"/>
      </w:pPr>
      <w:r>
        <w:rPr>
          <w:w w:val="90"/>
        </w:rPr>
        <w:t>Implementation considerations for each recommendation can be found in the Web Annexes. Alongside</w:t>
      </w:r>
      <w:r>
        <w:rPr>
          <w:spacing w:val="-4"/>
          <w:w w:val="90"/>
        </w:rPr>
        <w:t xml:space="preserve"> </w:t>
      </w:r>
      <w:r>
        <w:rPr>
          <w:w w:val="90"/>
        </w:rPr>
        <w:t>these</w:t>
      </w:r>
      <w:r>
        <w:rPr>
          <w:spacing w:val="-4"/>
          <w:w w:val="90"/>
        </w:rPr>
        <w:t xml:space="preserve"> </w:t>
      </w:r>
      <w:r>
        <w:rPr>
          <w:w w:val="90"/>
        </w:rPr>
        <w:t>considerations,</w:t>
      </w:r>
      <w:r>
        <w:rPr>
          <w:spacing w:val="-4"/>
          <w:w w:val="90"/>
        </w:rPr>
        <w:t xml:space="preserve"> </w:t>
      </w:r>
      <w:r>
        <w:rPr>
          <w:w w:val="90"/>
        </w:rPr>
        <w:t>members</w:t>
      </w:r>
      <w:r>
        <w:rPr>
          <w:spacing w:val="-5"/>
          <w:w w:val="90"/>
        </w:rPr>
        <w:t xml:space="preserve"> </w:t>
      </w:r>
      <w:r>
        <w:rPr>
          <w:w w:val="90"/>
        </w:rPr>
        <w:t>of</w:t>
      </w:r>
      <w:r>
        <w:rPr>
          <w:spacing w:val="-5"/>
          <w:w w:val="90"/>
        </w:rPr>
        <w:t xml:space="preserve"> </w:t>
      </w:r>
      <w:r>
        <w:rPr>
          <w:w w:val="90"/>
        </w:rPr>
        <w:t>the</w:t>
      </w:r>
      <w:r>
        <w:rPr>
          <w:spacing w:val="-4"/>
          <w:w w:val="90"/>
        </w:rPr>
        <w:t xml:space="preserve"> </w:t>
      </w:r>
      <w:r>
        <w:rPr>
          <w:w w:val="90"/>
        </w:rPr>
        <w:t>GDG</w:t>
      </w:r>
      <w:r>
        <w:rPr>
          <w:spacing w:val="-4"/>
          <w:w w:val="90"/>
        </w:rPr>
        <w:t xml:space="preserve"> </w:t>
      </w:r>
      <w:r>
        <w:rPr>
          <w:w w:val="90"/>
        </w:rPr>
        <w:t>also</w:t>
      </w:r>
      <w:r>
        <w:rPr>
          <w:spacing w:val="-4"/>
          <w:w w:val="90"/>
        </w:rPr>
        <w:t xml:space="preserve"> </w:t>
      </w:r>
      <w:r>
        <w:rPr>
          <w:w w:val="90"/>
        </w:rPr>
        <w:t>reflected</w:t>
      </w:r>
      <w:r>
        <w:rPr>
          <w:spacing w:val="-4"/>
          <w:w w:val="90"/>
        </w:rPr>
        <w:t xml:space="preserve"> </w:t>
      </w:r>
      <w:r>
        <w:rPr>
          <w:w w:val="90"/>
        </w:rPr>
        <w:t>on</w:t>
      </w:r>
      <w:r>
        <w:rPr>
          <w:spacing w:val="-4"/>
          <w:w w:val="90"/>
        </w:rPr>
        <w:t xml:space="preserve"> </w:t>
      </w:r>
      <w:r>
        <w:rPr>
          <w:w w:val="90"/>
        </w:rPr>
        <w:t>considerations</w:t>
      </w:r>
      <w:r>
        <w:rPr>
          <w:spacing w:val="-5"/>
          <w:w w:val="90"/>
        </w:rPr>
        <w:t xml:space="preserve"> </w:t>
      </w:r>
      <w:r>
        <w:rPr>
          <w:w w:val="90"/>
        </w:rPr>
        <w:t>for</w:t>
      </w:r>
      <w:r>
        <w:rPr>
          <w:spacing w:val="-6"/>
          <w:w w:val="90"/>
        </w:rPr>
        <w:t xml:space="preserve"> </w:t>
      </w:r>
      <w:r>
        <w:rPr>
          <w:w w:val="90"/>
        </w:rPr>
        <w:t xml:space="preserve">the </w:t>
      </w:r>
      <w:r>
        <w:rPr>
          <w:spacing w:val="-4"/>
        </w:rPr>
        <w:t>adoption,</w:t>
      </w:r>
      <w:r>
        <w:rPr>
          <w:spacing w:val="-9"/>
        </w:rPr>
        <w:t xml:space="preserve"> </w:t>
      </w:r>
      <w:r>
        <w:rPr>
          <w:spacing w:val="-4"/>
        </w:rPr>
        <w:t>adaptation</w:t>
      </w:r>
      <w:r>
        <w:rPr>
          <w:spacing w:val="-9"/>
        </w:rPr>
        <w:t xml:space="preserve"> </w:t>
      </w:r>
      <w:r>
        <w:rPr>
          <w:spacing w:val="-4"/>
        </w:rPr>
        <w:t>and</w:t>
      </w:r>
      <w:r>
        <w:rPr>
          <w:spacing w:val="-9"/>
        </w:rPr>
        <w:t xml:space="preserve"> </w:t>
      </w:r>
      <w:r>
        <w:rPr>
          <w:spacing w:val="-4"/>
        </w:rPr>
        <w:t>implementation</w:t>
      </w:r>
      <w:r>
        <w:rPr>
          <w:spacing w:val="-9"/>
        </w:rPr>
        <w:t xml:space="preserve"> </w:t>
      </w:r>
      <w:r>
        <w:rPr>
          <w:spacing w:val="-4"/>
        </w:rPr>
        <w:t>of</w:t>
      </w:r>
      <w:r>
        <w:rPr>
          <w:spacing w:val="-10"/>
        </w:rPr>
        <w:t xml:space="preserve"> </w:t>
      </w:r>
      <w:r>
        <w:rPr>
          <w:spacing w:val="-4"/>
        </w:rPr>
        <w:t>the</w:t>
      </w:r>
      <w:r>
        <w:rPr>
          <w:spacing w:val="-9"/>
        </w:rPr>
        <w:t xml:space="preserve"> </w:t>
      </w:r>
      <w:r>
        <w:rPr>
          <w:spacing w:val="-4"/>
        </w:rPr>
        <w:t>full</w:t>
      </w:r>
      <w:r>
        <w:rPr>
          <w:spacing w:val="-9"/>
        </w:rPr>
        <w:t xml:space="preserve"> </w:t>
      </w:r>
      <w:r>
        <w:rPr>
          <w:spacing w:val="-4"/>
        </w:rPr>
        <w:t>set</w:t>
      </w:r>
      <w:r>
        <w:rPr>
          <w:spacing w:val="-9"/>
        </w:rPr>
        <w:t xml:space="preserve"> </w:t>
      </w:r>
      <w:r>
        <w:rPr>
          <w:spacing w:val="-4"/>
        </w:rPr>
        <w:t>of</w:t>
      </w:r>
      <w:r>
        <w:rPr>
          <w:spacing w:val="-10"/>
        </w:rPr>
        <w:t xml:space="preserve"> </w:t>
      </w:r>
      <w:r>
        <w:rPr>
          <w:spacing w:val="-4"/>
        </w:rPr>
        <w:t>recommendations</w:t>
      </w:r>
      <w:r>
        <w:rPr>
          <w:spacing w:val="-10"/>
        </w:rPr>
        <w:t xml:space="preserve"> </w:t>
      </w:r>
      <w:r>
        <w:rPr>
          <w:spacing w:val="-4"/>
        </w:rPr>
        <w:t>within</w:t>
      </w:r>
      <w:r>
        <w:rPr>
          <w:spacing w:val="-9"/>
        </w:rPr>
        <w:t xml:space="preserve"> </w:t>
      </w:r>
      <w:r>
        <w:rPr>
          <w:spacing w:val="-4"/>
        </w:rPr>
        <w:t xml:space="preserve">these </w:t>
      </w:r>
      <w:r>
        <w:rPr>
          <w:w w:val="90"/>
        </w:rPr>
        <w:t>guidelines to ensure availability, accessibility, acceptability and quality of PPH care services for all women in accordance with a human rights-based approach. The GDG emphasized</w:t>
      </w:r>
      <w:r>
        <w:rPr>
          <w:spacing w:val="40"/>
        </w:rPr>
        <w:t xml:space="preserve"> </w:t>
      </w:r>
      <w:r>
        <w:rPr>
          <w:spacing w:val="-4"/>
        </w:rPr>
        <w:t>that</w:t>
      </w:r>
      <w:r>
        <w:rPr>
          <w:spacing w:val="-16"/>
        </w:rPr>
        <w:t xml:space="preserve"> </w:t>
      </w:r>
      <w:r>
        <w:rPr>
          <w:spacing w:val="-4"/>
        </w:rPr>
        <w:t>achieving</w:t>
      </w:r>
      <w:r>
        <w:rPr>
          <w:spacing w:val="-15"/>
        </w:rPr>
        <w:t xml:space="preserve"> </w:t>
      </w:r>
      <w:r>
        <w:rPr>
          <w:spacing w:val="-4"/>
        </w:rPr>
        <w:t>meaningful</w:t>
      </w:r>
      <w:r>
        <w:rPr>
          <w:spacing w:val="-16"/>
        </w:rPr>
        <w:t xml:space="preserve"> </w:t>
      </w:r>
      <w:r>
        <w:rPr>
          <w:spacing w:val="-4"/>
        </w:rPr>
        <w:t>reductions</w:t>
      </w:r>
      <w:r>
        <w:rPr>
          <w:spacing w:val="-17"/>
        </w:rPr>
        <w:t xml:space="preserve"> </w:t>
      </w:r>
      <w:r>
        <w:rPr>
          <w:spacing w:val="-4"/>
        </w:rPr>
        <w:t>in</w:t>
      </w:r>
      <w:r>
        <w:rPr>
          <w:spacing w:val="-16"/>
        </w:rPr>
        <w:t xml:space="preserve"> </w:t>
      </w:r>
      <w:r>
        <w:rPr>
          <w:spacing w:val="-4"/>
        </w:rPr>
        <w:t>PPH-related</w:t>
      </w:r>
      <w:r>
        <w:rPr>
          <w:spacing w:val="-16"/>
        </w:rPr>
        <w:t xml:space="preserve"> </w:t>
      </w:r>
      <w:r>
        <w:rPr>
          <w:spacing w:val="-4"/>
        </w:rPr>
        <w:t>morbidity</w:t>
      </w:r>
      <w:r>
        <w:rPr>
          <w:spacing w:val="-17"/>
        </w:rPr>
        <w:t xml:space="preserve"> </w:t>
      </w:r>
      <w:r>
        <w:rPr>
          <w:spacing w:val="-4"/>
        </w:rPr>
        <w:t>and</w:t>
      </w:r>
      <w:r>
        <w:rPr>
          <w:spacing w:val="-16"/>
        </w:rPr>
        <w:t xml:space="preserve"> </w:t>
      </w:r>
      <w:r>
        <w:rPr>
          <w:spacing w:val="-4"/>
        </w:rPr>
        <w:t>mortality</w:t>
      </w:r>
      <w:r>
        <w:rPr>
          <w:spacing w:val="-17"/>
        </w:rPr>
        <w:t xml:space="preserve"> </w:t>
      </w:r>
      <w:r>
        <w:rPr>
          <w:spacing w:val="-4"/>
        </w:rPr>
        <w:t>requires</w:t>
      </w:r>
      <w:r>
        <w:rPr>
          <w:spacing w:val="-17"/>
        </w:rPr>
        <w:t xml:space="preserve"> </w:t>
      </w:r>
      <w:r>
        <w:rPr>
          <w:spacing w:val="-4"/>
        </w:rPr>
        <w:t>a comprehensive,</w:t>
      </w:r>
      <w:r>
        <w:rPr>
          <w:spacing w:val="-6"/>
        </w:rPr>
        <w:t xml:space="preserve"> </w:t>
      </w:r>
      <w:r>
        <w:rPr>
          <w:spacing w:val="-4"/>
        </w:rPr>
        <w:t>multilayered</w:t>
      </w:r>
      <w:r>
        <w:rPr>
          <w:spacing w:val="-6"/>
        </w:rPr>
        <w:t xml:space="preserve"> </w:t>
      </w:r>
      <w:r>
        <w:rPr>
          <w:spacing w:val="-4"/>
        </w:rPr>
        <w:t>approach</w:t>
      </w:r>
      <w:r>
        <w:rPr>
          <w:spacing w:val="-6"/>
        </w:rPr>
        <w:t xml:space="preserve"> </w:t>
      </w:r>
      <w:r>
        <w:rPr>
          <w:spacing w:val="-4"/>
        </w:rPr>
        <w:t>to</w:t>
      </w:r>
      <w:r>
        <w:rPr>
          <w:spacing w:val="-6"/>
        </w:rPr>
        <w:t xml:space="preserve"> </w:t>
      </w:r>
      <w:r>
        <w:rPr>
          <w:spacing w:val="-4"/>
        </w:rPr>
        <w:t>implementation.</w:t>
      </w:r>
    </w:p>
    <w:p w14:paraId="2B5A349D" w14:textId="77777777" w:rsidR="000B43E7" w:rsidRDefault="00B638EE">
      <w:pPr>
        <w:pStyle w:val="BodyText"/>
        <w:spacing w:before="171" w:line="271" w:lineRule="auto"/>
        <w:ind w:left="142" w:right="1662"/>
      </w:pPr>
      <w:r>
        <w:rPr>
          <w:spacing w:val="-6"/>
        </w:rPr>
        <w:t>Implementation</w:t>
      </w:r>
      <w:r>
        <w:rPr>
          <w:spacing w:val="-11"/>
        </w:rPr>
        <w:t xml:space="preserve"> </w:t>
      </w:r>
      <w:r>
        <w:rPr>
          <w:spacing w:val="-6"/>
        </w:rPr>
        <w:t>of</w:t>
      </w:r>
      <w:r>
        <w:rPr>
          <w:spacing w:val="-13"/>
        </w:rPr>
        <w:t xml:space="preserve"> </w:t>
      </w:r>
      <w:r>
        <w:rPr>
          <w:spacing w:val="-6"/>
        </w:rPr>
        <w:t>the</w:t>
      </w:r>
      <w:r>
        <w:rPr>
          <w:spacing w:val="-11"/>
        </w:rPr>
        <w:t xml:space="preserve"> </w:t>
      </w:r>
      <w:r>
        <w:rPr>
          <w:spacing w:val="-6"/>
        </w:rPr>
        <w:t>recommended</w:t>
      </w:r>
      <w:r>
        <w:rPr>
          <w:spacing w:val="-11"/>
        </w:rPr>
        <w:t xml:space="preserve"> </w:t>
      </w:r>
      <w:r>
        <w:rPr>
          <w:spacing w:val="-6"/>
        </w:rPr>
        <w:t>interventions</w:t>
      </w:r>
      <w:r>
        <w:rPr>
          <w:spacing w:val="-13"/>
        </w:rPr>
        <w:t xml:space="preserve"> </w:t>
      </w:r>
      <w:r>
        <w:rPr>
          <w:spacing w:val="-6"/>
        </w:rPr>
        <w:t>should</w:t>
      </w:r>
      <w:r>
        <w:rPr>
          <w:spacing w:val="-11"/>
        </w:rPr>
        <w:t xml:space="preserve"> </w:t>
      </w:r>
      <w:r>
        <w:rPr>
          <w:spacing w:val="-6"/>
        </w:rPr>
        <w:t>span</w:t>
      </w:r>
      <w:r>
        <w:rPr>
          <w:spacing w:val="-11"/>
        </w:rPr>
        <w:t xml:space="preserve"> </w:t>
      </w:r>
      <w:r>
        <w:rPr>
          <w:spacing w:val="-6"/>
        </w:rPr>
        <w:t>the</w:t>
      </w:r>
      <w:r>
        <w:rPr>
          <w:spacing w:val="-11"/>
        </w:rPr>
        <w:t xml:space="preserve"> </w:t>
      </w:r>
      <w:r>
        <w:rPr>
          <w:spacing w:val="-6"/>
        </w:rPr>
        <w:t>continuum</w:t>
      </w:r>
      <w:r>
        <w:rPr>
          <w:spacing w:val="-11"/>
        </w:rPr>
        <w:t xml:space="preserve"> </w:t>
      </w:r>
      <w:r>
        <w:rPr>
          <w:spacing w:val="-6"/>
        </w:rPr>
        <w:t>of</w:t>
      </w:r>
      <w:r>
        <w:rPr>
          <w:spacing w:val="-13"/>
        </w:rPr>
        <w:t xml:space="preserve"> </w:t>
      </w:r>
      <w:r>
        <w:rPr>
          <w:spacing w:val="-6"/>
        </w:rPr>
        <w:t>care,</w:t>
      </w:r>
      <w:r>
        <w:rPr>
          <w:spacing w:val="-11"/>
        </w:rPr>
        <w:t xml:space="preserve"> </w:t>
      </w:r>
      <w:r>
        <w:rPr>
          <w:spacing w:val="-6"/>
        </w:rPr>
        <w:t xml:space="preserve">from </w:t>
      </w:r>
      <w:r>
        <w:rPr>
          <w:w w:val="90"/>
        </w:rPr>
        <w:t>preventive measures during pregnancy to effective management and supportive care after a PPH.</w:t>
      </w:r>
      <w:r>
        <w:rPr>
          <w:spacing w:val="-1"/>
          <w:w w:val="90"/>
        </w:rPr>
        <w:t xml:space="preserve"> </w:t>
      </w:r>
      <w:r>
        <w:rPr>
          <w:w w:val="90"/>
        </w:rPr>
        <w:t>National</w:t>
      </w:r>
      <w:r>
        <w:rPr>
          <w:spacing w:val="-1"/>
          <w:w w:val="90"/>
        </w:rPr>
        <w:t xml:space="preserve"> </w:t>
      </w:r>
      <w:proofErr w:type="gramStart"/>
      <w:r>
        <w:rPr>
          <w:w w:val="90"/>
        </w:rPr>
        <w:t>policy-makers</w:t>
      </w:r>
      <w:proofErr w:type="gramEnd"/>
      <w:r>
        <w:rPr>
          <w:spacing w:val="-3"/>
          <w:w w:val="90"/>
        </w:rPr>
        <w:t xml:space="preserve"> </w:t>
      </w:r>
      <w:r>
        <w:rPr>
          <w:w w:val="90"/>
        </w:rPr>
        <w:t>and</w:t>
      </w:r>
      <w:r>
        <w:rPr>
          <w:spacing w:val="-1"/>
          <w:w w:val="90"/>
        </w:rPr>
        <w:t xml:space="preserve"> </w:t>
      </w:r>
      <w:r>
        <w:rPr>
          <w:w w:val="90"/>
        </w:rPr>
        <w:t>programme</w:t>
      </w:r>
      <w:r>
        <w:rPr>
          <w:spacing w:val="-1"/>
          <w:w w:val="90"/>
        </w:rPr>
        <w:t xml:space="preserve"> </w:t>
      </w:r>
      <w:r>
        <w:rPr>
          <w:w w:val="90"/>
        </w:rPr>
        <w:t>managers</w:t>
      </w:r>
      <w:r>
        <w:rPr>
          <w:spacing w:val="-3"/>
          <w:w w:val="90"/>
        </w:rPr>
        <w:t xml:space="preserve"> </w:t>
      </w:r>
      <w:r>
        <w:rPr>
          <w:w w:val="90"/>
        </w:rPr>
        <w:t>are</w:t>
      </w:r>
      <w:r>
        <w:rPr>
          <w:spacing w:val="-1"/>
          <w:w w:val="90"/>
        </w:rPr>
        <w:t xml:space="preserve"> </w:t>
      </w:r>
      <w:r>
        <w:rPr>
          <w:w w:val="90"/>
        </w:rPr>
        <w:t>encouraged</w:t>
      </w:r>
      <w:r>
        <w:rPr>
          <w:spacing w:val="-1"/>
          <w:w w:val="90"/>
        </w:rPr>
        <w:t xml:space="preserve"> </w:t>
      </w:r>
      <w:r>
        <w:rPr>
          <w:w w:val="90"/>
        </w:rPr>
        <w:t>to</w:t>
      </w:r>
      <w:r>
        <w:rPr>
          <w:spacing w:val="-1"/>
          <w:w w:val="90"/>
        </w:rPr>
        <w:t xml:space="preserve"> </w:t>
      </w:r>
      <w:r>
        <w:rPr>
          <w:w w:val="90"/>
        </w:rPr>
        <w:t>use</w:t>
      </w:r>
      <w:r>
        <w:rPr>
          <w:spacing w:val="-1"/>
          <w:w w:val="90"/>
        </w:rPr>
        <w:t xml:space="preserve"> </w:t>
      </w:r>
      <w:r>
        <w:rPr>
          <w:w w:val="90"/>
        </w:rPr>
        <w:t>the</w:t>
      </w:r>
      <w:r>
        <w:rPr>
          <w:spacing w:val="-1"/>
          <w:w w:val="90"/>
        </w:rPr>
        <w:t xml:space="preserve"> </w:t>
      </w:r>
      <w:r>
        <w:rPr>
          <w:w w:val="90"/>
        </w:rPr>
        <w:t xml:space="preserve">framework </w:t>
      </w:r>
      <w:r>
        <w:rPr>
          <w:spacing w:val="-6"/>
        </w:rPr>
        <w:t>for</w:t>
      </w:r>
      <w:r>
        <w:rPr>
          <w:spacing w:val="-12"/>
        </w:rPr>
        <w:t xml:space="preserve"> </w:t>
      </w:r>
      <w:r>
        <w:rPr>
          <w:spacing w:val="-6"/>
        </w:rPr>
        <w:t>reducing</w:t>
      </w:r>
      <w:r>
        <w:rPr>
          <w:spacing w:val="-9"/>
        </w:rPr>
        <w:t xml:space="preserve"> </w:t>
      </w:r>
      <w:r>
        <w:rPr>
          <w:spacing w:val="-6"/>
        </w:rPr>
        <w:t>PPH-related</w:t>
      </w:r>
      <w:r>
        <w:rPr>
          <w:spacing w:val="-10"/>
        </w:rPr>
        <w:t xml:space="preserve"> </w:t>
      </w:r>
      <w:r>
        <w:rPr>
          <w:spacing w:val="-6"/>
        </w:rPr>
        <w:t>morbidity</w:t>
      </w:r>
      <w:r>
        <w:rPr>
          <w:spacing w:val="-11"/>
        </w:rPr>
        <w:t xml:space="preserve"> </w:t>
      </w:r>
      <w:r>
        <w:rPr>
          <w:spacing w:val="-6"/>
        </w:rPr>
        <w:t>and</w:t>
      </w:r>
      <w:r>
        <w:rPr>
          <w:spacing w:val="-10"/>
        </w:rPr>
        <w:t xml:space="preserve"> </w:t>
      </w:r>
      <w:r>
        <w:rPr>
          <w:spacing w:val="-6"/>
        </w:rPr>
        <w:t>mortality</w:t>
      </w:r>
      <w:r>
        <w:rPr>
          <w:spacing w:val="-11"/>
        </w:rPr>
        <w:t xml:space="preserve"> </w:t>
      </w:r>
      <w:r>
        <w:rPr>
          <w:spacing w:val="-6"/>
        </w:rPr>
        <w:t>presented</w:t>
      </w:r>
      <w:r>
        <w:rPr>
          <w:spacing w:val="-10"/>
        </w:rPr>
        <w:t xml:space="preserve"> </w:t>
      </w:r>
      <w:r>
        <w:rPr>
          <w:spacing w:val="-6"/>
        </w:rPr>
        <w:t>in</w:t>
      </w:r>
      <w:r>
        <w:rPr>
          <w:spacing w:val="-10"/>
        </w:rPr>
        <w:t xml:space="preserve"> </w:t>
      </w:r>
      <w:r>
        <w:rPr>
          <w:spacing w:val="-6"/>
        </w:rPr>
        <w:t>Fig</w:t>
      </w:r>
      <w:r>
        <w:rPr>
          <w:spacing w:val="-9"/>
        </w:rPr>
        <w:t xml:space="preserve"> </w:t>
      </w:r>
      <w:r>
        <w:rPr>
          <w:spacing w:val="-6"/>
        </w:rPr>
        <w:t>1.1</w:t>
      </w:r>
      <w:r>
        <w:rPr>
          <w:spacing w:val="-10"/>
        </w:rPr>
        <w:t xml:space="preserve"> </w:t>
      </w:r>
      <w:r>
        <w:rPr>
          <w:spacing w:val="-6"/>
        </w:rPr>
        <w:t>of</w:t>
      </w:r>
      <w:r>
        <w:rPr>
          <w:spacing w:val="-11"/>
        </w:rPr>
        <w:t xml:space="preserve"> </w:t>
      </w:r>
      <w:r>
        <w:rPr>
          <w:spacing w:val="-6"/>
        </w:rPr>
        <w:t>these</w:t>
      </w:r>
      <w:r>
        <w:rPr>
          <w:spacing w:val="-10"/>
        </w:rPr>
        <w:t xml:space="preserve"> </w:t>
      </w:r>
      <w:r>
        <w:rPr>
          <w:spacing w:val="-6"/>
        </w:rPr>
        <w:t>guidelines</w:t>
      </w:r>
    </w:p>
    <w:p w14:paraId="3EA12E9F" w14:textId="2AEE7F93" w:rsidR="000B43E7" w:rsidRDefault="00B638EE">
      <w:pPr>
        <w:pStyle w:val="BodyText"/>
        <w:spacing w:before="1" w:line="271" w:lineRule="auto"/>
        <w:ind w:left="142" w:right="1662"/>
      </w:pPr>
      <w:r>
        <w:rPr>
          <w:w w:val="90"/>
        </w:rPr>
        <w:t>as</w:t>
      </w:r>
      <w:r>
        <w:rPr>
          <w:spacing w:val="-1"/>
          <w:w w:val="90"/>
        </w:rPr>
        <w:t xml:space="preserve"> </w:t>
      </w:r>
      <w:r>
        <w:rPr>
          <w:w w:val="90"/>
        </w:rPr>
        <w:t>a strategic tool to guide the organization of</w:t>
      </w:r>
      <w:r>
        <w:rPr>
          <w:spacing w:val="-1"/>
          <w:w w:val="90"/>
        </w:rPr>
        <w:t xml:space="preserve"> </w:t>
      </w:r>
      <w:r>
        <w:rPr>
          <w:w w:val="90"/>
        </w:rPr>
        <w:t>PPH care. As</w:t>
      </w:r>
      <w:r>
        <w:rPr>
          <w:spacing w:val="-1"/>
          <w:w w:val="90"/>
        </w:rPr>
        <w:t xml:space="preserve"> </w:t>
      </w:r>
      <w:r>
        <w:rPr>
          <w:w w:val="90"/>
        </w:rPr>
        <w:t>with all aspects</w:t>
      </w:r>
      <w:r>
        <w:rPr>
          <w:spacing w:val="-1"/>
          <w:w w:val="90"/>
        </w:rPr>
        <w:t xml:space="preserve"> </w:t>
      </w:r>
      <w:r>
        <w:rPr>
          <w:w w:val="90"/>
        </w:rPr>
        <w:t>of</w:t>
      </w:r>
      <w:r>
        <w:rPr>
          <w:spacing w:val="-1"/>
          <w:w w:val="90"/>
        </w:rPr>
        <w:t xml:space="preserve"> </w:t>
      </w:r>
      <w:r>
        <w:rPr>
          <w:w w:val="90"/>
        </w:rPr>
        <w:t xml:space="preserve">maternal and newborn health, care delivery should be aligned with </w:t>
      </w:r>
      <w:r w:rsidR="00F46E10">
        <w:rPr>
          <w:w w:val="90"/>
        </w:rPr>
        <w:t>national</w:t>
      </w:r>
      <w:r>
        <w:rPr>
          <w:w w:val="90"/>
        </w:rPr>
        <w:t xml:space="preserve"> intrapartum and postnatal care models and should centre the needs, rights and preferences of the woman and her</w:t>
      </w:r>
      <w:r>
        <w:rPr>
          <w:spacing w:val="-1"/>
          <w:w w:val="90"/>
        </w:rPr>
        <w:t xml:space="preserve"> </w:t>
      </w:r>
      <w:r>
        <w:rPr>
          <w:w w:val="90"/>
        </w:rPr>
        <w:t xml:space="preserve">newborn </w:t>
      </w:r>
      <w:r>
        <w:rPr>
          <w:spacing w:val="-6"/>
        </w:rPr>
        <w:t>child.</w:t>
      </w:r>
      <w:r>
        <w:rPr>
          <w:spacing w:val="-10"/>
        </w:rPr>
        <w:t xml:space="preserve"> </w:t>
      </w:r>
      <w:r>
        <w:rPr>
          <w:spacing w:val="-6"/>
        </w:rPr>
        <w:t>Ensuring</w:t>
      </w:r>
      <w:r>
        <w:rPr>
          <w:spacing w:val="-8"/>
        </w:rPr>
        <w:t xml:space="preserve"> </w:t>
      </w:r>
      <w:r>
        <w:rPr>
          <w:spacing w:val="-6"/>
        </w:rPr>
        <w:t>access</w:t>
      </w:r>
      <w:r>
        <w:rPr>
          <w:spacing w:val="-11"/>
        </w:rPr>
        <w:t xml:space="preserve"> </w:t>
      </w:r>
      <w:r>
        <w:rPr>
          <w:spacing w:val="-6"/>
        </w:rPr>
        <w:t>to</w:t>
      </w:r>
      <w:r>
        <w:rPr>
          <w:spacing w:val="-10"/>
        </w:rPr>
        <w:t xml:space="preserve"> </w:t>
      </w:r>
      <w:r>
        <w:rPr>
          <w:spacing w:val="-6"/>
        </w:rPr>
        <w:t>quality</w:t>
      </w:r>
      <w:r>
        <w:rPr>
          <w:spacing w:val="-11"/>
        </w:rPr>
        <w:t xml:space="preserve"> </w:t>
      </w:r>
      <w:r>
        <w:rPr>
          <w:spacing w:val="-6"/>
        </w:rPr>
        <w:t>clinical</w:t>
      </w:r>
      <w:r>
        <w:rPr>
          <w:spacing w:val="-10"/>
        </w:rPr>
        <w:t xml:space="preserve"> </w:t>
      </w:r>
      <w:r>
        <w:rPr>
          <w:spacing w:val="-6"/>
        </w:rPr>
        <w:t>care</w:t>
      </w:r>
      <w:r>
        <w:rPr>
          <w:spacing w:val="-10"/>
        </w:rPr>
        <w:t xml:space="preserve"> </w:t>
      </w:r>
      <w:r>
        <w:rPr>
          <w:spacing w:val="-6"/>
        </w:rPr>
        <w:t>also</w:t>
      </w:r>
      <w:r>
        <w:rPr>
          <w:spacing w:val="-10"/>
        </w:rPr>
        <w:t xml:space="preserve"> </w:t>
      </w:r>
      <w:r>
        <w:rPr>
          <w:spacing w:val="-6"/>
        </w:rPr>
        <w:t>requires</w:t>
      </w:r>
      <w:r>
        <w:rPr>
          <w:spacing w:val="-11"/>
        </w:rPr>
        <w:t xml:space="preserve"> </w:t>
      </w:r>
      <w:r>
        <w:rPr>
          <w:spacing w:val="-6"/>
        </w:rPr>
        <w:t>a</w:t>
      </w:r>
      <w:r>
        <w:rPr>
          <w:spacing w:val="-10"/>
        </w:rPr>
        <w:t xml:space="preserve"> </w:t>
      </w:r>
      <w:r>
        <w:rPr>
          <w:spacing w:val="-6"/>
        </w:rPr>
        <w:t>foundation</w:t>
      </w:r>
      <w:r>
        <w:rPr>
          <w:spacing w:val="-10"/>
        </w:rPr>
        <w:t xml:space="preserve"> </w:t>
      </w:r>
      <w:r>
        <w:rPr>
          <w:spacing w:val="-6"/>
        </w:rPr>
        <w:t>of</w:t>
      </w:r>
      <w:r>
        <w:rPr>
          <w:spacing w:val="-11"/>
        </w:rPr>
        <w:t xml:space="preserve"> </w:t>
      </w:r>
      <w:r>
        <w:rPr>
          <w:spacing w:val="-6"/>
        </w:rPr>
        <w:t>enabling</w:t>
      </w:r>
      <w:r>
        <w:rPr>
          <w:spacing w:val="-8"/>
        </w:rPr>
        <w:t xml:space="preserve"> </w:t>
      </w:r>
      <w:r>
        <w:rPr>
          <w:spacing w:val="-6"/>
        </w:rPr>
        <w:t xml:space="preserve">policy </w:t>
      </w:r>
      <w:r>
        <w:rPr>
          <w:w w:val="90"/>
        </w:rPr>
        <w:t xml:space="preserve">and health system structures that can support the uptake, fidelity and sustainability of these </w:t>
      </w:r>
      <w:r>
        <w:rPr>
          <w:spacing w:val="-2"/>
        </w:rPr>
        <w:t>recommendations.</w:t>
      </w:r>
    </w:p>
    <w:p w14:paraId="48865D75" w14:textId="601AD081" w:rsidR="000B43E7" w:rsidRDefault="00EF66C6" w:rsidP="00EF66C6">
      <w:pPr>
        <w:pStyle w:val="Heading2"/>
      </w:pPr>
      <w:bookmarkStart w:id="95" w:name="_Toc224897516"/>
      <w:r>
        <w:t>4.1 Health</w:t>
      </w:r>
      <w:r>
        <w:rPr>
          <w:spacing w:val="-21"/>
        </w:rPr>
        <w:t xml:space="preserve"> </w:t>
      </w:r>
      <w:r>
        <w:t>policy</w:t>
      </w:r>
      <w:r>
        <w:rPr>
          <w:spacing w:val="-28"/>
        </w:rPr>
        <w:t xml:space="preserve"> </w:t>
      </w:r>
      <w:r>
        <w:t>and</w:t>
      </w:r>
      <w:r>
        <w:rPr>
          <w:spacing w:val="-20"/>
        </w:rPr>
        <w:t xml:space="preserve"> </w:t>
      </w:r>
      <w:r>
        <w:t>system</w:t>
      </w:r>
      <w:r>
        <w:rPr>
          <w:spacing w:val="-21"/>
        </w:rPr>
        <w:t xml:space="preserve"> </w:t>
      </w:r>
      <w:r>
        <w:t>considerations</w:t>
      </w:r>
      <w:bookmarkEnd w:id="95"/>
    </w:p>
    <w:p w14:paraId="65BC2738" w14:textId="77777777" w:rsidR="000B43E7" w:rsidRDefault="00B638EE">
      <w:pPr>
        <w:pStyle w:val="BodyText"/>
        <w:spacing w:before="183"/>
        <w:ind w:left="142"/>
      </w:pPr>
      <w:r>
        <w:rPr>
          <w:spacing w:val="-2"/>
          <w:w w:val="90"/>
        </w:rPr>
        <w:t>Strong</w:t>
      </w:r>
      <w:r>
        <w:rPr>
          <w:spacing w:val="-3"/>
        </w:rPr>
        <w:t xml:space="preserve"> </w:t>
      </w:r>
      <w:r>
        <w:rPr>
          <w:spacing w:val="-2"/>
          <w:w w:val="90"/>
        </w:rPr>
        <w:t>national</w:t>
      </w:r>
      <w:r>
        <w:rPr>
          <w:spacing w:val="-3"/>
        </w:rPr>
        <w:t xml:space="preserve"> </w:t>
      </w:r>
      <w:r>
        <w:rPr>
          <w:spacing w:val="-2"/>
          <w:w w:val="90"/>
        </w:rPr>
        <w:t>leadership</w:t>
      </w:r>
      <w:r>
        <w:rPr>
          <w:spacing w:val="-4"/>
        </w:rPr>
        <w:t xml:space="preserve"> </w:t>
      </w:r>
      <w:r>
        <w:rPr>
          <w:spacing w:val="-2"/>
          <w:w w:val="90"/>
        </w:rPr>
        <w:t>is</w:t>
      </w:r>
      <w:r>
        <w:rPr>
          <w:spacing w:val="-5"/>
        </w:rPr>
        <w:t xml:space="preserve"> </w:t>
      </w:r>
      <w:r>
        <w:rPr>
          <w:spacing w:val="-2"/>
          <w:w w:val="90"/>
        </w:rPr>
        <w:t>essential</w:t>
      </w:r>
      <w:r>
        <w:rPr>
          <w:spacing w:val="-4"/>
        </w:rPr>
        <w:t xml:space="preserve"> </w:t>
      </w:r>
      <w:r>
        <w:rPr>
          <w:spacing w:val="-2"/>
          <w:w w:val="90"/>
        </w:rPr>
        <w:t>to</w:t>
      </w:r>
      <w:r>
        <w:rPr>
          <w:spacing w:val="-3"/>
        </w:rPr>
        <w:t xml:space="preserve"> </w:t>
      </w:r>
      <w:r>
        <w:rPr>
          <w:spacing w:val="-2"/>
          <w:w w:val="90"/>
        </w:rPr>
        <w:t>advancing</w:t>
      </w:r>
      <w:r>
        <w:rPr>
          <w:spacing w:val="-2"/>
        </w:rPr>
        <w:t xml:space="preserve"> </w:t>
      </w:r>
      <w:r>
        <w:rPr>
          <w:spacing w:val="-2"/>
          <w:w w:val="90"/>
        </w:rPr>
        <w:t>maternal</w:t>
      </w:r>
      <w:r>
        <w:rPr>
          <w:spacing w:val="-4"/>
        </w:rPr>
        <w:t xml:space="preserve"> </w:t>
      </w:r>
      <w:r>
        <w:rPr>
          <w:spacing w:val="-2"/>
          <w:w w:val="90"/>
        </w:rPr>
        <w:t>health</w:t>
      </w:r>
      <w:r>
        <w:rPr>
          <w:spacing w:val="-4"/>
        </w:rPr>
        <w:t xml:space="preserve"> </w:t>
      </w:r>
      <w:r>
        <w:rPr>
          <w:spacing w:val="-2"/>
          <w:w w:val="90"/>
        </w:rPr>
        <w:t>priorities.</w:t>
      </w:r>
      <w:r>
        <w:rPr>
          <w:spacing w:val="-3"/>
        </w:rPr>
        <w:t xml:space="preserve"> </w:t>
      </w:r>
      <w:r>
        <w:rPr>
          <w:spacing w:val="-2"/>
          <w:w w:val="90"/>
        </w:rPr>
        <w:t>The</w:t>
      </w:r>
      <w:r>
        <w:rPr>
          <w:spacing w:val="-4"/>
        </w:rPr>
        <w:t xml:space="preserve"> </w:t>
      </w:r>
      <w:r>
        <w:rPr>
          <w:spacing w:val="-5"/>
          <w:w w:val="90"/>
        </w:rPr>
        <w:t>GDG</w:t>
      </w:r>
    </w:p>
    <w:p w14:paraId="7E3987C0" w14:textId="77777777" w:rsidR="000B43E7" w:rsidRDefault="00B638EE">
      <w:pPr>
        <w:pStyle w:val="BodyText"/>
        <w:spacing w:before="30" w:line="271" w:lineRule="auto"/>
        <w:ind w:left="142" w:right="1564"/>
      </w:pPr>
      <w:r>
        <w:rPr>
          <w:w w:val="90"/>
        </w:rPr>
        <w:t>underscored the importance of identifying national champions and cultivating political will at the highest</w:t>
      </w:r>
      <w:r>
        <w:rPr>
          <w:spacing w:val="-1"/>
          <w:w w:val="90"/>
        </w:rPr>
        <w:t xml:space="preserve"> </w:t>
      </w:r>
      <w:r>
        <w:rPr>
          <w:w w:val="90"/>
        </w:rPr>
        <w:t>levels</w:t>
      </w:r>
      <w:r>
        <w:rPr>
          <w:spacing w:val="-2"/>
          <w:w w:val="90"/>
        </w:rPr>
        <w:t xml:space="preserve"> </w:t>
      </w:r>
      <w:r>
        <w:rPr>
          <w:w w:val="90"/>
        </w:rPr>
        <w:t>to</w:t>
      </w:r>
      <w:r>
        <w:rPr>
          <w:spacing w:val="-1"/>
          <w:w w:val="90"/>
        </w:rPr>
        <w:t xml:space="preserve"> </w:t>
      </w:r>
      <w:r>
        <w:rPr>
          <w:w w:val="90"/>
        </w:rPr>
        <w:t>galvanize</w:t>
      </w:r>
      <w:r>
        <w:rPr>
          <w:spacing w:val="-1"/>
          <w:w w:val="90"/>
        </w:rPr>
        <w:t xml:space="preserve"> </w:t>
      </w:r>
      <w:r>
        <w:rPr>
          <w:w w:val="90"/>
        </w:rPr>
        <w:t>action.</w:t>
      </w:r>
      <w:r>
        <w:rPr>
          <w:spacing w:val="-1"/>
          <w:w w:val="90"/>
        </w:rPr>
        <w:t xml:space="preserve"> </w:t>
      </w:r>
      <w:r>
        <w:rPr>
          <w:w w:val="90"/>
        </w:rPr>
        <w:t>The</w:t>
      </w:r>
      <w:r>
        <w:rPr>
          <w:spacing w:val="-1"/>
          <w:w w:val="90"/>
        </w:rPr>
        <w:t xml:space="preserve"> </w:t>
      </w:r>
      <w:r>
        <w:rPr>
          <w:w w:val="90"/>
        </w:rPr>
        <w:t>GDG</w:t>
      </w:r>
      <w:r>
        <w:rPr>
          <w:spacing w:val="-1"/>
          <w:w w:val="90"/>
        </w:rPr>
        <w:t xml:space="preserve"> </w:t>
      </w:r>
      <w:r>
        <w:rPr>
          <w:w w:val="90"/>
        </w:rPr>
        <w:t>further</w:t>
      </w:r>
      <w:r>
        <w:rPr>
          <w:spacing w:val="-2"/>
          <w:w w:val="90"/>
        </w:rPr>
        <w:t xml:space="preserve"> </w:t>
      </w:r>
      <w:r>
        <w:rPr>
          <w:w w:val="90"/>
        </w:rPr>
        <w:t>noted</w:t>
      </w:r>
      <w:r>
        <w:rPr>
          <w:spacing w:val="-1"/>
          <w:w w:val="90"/>
        </w:rPr>
        <w:t xml:space="preserve"> </w:t>
      </w:r>
      <w:r>
        <w:rPr>
          <w:w w:val="90"/>
        </w:rPr>
        <w:t>the</w:t>
      </w:r>
      <w:r>
        <w:rPr>
          <w:spacing w:val="-1"/>
          <w:w w:val="90"/>
        </w:rPr>
        <w:t xml:space="preserve"> </w:t>
      </w:r>
      <w:r>
        <w:rPr>
          <w:w w:val="90"/>
        </w:rPr>
        <w:t>value</w:t>
      </w:r>
      <w:r>
        <w:rPr>
          <w:spacing w:val="-1"/>
          <w:w w:val="90"/>
        </w:rPr>
        <w:t xml:space="preserve"> </w:t>
      </w:r>
      <w:r>
        <w:rPr>
          <w:w w:val="90"/>
        </w:rPr>
        <w:t>of</w:t>
      </w:r>
      <w:r>
        <w:rPr>
          <w:spacing w:val="-2"/>
          <w:w w:val="90"/>
        </w:rPr>
        <w:t xml:space="preserve"> </w:t>
      </w:r>
      <w:r>
        <w:rPr>
          <w:w w:val="90"/>
        </w:rPr>
        <w:t>aligning national</w:t>
      </w:r>
      <w:r>
        <w:rPr>
          <w:spacing w:val="-1"/>
          <w:w w:val="90"/>
        </w:rPr>
        <w:t xml:space="preserve"> </w:t>
      </w:r>
      <w:r>
        <w:rPr>
          <w:w w:val="90"/>
        </w:rPr>
        <w:t>policies</w:t>
      </w:r>
    </w:p>
    <w:p w14:paraId="0019CCFC" w14:textId="77777777" w:rsidR="000B43E7" w:rsidRDefault="00B638EE">
      <w:pPr>
        <w:pStyle w:val="BodyText"/>
        <w:spacing w:before="1"/>
        <w:ind w:left="142"/>
      </w:pPr>
      <w:r>
        <w:rPr>
          <w:w w:val="90"/>
        </w:rPr>
        <w:t>to</w:t>
      </w:r>
      <w:r>
        <w:rPr>
          <w:spacing w:val="-10"/>
          <w:w w:val="90"/>
        </w:rPr>
        <w:t xml:space="preserve"> </w:t>
      </w:r>
      <w:r>
        <w:rPr>
          <w:w w:val="90"/>
        </w:rPr>
        <w:t>facilitate</w:t>
      </w:r>
      <w:r>
        <w:rPr>
          <w:spacing w:val="-9"/>
          <w:w w:val="90"/>
        </w:rPr>
        <w:t xml:space="preserve"> </w:t>
      </w:r>
      <w:r>
        <w:rPr>
          <w:w w:val="90"/>
        </w:rPr>
        <w:t>implementation,</w:t>
      </w:r>
      <w:r>
        <w:rPr>
          <w:spacing w:val="-10"/>
          <w:w w:val="90"/>
        </w:rPr>
        <w:t xml:space="preserve"> </w:t>
      </w:r>
      <w:r>
        <w:rPr>
          <w:w w:val="90"/>
        </w:rPr>
        <w:t>for</w:t>
      </w:r>
      <w:r>
        <w:rPr>
          <w:spacing w:val="-10"/>
          <w:w w:val="90"/>
        </w:rPr>
        <w:t xml:space="preserve"> </w:t>
      </w:r>
      <w:r>
        <w:rPr>
          <w:w w:val="90"/>
        </w:rPr>
        <w:t>example,</w:t>
      </w:r>
      <w:r>
        <w:rPr>
          <w:spacing w:val="-10"/>
          <w:w w:val="90"/>
        </w:rPr>
        <w:t xml:space="preserve"> </w:t>
      </w:r>
      <w:r>
        <w:rPr>
          <w:w w:val="90"/>
        </w:rPr>
        <w:t>by</w:t>
      </w:r>
      <w:r>
        <w:rPr>
          <w:spacing w:val="-10"/>
          <w:w w:val="90"/>
        </w:rPr>
        <w:t xml:space="preserve"> </w:t>
      </w:r>
      <w:r>
        <w:rPr>
          <w:w w:val="90"/>
        </w:rPr>
        <w:t>ensuring</w:t>
      </w:r>
      <w:r>
        <w:rPr>
          <w:spacing w:val="-9"/>
          <w:w w:val="90"/>
        </w:rPr>
        <w:t xml:space="preserve"> </w:t>
      </w:r>
      <w:r>
        <w:rPr>
          <w:w w:val="90"/>
        </w:rPr>
        <w:t>that</w:t>
      </w:r>
      <w:r>
        <w:rPr>
          <w:spacing w:val="-9"/>
          <w:w w:val="90"/>
        </w:rPr>
        <w:t xml:space="preserve"> </w:t>
      </w:r>
      <w:r>
        <w:rPr>
          <w:w w:val="90"/>
        </w:rPr>
        <w:t>recommended</w:t>
      </w:r>
      <w:r>
        <w:rPr>
          <w:spacing w:val="-9"/>
          <w:w w:val="90"/>
        </w:rPr>
        <w:t xml:space="preserve"> </w:t>
      </w:r>
      <w:r>
        <w:rPr>
          <w:w w:val="90"/>
        </w:rPr>
        <w:t>PPH</w:t>
      </w:r>
      <w:r>
        <w:rPr>
          <w:spacing w:val="-10"/>
          <w:w w:val="90"/>
        </w:rPr>
        <w:t xml:space="preserve"> </w:t>
      </w:r>
      <w:r>
        <w:rPr>
          <w:w w:val="90"/>
        </w:rPr>
        <w:t>medicines</w:t>
      </w:r>
      <w:r>
        <w:rPr>
          <w:spacing w:val="-10"/>
          <w:w w:val="90"/>
        </w:rPr>
        <w:t xml:space="preserve"> </w:t>
      </w:r>
      <w:r>
        <w:rPr>
          <w:spacing w:val="-5"/>
          <w:w w:val="90"/>
        </w:rPr>
        <w:t>are</w:t>
      </w:r>
    </w:p>
    <w:p w14:paraId="78D9992A" w14:textId="77777777" w:rsidR="000B43E7" w:rsidRDefault="00B638EE">
      <w:pPr>
        <w:pStyle w:val="BodyText"/>
        <w:spacing w:before="30" w:line="271" w:lineRule="auto"/>
        <w:ind w:left="142" w:right="1564"/>
      </w:pPr>
      <w:r>
        <w:rPr>
          <w:w w:val="90"/>
        </w:rPr>
        <w:t>included in the national Essential Medicines List (with recommended devices incorporated into corresponding documents delineating priority medical devices), have the necessary regulatory approvals</w:t>
      </w:r>
      <w:r>
        <w:rPr>
          <w:spacing w:val="-13"/>
          <w:w w:val="90"/>
        </w:rPr>
        <w:t xml:space="preserve"> </w:t>
      </w:r>
      <w:r>
        <w:rPr>
          <w:w w:val="90"/>
        </w:rPr>
        <w:t>and</w:t>
      </w:r>
      <w:r>
        <w:rPr>
          <w:spacing w:val="-11"/>
          <w:w w:val="90"/>
        </w:rPr>
        <w:t xml:space="preserve"> </w:t>
      </w:r>
      <w:r>
        <w:rPr>
          <w:w w:val="90"/>
        </w:rPr>
        <w:t>are</w:t>
      </w:r>
      <w:r>
        <w:rPr>
          <w:spacing w:val="-12"/>
          <w:w w:val="90"/>
        </w:rPr>
        <w:t xml:space="preserve"> </w:t>
      </w:r>
      <w:r>
        <w:rPr>
          <w:w w:val="90"/>
        </w:rPr>
        <w:t>considered</w:t>
      </w:r>
      <w:r>
        <w:rPr>
          <w:spacing w:val="-11"/>
          <w:w w:val="90"/>
        </w:rPr>
        <w:t xml:space="preserve"> </w:t>
      </w:r>
      <w:r>
        <w:rPr>
          <w:w w:val="90"/>
        </w:rPr>
        <w:t>within</w:t>
      </w:r>
      <w:r>
        <w:rPr>
          <w:spacing w:val="-12"/>
          <w:w w:val="90"/>
        </w:rPr>
        <w:t xml:space="preserve"> </w:t>
      </w:r>
      <w:r>
        <w:rPr>
          <w:w w:val="90"/>
        </w:rPr>
        <w:t>universal</w:t>
      </w:r>
      <w:r>
        <w:rPr>
          <w:spacing w:val="-11"/>
          <w:w w:val="90"/>
        </w:rPr>
        <w:t xml:space="preserve"> </w:t>
      </w:r>
      <w:r>
        <w:rPr>
          <w:w w:val="90"/>
        </w:rPr>
        <w:t>health</w:t>
      </w:r>
      <w:r>
        <w:rPr>
          <w:spacing w:val="-12"/>
          <w:w w:val="90"/>
        </w:rPr>
        <w:t xml:space="preserve"> </w:t>
      </w:r>
      <w:r>
        <w:rPr>
          <w:w w:val="90"/>
        </w:rPr>
        <w:t>coverage</w:t>
      </w:r>
      <w:r>
        <w:rPr>
          <w:spacing w:val="-11"/>
          <w:w w:val="90"/>
        </w:rPr>
        <w:t xml:space="preserve"> </w:t>
      </w:r>
      <w:r>
        <w:rPr>
          <w:w w:val="90"/>
        </w:rPr>
        <w:t>benefit</w:t>
      </w:r>
      <w:r>
        <w:rPr>
          <w:spacing w:val="-11"/>
          <w:w w:val="90"/>
        </w:rPr>
        <w:t xml:space="preserve"> </w:t>
      </w:r>
      <w:r>
        <w:rPr>
          <w:w w:val="90"/>
        </w:rPr>
        <w:t>packages</w:t>
      </w:r>
      <w:r>
        <w:rPr>
          <w:spacing w:val="-13"/>
          <w:w w:val="90"/>
        </w:rPr>
        <w:t xml:space="preserve"> </w:t>
      </w:r>
      <w:r>
        <w:rPr>
          <w:w w:val="90"/>
        </w:rPr>
        <w:t>and</w:t>
      </w:r>
      <w:r>
        <w:rPr>
          <w:spacing w:val="-11"/>
          <w:w w:val="90"/>
        </w:rPr>
        <w:t xml:space="preserve"> </w:t>
      </w:r>
      <w:r>
        <w:rPr>
          <w:w w:val="90"/>
        </w:rPr>
        <w:t>other</w:t>
      </w:r>
      <w:r>
        <w:rPr>
          <w:spacing w:val="-13"/>
          <w:w w:val="90"/>
        </w:rPr>
        <w:t xml:space="preserve"> </w:t>
      </w:r>
      <w:r>
        <w:rPr>
          <w:w w:val="90"/>
        </w:rPr>
        <w:t>health financing mechanisms to avoid out-of-pocket costs to women and their families.</w:t>
      </w:r>
    </w:p>
    <w:p w14:paraId="4ED5D43F" w14:textId="4F4F3B1C" w:rsidR="000B43E7" w:rsidRDefault="00C0271B">
      <w:pPr>
        <w:pStyle w:val="BodyText"/>
        <w:spacing w:before="170" w:line="271" w:lineRule="auto"/>
        <w:ind w:left="142" w:right="1662"/>
      </w:pPr>
      <w:r>
        <w:rPr>
          <w:spacing w:val="-6"/>
        </w:rPr>
        <w:t>[</w:t>
      </w:r>
      <w:r w:rsidRPr="00C0271B">
        <w:rPr>
          <w:spacing w:val="-6"/>
          <w:highlight w:val="yellow"/>
        </w:rPr>
        <w:t>Adapt with information on procurement partners, as necessary</w:t>
      </w:r>
      <w:r>
        <w:rPr>
          <w:spacing w:val="-6"/>
        </w:rPr>
        <w:t>] Effective</w:t>
      </w:r>
      <w:r>
        <w:rPr>
          <w:spacing w:val="-13"/>
        </w:rPr>
        <w:t xml:space="preserve"> </w:t>
      </w:r>
      <w:r>
        <w:rPr>
          <w:spacing w:val="-6"/>
        </w:rPr>
        <w:t>implementation</w:t>
      </w:r>
      <w:r>
        <w:rPr>
          <w:spacing w:val="-13"/>
        </w:rPr>
        <w:t xml:space="preserve"> </w:t>
      </w:r>
      <w:r>
        <w:rPr>
          <w:spacing w:val="-6"/>
        </w:rPr>
        <w:t>also</w:t>
      </w:r>
      <w:r>
        <w:rPr>
          <w:spacing w:val="-13"/>
        </w:rPr>
        <w:t xml:space="preserve"> </w:t>
      </w:r>
      <w:r>
        <w:rPr>
          <w:spacing w:val="-6"/>
        </w:rPr>
        <w:t>depends</w:t>
      </w:r>
      <w:r>
        <w:rPr>
          <w:spacing w:val="-14"/>
        </w:rPr>
        <w:t xml:space="preserve"> </w:t>
      </w:r>
      <w:r>
        <w:rPr>
          <w:spacing w:val="-6"/>
        </w:rPr>
        <w:t>on</w:t>
      </w:r>
      <w:r>
        <w:rPr>
          <w:spacing w:val="-13"/>
        </w:rPr>
        <w:t xml:space="preserve"> </w:t>
      </w:r>
      <w:r>
        <w:rPr>
          <w:spacing w:val="-6"/>
        </w:rPr>
        <w:t>national</w:t>
      </w:r>
      <w:r>
        <w:rPr>
          <w:spacing w:val="-13"/>
        </w:rPr>
        <w:t xml:space="preserve"> </w:t>
      </w:r>
      <w:r>
        <w:rPr>
          <w:spacing w:val="-6"/>
        </w:rPr>
        <w:t>procurement</w:t>
      </w:r>
      <w:r>
        <w:rPr>
          <w:spacing w:val="-13"/>
        </w:rPr>
        <w:t xml:space="preserve"> </w:t>
      </w:r>
      <w:r>
        <w:rPr>
          <w:spacing w:val="-6"/>
        </w:rPr>
        <w:t>and</w:t>
      </w:r>
      <w:r>
        <w:rPr>
          <w:spacing w:val="-13"/>
        </w:rPr>
        <w:t xml:space="preserve"> </w:t>
      </w:r>
      <w:r>
        <w:rPr>
          <w:spacing w:val="-6"/>
        </w:rPr>
        <w:t>supply</w:t>
      </w:r>
      <w:r>
        <w:rPr>
          <w:spacing w:val="-14"/>
        </w:rPr>
        <w:t xml:space="preserve"> </w:t>
      </w:r>
      <w:r>
        <w:rPr>
          <w:spacing w:val="-6"/>
        </w:rPr>
        <w:t>systems.</w:t>
      </w:r>
      <w:r>
        <w:rPr>
          <w:spacing w:val="-13"/>
        </w:rPr>
        <w:t xml:space="preserve"> </w:t>
      </w:r>
      <w:r>
        <w:rPr>
          <w:spacing w:val="-6"/>
        </w:rPr>
        <w:t xml:space="preserve">Many </w:t>
      </w:r>
      <w:r>
        <w:rPr>
          <w:w w:val="90"/>
        </w:rPr>
        <w:t xml:space="preserve">of the recommended PPH interventions are available through the United Nations Population Fund (UNFPA) Supplies Catalogue, which provides quality-assured commodities and can be </w:t>
      </w:r>
      <w:r>
        <w:rPr>
          <w:spacing w:val="-6"/>
        </w:rPr>
        <w:t>leveraged to support national procurement efforts. Recommended interventions will ideally be</w:t>
      </w:r>
      <w:r>
        <w:rPr>
          <w:spacing w:val="-10"/>
        </w:rPr>
        <w:t xml:space="preserve"> </w:t>
      </w:r>
      <w:r>
        <w:rPr>
          <w:spacing w:val="-6"/>
        </w:rPr>
        <w:t>explicitly</w:t>
      </w:r>
      <w:r>
        <w:rPr>
          <w:spacing w:val="-11"/>
        </w:rPr>
        <w:t xml:space="preserve"> </w:t>
      </w:r>
      <w:r>
        <w:rPr>
          <w:spacing w:val="-6"/>
        </w:rPr>
        <w:t>considered</w:t>
      </w:r>
      <w:r>
        <w:rPr>
          <w:spacing w:val="-10"/>
        </w:rPr>
        <w:t xml:space="preserve"> </w:t>
      </w:r>
      <w:r>
        <w:rPr>
          <w:spacing w:val="-6"/>
        </w:rPr>
        <w:t>within</w:t>
      </w:r>
      <w:r>
        <w:rPr>
          <w:spacing w:val="-10"/>
        </w:rPr>
        <w:t xml:space="preserve"> </w:t>
      </w:r>
      <w:r>
        <w:rPr>
          <w:spacing w:val="-6"/>
        </w:rPr>
        <w:t>national</w:t>
      </w:r>
      <w:r>
        <w:rPr>
          <w:spacing w:val="-10"/>
        </w:rPr>
        <w:t xml:space="preserve"> </w:t>
      </w:r>
      <w:r>
        <w:rPr>
          <w:spacing w:val="-6"/>
        </w:rPr>
        <w:t>procurement</w:t>
      </w:r>
      <w:r>
        <w:rPr>
          <w:spacing w:val="-10"/>
        </w:rPr>
        <w:t xml:space="preserve"> </w:t>
      </w:r>
      <w:r>
        <w:rPr>
          <w:spacing w:val="-6"/>
        </w:rPr>
        <w:t>plans</w:t>
      </w:r>
      <w:r>
        <w:rPr>
          <w:spacing w:val="-11"/>
        </w:rPr>
        <w:t xml:space="preserve"> </w:t>
      </w:r>
      <w:r>
        <w:rPr>
          <w:spacing w:val="-6"/>
        </w:rPr>
        <w:t>and</w:t>
      </w:r>
      <w:r>
        <w:rPr>
          <w:spacing w:val="-10"/>
        </w:rPr>
        <w:t xml:space="preserve"> </w:t>
      </w:r>
      <w:r>
        <w:rPr>
          <w:spacing w:val="-6"/>
        </w:rPr>
        <w:t>distribution</w:t>
      </w:r>
      <w:r>
        <w:rPr>
          <w:spacing w:val="-10"/>
        </w:rPr>
        <w:t xml:space="preserve"> </w:t>
      </w:r>
      <w:r>
        <w:rPr>
          <w:spacing w:val="-6"/>
        </w:rPr>
        <w:t>mechanisms.</w:t>
      </w:r>
      <w:r>
        <w:rPr>
          <w:spacing w:val="-10"/>
        </w:rPr>
        <w:t xml:space="preserve"> </w:t>
      </w:r>
      <w:r>
        <w:rPr>
          <w:spacing w:val="-6"/>
        </w:rPr>
        <w:t xml:space="preserve">To </w:t>
      </w:r>
      <w:r>
        <w:rPr>
          <w:w w:val="90"/>
        </w:rPr>
        <w:t xml:space="preserve">guarantee availability at the point of care, PPH-related commodities should be integrated into </w:t>
      </w:r>
      <w:r>
        <w:rPr>
          <w:spacing w:val="-6"/>
        </w:rPr>
        <w:t>ongoing</w:t>
      </w:r>
      <w:r>
        <w:rPr>
          <w:spacing w:val="-7"/>
        </w:rPr>
        <w:t xml:space="preserve"> </w:t>
      </w:r>
      <w:r>
        <w:rPr>
          <w:spacing w:val="-6"/>
        </w:rPr>
        <w:t>efforts</w:t>
      </w:r>
      <w:r>
        <w:rPr>
          <w:spacing w:val="-9"/>
        </w:rPr>
        <w:t xml:space="preserve"> </w:t>
      </w:r>
      <w:r>
        <w:rPr>
          <w:spacing w:val="-6"/>
        </w:rPr>
        <w:t>to</w:t>
      </w:r>
      <w:r>
        <w:rPr>
          <w:spacing w:val="-8"/>
        </w:rPr>
        <w:t xml:space="preserve"> </w:t>
      </w:r>
      <w:r>
        <w:rPr>
          <w:spacing w:val="-6"/>
        </w:rPr>
        <w:t>strengthen</w:t>
      </w:r>
      <w:r>
        <w:rPr>
          <w:spacing w:val="-8"/>
        </w:rPr>
        <w:t xml:space="preserve"> </w:t>
      </w:r>
      <w:r>
        <w:rPr>
          <w:spacing w:val="-6"/>
        </w:rPr>
        <w:t>logistics</w:t>
      </w:r>
      <w:r>
        <w:rPr>
          <w:spacing w:val="-9"/>
        </w:rPr>
        <w:t xml:space="preserve"> </w:t>
      </w:r>
      <w:r>
        <w:rPr>
          <w:spacing w:val="-6"/>
        </w:rPr>
        <w:t>and</w:t>
      </w:r>
      <w:r>
        <w:rPr>
          <w:spacing w:val="-8"/>
        </w:rPr>
        <w:t xml:space="preserve"> </w:t>
      </w:r>
      <w:r>
        <w:rPr>
          <w:spacing w:val="-6"/>
        </w:rPr>
        <w:t>supply</w:t>
      </w:r>
      <w:r>
        <w:rPr>
          <w:spacing w:val="-9"/>
        </w:rPr>
        <w:t xml:space="preserve"> </w:t>
      </w:r>
      <w:r>
        <w:rPr>
          <w:spacing w:val="-6"/>
        </w:rPr>
        <w:t>chain</w:t>
      </w:r>
      <w:r>
        <w:rPr>
          <w:spacing w:val="-8"/>
        </w:rPr>
        <w:t xml:space="preserve"> </w:t>
      </w:r>
      <w:r>
        <w:rPr>
          <w:spacing w:val="-6"/>
        </w:rPr>
        <w:t>systems,</w:t>
      </w:r>
      <w:r>
        <w:rPr>
          <w:spacing w:val="-8"/>
        </w:rPr>
        <w:t xml:space="preserve"> </w:t>
      </w:r>
      <w:r>
        <w:rPr>
          <w:spacing w:val="-6"/>
        </w:rPr>
        <w:t>with</w:t>
      </w:r>
      <w:r>
        <w:rPr>
          <w:spacing w:val="-8"/>
        </w:rPr>
        <w:t xml:space="preserve"> </w:t>
      </w:r>
      <w:r>
        <w:rPr>
          <w:spacing w:val="-6"/>
        </w:rPr>
        <w:t>particular</w:t>
      </w:r>
      <w:r>
        <w:rPr>
          <w:spacing w:val="-10"/>
        </w:rPr>
        <w:t xml:space="preserve"> </w:t>
      </w:r>
      <w:r>
        <w:rPr>
          <w:spacing w:val="-6"/>
        </w:rPr>
        <w:t>attention</w:t>
      </w:r>
      <w:r>
        <w:rPr>
          <w:spacing w:val="-8"/>
        </w:rPr>
        <w:t xml:space="preserve"> </w:t>
      </w:r>
      <w:r>
        <w:rPr>
          <w:spacing w:val="-6"/>
        </w:rPr>
        <w:t xml:space="preserve">to </w:t>
      </w:r>
      <w:r>
        <w:rPr>
          <w:spacing w:val="-4"/>
        </w:rPr>
        <w:t>forecasting,</w:t>
      </w:r>
      <w:r>
        <w:rPr>
          <w:spacing w:val="-16"/>
        </w:rPr>
        <w:t xml:space="preserve"> </w:t>
      </w:r>
      <w:r>
        <w:rPr>
          <w:spacing w:val="-4"/>
        </w:rPr>
        <w:t>warehousing</w:t>
      </w:r>
      <w:r>
        <w:rPr>
          <w:spacing w:val="-15"/>
        </w:rPr>
        <w:t xml:space="preserve"> </w:t>
      </w:r>
      <w:r>
        <w:rPr>
          <w:spacing w:val="-4"/>
        </w:rPr>
        <w:t>and</w:t>
      </w:r>
      <w:r>
        <w:rPr>
          <w:spacing w:val="-16"/>
        </w:rPr>
        <w:t xml:space="preserve"> </w:t>
      </w:r>
      <w:r>
        <w:rPr>
          <w:spacing w:val="-4"/>
        </w:rPr>
        <w:t>last-mile</w:t>
      </w:r>
      <w:r>
        <w:rPr>
          <w:spacing w:val="-16"/>
        </w:rPr>
        <w:t xml:space="preserve"> </w:t>
      </w:r>
      <w:r>
        <w:rPr>
          <w:spacing w:val="-4"/>
        </w:rPr>
        <w:t>delivery.</w:t>
      </w:r>
    </w:p>
    <w:p w14:paraId="7C3C6341" w14:textId="77777777" w:rsidR="000B43E7" w:rsidRDefault="000B43E7">
      <w:pPr>
        <w:pStyle w:val="BodyText"/>
        <w:spacing w:line="271" w:lineRule="auto"/>
        <w:sectPr w:rsidR="000B43E7">
          <w:headerReference w:type="even" r:id="rId29"/>
          <w:headerReference w:type="default" r:id="rId30"/>
          <w:footerReference w:type="even" r:id="rId31"/>
          <w:footerReference w:type="default" r:id="rId32"/>
          <w:pgSz w:w="11910" w:h="16840"/>
          <w:pgMar w:top="880" w:right="1275" w:bottom="780" w:left="1275" w:header="698" w:footer="584" w:gutter="0"/>
          <w:pgNumType w:start="64"/>
          <w:cols w:space="720"/>
        </w:sectPr>
      </w:pPr>
    </w:p>
    <w:p w14:paraId="33B8A3CF" w14:textId="77777777" w:rsidR="000B43E7" w:rsidRDefault="000B43E7">
      <w:pPr>
        <w:pStyle w:val="BodyText"/>
        <w:rPr>
          <w:sz w:val="28"/>
        </w:rPr>
      </w:pPr>
    </w:p>
    <w:p w14:paraId="4D7104F4" w14:textId="77777777" w:rsidR="000B43E7" w:rsidRDefault="000B43E7">
      <w:pPr>
        <w:pStyle w:val="BodyText"/>
        <w:rPr>
          <w:sz w:val="28"/>
        </w:rPr>
      </w:pPr>
    </w:p>
    <w:p w14:paraId="03D7ECCC" w14:textId="77777777" w:rsidR="000B43E7" w:rsidRDefault="000B43E7">
      <w:pPr>
        <w:pStyle w:val="BodyText"/>
        <w:rPr>
          <w:sz w:val="28"/>
        </w:rPr>
      </w:pPr>
    </w:p>
    <w:p w14:paraId="0DA3EDA8" w14:textId="77777777" w:rsidR="000B43E7" w:rsidRDefault="000B43E7">
      <w:pPr>
        <w:pStyle w:val="BodyText"/>
        <w:spacing w:before="312"/>
        <w:rPr>
          <w:sz w:val="28"/>
        </w:rPr>
      </w:pPr>
    </w:p>
    <w:p w14:paraId="64E10B90" w14:textId="2783BB1D" w:rsidR="000B43E7" w:rsidRDefault="00EF66C6" w:rsidP="00EF66C6">
      <w:pPr>
        <w:pStyle w:val="Heading2"/>
      </w:pPr>
      <w:bookmarkStart w:id="96" w:name="4.2_Facility-level_considerations"/>
      <w:bookmarkStart w:id="97" w:name="4.3_Health_worker-level_considerations"/>
      <w:bookmarkStart w:id="98" w:name="_bookmark44"/>
      <w:bookmarkStart w:id="99" w:name="_Toc224897517"/>
      <w:bookmarkEnd w:id="96"/>
      <w:bookmarkEnd w:id="97"/>
      <w:bookmarkEnd w:id="98"/>
      <w:r>
        <w:t xml:space="preserve">4.2 </w:t>
      </w:r>
      <w:r w:rsidRPr="00EF66C6">
        <w:t>Facility</w:t>
      </w:r>
      <w:r>
        <w:t>-level considerations</w:t>
      </w:r>
      <w:bookmarkEnd w:id="99"/>
    </w:p>
    <w:p w14:paraId="288582BC" w14:textId="77777777" w:rsidR="000B43E7" w:rsidRDefault="00B638EE">
      <w:pPr>
        <w:pStyle w:val="BodyText"/>
        <w:spacing w:before="183" w:line="271" w:lineRule="auto"/>
        <w:ind w:left="142" w:right="1662"/>
      </w:pPr>
      <w:r>
        <w:rPr>
          <w:spacing w:val="-6"/>
        </w:rPr>
        <w:t>At</w:t>
      </w:r>
      <w:r>
        <w:rPr>
          <w:spacing w:val="-9"/>
        </w:rPr>
        <w:t xml:space="preserve"> </w:t>
      </w:r>
      <w:r>
        <w:rPr>
          <w:spacing w:val="-6"/>
        </w:rPr>
        <w:t>the</w:t>
      </w:r>
      <w:r>
        <w:rPr>
          <w:spacing w:val="-9"/>
        </w:rPr>
        <w:t xml:space="preserve"> </w:t>
      </w:r>
      <w:r>
        <w:rPr>
          <w:spacing w:val="-6"/>
        </w:rPr>
        <w:t>facility</w:t>
      </w:r>
      <w:r>
        <w:rPr>
          <w:spacing w:val="-10"/>
        </w:rPr>
        <w:t xml:space="preserve"> </w:t>
      </w:r>
      <w:r>
        <w:rPr>
          <w:spacing w:val="-6"/>
        </w:rPr>
        <w:t>level,</w:t>
      </w:r>
      <w:r>
        <w:rPr>
          <w:spacing w:val="-9"/>
        </w:rPr>
        <w:t xml:space="preserve"> </w:t>
      </w:r>
      <w:r>
        <w:rPr>
          <w:spacing w:val="-6"/>
        </w:rPr>
        <w:t>leadership</w:t>
      </w:r>
      <w:r>
        <w:rPr>
          <w:spacing w:val="-9"/>
        </w:rPr>
        <w:t xml:space="preserve"> </w:t>
      </w:r>
      <w:r>
        <w:rPr>
          <w:spacing w:val="-6"/>
        </w:rPr>
        <w:t>plays</w:t>
      </w:r>
      <w:r>
        <w:rPr>
          <w:spacing w:val="-10"/>
        </w:rPr>
        <w:t xml:space="preserve"> </w:t>
      </w:r>
      <w:r>
        <w:rPr>
          <w:spacing w:val="-6"/>
        </w:rPr>
        <w:t>a</w:t>
      </w:r>
      <w:r>
        <w:rPr>
          <w:spacing w:val="-9"/>
        </w:rPr>
        <w:t xml:space="preserve"> </w:t>
      </w:r>
      <w:r>
        <w:rPr>
          <w:spacing w:val="-6"/>
        </w:rPr>
        <w:t>pivotal</w:t>
      </w:r>
      <w:r>
        <w:rPr>
          <w:spacing w:val="-9"/>
        </w:rPr>
        <w:t xml:space="preserve"> </w:t>
      </w:r>
      <w:r>
        <w:rPr>
          <w:spacing w:val="-6"/>
        </w:rPr>
        <w:t>role.</w:t>
      </w:r>
      <w:r>
        <w:rPr>
          <w:spacing w:val="-9"/>
        </w:rPr>
        <w:t xml:space="preserve"> </w:t>
      </w:r>
      <w:r>
        <w:rPr>
          <w:spacing w:val="-6"/>
        </w:rPr>
        <w:t>Securing</w:t>
      </w:r>
      <w:r>
        <w:rPr>
          <w:spacing w:val="-8"/>
        </w:rPr>
        <w:t xml:space="preserve"> </w:t>
      </w:r>
      <w:r>
        <w:rPr>
          <w:spacing w:val="-6"/>
        </w:rPr>
        <w:t>the</w:t>
      </w:r>
      <w:r>
        <w:rPr>
          <w:spacing w:val="-9"/>
        </w:rPr>
        <w:t xml:space="preserve"> </w:t>
      </w:r>
      <w:r>
        <w:rPr>
          <w:spacing w:val="-6"/>
        </w:rPr>
        <w:t>commitment</w:t>
      </w:r>
      <w:r>
        <w:rPr>
          <w:spacing w:val="-9"/>
        </w:rPr>
        <w:t xml:space="preserve"> </w:t>
      </w:r>
      <w:r>
        <w:rPr>
          <w:spacing w:val="-6"/>
        </w:rPr>
        <w:t>of</w:t>
      </w:r>
      <w:r>
        <w:rPr>
          <w:spacing w:val="-10"/>
        </w:rPr>
        <w:t xml:space="preserve"> </w:t>
      </w:r>
      <w:r>
        <w:rPr>
          <w:spacing w:val="-6"/>
        </w:rPr>
        <w:t xml:space="preserve">facility </w:t>
      </w:r>
      <w:r>
        <w:rPr>
          <w:w w:val="90"/>
        </w:rPr>
        <w:t xml:space="preserve">managers is vital to overcoming barriers to implementation. Leaders must provide both </w:t>
      </w:r>
      <w:r>
        <w:rPr>
          <w:i/>
          <w:w w:val="90"/>
        </w:rPr>
        <w:t>technical</w:t>
      </w:r>
      <w:r>
        <w:rPr>
          <w:i/>
          <w:spacing w:val="-3"/>
          <w:w w:val="90"/>
        </w:rPr>
        <w:t xml:space="preserve"> </w:t>
      </w:r>
      <w:proofErr w:type="gramStart"/>
      <w:r>
        <w:rPr>
          <w:i/>
          <w:w w:val="90"/>
        </w:rPr>
        <w:t>leadership</w:t>
      </w:r>
      <w:proofErr w:type="gramEnd"/>
      <w:r>
        <w:rPr>
          <w:w w:val="90"/>
        </w:rPr>
        <w:t>,</w:t>
      </w:r>
      <w:r>
        <w:rPr>
          <w:spacing w:val="-3"/>
          <w:w w:val="90"/>
        </w:rPr>
        <w:t xml:space="preserve"> </w:t>
      </w:r>
      <w:r>
        <w:rPr>
          <w:w w:val="90"/>
        </w:rPr>
        <w:t>ensuring</w:t>
      </w:r>
      <w:r>
        <w:rPr>
          <w:spacing w:val="-2"/>
          <w:w w:val="90"/>
        </w:rPr>
        <w:t xml:space="preserve"> </w:t>
      </w:r>
      <w:r>
        <w:rPr>
          <w:w w:val="90"/>
        </w:rPr>
        <w:t>that</w:t>
      </w:r>
      <w:r>
        <w:rPr>
          <w:spacing w:val="-3"/>
          <w:w w:val="90"/>
        </w:rPr>
        <w:t xml:space="preserve"> </w:t>
      </w:r>
      <w:r>
        <w:rPr>
          <w:w w:val="90"/>
        </w:rPr>
        <w:t>clinical</w:t>
      </w:r>
      <w:r>
        <w:rPr>
          <w:spacing w:val="-3"/>
          <w:w w:val="90"/>
        </w:rPr>
        <w:t xml:space="preserve"> </w:t>
      </w:r>
      <w:r>
        <w:rPr>
          <w:w w:val="90"/>
        </w:rPr>
        <w:t>protocols</w:t>
      </w:r>
      <w:r>
        <w:rPr>
          <w:spacing w:val="-4"/>
          <w:w w:val="90"/>
        </w:rPr>
        <w:t xml:space="preserve"> </w:t>
      </w:r>
      <w:r>
        <w:rPr>
          <w:w w:val="90"/>
        </w:rPr>
        <w:t>(</w:t>
      </w:r>
      <w:hyperlink w:anchor="_bookmark38" w:history="1">
        <w:r w:rsidR="000B43E7">
          <w:rPr>
            <w:w w:val="90"/>
          </w:rPr>
          <w:t>Recommendations</w:t>
        </w:r>
        <w:r w:rsidR="000B43E7">
          <w:rPr>
            <w:spacing w:val="-4"/>
            <w:w w:val="90"/>
          </w:rPr>
          <w:t xml:space="preserve"> </w:t>
        </w:r>
        <w:r w:rsidR="000B43E7">
          <w:rPr>
            <w:w w:val="90"/>
          </w:rPr>
          <w:t>44</w:t>
        </w:r>
      </w:hyperlink>
      <w:r>
        <w:rPr>
          <w:spacing w:val="-2"/>
          <w:w w:val="90"/>
        </w:rPr>
        <w:t xml:space="preserve"> </w:t>
      </w:r>
      <w:r>
        <w:rPr>
          <w:w w:val="90"/>
        </w:rPr>
        <w:t>and</w:t>
      </w:r>
      <w:r>
        <w:rPr>
          <w:spacing w:val="-3"/>
          <w:w w:val="90"/>
        </w:rPr>
        <w:t xml:space="preserve"> </w:t>
      </w:r>
      <w:hyperlink w:anchor="_bookmark39" w:history="1">
        <w:r w:rsidR="000B43E7">
          <w:rPr>
            <w:w w:val="90"/>
          </w:rPr>
          <w:t>45</w:t>
        </w:r>
      </w:hyperlink>
      <w:r>
        <w:rPr>
          <w:w w:val="90"/>
        </w:rPr>
        <w:t>)</w:t>
      </w:r>
      <w:r>
        <w:rPr>
          <w:spacing w:val="-3"/>
          <w:w w:val="90"/>
        </w:rPr>
        <w:t xml:space="preserve"> </w:t>
      </w:r>
      <w:r>
        <w:rPr>
          <w:spacing w:val="-5"/>
          <w:w w:val="90"/>
        </w:rPr>
        <w:t>and</w:t>
      </w:r>
    </w:p>
    <w:p w14:paraId="24F51D99" w14:textId="77777777" w:rsidR="000B43E7" w:rsidRDefault="00B638EE">
      <w:pPr>
        <w:pStyle w:val="BodyText"/>
        <w:spacing w:line="271" w:lineRule="auto"/>
        <w:ind w:left="142" w:right="1662"/>
      </w:pPr>
      <w:r>
        <w:rPr>
          <w:w w:val="90"/>
        </w:rPr>
        <w:t>resources</w:t>
      </w:r>
      <w:r>
        <w:rPr>
          <w:spacing w:val="-5"/>
          <w:w w:val="90"/>
        </w:rPr>
        <w:t xml:space="preserve"> </w:t>
      </w:r>
      <w:r>
        <w:rPr>
          <w:w w:val="90"/>
        </w:rPr>
        <w:t>are</w:t>
      </w:r>
      <w:r>
        <w:rPr>
          <w:spacing w:val="-4"/>
          <w:w w:val="90"/>
        </w:rPr>
        <w:t xml:space="preserve"> </w:t>
      </w:r>
      <w:r>
        <w:rPr>
          <w:w w:val="90"/>
        </w:rPr>
        <w:t>in</w:t>
      </w:r>
      <w:r>
        <w:rPr>
          <w:spacing w:val="-4"/>
          <w:w w:val="90"/>
        </w:rPr>
        <w:t xml:space="preserve"> </w:t>
      </w:r>
      <w:r>
        <w:rPr>
          <w:w w:val="90"/>
        </w:rPr>
        <w:t>place,</w:t>
      </w:r>
      <w:r>
        <w:rPr>
          <w:spacing w:val="-4"/>
          <w:w w:val="90"/>
        </w:rPr>
        <w:t xml:space="preserve"> </w:t>
      </w:r>
      <w:r>
        <w:rPr>
          <w:w w:val="90"/>
        </w:rPr>
        <w:t>and</w:t>
      </w:r>
      <w:r>
        <w:rPr>
          <w:spacing w:val="-5"/>
          <w:w w:val="90"/>
        </w:rPr>
        <w:t xml:space="preserve"> </w:t>
      </w:r>
      <w:r>
        <w:rPr>
          <w:i/>
          <w:w w:val="90"/>
        </w:rPr>
        <w:t>adaptive</w:t>
      </w:r>
      <w:r>
        <w:rPr>
          <w:i/>
          <w:spacing w:val="-4"/>
          <w:w w:val="90"/>
        </w:rPr>
        <w:t xml:space="preserve"> </w:t>
      </w:r>
      <w:r>
        <w:rPr>
          <w:i/>
          <w:w w:val="90"/>
        </w:rPr>
        <w:t>leadership</w:t>
      </w:r>
      <w:r>
        <w:rPr>
          <w:i/>
          <w:spacing w:val="-5"/>
          <w:w w:val="90"/>
        </w:rPr>
        <w:t xml:space="preserve"> </w:t>
      </w:r>
      <w:r>
        <w:rPr>
          <w:w w:val="90"/>
        </w:rPr>
        <w:t>(navigating</w:t>
      </w:r>
      <w:r>
        <w:rPr>
          <w:spacing w:val="-3"/>
          <w:w w:val="90"/>
        </w:rPr>
        <w:t xml:space="preserve"> </w:t>
      </w:r>
      <w:r>
        <w:rPr>
          <w:w w:val="90"/>
        </w:rPr>
        <w:t>organizational</w:t>
      </w:r>
      <w:r>
        <w:rPr>
          <w:spacing w:val="-4"/>
          <w:w w:val="90"/>
        </w:rPr>
        <w:t xml:space="preserve"> </w:t>
      </w:r>
      <w:r>
        <w:rPr>
          <w:w w:val="90"/>
        </w:rPr>
        <w:t>challenges,</w:t>
      </w:r>
      <w:r>
        <w:rPr>
          <w:spacing w:val="-4"/>
          <w:w w:val="90"/>
        </w:rPr>
        <w:t xml:space="preserve"> </w:t>
      </w:r>
      <w:r>
        <w:rPr>
          <w:w w:val="90"/>
        </w:rPr>
        <w:t xml:space="preserve">shifting norms and engaging staff to support change). This dual approach is particularly important in ensuring timely access to shared infrastructure, such as operating theatres and emergency </w:t>
      </w:r>
      <w:r>
        <w:rPr>
          <w:spacing w:val="-6"/>
        </w:rPr>
        <w:t>transport</w:t>
      </w:r>
      <w:r>
        <w:rPr>
          <w:spacing w:val="-11"/>
        </w:rPr>
        <w:t xml:space="preserve"> </w:t>
      </w:r>
      <w:r>
        <w:rPr>
          <w:spacing w:val="-6"/>
        </w:rPr>
        <w:t>services,</w:t>
      </w:r>
      <w:r>
        <w:rPr>
          <w:spacing w:val="-11"/>
        </w:rPr>
        <w:t xml:space="preserve"> </w:t>
      </w:r>
      <w:r>
        <w:rPr>
          <w:spacing w:val="-6"/>
        </w:rPr>
        <w:t>which</w:t>
      </w:r>
      <w:r>
        <w:rPr>
          <w:spacing w:val="-11"/>
        </w:rPr>
        <w:t xml:space="preserve"> </w:t>
      </w:r>
      <w:r>
        <w:rPr>
          <w:spacing w:val="-6"/>
        </w:rPr>
        <w:t>are</w:t>
      </w:r>
      <w:r>
        <w:rPr>
          <w:spacing w:val="-11"/>
        </w:rPr>
        <w:t xml:space="preserve"> </w:t>
      </w:r>
      <w:r>
        <w:rPr>
          <w:spacing w:val="-6"/>
        </w:rPr>
        <w:t>often</w:t>
      </w:r>
      <w:r>
        <w:rPr>
          <w:spacing w:val="-11"/>
        </w:rPr>
        <w:t xml:space="preserve"> </w:t>
      </w:r>
      <w:r>
        <w:rPr>
          <w:spacing w:val="-6"/>
        </w:rPr>
        <w:t>critical</w:t>
      </w:r>
      <w:r>
        <w:rPr>
          <w:spacing w:val="-11"/>
        </w:rPr>
        <w:t xml:space="preserve"> </w:t>
      </w:r>
      <w:r>
        <w:rPr>
          <w:spacing w:val="-6"/>
        </w:rPr>
        <w:t>in</w:t>
      </w:r>
      <w:r>
        <w:rPr>
          <w:spacing w:val="-11"/>
        </w:rPr>
        <w:t xml:space="preserve"> </w:t>
      </w:r>
      <w:r>
        <w:rPr>
          <w:spacing w:val="-6"/>
        </w:rPr>
        <w:t>the</w:t>
      </w:r>
      <w:r>
        <w:rPr>
          <w:spacing w:val="-11"/>
        </w:rPr>
        <w:t xml:space="preserve"> </w:t>
      </w:r>
      <w:r>
        <w:rPr>
          <w:spacing w:val="-6"/>
        </w:rPr>
        <w:t>management</w:t>
      </w:r>
      <w:r>
        <w:rPr>
          <w:spacing w:val="-11"/>
        </w:rPr>
        <w:t xml:space="preserve"> </w:t>
      </w:r>
      <w:r>
        <w:rPr>
          <w:spacing w:val="-6"/>
        </w:rPr>
        <w:t>of</w:t>
      </w:r>
      <w:r>
        <w:rPr>
          <w:spacing w:val="-12"/>
        </w:rPr>
        <w:t xml:space="preserve"> </w:t>
      </w:r>
      <w:r>
        <w:rPr>
          <w:spacing w:val="-6"/>
        </w:rPr>
        <w:t>refractory</w:t>
      </w:r>
      <w:r>
        <w:rPr>
          <w:spacing w:val="-12"/>
        </w:rPr>
        <w:t xml:space="preserve"> </w:t>
      </w:r>
      <w:r>
        <w:rPr>
          <w:spacing w:val="-6"/>
        </w:rPr>
        <w:t>PPH.</w:t>
      </w:r>
    </w:p>
    <w:p w14:paraId="6A7D2C01" w14:textId="77777777" w:rsidR="000B43E7" w:rsidRDefault="00B638EE">
      <w:pPr>
        <w:pStyle w:val="BodyText"/>
        <w:spacing w:before="171" w:line="271" w:lineRule="auto"/>
        <w:ind w:left="142" w:right="1662"/>
      </w:pPr>
      <w:r>
        <w:rPr>
          <w:w w:val="90"/>
        </w:rPr>
        <w:t>Robust</w:t>
      </w:r>
      <w:r>
        <w:rPr>
          <w:spacing w:val="-2"/>
          <w:w w:val="90"/>
        </w:rPr>
        <w:t xml:space="preserve"> </w:t>
      </w:r>
      <w:r>
        <w:rPr>
          <w:w w:val="90"/>
        </w:rPr>
        <w:t>data</w:t>
      </w:r>
      <w:r>
        <w:rPr>
          <w:spacing w:val="-2"/>
          <w:w w:val="90"/>
        </w:rPr>
        <w:t xml:space="preserve"> </w:t>
      </w:r>
      <w:r>
        <w:rPr>
          <w:w w:val="90"/>
        </w:rPr>
        <w:t>systems</w:t>
      </w:r>
      <w:r>
        <w:rPr>
          <w:spacing w:val="-3"/>
          <w:w w:val="90"/>
        </w:rPr>
        <w:t xml:space="preserve"> </w:t>
      </w:r>
      <w:r>
        <w:rPr>
          <w:w w:val="90"/>
        </w:rPr>
        <w:t>within</w:t>
      </w:r>
      <w:r>
        <w:rPr>
          <w:spacing w:val="-2"/>
          <w:w w:val="90"/>
        </w:rPr>
        <w:t xml:space="preserve"> </w:t>
      </w:r>
      <w:r>
        <w:rPr>
          <w:w w:val="90"/>
        </w:rPr>
        <w:t>health</w:t>
      </w:r>
      <w:r>
        <w:rPr>
          <w:spacing w:val="-2"/>
          <w:w w:val="90"/>
        </w:rPr>
        <w:t xml:space="preserve"> </w:t>
      </w:r>
      <w:r>
        <w:rPr>
          <w:w w:val="90"/>
        </w:rPr>
        <w:t>facilities</w:t>
      </w:r>
      <w:r>
        <w:rPr>
          <w:spacing w:val="-3"/>
          <w:w w:val="90"/>
        </w:rPr>
        <w:t xml:space="preserve"> </w:t>
      </w:r>
      <w:r>
        <w:rPr>
          <w:w w:val="90"/>
        </w:rPr>
        <w:t>can</w:t>
      </w:r>
      <w:r>
        <w:rPr>
          <w:spacing w:val="-2"/>
          <w:w w:val="90"/>
        </w:rPr>
        <w:t xml:space="preserve"> </w:t>
      </w:r>
      <w:r>
        <w:rPr>
          <w:w w:val="90"/>
        </w:rPr>
        <w:t>also</w:t>
      </w:r>
      <w:r>
        <w:rPr>
          <w:spacing w:val="-2"/>
          <w:w w:val="90"/>
        </w:rPr>
        <w:t xml:space="preserve"> </w:t>
      </w:r>
      <w:r>
        <w:rPr>
          <w:w w:val="90"/>
        </w:rPr>
        <w:t>support</w:t>
      </w:r>
      <w:r>
        <w:rPr>
          <w:spacing w:val="-2"/>
          <w:w w:val="90"/>
        </w:rPr>
        <w:t xml:space="preserve"> </w:t>
      </w:r>
      <w:r>
        <w:rPr>
          <w:w w:val="90"/>
        </w:rPr>
        <w:t>high-quality</w:t>
      </w:r>
      <w:r>
        <w:rPr>
          <w:spacing w:val="-3"/>
          <w:w w:val="90"/>
        </w:rPr>
        <w:t xml:space="preserve"> </w:t>
      </w:r>
      <w:r>
        <w:rPr>
          <w:w w:val="90"/>
        </w:rPr>
        <w:t>PPH</w:t>
      </w:r>
      <w:r>
        <w:rPr>
          <w:spacing w:val="-2"/>
          <w:w w:val="90"/>
        </w:rPr>
        <w:t xml:space="preserve"> </w:t>
      </w:r>
      <w:r>
        <w:rPr>
          <w:w w:val="90"/>
        </w:rPr>
        <w:t>care.</w:t>
      </w:r>
      <w:r>
        <w:rPr>
          <w:spacing w:val="-2"/>
          <w:w w:val="90"/>
        </w:rPr>
        <w:t xml:space="preserve"> </w:t>
      </w:r>
      <w:r>
        <w:rPr>
          <w:w w:val="90"/>
        </w:rPr>
        <w:t>When</w:t>
      </w:r>
      <w:r>
        <w:rPr>
          <w:spacing w:val="-2"/>
          <w:w w:val="90"/>
        </w:rPr>
        <w:t xml:space="preserve"> </w:t>
      </w:r>
      <w:r>
        <w:rPr>
          <w:w w:val="90"/>
        </w:rPr>
        <w:t>they are well designed, electronic health record systems and routine data collection processes can enhance clinical decision-making, inform supportive supervision and facilitate monitoring and</w:t>
      </w:r>
    </w:p>
    <w:p w14:paraId="5F0E0FC2" w14:textId="77777777" w:rsidR="000B43E7" w:rsidRDefault="00B638EE">
      <w:pPr>
        <w:pStyle w:val="BodyText"/>
        <w:spacing w:line="271" w:lineRule="auto"/>
        <w:ind w:left="142" w:right="1564"/>
      </w:pPr>
      <w:r>
        <w:rPr>
          <w:w w:val="90"/>
        </w:rPr>
        <w:t>evaluation</w:t>
      </w:r>
      <w:r>
        <w:rPr>
          <w:spacing w:val="-6"/>
          <w:w w:val="90"/>
        </w:rPr>
        <w:t xml:space="preserve"> </w:t>
      </w:r>
      <w:r>
        <w:rPr>
          <w:w w:val="90"/>
        </w:rPr>
        <w:t>(</w:t>
      </w:r>
      <w:hyperlink w:anchor="_bookmark41" w:history="1">
        <w:r w:rsidR="000B43E7">
          <w:rPr>
            <w:w w:val="90"/>
          </w:rPr>
          <w:t>Recommendation</w:t>
        </w:r>
        <w:r w:rsidR="000B43E7">
          <w:rPr>
            <w:spacing w:val="-6"/>
            <w:w w:val="90"/>
          </w:rPr>
          <w:t xml:space="preserve"> </w:t>
        </w:r>
        <w:r w:rsidR="000B43E7">
          <w:rPr>
            <w:w w:val="90"/>
          </w:rPr>
          <w:t>47</w:t>
        </w:r>
      </w:hyperlink>
      <w:r>
        <w:rPr>
          <w:w w:val="90"/>
        </w:rPr>
        <w:t>).</w:t>
      </w:r>
      <w:r>
        <w:rPr>
          <w:spacing w:val="-6"/>
          <w:w w:val="90"/>
        </w:rPr>
        <w:t xml:space="preserve"> </w:t>
      </w:r>
      <w:r>
        <w:rPr>
          <w:w w:val="90"/>
        </w:rPr>
        <w:t>These</w:t>
      </w:r>
      <w:r>
        <w:rPr>
          <w:spacing w:val="-6"/>
          <w:w w:val="90"/>
        </w:rPr>
        <w:t xml:space="preserve"> </w:t>
      </w:r>
      <w:r>
        <w:rPr>
          <w:w w:val="90"/>
        </w:rPr>
        <w:t>systems</w:t>
      </w:r>
      <w:r>
        <w:rPr>
          <w:spacing w:val="-7"/>
          <w:w w:val="90"/>
        </w:rPr>
        <w:t xml:space="preserve"> </w:t>
      </w:r>
      <w:r>
        <w:rPr>
          <w:w w:val="90"/>
        </w:rPr>
        <w:t>can</w:t>
      </w:r>
      <w:r>
        <w:rPr>
          <w:spacing w:val="-6"/>
          <w:w w:val="90"/>
        </w:rPr>
        <w:t xml:space="preserve"> </w:t>
      </w:r>
      <w:r>
        <w:rPr>
          <w:w w:val="90"/>
        </w:rPr>
        <w:t>also</w:t>
      </w:r>
      <w:r>
        <w:rPr>
          <w:spacing w:val="-6"/>
          <w:w w:val="90"/>
        </w:rPr>
        <w:t xml:space="preserve"> </w:t>
      </w:r>
      <w:r>
        <w:rPr>
          <w:w w:val="90"/>
        </w:rPr>
        <w:t>serve</w:t>
      </w:r>
      <w:r>
        <w:rPr>
          <w:spacing w:val="-6"/>
          <w:w w:val="90"/>
        </w:rPr>
        <w:t xml:space="preserve"> </w:t>
      </w:r>
      <w:r>
        <w:rPr>
          <w:w w:val="90"/>
        </w:rPr>
        <w:t>broader</w:t>
      </w:r>
      <w:r>
        <w:rPr>
          <w:spacing w:val="-8"/>
          <w:w w:val="90"/>
        </w:rPr>
        <w:t xml:space="preserve"> </w:t>
      </w:r>
      <w:r>
        <w:rPr>
          <w:w w:val="90"/>
        </w:rPr>
        <w:t>reporting</w:t>
      </w:r>
      <w:r>
        <w:rPr>
          <w:spacing w:val="-5"/>
          <w:w w:val="90"/>
        </w:rPr>
        <w:t xml:space="preserve"> </w:t>
      </w:r>
      <w:r>
        <w:rPr>
          <w:w w:val="90"/>
        </w:rPr>
        <w:t>needs</w:t>
      </w:r>
      <w:r>
        <w:rPr>
          <w:spacing w:val="-7"/>
          <w:w w:val="90"/>
        </w:rPr>
        <w:t xml:space="preserve"> </w:t>
      </w:r>
      <w:r>
        <w:rPr>
          <w:w w:val="90"/>
        </w:rPr>
        <w:t>at</w:t>
      </w:r>
      <w:r>
        <w:rPr>
          <w:spacing w:val="-6"/>
          <w:w w:val="90"/>
        </w:rPr>
        <w:t xml:space="preserve"> </w:t>
      </w:r>
      <w:r>
        <w:rPr>
          <w:w w:val="90"/>
        </w:rPr>
        <w:t xml:space="preserve">the </w:t>
      </w:r>
      <w:r>
        <w:rPr>
          <w:spacing w:val="-4"/>
        </w:rPr>
        <w:t>district</w:t>
      </w:r>
      <w:r>
        <w:rPr>
          <w:spacing w:val="-16"/>
        </w:rPr>
        <w:t xml:space="preserve"> </w:t>
      </w:r>
      <w:r>
        <w:rPr>
          <w:spacing w:val="-4"/>
        </w:rPr>
        <w:t>and</w:t>
      </w:r>
      <w:r>
        <w:rPr>
          <w:spacing w:val="-16"/>
        </w:rPr>
        <w:t xml:space="preserve"> </w:t>
      </w:r>
      <w:r>
        <w:rPr>
          <w:spacing w:val="-4"/>
        </w:rPr>
        <w:t>national</w:t>
      </w:r>
      <w:r>
        <w:rPr>
          <w:spacing w:val="-16"/>
        </w:rPr>
        <w:t xml:space="preserve"> </w:t>
      </w:r>
      <w:r>
        <w:rPr>
          <w:spacing w:val="-4"/>
        </w:rPr>
        <w:t>levels,</w:t>
      </w:r>
      <w:r>
        <w:rPr>
          <w:spacing w:val="-16"/>
        </w:rPr>
        <w:t xml:space="preserve"> </w:t>
      </w:r>
      <w:r>
        <w:rPr>
          <w:spacing w:val="-4"/>
        </w:rPr>
        <w:t>supporting</w:t>
      </w:r>
      <w:r>
        <w:rPr>
          <w:spacing w:val="-15"/>
        </w:rPr>
        <w:t xml:space="preserve"> </w:t>
      </w:r>
      <w:r>
        <w:rPr>
          <w:spacing w:val="-4"/>
        </w:rPr>
        <w:t>surveillance</w:t>
      </w:r>
      <w:r>
        <w:rPr>
          <w:spacing w:val="-16"/>
        </w:rPr>
        <w:t xml:space="preserve"> </w:t>
      </w:r>
      <w:r>
        <w:rPr>
          <w:spacing w:val="-4"/>
        </w:rPr>
        <w:t>and</w:t>
      </w:r>
      <w:r>
        <w:rPr>
          <w:spacing w:val="-16"/>
        </w:rPr>
        <w:t xml:space="preserve"> </w:t>
      </w:r>
      <w:r>
        <w:rPr>
          <w:spacing w:val="-4"/>
        </w:rPr>
        <w:t>policy</w:t>
      </w:r>
      <w:r>
        <w:rPr>
          <w:spacing w:val="-17"/>
        </w:rPr>
        <w:t xml:space="preserve"> </w:t>
      </w:r>
      <w:r>
        <w:rPr>
          <w:spacing w:val="-4"/>
        </w:rPr>
        <w:t>evaluation</w:t>
      </w:r>
      <w:r>
        <w:rPr>
          <w:spacing w:val="-16"/>
        </w:rPr>
        <w:t xml:space="preserve"> </w:t>
      </w:r>
      <w:r>
        <w:rPr>
          <w:spacing w:val="-4"/>
        </w:rPr>
        <w:t>functions.</w:t>
      </w:r>
    </w:p>
    <w:p w14:paraId="397F66CF" w14:textId="77777777" w:rsidR="000B43E7" w:rsidRDefault="00B638EE">
      <w:pPr>
        <w:pStyle w:val="BodyText"/>
        <w:spacing w:before="170" w:line="271" w:lineRule="auto"/>
        <w:ind w:left="142" w:right="1616"/>
        <w:jc w:val="both"/>
      </w:pPr>
      <w:r>
        <w:rPr>
          <w:w w:val="90"/>
        </w:rPr>
        <w:t>In addition, the provision of user-friendly job aids, clinical protocols and checklists at the point</w:t>
      </w:r>
      <w:r>
        <w:rPr>
          <w:spacing w:val="40"/>
        </w:rPr>
        <w:t xml:space="preserve"> </w:t>
      </w:r>
      <w:r>
        <w:rPr>
          <w:w w:val="90"/>
        </w:rPr>
        <w:t>of care can support clinical adherence, streamline workflows and reduce variability in practice. These</w:t>
      </w:r>
      <w:r>
        <w:rPr>
          <w:spacing w:val="-1"/>
          <w:w w:val="90"/>
        </w:rPr>
        <w:t xml:space="preserve"> </w:t>
      </w:r>
      <w:r>
        <w:rPr>
          <w:w w:val="90"/>
        </w:rPr>
        <w:t>tools</w:t>
      </w:r>
      <w:r>
        <w:rPr>
          <w:spacing w:val="-2"/>
          <w:w w:val="90"/>
        </w:rPr>
        <w:t xml:space="preserve"> </w:t>
      </w:r>
      <w:r>
        <w:rPr>
          <w:w w:val="90"/>
        </w:rPr>
        <w:t>are</w:t>
      </w:r>
      <w:r>
        <w:rPr>
          <w:spacing w:val="-1"/>
          <w:w w:val="90"/>
        </w:rPr>
        <w:t xml:space="preserve"> </w:t>
      </w:r>
      <w:r>
        <w:rPr>
          <w:w w:val="90"/>
        </w:rPr>
        <w:t>particularly</w:t>
      </w:r>
      <w:r>
        <w:rPr>
          <w:spacing w:val="-2"/>
          <w:w w:val="90"/>
        </w:rPr>
        <w:t xml:space="preserve"> </w:t>
      </w:r>
      <w:r>
        <w:rPr>
          <w:w w:val="90"/>
        </w:rPr>
        <w:t>valuable</w:t>
      </w:r>
      <w:r>
        <w:rPr>
          <w:spacing w:val="-1"/>
          <w:w w:val="90"/>
        </w:rPr>
        <w:t xml:space="preserve"> </w:t>
      </w:r>
      <w:r>
        <w:rPr>
          <w:w w:val="90"/>
        </w:rPr>
        <w:t>in</w:t>
      </w:r>
      <w:r>
        <w:rPr>
          <w:spacing w:val="-1"/>
          <w:w w:val="90"/>
        </w:rPr>
        <w:t xml:space="preserve"> </w:t>
      </w:r>
      <w:r>
        <w:rPr>
          <w:w w:val="90"/>
        </w:rPr>
        <w:t>high-pressure</w:t>
      </w:r>
      <w:r>
        <w:rPr>
          <w:spacing w:val="-1"/>
          <w:w w:val="90"/>
        </w:rPr>
        <w:t xml:space="preserve"> </w:t>
      </w:r>
      <w:r>
        <w:rPr>
          <w:w w:val="90"/>
        </w:rPr>
        <w:t>settings</w:t>
      </w:r>
      <w:r>
        <w:rPr>
          <w:spacing w:val="-2"/>
          <w:w w:val="90"/>
        </w:rPr>
        <w:t xml:space="preserve"> </w:t>
      </w:r>
      <w:r>
        <w:rPr>
          <w:w w:val="90"/>
        </w:rPr>
        <w:t>and</w:t>
      </w:r>
      <w:r>
        <w:rPr>
          <w:spacing w:val="-1"/>
          <w:w w:val="90"/>
        </w:rPr>
        <w:t xml:space="preserve"> </w:t>
      </w:r>
      <w:r>
        <w:rPr>
          <w:w w:val="90"/>
        </w:rPr>
        <w:t>can</w:t>
      </w:r>
      <w:r>
        <w:rPr>
          <w:spacing w:val="-1"/>
          <w:w w:val="90"/>
        </w:rPr>
        <w:t xml:space="preserve"> </w:t>
      </w:r>
      <w:r>
        <w:rPr>
          <w:w w:val="90"/>
        </w:rPr>
        <w:t>help</w:t>
      </w:r>
      <w:r>
        <w:rPr>
          <w:spacing w:val="-1"/>
          <w:w w:val="90"/>
        </w:rPr>
        <w:t xml:space="preserve"> </w:t>
      </w:r>
      <w:r>
        <w:rPr>
          <w:w w:val="90"/>
        </w:rPr>
        <w:t>translate</w:t>
      </w:r>
      <w:r>
        <w:rPr>
          <w:spacing w:val="-1"/>
          <w:w w:val="90"/>
        </w:rPr>
        <w:t xml:space="preserve"> </w:t>
      </w:r>
      <w:r>
        <w:rPr>
          <w:w w:val="90"/>
        </w:rPr>
        <w:t xml:space="preserve">guidelines </w:t>
      </w:r>
      <w:r>
        <w:t>into routine clinical action.</w:t>
      </w:r>
    </w:p>
    <w:p w14:paraId="6797EB2A" w14:textId="0544737E" w:rsidR="000B43E7" w:rsidRDefault="00EF66C6" w:rsidP="00EF66C6">
      <w:pPr>
        <w:pStyle w:val="Heading2"/>
        <w:ind w:left="141"/>
      </w:pPr>
      <w:bookmarkStart w:id="100" w:name="_Toc224897518"/>
      <w:r>
        <w:t>4.3 Health</w:t>
      </w:r>
      <w:r>
        <w:rPr>
          <w:spacing w:val="-18"/>
        </w:rPr>
        <w:t xml:space="preserve"> </w:t>
      </w:r>
      <w:r>
        <w:t>worker-level</w:t>
      </w:r>
      <w:r>
        <w:rPr>
          <w:spacing w:val="-14"/>
        </w:rPr>
        <w:t xml:space="preserve"> </w:t>
      </w:r>
      <w:r>
        <w:t>considerations</w:t>
      </w:r>
      <w:bookmarkEnd w:id="100"/>
    </w:p>
    <w:p w14:paraId="4A258D8A" w14:textId="77777777" w:rsidR="000B43E7" w:rsidRDefault="00B638EE">
      <w:pPr>
        <w:pStyle w:val="BodyText"/>
        <w:spacing w:before="183" w:line="271" w:lineRule="auto"/>
        <w:ind w:left="142" w:right="1662"/>
      </w:pPr>
      <w:r>
        <w:rPr>
          <w:spacing w:val="-6"/>
        </w:rPr>
        <w:t>PPH</w:t>
      </w:r>
      <w:r>
        <w:rPr>
          <w:spacing w:val="-14"/>
        </w:rPr>
        <w:t xml:space="preserve"> </w:t>
      </w:r>
      <w:r>
        <w:rPr>
          <w:spacing w:val="-6"/>
        </w:rPr>
        <w:t>recommendations</w:t>
      </w:r>
      <w:r>
        <w:rPr>
          <w:spacing w:val="-15"/>
        </w:rPr>
        <w:t xml:space="preserve"> </w:t>
      </w:r>
      <w:r>
        <w:rPr>
          <w:spacing w:val="-6"/>
        </w:rPr>
        <w:t>are</w:t>
      </w:r>
      <w:r>
        <w:rPr>
          <w:spacing w:val="-14"/>
        </w:rPr>
        <w:t xml:space="preserve"> </w:t>
      </w:r>
      <w:r>
        <w:rPr>
          <w:spacing w:val="-6"/>
        </w:rPr>
        <w:t>more</w:t>
      </w:r>
      <w:r>
        <w:rPr>
          <w:spacing w:val="-14"/>
        </w:rPr>
        <w:t xml:space="preserve"> </w:t>
      </w:r>
      <w:r>
        <w:rPr>
          <w:spacing w:val="-6"/>
        </w:rPr>
        <w:t>likely</w:t>
      </w:r>
      <w:r>
        <w:rPr>
          <w:spacing w:val="-15"/>
        </w:rPr>
        <w:t xml:space="preserve"> </w:t>
      </w:r>
      <w:r>
        <w:rPr>
          <w:spacing w:val="-6"/>
        </w:rPr>
        <w:t>to</w:t>
      </w:r>
      <w:r>
        <w:rPr>
          <w:spacing w:val="-14"/>
        </w:rPr>
        <w:t xml:space="preserve"> </w:t>
      </w:r>
      <w:r>
        <w:rPr>
          <w:spacing w:val="-6"/>
        </w:rPr>
        <w:t>be</w:t>
      </w:r>
      <w:r>
        <w:rPr>
          <w:spacing w:val="-14"/>
        </w:rPr>
        <w:t xml:space="preserve"> </w:t>
      </w:r>
      <w:r>
        <w:rPr>
          <w:spacing w:val="-6"/>
        </w:rPr>
        <w:t>implemented</w:t>
      </w:r>
      <w:r>
        <w:rPr>
          <w:spacing w:val="-14"/>
        </w:rPr>
        <w:t xml:space="preserve"> </w:t>
      </w:r>
      <w:r>
        <w:rPr>
          <w:spacing w:val="-6"/>
        </w:rPr>
        <w:t>when</w:t>
      </w:r>
      <w:r>
        <w:rPr>
          <w:spacing w:val="-14"/>
        </w:rPr>
        <w:t xml:space="preserve"> </w:t>
      </w:r>
      <w:r>
        <w:rPr>
          <w:spacing w:val="-6"/>
        </w:rPr>
        <w:t>health</w:t>
      </w:r>
      <w:r>
        <w:rPr>
          <w:spacing w:val="-14"/>
        </w:rPr>
        <w:t xml:space="preserve"> </w:t>
      </w:r>
      <w:r>
        <w:rPr>
          <w:spacing w:val="-6"/>
        </w:rPr>
        <w:t>workers</w:t>
      </w:r>
      <w:r>
        <w:rPr>
          <w:spacing w:val="-15"/>
        </w:rPr>
        <w:t xml:space="preserve"> </w:t>
      </w:r>
      <w:r>
        <w:rPr>
          <w:spacing w:val="-6"/>
        </w:rPr>
        <w:t xml:space="preserve">perceive </w:t>
      </w:r>
      <w:r>
        <w:rPr>
          <w:spacing w:val="-4"/>
        </w:rPr>
        <w:t>these</w:t>
      </w:r>
      <w:r>
        <w:rPr>
          <w:spacing w:val="-16"/>
        </w:rPr>
        <w:t xml:space="preserve"> </w:t>
      </w:r>
      <w:r>
        <w:rPr>
          <w:spacing w:val="-4"/>
        </w:rPr>
        <w:t>interventions</w:t>
      </w:r>
      <w:r>
        <w:rPr>
          <w:spacing w:val="-17"/>
        </w:rPr>
        <w:t xml:space="preserve"> </w:t>
      </w:r>
      <w:r>
        <w:rPr>
          <w:spacing w:val="-4"/>
        </w:rPr>
        <w:t>as</w:t>
      </w:r>
      <w:r>
        <w:rPr>
          <w:spacing w:val="-17"/>
        </w:rPr>
        <w:t xml:space="preserve"> </w:t>
      </w:r>
      <w:r>
        <w:rPr>
          <w:spacing w:val="-4"/>
        </w:rPr>
        <w:t>both</w:t>
      </w:r>
      <w:r>
        <w:rPr>
          <w:spacing w:val="-16"/>
        </w:rPr>
        <w:t xml:space="preserve"> </w:t>
      </w:r>
      <w:r>
        <w:rPr>
          <w:spacing w:val="-4"/>
        </w:rPr>
        <w:t>effective</w:t>
      </w:r>
      <w:r>
        <w:rPr>
          <w:spacing w:val="-16"/>
        </w:rPr>
        <w:t xml:space="preserve"> </w:t>
      </w:r>
      <w:r>
        <w:rPr>
          <w:spacing w:val="-4"/>
        </w:rPr>
        <w:t>and</w:t>
      </w:r>
      <w:r>
        <w:rPr>
          <w:spacing w:val="-16"/>
        </w:rPr>
        <w:t xml:space="preserve"> </w:t>
      </w:r>
      <w:r>
        <w:rPr>
          <w:spacing w:val="-4"/>
        </w:rPr>
        <w:t>feasible</w:t>
      </w:r>
      <w:r>
        <w:rPr>
          <w:spacing w:val="-16"/>
        </w:rPr>
        <w:t xml:space="preserve"> </w:t>
      </w:r>
      <w:r>
        <w:rPr>
          <w:spacing w:val="-4"/>
        </w:rPr>
        <w:t>within</w:t>
      </w:r>
      <w:r>
        <w:rPr>
          <w:spacing w:val="-16"/>
        </w:rPr>
        <w:t xml:space="preserve"> </w:t>
      </w:r>
      <w:r>
        <w:rPr>
          <w:spacing w:val="-4"/>
        </w:rPr>
        <w:t>the</w:t>
      </w:r>
      <w:r>
        <w:rPr>
          <w:spacing w:val="-16"/>
        </w:rPr>
        <w:t xml:space="preserve"> </w:t>
      </w:r>
      <w:r>
        <w:rPr>
          <w:spacing w:val="-4"/>
        </w:rPr>
        <w:t>context</w:t>
      </w:r>
      <w:r>
        <w:rPr>
          <w:spacing w:val="-16"/>
        </w:rPr>
        <w:t xml:space="preserve"> </w:t>
      </w:r>
      <w:r>
        <w:rPr>
          <w:spacing w:val="-4"/>
        </w:rPr>
        <w:t>of</w:t>
      </w:r>
      <w:r>
        <w:rPr>
          <w:spacing w:val="-17"/>
        </w:rPr>
        <w:t xml:space="preserve"> </w:t>
      </w:r>
      <w:r>
        <w:rPr>
          <w:spacing w:val="-4"/>
        </w:rPr>
        <w:t>their</w:t>
      </w:r>
      <w:r>
        <w:rPr>
          <w:spacing w:val="-18"/>
        </w:rPr>
        <w:t xml:space="preserve"> </w:t>
      </w:r>
      <w:r>
        <w:rPr>
          <w:spacing w:val="-4"/>
        </w:rPr>
        <w:t>daily</w:t>
      </w:r>
      <w:r>
        <w:rPr>
          <w:spacing w:val="-17"/>
        </w:rPr>
        <w:t xml:space="preserve"> </w:t>
      </w:r>
      <w:r>
        <w:rPr>
          <w:spacing w:val="-4"/>
        </w:rPr>
        <w:t xml:space="preserve">clinical </w:t>
      </w:r>
      <w:r>
        <w:rPr>
          <w:spacing w:val="-6"/>
        </w:rPr>
        <w:t>practice. Building this</w:t>
      </w:r>
      <w:r>
        <w:rPr>
          <w:spacing w:val="-7"/>
        </w:rPr>
        <w:t xml:space="preserve"> </w:t>
      </w:r>
      <w:r>
        <w:rPr>
          <w:spacing w:val="-6"/>
        </w:rPr>
        <w:t>perception requires</w:t>
      </w:r>
      <w:r>
        <w:rPr>
          <w:spacing w:val="-7"/>
        </w:rPr>
        <w:t xml:space="preserve"> </w:t>
      </w:r>
      <w:r>
        <w:rPr>
          <w:spacing w:val="-6"/>
        </w:rPr>
        <w:t>a deliberate focus</w:t>
      </w:r>
      <w:r>
        <w:rPr>
          <w:spacing w:val="-7"/>
        </w:rPr>
        <w:t xml:space="preserve"> </w:t>
      </w:r>
      <w:r>
        <w:rPr>
          <w:spacing w:val="-6"/>
        </w:rPr>
        <w:t xml:space="preserve">on strengthening provider </w:t>
      </w:r>
      <w:r>
        <w:rPr>
          <w:w w:val="90"/>
        </w:rPr>
        <w:t xml:space="preserve">competence and confidence. Structured, hands-on, simulation-based, context-appropriate </w:t>
      </w:r>
      <w:r>
        <w:rPr>
          <w:spacing w:val="-6"/>
        </w:rPr>
        <w:t>training</w:t>
      </w:r>
      <w:r>
        <w:rPr>
          <w:spacing w:val="-12"/>
        </w:rPr>
        <w:t xml:space="preserve"> </w:t>
      </w:r>
      <w:r>
        <w:rPr>
          <w:spacing w:val="-6"/>
        </w:rPr>
        <w:t>(</w:t>
      </w:r>
      <w:hyperlink w:anchor="_bookmark40" w:history="1">
        <w:r w:rsidR="000B43E7">
          <w:rPr>
            <w:spacing w:val="-6"/>
          </w:rPr>
          <w:t>Recommendation</w:t>
        </w:r>
        <w:r w:rsidR="000B43E7">
          <w:rPr>
            <w:spacing w:val="-13"/>
          </w:rPr>
          <w:t xml:space="preserve"> </w:t>
        </w:r>
        <w:r w:rsidR="000B43E7">
          <w:rPr>
            <w:spacing w:val="-6"/>
          </w:rPr>
          <w:t>46</w:t>
        </w:r>
      </w:hyperlink>
      <w:r>
        <w:rPr>
          <w:spacing w:val="-6"/>
        </w:rPr>
        <w:t>),</w:t>
      </w:r>
      <w:r>
        <w:rPr>
          <w:spacing w:val="-13"/>
        </w:rPr>
        <w:t xml:space="preserve"> </w:t>
      </w:r>
      <w:r>
        <w:rPr>
          <w:spacing w:val="-6"/>
        </w:rPr>
        <w:t>reinforced</w:t>
      </w:r>
      <w:r>
        <w:rPr>
          <w:spacing w:val="-13"/>
        </w:rPr>
        <w:t xml:space="preserve"> </w:t>
      </w:r>
      <w:r>
        <w:rPr>
          <w:spacing w:val="-6"/>
        </w:rPr>
        <w:t>by</w:t>
      </w:r>
      <w:r>
        <w:rPr>
          <w:spacing w:val="-14"/>
        </w:rPr>
        <w:t xml:space="preserve"> </w:t>
      </w:r>
      <w:r>
        <w:rPr>
          <w:spacing w:val="-6"/>
        </w:rPr>
        <w:t>ongoing</w:t>
      </w:r>
      <w:r>
        <w:rPr>
          <w:spacing w:val="-12"/>
        </w:rPr>
        <w:t xml:space="preserve"> </w:t>
      </w:r>
      <w:r>
        <w:rPr>
          <w:spacing w:val="-6"/>
        </w:rPr>
        <w:t>supportive</w:t>
      </w:r>
      <w:r>
        <w:rPr>
          <w:spacing w:val="-13"/>
        </w:rPr>
        <w:t xml:space="preserve"> </w:t>
      </w:r>
      <w:r>
        <w:rPr>
          <w:spacing w:val="-6"/>
        </w:rPr>
        <w:t>supervision</w:t>
      </w:r>
      <w:r>
        <w:rPr>
          <w:spacing w:val="-13"/>
        </w:rPr>
        <w:t xml:space="preserve"> </w:t>
      </w:r>
      <w:r>
        <w:rPr>
          <w:spacing w:val="-6"/>
        </w:rPr>
        <w:t>that</w:t>
      </w:r>
      <w:r>
        <w:rPr>
          <w:spacing w:val="-13"/>
        </w:rPr>
        <w:t xml:space="preserve"> </w:t>
      </w:r>
      <w:r>
        <w:rPr>
          <w:spacing w:val="-6"/>
        </w:rPr>
        <w:t>fosters</w:t>
      </w:r>
    </w:p>
    <w:p w14:paraId="1DB3B476" w14:textId="77777777" w:rsidR="000B43E7" w:rsidRDefault="00B638EE">
      <w:pPr>
        <w:pStyle w:val="BodyText"/>
        <w:spacing w:line="271" w:lineRule="auto"/>
        <w:ind w:left="142" w:right="1662"/>
      </w:pPr>
      <w:r>
        <w:rPr>
          <w:w w:val="90"/>
        </w:rPr>
        <w:t xml:space="preserve">problem-solving, accountability and a culture of continuous quality improvement, is effective at </w:t>
      </w:r>
      <w:r>
        <w:rPr>
          <w:spacing w:val="-4"/>
        </w:rPr>
        <w:t>supporting</w:t>
      </w:r>
      <w:r>
        <w:rPr>
          <w:spacing w:val="-6"/>
        </w:rPr>
        <w:t xml:space="preserve"> </w:t>
      </w:r>
      <w:r>
        <w:rPr>
          <w:spacing w:val="-4"/>
        </w:rPr>
        <w:t>behaviour</w:t>
      </w:r>
      <w:r>
        <w:rPr>
          <w:spacing w:val="-10"/>
        </w:rPr>
        <w:t xml:space="preserve"> </w:t>
      </w:r>
      <w:r>
        <w:rPr>
          <w:spacing w:val="-4"/>
        </w:rPr>
        <w:t>change</w:t>
      </w:r>
      <w:r>
        <w:rPr>
          <w:spacing w:val="-8"/>
        </w:rPr>
        <w:t xml:space="preserve"> </w:t>
      </w:r>
      <w:hyperlink w:anchor="_bookmark50" w:history="1">
        <w:r w:rsidR="000B43E7">
          <w:rPr>
            <w:i/>
            <w:spacing w:val="-4"/>
          </w:rPr>
          <w:t>(73)</w:t>
        </w:r>
      </w:hyperlink>
      <w:r>
        <w:rPr>
          <w:spacing w:val="-4"/>
        </w:rPr>
        <w:t>.</w:t>
      </w:r>
    </w:p>
    <w:p w14:paraId="121ED7BB" w14:textId="77777777" w:rsidR="000B43E7" w:rsidRDefault="00B638EE">
      <w:pPr>
        <w:pStyle w:val="BodyText"/>
        <w:spacing w:before="171" w:line="271" w:lineRule="auto"/>
        <w:ind w:left="142" w:right="1612"/>
      </w:pPr>
      <w:r>
        <w:rPr>
          <w:w w:val="90"/>
        </w:rPr>
        <w:t xml:space="preserve">Changing health worker behaviour is inherently complex and often influenced by individual, organizational and systemic factors. The realities of clinical workload, staffing constraints and the emotional demands of emergency care can pose barriers to the delivery of consistent-quality care </w:t>
      </w:r>
      <w:hyperlink w:anchor="_bookmark50" w:history="1">
        <w:r w:rsidR="000B43E7">
          <w:rPr>
            <w:i/>
            <w:w w:val="90"/>
          </w:rPr>
          <w:t>(25)</w:t>
        </w:r>
      </w:hyperlink>
      <w:r>
        <w:rPr>
          <w:w w:val="90"/>
        </w:rPr>
        <w:t>. Targeted implementation strategies that create an enabling environment where</w:t>
      </w:r>
      <w:r>
        <w:rPr>
          <w:spacing w:val="-4"/>
          <w:w w:val="90"/>
        </w:rPr>
        <w:t xml:space="preserve"> </w:t>
      </w:r>
      <w:r>
        <w:rPr>
          <w:w w:val="90"/>
        </w:rPr>
        <w:t>providers</w:t>
      </w:r>
      <w:r>
        <w:rPr>
          <w:spacing w:val="-4"/>
          <w:w w:val="90"/>
        </w:rPr>
        <w:t xml:space="preserve"> </w:t>
      </w:r>
      <w:r>
        <w:rPr>
          <w:w w:val="90"/>
        </w:rPr>
        <w:t>feel</w:t>
      </w:r>
      <w:r>
        <w:rPr>
          <w:spacing w:val="-3"/>
          <w:w w:val="90"/>
        </w:rPr>
        <w:t xml:space="preserve"> </w:t>
      </w:r>
      <w:r>
        <w:rPr>
          <w:w w:val="90"/>
        </w:rPr>
        <w:t>supported</w:t>
      </w:r>
      <w:r>
        <w:rPr>
          <w:spacing w:val="-4"/>
          <w:w w:val="90"/>
        </w:rPr>
        <w:t xml:space="preserve"> </w:t>
      </w:r>
      <w:r>
        <w:rPr>
          <w:w w:val="90"/>
        </w:rPr>
        <w:t>and</w:t>
      </w:r>
      <w:r>
        <w:rPr>
          <w:spacing w:val="-4"/>
          <w:w w:val="90"/>
        </w:rPr>
        <w:t xml:space="preserve"> </w:t>
      </w:r>
      <w:r>
        <w:rPr>
          <w:w w:val="90"/>
        </w:rPr>
        <w:t>empowered</w:t>
      </w:r>
      <w:r>
        <w:rPr>
          <w:spacing w:val="-4"/>
          <w:w w:val="90"/>
        </w:rPr>
        <w:t xml:space="preserve"> </w:t>
      </w:r>
      <w:r>
        <w:rPr>
          <w:w w:val="90"/>
        </w:rPr>
        <w:t>to</w:t>
      </w:r>
      <w:r>
        <w:rPr>
          <w:spacing w:val="-3"/>
          <w:w w:val="90"/>
        </w:rPr>
        <w:t xml:space="preserve"> </w:t>
      </w:r>
      <w:r>
        <w:rPr>
          <w:w w:val="90"/>
        </w:rPr>
        <w:t>deliver</w:t>
      </w:r>
      <w:r>
        <w:rPr>
          <w:spacing w:val="-5"/>
          <w:w w:val="90"/>
        </w:rPr>
        <w:t xml:space="preserve"> </w:t>
      </w:r>
      <w:r>
        <w:rPr>
          <w:w w:val="90"/>
        </w:rPr>
        <w:t>evidence-based</w:t>
      </w:r>
      <w:r>
        <w:rPr>
          <w:spacing w:val="-4"/>
          <w:w w:val="90"/>
        </w:rPr>
        <w:t xml:space="preserve"> </w:t>
      </w:r>
      <w:r>
        <w:rPr>
          <w:w w:val="90"/>
        </w:rPr>
        <w:t>care</w:t>
      </w:r>
      <w:r>
        <w:rPr>
          <w:spacing w:val="-4"/>
          <w:w w:val="90"/>
        </w:rPr>
        <w:t xml:space="preserve"> </w:t>
      </w:r>
      <w:r>
        <w:rPr>
          <w:w w:val="90"/>
        </w:rPr>
        <w:t>can</w:t>
      </w:r>
      <w:r>
        <w:rPr>
          <w:spacing w:val="-4"/>
          <w:w w:val="90"/>
        </w:rPr>
        <w:t xml:space="preserve"> </w:t>
      </w:r>
      <w:r>
        <w:rPr>
          <w:w w:val="90"/>
        </w:rPr>
        <w:t>support</w:t>
      </w:r>
      <w:r>
        <w:rPr>
          <w:spacing w:val="-4"/>
          <w:w w:val="90"/>
        </w:rPr>
        <w:t xml:space="preserve"> </w:t>
      </w:r>
      <w:r>
        <w:rPr>
          <w:w w:val="90"/>
        </w:rPr>
        <w:t>the</w:t>
      </w:r>
    </w:p>
    <w:p w14:paraId="4446D1A3" w14:textId="77777777" w:rsidR="000B43E7" w:rsidRDefault="00B638EE">
      <w:pPr>
        <w:pStyle w:val="BodyText"/>
        <w:spacing w:line="271" w:lineRule="auto"/>
        <w:ind w:left="142" w:right="1564"/>
      </w:pPr>
      <w:r>
        <w:rPr>
          <w:w w:val="90"/>
        </w:rPr>
        <w:t>adoption</w:t>
      </w:r>
      <w:r>
        <w:rPr>
          <w:spacing w:val="-1"/>
          <w:w w:val="90"/>
        </w:rPr>
        <w:t xml:space="preserve"> </w:t>
      </w:r>
      <w:r>
        <w:rPr>
          <w:w w:val="90"/>
        </w:rPr>
        <w:t>of</w:t>
      </w:r>
      <w:r>
        <w:rPr>
          <w:spacing w:val="-2"/>
          <w:w w:val="90"/>
        </w:rPr>
        <w:t xml:space="preserve"> </w:t>
      </w:r>
      <w:r>
        <w:rPr>
          <w:w w:val="90"/>
        </w:rPr>
        <w:t>new</w:t>
      </w:r>
      <w:r>
        <w:rPr>
          <w:spacing w:val="-1"/>
          <w:w w:val="90"/>
        </w:rPr>
        <w:t xml:space="preserve"> </w:t>
      </w:r>
      <w:r>
        <w:rPr>
          <w:w w:val="90"/>
        </w:rPr>
        <w:t>practices</w:t>
      </w:r>
      <w:r>
        <w:rPr>
          <w:spacing w:val="-1"/>
          <w:w w:val="90"/>
        </w:rPr>
        <w:t xml:space="preserve"> </w:t>
      </w:r>
      <w:r>
        <w:rPr>
          <w:w w:val="90"/>
        </w:rPr>
        <w:t>and</w:t>
      </w:r>
      <w:r>
        <w:rPr>
          <w:spacing w:val="-1"/>
          <w:w w:val="90"/>
        </w:rPr>
        <w:t xml:space="preserve"> </w:t>
      </w:r>
      <w:r>
        <w:rPr>
          <w:w w:val="90"/>
        </w:rPr>
        <w:t>enhance</w:t>
      </w:r>
      <w:r>
        <w:rPr>
          <w:spacing w:val="-1"/>
          <w:w w:val="90"/>
        </w:rPr>
        <w:t xml:space="preserve"> </w:t>
      </w:r>
      <w:r>
        <w:rPr>
          <w:w w:val="90"/>
        </w:rPr>
        <w:t>fidelity</w:t>
      </w:r>
      <w:r>
        <w:rPr>
          <w:spacing w:val="-2"/>
          <w:w w:val="90"/>
        </w:rPr>
        <w:t xml:space="preserve"> </w:t>
      </w:r>
      <w:r>
        <w:rPr>
          <w:w w:val="90"/>
        </w:rPr>
        <w:t>to clinical guidelines. This</w:t>
      </w:r>
      <w:r>
        <w:rPr>
          <w:spacing w:val="-1"/>
          <w:w w:val="90"/>
        </w:rPr>
        <w:t xml:space="preserve"> </w:t>
      </w:r>
      <w:r>
        <w:rPr>
          <w:w w:val="90"/>
        </w:rPr>
        <w:t>may</w:t>
      </w:r>
      <w:r>
        <w:rPr>
          <w:spacing w:val="-2"/>
          <w:w w:val="90"/>
        </w:rPr>
        <w:t xml:space="preserve"> </w:t>
      </w:r>
      <w:r>
        <w:rPr>
          <w:w w:val="90"/>
        </w:rPr>
        <w:t>involve</w:t>
      </w:r>
      <w:r>
        <w:rPr>
          <w:spacing w:val="-1"/>
          <w:w w:val="90"/>
        </w:rPr>
        <w:t xml:space="preserve"> </w:t>
      </w:r>
      <w:r>
        <w:rPr>
          <w:w w:val="90"/>
        </w:rPr>
        <w:t>redefining roles and responsibilities within care teams, recognizing exemplary performance and ensuring that staff have the resources and authority needed to respond effectively to PPH cases.</w:t>
      </w:r>
    </w:p>
    <w:p w14:paraId="6BE53699" w14:textId="77777777" w:rsidR="000B43E7" w:rsidRDefault="00B638EE">
      <w:pPr>
        <w:pStyle w:val="BodyText"/>
        <w:spacing w:before="171" w:line="271" w:lineRule="auto"/>
        <w:ind w:left="142" w:right="1662"/>
      </w:pPr>
      <w:r>
        <w:rPr>
          <w:w w:val="90"/>
        </w:rPr>
        <w:t xml:space="preserve">Detailed guidance for considering how to address each of the implementation bottlenecks is </w:t>
      </w:r>
      <w:r>
        <w:rPr>
          <w:spacing w:val="-4"/>
        </w:rPr>
        <w:t>available</w:t>
      </w:r>
      <w:r>
        <w:rPr>
          <w:spacing w:val="-13"/>
        </w:rPr>
        <w:t xml:space="preserve"> </w:t>
      </w:r>
      <w:r>
        <w:rPr>
          <w:spacing w:val="-4"/>
        </w:rPr>
        <w:t>in</w:t>
      </w:r>
      <w:r>
        <w:rPr>
          <w:spacing w:val="-13"/>
        </w:rPr>
        <w:t xml:space="preserve"> </w:t>
      </w:r>
      <w:r>
        <w:rPr>
          <w:spacing w:val="-4"/>
        </w:rPr>
        <w:t>the</w:t>
      </w:r>
      <w:r>
        <w:rPr>
          <w:spacing w:val="-13"/>
        </w:rPr>
        <w:t xml:space="preserve"> </w:t>
      </w:r>
      <w:r>
        <w:rPr>
          <w:spacing w:val="-4"/>
        </w:rPr>
        <w:t>implementation</w:t>
      </w:r>
      <w:r>
        <w:rPr>
          <w:spacing w:val="-13"/>
        </w:rPr>
        <w:t xml:space="preserve"> </w:t>
      </w:r>
      <w:r>
        <w:rPr>
          <w:spacing w:val="-4"/>
        </w:rPr>
        <w:t>guide</w:t>
      </w:r>
      <w:r>
        <w:rPr>
          <w:spacing w:val="-13"/>
        </w:rPr>
        <w:t xml:space="preserve"> </w:t>
      </w:r>
      <w:r>
        <w:rPr>
          <w:spacing w:val="-4"/>
        </w:rPr>
        <w:t>that</w:t>
      </w:r>
      <w:r>
        <w:rPr>
          <w:spacing w:val="-13"/>
        </w:rPr>
        <w:t xml:space="preserve"> </w:t>
      </w:r>
      <w:r>
        <w:rPr>
          <w:spacing w:val="-4"/>
        </w:rPr>
        <w:t>accompanies</w:t>
      </w:r>
      <w:r>
        <w:rPr>
          <w:spacing w:val="-14"/>
        </w:rPr>
        <w:t xml:space="preserve"> </w:t>
      </w:r>
      <w:r>
        <w:rPr>
          <w:spacing w:val="-4"/>
        </w:rPr>
        <w:t>this</w:t>
      </w:r>
      <w:r>
        <w:rPr>
          <w:spacing w:val="-14"/>
        </w:rPr>
        <w:t xml:space="preserve"> </w:t>
      </w:r>
      <w:r>
        <w:rPr>
          <w:spacing w:val="-4"/>
        </w:rPr>
        <w:t>guideline.</w:t>
      </w:r>
    </w:p>
    <w:p w14:paraId="536C8A5C" w14:textId="77777777" w:rsidR="000B43E7" w:rsidRDefault="000B43E7">
      <w:pPr>
        <w:pStyle w:val="BodyText"/>
        <w:spacing w:line="271" w:lineRule="auto"/>
        <w:sectPr w:rsidR="000B43E7">
          <w:pgSz w:w="11910" w:h="16840"/>
          <w:pgMar w:top="880" w:right="1275" w:bottom="800" w:left="1275" w:header="669" w:footer="607" w:gutter="0"/>
          <w:cols w:space="720"/>
        </w:sectPr>
      </w:pPr>
    </w:p>
    <w:p w14:paraId="0604D227" w14:textId="77777777" w:rsidR="000B43E7" w:rsidRDefault="000B43E7">
      <w:pPr>
        <w:pStyle w:val="BodyText"/>
        <w:rPr>
          <w:sz w:val="40"/>
        </w:rPr>
      </w:pPr>
    </w:p>
    <w:p w14:paraId="01FED6C6" w14:textId="77777777" w:rsidR="000B43E7" w:rsidRDefault="000B43E7">
      <w:pPr>
        <w:pStyle w:val="BodyText"/>
        <w:rPr>
          <w:sz w:val="40"/>
        </w:rPr>
      </w:pPr>
    </w:p>
    <w:p w14:paraId="28820AAD" w14:textId="77777777" w:rsidR="000B43E7" w:rsidRDefault="000B43E7">
      <w:pPr>
        <w:pStyle w:val="BodyText"/>
        <w:spacing w:before="198"/>
        <w:rPr>
          <w:sz w:val="40"/>
        </w:rPr>
      </w:pPr>
    </w:p>
    <w:p w14:paraId="1FE050CA" w14:textId="0BB959C8" w:rsidR="000B43E7" w:rsidRDefault="00EF66C6" w:rsidP="00EF66C6">
      <w:pPr>
        <w:pStyle w:val="Heading1"/>
      </w:pPr>
      <w:bookmarkStart w:id="101" w:name="5._Dissemination"/>
      <w:bookmarkStart w:id="102" w:name="_bookmark45"/>
      <w:bookmarkStart w:id="103" w:name="_Toc224897519"/>
      <w:bookmarkEnd w:id="101"/>
      <w:bookmarkEnd w:id="102"/>
      <w:r>
        <w:t>5. Dissemination</w:t>
      </w:r>
      <w:bookmarkEnd w:id="103"/>
    </w:p>
    <w:p w14:paraId="7ABA3BB0" w14:textId="2848CDF0" w:rsidR="00C0271B" w:rsidRDefault="00C0271B" w:rsidP="00C0271B">
      <w:pPr>
        <w:pStyle w:val="BodyText"/>
        <w:spacing w:before="170" w:line="271" w:lineRule="auto"/>
        <w:ind w:left="142" w:right="1662"/>
        <w:rPr>
          <w:spacing w:val="-6"/>
          <w:highlight w:val="yellow"/>
        </w:rPr>
      </w:pPr>
      <w:r>
        <w:rPr>
          <w:spacing w:val="-6"/>
          <w:highlight w:val="yellow"/>
        </w:rPr>
        <w:t>[</w:t>
      </w:r>
      <w:r w:rsidRPr="00C0271B">
        <w:rPr>
          <w:spacing w:val="-6"/>
          <w:highlight w:val="yellow"/>
        </w:rPr>
        <w:t>Adapt this section as appropriate to share plans for dissemination of the national clinical practice guideline.</w:t>
      </w:r>
      <w:r>
        <w:rPr>
          <w:spacing w:val="-6"/>
          <w:highlight w:val="yellow"/>
        </w:rPr>
        <w:t>]</w:t>
      </w:r>
    </w:p>
    <w:p w14:paraId="384F5CA4" w14:textId="018AE5EC" w:rsidR="000B43E7" w:rsidRPr="00C0271B" w:rsidRDefault="00B638EE">
      <w:pPr>
        <w:pStyle w:val="BodyText"/>
        <w:spacing w:before="171" w:line="271" w:lineRule="auto"/>
        <w:ind w:left="142" w:right="1606"/>
      </w:pPr>
      <w:r w:rsidRPr="00C0271B">
        <w:rPr>
          <w:spacing w:val="-6"/>
        </w:rPr>
        <w:t>The</w:t>
      </w:r>
      <w:r w:rsidRPr="00C0271B">
        <w:rPr>
          <w:spacing w:val="-12"/>
        </w:rPr>
        <w:t xml:space="preserve"> </w:t>
      </w:r>
      <w:r w:rsidRPr="00C0271B">
        <w:rPr>
          <w:spacing w:val="-6"/>
        </w:rPr>
        <w:t>recommendations</w:t>
      </w:r>
      <w:r w:rsidRPr="00C0271B">
        <w:rPr>
          <w:spacing w:val="-13"/>
        </w:rPr>
        <w:t xml:space="preserve"> </w:t>
      </w:r>
      <w:r w:rsidRPr="00C0271B">
        <w:rPr>
          <w:spacing w:val="-6"/>
        </w:rPr>
        <w:t>and</w:t>
      </w:r>
      <w:r w:rsidRPr="00C0271B">
        <w:rPr>
          <w:spacing w:val="-12"/>
        </w:rPr>
        <w:t xml:space="preserve"> </w:t>
      </w:r>
      <w:r w:rsidRPr="00C0271B">
        <w:rPr>
          <w:spacing w:val="-6"/>
        </w:rPr>
        <w:t>derivative</w:t>
      </w:r>
      <w:r w:rsidRPr="00C0271B">
        <w:rPr>
          <w:spacing w:val="-12"/>
        </w:rPr>
        <w:t xml:space="preserve"> </w:t>
      </w:r>
      <w:r w:rsidRPr="00C0271B">
        <w:rPr>
          <w:spacing w:val="-6"/>
        </w:rPr>
        <w:t>tools</w:t>
      </w:r>
      <w:r w:rsidRPr="00C0271B">
        <w:rPr>
          <w:spacing w:val="-13"/>
        </w:rPr>
        <w:t xml:space="preserve"> </w:t>
      </w:r>
      <w:r w:rsidRPr="00C0271B">
        <w:rPr>
          <w:spacing w:val="-6"/>
        </w:rPr>
        <w:t>will</w:t>
      </w:r>
      <w:r w:rsidRPr="00C0271B">
        <w:rPr>
          <w:spacing w:val="-12"/>
        </w:rPr>
        <w:t xml:space="preserve"> </w:t>
      </w:r>
      <w:r w:rsidRPr="00C0271B">
        <w:rPr>
          <w:spacing w:val="-6"/>
        </w:rPr>
        <w:t>be</w:t>
      </w:r>
      <w:r w:rsidRPr="00C0271B">
        <w:rPr>
          <w:spacing w:val="-12"/>
        </w:rPr>
        <w:t xml:space="preserve"> </w:t>
      </w:r>
      <w:r w:rsidRPr="00C0271B">
        <w:rPr>
          <w:spacing w:val="-6"/>
        </w:rPr>
        <w:t>disseminated</w:t>
      </w:r>
      <w:r w:rsidRPr="00C0271B">
        <w:rPr>
          <w:spacing w:val="-12"/>
        </w:rPr>
        <w:t xml:space="preserve"> </w:t>
      </w:r>
      <w:r w:rsidRPr="00C0271B">
        <w:rPr>
          <w:spacing w:val="-6"/>
        </w:rPr>
        <w:t>through</w:t>
      </w:r>
      <w:r w:rsidRPr="00C0271B">
        <w:rPr>
          <w:spacing w:val="-12"/>
        </w:rPr>
        <w:t xml:space="preserve"> </w:t>
      </w:r>
      <w:r w:rsidRPr="00C0271B">
        <w:rPr>
          <w:w w:val="90"/>
        </w:rPr>
        <w:t xml:space="preserve">professional organizations, </w:t>
      </w:r>
      <w:r w:rsidR="00F46E10" w:rsidRPr="00C0271B">
        <w:rPr>
          <w:w w:val="90"/>
        </w:rPr>
        <w:t>implementing partners,</w:t>
      </w:r>
      <w:r w:rsidRPr="00C0271B">
        <w:rPr>
          <w:w w:val="90"/>
        </w:rPr>
        <w:t xml:space="preserve"> and nongovernmental organizations, among others. </w:t>
      </w:r>
      <w:r w:rsidRPr="00C0271B">
        <w:rPr>
          <w:spacing w:val="-4"/>
        </w:rPr>
        <w:t>The</w:t>
      </w:r>
      <w:r w:rsidRPr="00C0271B">
        <w:rPr>
          <w:spacing w:val="-16"/>
        </w:rPr>
        <w:t xml:space="preserve"> </w:t>
      </w:r>
      <w:r w:rsidRPr="00C0271B">
        <w:rPr>
          <w:spacing w:val="-4"/>
        </w:rPr>
        <w:t>recommendations</w:t>
      </w:r>
      <w:r w:rsidRPr="00C0271B">
        <w:rPr>
          <w:spacing w:val="-17"/>
        </w:rPr>
        <w:t xml:space="preserve"> </w:t>
      </w:r>
      <w:r w:rsidRPr="00C0271B">
        <w:rPr>
          <w:spacing w:val="-4"/>
        </w:rPr>
        <w:t>and</w:t>
      </w:r>
      <w:r w:rsidRPr="00C0271B">
        <w:rPr>
          <w:spacing w:val="-16"/>
        </w:rPr>
        <w:t xml:space="preserve"> </w:t>
      </w:r>
      <w:r w:rsidRPr="00C0271B">
        <w:rPr>
          <w:spacing w:val="-4"/>
        </w:rPr>
        <w:t>derivative</w:t>
      </w:r>
      <w:r w:rsidRPr="00C0271B">
        <w:rPr>
          <w:spacing w:val="-16"/>
        </w:rPr>
        <w:t xml:space="preserve"> </w:t>
      </w:r>
      <w:r w:rsidRPr="00C0271B">
        <w:rPr>
          <w:spacing w:val="-4"/>
        </w:rPr>
        <w:t>tools</w:t>
      </w:r>
      <w:r w:rsidRPr="00C0271B">
        <w:rPr>
          <w:spacing w:val="-17"/>
        </w:rPr>
        <w:t xml:space="preserve"> </w:t>
      </w:r>
      <w:r w:rsidRPr="00C0271B">
        <w:rPr>
          <w:spacing w:val="-4"/>
        </w:rPr>
        <w:t>will</w:t>
      </w:r>
      <w:r w:rsidRPr="00C0271B">
        <w:rPr>
          <w:spacing w:val="-16"/>
        </w:rPr>
        <w:t xml:space="preserve"> </w:t>
      </w:r>
      <w:r w:rsidRPr="00C0271B">
        <w:rPr>
          <w:spacing w:val="-4"/>
        </w:rPr>
        <w:t>also</w:t>
      </w:r>
      <w:r w:rsidRPr="00C0271B">
        <w:rPr>
          <w:spacing w:val="-16"/>
        </w:rPr>
        <w:t xml:space="preserve"> </w:t>
      </w:r>
      <w:r w:rsidRPr="00C0271B">
        <w:rPr>
          <w:spacing w:val="-4"/>
        </w:rPr>
        <w:t>be</w:t>
      </w:r>
      <w:r w:rsidRPr="00C0271B">
        <w:rPr>
          <w:spacing w:val="-16"/>
        </w:rPr>
        <w:t xml:space="preserve"> </w:t>
      </w:r>
      <w:r w:rsidRPr="00C0271B">
        <w:rPr>
          <w:spacing w:val="-4"/>
        </w:rPr>
        <w:t>routinely</w:t>
      </w:r>
      <w:r w:rsidRPr="00C0271B">
        <w:rPr>
          <w:spacing w:val="-17"/>
        </w:rPr>
        <w:t xml:space="preserve"> </w:t>
      </w:r>
      <w:r w:rsidRPr="00C0271B">
        <w:rPr>
          <w:spacing w:val="-4"/>
        </w:rPr>
        <w:t>disseminated</w:t>
      </w:r>
      <w:r w:rsidRPr="00C0271B">
        <w:rPr>
          <w:spacing w:val="-16"/>
        </w:rPr>
        <w:t xml:space="preserve"> </w:t>
      </w:r>
      <w:r w:rsidRPr="00C0271B">
        <w:rPr>
          <w:spacing w:val="-4"/>
        </w:rPr>
        <w:t xml:space="preserve">during </w:t>
      </w:r>
      <w:r w:rsidRPr="00C0271B">
        <w:rPr>
          <w:spacing w:val="-6"/>
        </w:rPr>
        <w:t>international</w:t>
      </w:r>
      <w:r w:rsidRPr="00C0271B">
        <w:rPr>
          <w:spacing w:val="-12"/>
        </w:rPr>
        <w:t xml:space="preserve"> </w:t>
      </w:r>
      <w:r w:rsidRPr="00C0271B">
        <w:rPr>
          <w:spacing w:val="-6"/>
        </w:rPr>
        <w:t>meetings</w:t>
      </w:r>
      <w:r w:rsidRPr="00C0271B">
        <w:rPr>
          <w:spacing w:val="-13"/>
        </w:rPr>
        <w:t xml:space="preserve"> </w:t>
      </w:r>
      <w:r w:rsidRPr="00C0271B">
        <w:rPr>
          <w:spacing w:val="-6"/>
        </w:rPr>
        <w:t>and</w:t>
      </w:r>
      <w:r w:rsidRPr="00C0271B">
        <w:rPr>
          <w:spacing w:val="-12"/>
        </w:rPr>
        <w:t xml:space="preserve"> </w:t>
      </w:r>
      <w:r w:rsidRPr="00C0271B">
        <w:rPr>
          <w:spacing w:val="-6"/>
        </w:rPr>
        <w:t>scientific</w:t>
      </w:r>
      <w:r w:rsidRPr="00C0271B">
        <w:rPr>
          <w:spacing w:val="-12"/>
        </w:rPr>
        <w:t xml:space="preserve"> </w:t>
      </w:r>
      <w:r w:rsidRPr="00C0271B">
        <w:rPr>
          <w:spacing w:val="-6"/>
        </w:rPr>
        <w:t>conferences</w:t>
      </w:r>
      <w:r w:rsidRPr="00C0271B">
        <w:rPr>
          <w:spacing w:val="-13"/>
        </w:rPr>
        <w:t xml:space="preserve"> </w:t>
      </w:r>
      <w:r w:rsidRPr="00C0271B">
        <w:rPr>
          <w:spacing w:val="-6"/>
        </w:rPr>
        <w:t>attended</w:t>
      </w:r>
      <w:r w:rsidRPr="00C0271B">
        <w:rPr>
          <w:spacing w:val="-12"/>
        </w:rPr>
        <w:t xml:space="preserve"> </w:t>
      </w:r>
      <w:r w:rsidRPr="00C0271B">
        <w:rPr>
          <w:spacing w:val="-6"/>
        </w:rPr>
        <w:t>by</w:t>
      </w:r>
      <w:r w:rsidRPr="00C0271B">
        <w:rPr>
          <w:spacing w:val="-13"/>
        </w:rPr>
        <w:t xml:space="preserve"> </w:t>
      </w:r>
      <w:r w:rsidR="00F46E10" w:rsidRPr="00C0271B">
        <w:rPr>
          <w:spacing w:val="-6"/>
        </w:rPr>
        <w:t>Ministry</w:t>
      </w:r>
      <w:r w:rsidRPr="00C0271B">
        <w:rPr>
          <w:spacing w:val="-12"/>
        </w:rPr>
        <w:t xml:space="preserve"> </w:t>
      </w:r>
      <w:r w:rsidRPr="00C0271B">
        <w:rPr>
          <w:spacing w:val="-6"/>
        </w:rPr>
        <w:t>staff.</w:t>
      </w:r>
    </w:p>
    <w:p w14:paraId="57A1E029" w14:textId="4740215C" w:rsidR="000B43E7" w:rsidRPr="00C0271B" w:rsidRDefault="00B638EE">
      <w:pPr>
        <w:pStyle w:val="BodyText"/>
        <w:spacing w:before="171" w:line="271" w:lineRule="auto"/>
        <w:ind w:left="142" w:right="1662"/>
      </w:pPr>
      <w:r w:rsidRPr="00C0271B">
        <w:rPr>
          <w:spacing w:val="-4"/>
        </w:rPr>
        <w:t>In</w:t>
      </w:r>
      <w:r w:rsidRPr="00C0271B">
        <w:rPr>
          <w:spacing w:val="-13"/>
        </w:rPr>
        <w:t xml:space="preserve"> </w:t>
      </w:r>
      <w:r w:rsidRPr="00C0271B">
        <w:rPr>
          <w:spacing w:val="-4"/>
        </w:rPr>
        <w:t>addition,</w:t>
      </w:r>
      <w:r w:rsidRPr="00C0271B">
        <w:rPr>
          <w:spacing w:val="-13"/>
        </w:rPr>
        <w:t xml:space="preserve"> </w:t>
      </w:r>
      <w:r w:rsidRPr="00C0271B">
        <w:rPr>
          <w:spacing w:val="-4"/>
        </w:rPr>
        <w:t>the</w:t>
      </w:r>
      <w:r w:rsidRPr="00C0271B">
        <w:rPr>
          <w:spacing w:val="-13"/>
        </w:rPr>
        <w:t xml:space="preserve"> </w:t>
      </w:r>
      <w:r w:rsidRPr="00C0271B">
        <w:rPr>
          <w:spacing w:val="-4"/>
        </w:rPr>
        <w:t>publication</w:t>
      </w:r>
      <w:r w:rsidRPr="00C0271B">
        <w:rPr>
          <w:spacing w:val="-13"/>
        </w:rPr>
        <w:t xml:space="preserve"> </w:t>
      </w:r>
      <w:r w:rsidRPr="00C0271B">
        <w:rPr>
          <w:spacing w:val="-4"/>
        </w:rPr>
        <w:t>of</w:t>
      </w:r>
      <w:r w:rsidRPr="00C0271B">
        <w:rPr>
          <w:spacing w:val="-14"/>
        </w:rPr>
        <w:t xml:space="preserve"> </w:t>
      </w:r>
      <w:r w:rsidRPr="00C0271B">
        <w:rPr>
          <w:spacing w:val="-4"/>
        </w:rPr>
        <w:t>journal</w:t>
      </w:r>
      <w:r w:rsidRPr="00C0271B">
        <w:rPr>
          <w:spacing w:val="-13"/>
        </w:rPr>
        <w:t xml:space="preserve"> </w:t>
      </w:r>
      <w:r w:rsidRPr="00C0271B">
        <w:rPr>
          <w:spacing w:val="-4"/>
        </w:rPr>
        <w:t>articles</w:t>
      </w:r>
      <w:r w:rsidRPr="00C0271B">
        <w:rPr>
          <w:spacing w:val="-14"/>
        </w:rPr>
        <w:t xml:space="preserve"> </w:t>
      </w:r>
      <w:r w:rsidRPr="00C0271B">
        <w:rPr>
          <w:spacing w:val="-4"/>
        </w:rPr>
        <w:t>presenting</w:t>
      </w:r>
      <w:r w:rsidRPr="00C0271B">
        <w:rPr>
          <w:spacing w:val="-12"/>
        </w:rPr>
        <w:t xml:space="preserve"> </w:t>
      </w:r>
      <w:r w:rsidRPr="00C0271B">
        <w:rPr>
          <w:spacing w:val="-4"/>
        </w:rPr>
        <w:t>the</w:t>
      </w:r>
      <w:r w:rsidRPr="00C0271B">
        <w:rPr>
          <w:spacing w:val="-13"/>
        </w:rPr>
        <w:t xml:space="preserve"> </w:t>
      </w:r>
      <w:r w:rsidRPr="00C0271B">
        <w:rPr>
          <w:spacing w:val="-4"/>
        </w:rPr>
        <w:t>recommendations</w:t>
      </w:r>
      <w:r w:rsidRPr="00C0271B">
        <w:rPr>
          <w:spacing w:val="-14"/>
        </w:rPr>
        <w:t xml:space="preserve"> </w:t>
      </w:r>
      <w:r w:rsidRPr="00C0271B">
        <w:rPr>
          <w:spacing w:val="-4"/>
        </w:rPr>
        <w:t>and</w:t>
      </w:r>
      <w:r w:rsidRPr="00C0271B">
        <w:rPr>
          <w:spacing w:val="-13"/>
        </w:rPr>
        <w:t xml:space="preserve"> </w:t>
      </w:r>
      <w:r w:rsidRPr="00C0271B">
        <w:rPr>
          <w:spacing w:val="-4"/>
        </w:rPr>
        <w:t xml:space="preserve">key </w:t>
      </w:r>
      <w:r w:rsidRPr="00C0271B">
        <w:rPr>
          <w:w w:val="90"/>
        </w:rPr>
        <w:t>implementation considerations will be considered</w:t>
      </w:r>
      <w:r w:rsidRPr="00C0271B">
        <w:rPr>
          <w:spacing w:val="-6"/>
        </w:rPr>
        <w:t>.</w:t>
      </w:r>
      <w:r w:rsidRPr="00C0271B">
        <w:rPr>
          <w:spacing w:val="-14"/>
        </w:rPr>
        <w:t xml:space="preserve"> </w:t>
      </w:r>
      <w:r w:rsidRPr="00C0271B">
        <w:rPr>
          <w:spacing w:val="-6"/>
        </w:rPr>
        <w:t>Relevant</w:t>
      </w:r>
      <w:r w:rsidRPr="00C0271B">
        <w:rPr>
          <w:spacing w:val="-15"/>
        </w:rPr>
        <w:t xml:space="preserve"> </w:t>
      </w:r>
      <w:r w:rsidR="00F46E10" w:rsidRPr="00C0271B">
        <w:rPr>
          <w:spacing w:val="-6"/>
        </w:rPr>
        <w:t>Ministerial</w:t>
      </w:r>
      <w:r w:rsidRPr="00C0271B">
        <w:rPr>
          <w:spacing w:val="-14"/>
        </w:rPr>
        <w:t xml:space="preserve"> </w:t>
      </w:r>
      <w:r w:rsidRPr="00C0271B">
        <w:rPr>
          <w:spacing w:val="-6"/>
        </w:rPr>
        <w:t>clusters,</w:t>
      </w:r>
      <w:r w:rsidRPr="00C0271B">
        <w:rPr>
          <w:spacing w:val="-14"/>
        </w:rPr>
        <w:t xml:space="preserve"> </w:t>
      </w:r>
      <w:r w:rsidRPr="00C0271B">
        <w:rPr>
          <w:spacing w:val="-6"/>
        </w:rPr>
        <w:t>departments</w:t>
      </w:r>
      <w:r w:rsidRPr="00C0271B">
        <w:rPr>
          <w:spacing w:val="-16"/>
        </w:rPr>
        <w:t xml:space="preserve"> </w:t>
      </w:r>
      <w:r w:rsidRPr="00C0271B">
        <w:rPr>
          <w:spacing w:val="-6"/>
        </w:rPr>
        <w:t>and</w:t>
      </w:r>
      <w:r w:rsidRPr="00C0271B">
        <w:rPr>
          <w:spacing w:val="-14"/>
        </w:rPr>
        <w:t xml:space="preserve"> </w:t>
      </w:r>
      <w:r w:rsidRPr="00C0271B">
        <w:rPr>
          <w:spacing w:val="-6"/>
        </w:rPr>
        <w:t>partnerships</w:t>
      </w:r>
      <w:r w:rsidRPr="00C0271B">
        <w:rPr>
          <w:spacing w:val="-16"/>
        </w:rPr>
        <w:t xml:space="preserve"> </w:t>
      </w:r>
      <w:r w:rsidRPr="00C0271B">
        <w:rPr>
          <w:spacing w:val="-6"/>
        </w:rPr>
        <w:t>will</w:t>
      </w:r>
      <w:r w:rsidRPr="00C0271B">
        <w:rPr>
          <w:spacing w:val="-14"/>
        </w:rPr>
        <w:t xml:space="preserve"> </w:t>
      </w:r>
      <w:r w:rsidRPr="00C0271B">
        <w:rPr>
          <w:spacing w:val="-6"/>
        </w:rPr>
        <w:t>also</w:t>
      </w:r>
      <w:r w:rsidRPr="00C0271B">
        <w:rPr>
          <w:spacing w:val="-14"/>
        </w:rPr>
        <w:t xml:space="preserve"> </w:t>
      </w:r>
      <w:r w:rsidRPr="00C0271B">
        <w:rPr>
          <w:spacing w:val="-6"/>
        </w:rPr>
        <w:t>be</w:t>
      </w:r>
      <w:r w:rsidRPr="00C0271B">
        <w:rPr>
          <w:spacing w:val="-15"/>
        </w:rPr>
        <w:t xml:space="preserve"> </w:t>
      </w:r>
      <w:r w:rsidRPr="00C0271B">
        <w:rPr>
          <w:spacing w:val="-6"/>
        </w:rPr>
        <w:t>part</w:t>
      </w:r>
      <w:r w:rsidRPr="00C0271B">
        <w:rPr>
          <w:spacing w:val="-14"/>
        </w:rPr>
        <w:t xml:space="preserve"> </w:t>
      </w:r>
      <w:r w:rsidRPr="00C0271B">
        <w:rPr>
          <w:spacing w:val="-6"/>
        </w:rPr>
        <w:t xml:space="preserve">of </w:t>
      </w:r>
      <w:r w:rsidRPr="00C0271B">
        <w:rPr>
          <w:spacing w:val="-2"/>
        </w:rPr>
        <w:t>this</w:t>
      </w:r>
      <w:r w:rsidRPr="00C0271B">
        <w:rPr>
          <w:spacing w:val="-8"/>
        </w:rPr>
        <w:t xml:space="preserve"> </w:t>
      </w:r>
      <w:r w:rsidRPr="00C0271B">
        <w:rPr>
          <w:spacing w:val="-2"/>
        </w:rPr>
        <w:t>dissemination</w:t>
      </w:r>
      <w:r w:rsidRPr="00C0271B">
        <w:rPr>
          <w:spacing w:val="-7"/>
        </w:rPr>
        <w:t xml:space="preserve"> </w:t>
      </w:r>
      <w:r w:rsidRPr="00C0271B">
        <w:rPr>
          <w:spacing w:val="-2"/>
        </w:rPr>
        <w:t>process.</w:t>
      </w:r>
    </w:p>
    <w:p w14:paraId="34027B0C" w14:textId="5BBF5C04" w:rsidR="000B43E7" w:rsidRDefault="000B43E7">
      <w:pPr>
        <w:pStyle w:val="BodyText"/>
        <w:spacing w:line="271" w:lineRule="auto"/>
        <w:sectPr w:rsidR="000B43E7">
          <w:pgSz w:w="11910" w:h="16840"/>
          <w:pgMar w:top="880" w:right="1275" w:bottom="780" w:left="1275" w:header="698" w:footer="584" w:gutter="0"/>
          <w:cols w:space="720"/>
        </w:sectPr>
      </w:pPr>
    </w:p>
    <w:p w14:paraId="5E374503" w14:textId="4C9ED588" w:rsidR="000B43E7" w:rsidRDefault="000B43E7">
      <w:pPr>
        <w:spacing w:line="20" w:lineRule="exact"/>
        <w:ind w:left="-1270"/>
        <w:rPr>
          <w:sz w:val="2"/>
        </w:rPr>
      </w:pPr>
    </w:p>
    <w:p w14:paraId="3EF2AAA2" w14:textId="70919EFA" w:rsidR="000B43E7" w:rsidRDefault="00EF66C6" w:rsidP="00EF66C6">
      <w:pPr>
        <w:pStyle w:val="Heading1"/>
      </w:pPr>
      <w:bookmarkStart w:id="104" w:name="_Toc224897520"/>
      <w:r>
        <w:t>6. Applicability</w:t>
      </w:r>
      <w:r>
        <w:rPr>
          <w:spacing w:val="-21"/>
        </w:rPr>
        <w:t xml:space="preserve"> </w:t>
      </w:r>
      <w:r>
        <w:t>issues</w:t>
      </w:r>
      <w:bookmarkEnd w:id="104"/>
    </w:p>
    <w:p w14:paraId="7E88D56D" w14:textId="4608CFEA" w:rsidR="000B43E7" w:rsidRDefault="00EF66C6" w:rsidP="00EF66C6">
      <w:pPr>
        <w:pStyle w:val="Heading2"/>
        <w:ind w:left="141"/>
      </w:pPr>
      <w:bookmarkStart w:id="105" w:name="_Toc224897521"/>
      <w:r>
        <w:t>6.1 Anticipated</w:t>
      </w:r>
      <w:r>
        <w:rPr>
          <w:spacing w:val="-18"/>
        </w:rPr>
        <w:t xml:space="preserve"> </w:t>
      </w:r>
      <w:r>
        <w:t>impact</w:t>
      </w:r>
      <w:r>
        <w:rPr>
          <w:spacing w:val="-17"/>
        </w:rPr>
        <w:t xml:space="preserve"> </w:t>
      </w:r>
      <w:r>
        <w:t>of</w:t>
      </w:r>
      <w:r>
        <w:rPr>
          <w:spacing w:val="-25"/>
        </w:rPr>
        <w:t xml:space="preserve"> </w:t>
      </w:r>
      <w:r>
        <w:t>the</w:t>
      </w:r>
      <w:r>
        <w:rPr>
          <w:spacing w:val="-17"/>
        </w:rPr>
        <w:t xml:space="preserve"> </w:t>
      </w:r>
      <w:r>
        <w:t>guidelines</w:t>
      </w:r>
      <w:r>
        <w:rPr>
          <w:spacing w:val="-22"/>
        </w:rPr>
        <w:t xml:space="preserve"> </w:t>
      </w:r>
      <w:r>
        <w:t>on</w:t>
      </w:r>
      <w:r>
        <w:rPr>
          <w:spacing w:val="-17"/>
        </w:rPr>
        <w:t xml:space="preserve"> </w:t>
      </w:r>
      <w:r>
        <w:t>the</w:t>
      </w:r>
      <w:r>
        <w:rPr>
          <w:spacing w:val="-17"/>
        </w:rPr>
        <w:t xml:space="preserve"> </w:t>
      </w:r>
      <w:r>
        <w:t>organization</w:t>
      </w:r>
      <w:r>
        <w:rPr>
          <w:spacing w:val="-17"/>
        </w:rPr>
        <w:t xml:space="preserve"> </w:t>
      </w:r>
      <w:r>
        <w:t>of</w:t>
      </w:r>
      <w:r>
        <w:rPr>
          <w:spacing w:val="-26"/>
        </w:rPr>
        <w:t xml:space="preserve"> </w:t>
      </w:r>
      <w:r>
        <w:t>care</w:t>
      </w:r>
      <w:bookmarkEnd w:id="105"/>
    </w:p>
    <w:p w14:paraId="6270A8DD" w14:textId="77777777" w:rsidR="000B43E7" w:rsidRDefault="00B638EE">
      <w:pPr>
        <w:pStyle w:val="BodyText"/>
        <w:spacing w:before="184" w:line="271" w:lineRule="auto"/>
        <w:ind w:left="142" w:right="2094"/>
      </w:pPr>
      <w:r>
        <w:rPr>
          <w:w w:val="90"/>
        </w:rPr>
        <w:t>Multiple</w:t>
      </w:r>
      <w:r>
        <w:rPr>
          <w:spacing w:val="-6"/>
          <w:w w:val="90"/>
        </w:rPr>
        <w:t xml:space="preserve"> </w:t>
      </w:r>
      <w:r>
        <w:rPr>
          <w:w w:val="90"/>
        </w:rPr>
        <w:t>factors</w:t>
      </w:r>
      <w:r>
        <w:rPr>
          <w:spacing w:val="-7"/>
          <w:w w:val="90"/>
        </w:rPr>
        <w:t xml:space="preserve"> </w:t>
      </w:r>
      <w:r>
        <w:rPr>
          <w:w w:val="90"/>
        </w:rPr>
        <w:t>may</w:t>
      </w:r>
      <w:r>
        <w:rPr>
          <w:spacing w:val="-7"/>
          <w:w w:val="90"/>
        </w:rPr>
        <w:t xml:space="preserve"> </w:t>
      </w:r>
      <w:r>
        <w:rPr>
          <w:w w:val="90"/>
        </w:rPr>
        <w:t>hinder</w:t>
      </w:r>
      <w:r>
        <w:rPr>
          <w:spacing w:val="-7"/>
          <w:w w:val="90"/>
        </w:rPr>
        <w:t xml:space="preserve"> </w:t>
      </w:r>
      <w:r>
        <w:rPr>
          <w:w w:val="90"/>
        </w:rPr>
        <w:t>the</w:t>
      </w:r>
      <w:r>
        <w:rPr>
          <w:spacing w:val="-6"/>
          <w:w w:val="90"/>
        </w:rPr>
        <w:t xml:space="preserve"> </w:t>
      </w:r>
      <w:r>
        <w:rPr>
          <w:w w:val="90"/>
        </w:rPr>
        <w:t>effective</w:t>
      </w:r>
      <w:r>
        <w:rPr>
          <w:spacing w:val="-6"/>
          <w:w w:val="90"/>
        </w:rPr>
        <w:t xml:space="preserve"> </w:t>
      </w:r>
      <w:r>
        <w:rPr>
          <w:w w:val="90"/>
        </w:rPr>
        <w:t>implementation</w:t>
      </w:r>
      <w:r>
        <w:rPr>
          <w:spacing w:val="-6"/>
          <w:w w:val="90"/>
        </w:rPr>
        <w:t xml:space="preserve"> </w:t>
      </w:r>
      <w:r>
        <w:rPr>
          <w:w w:val="90"/>
        </w:rPr>
        <w:t>and</w:t>
      </w:r>
      <w:r>
        <w:rPr>
          <w:spacing w:val="-6"/>
          <w:w w:val="90"/>
        </w:rPr>
        <w:t xml:space="preserve"> </w:t>
      </w:r>
      <w:r>
        <w:rPr>
          <w:w w:val="90"/>
        </w:rPr>
        <w:t>scale-up</w:t>
      </w:r>
      <w:r>
        <w:rPr>
          <w:spacing w:val="-6"/>
          <w:w w:val="90"/>
        </w:rPr>
        <w:t xml:space="preserve"> </w:t>
      </w:r>
      <w:r>
        <w:rPr>
          <w:w w:val="90"/>
        </w:rPr>
        <w:t>of</w:t>
      </w:r>
      <w:r>
        <w:rPr>
          <w:spacing w:val="-7"/>
          <w:w w:val="90"/>
        </w:rPr>
        <w:t xml:space="preserve"> </w:t>
      </w:r>
      <w:r>
        <w:rPr>
          <w:w w:val="90"/>
        </w:rPr>
        <w:t>these</w:t>
      </w:r>
      <w:r>
        <w:rPr>
          <w:spacing w:val="-6"/>
          <w:w w:val="90"/>
        </w:rPr>
        <w:t xml:space="preserve"> </w:t>
      </w:r>
      <w:r>
        <w:rPr>
          <w:w w:val="90"/>
        </w:rPr>
        <w:t>guidelines in</w:t>
      </w:r>
      <w:r>
        <w:rPr>
          <w:spacing w:val="-14"/>
          <w:w w:val="90"/>
        </w:rPr>
        <w:t xml:space="preserve"> </w:t>
      </w:r>
      <w:r>
        <w:rPr>
          <w:w w:val="90"/>
        </w:rPr>
        <w:t>different</w:t>
      </w:r>
      <w:r>
        <w:rPr>
          <w:spacing w:val="-13"/>
          <w:w w:val="90"/>
        </w:rPr>
        <w:t xml:space="preserve"> </w:t>
      </w:r>
      <w:r>
        <w:rPr>
          <w:w w:val="90"/>
        </w:rPr>
        <w:t>settings.</w:t>
      </w:r>
      <w:r>
        <w:rPr>
          <w:spacing w:val="-14"/>
          <w:w w:val="90"/>
        </w:rPr>
        <w:t xml:space="preserve"> </w:t>
      </w:r>
      <w:r>
        <w:rPr>
          <w:w w:val="90"/>
        </w:rPr>
        <w:t>As</w:t>
      </w:r>
      <w:r>
        <w:rPr>
          <w:spacing w:val="-14"/>
          <w:w w:val="90"/>
        </w:rPr>
        <w:t xml:space="preserve"> </w:t>
      </w:r>
      <w:r>
        <w:rPr>
          <w:w w:val="90"/>
        </w:rPr>
        <w:t>part</w:t>
      </w:r>
      <w:r>
        <w:rPr>
          <w:spacing w:val="-14"/>
          <w:w w:val="90"/>
        </w:rPr>
        <w:t xml:space="preserve"> </w:t>
      </w:r>
      <w:r>
        <w:rPr>
          <w:w w:val="90"/>
        </w:rPr>
        <w:t>of</w:t>
      </w:r>
      <w:r>
        <w:rPr>
          <w:spacing w:val="-14"/>
          <w:w w:val="90"/>
        </w:rPr>
        <w:t xml:space="preserve"> </w:t>
      </w:r>
      <w:r>
        <w:rPr>
          <w:w w:val="90"/>
        </w:rPr>
        <w:t>efforts</w:t>
      </w:r>
      <w:r>
        <w:rPr>
          <w:spacing w:val="-15"/>
          <w:w w:val="90"/>
        </w:rPr>
        <w:t xml:space="preserve"> </w:t>
      </w:r>
      <w:r>
        <w:rPr>
          <w:w w:val="90"/>
        </w:rPr>
        <w:t>to</w:t>
      </w:r>
      <w:r>
        <w:rPr>
          <w:spacing w:val="-13"/>
          <w:w w:val="90"/>
        </w:rPr>
        <w:t xml:space="preserve"> </w:t>
      </w:r>
      <w:r>
        <w:rPr>
          <w:w w:val="90"/>
        </w:rPr>
        <w:t>implement</w:t>
      </w:r>
      <w:r>
        <w:rPr>
          <w:spacing w:val="-13"/>
          <w:w w:val="90"/>
        </w:rPr>
        <w:t xml:space="preserve"> </w:t>
      </w:r>
      <w:r>
        <w:rPr>
          <w:w w:val="90"/>
        </w:rPr>
        <w:t>these</w:t>
      </w:r>
      <w:r>
        <w:rPr>
          <w:spacing w:val="-14"/>
          <w:w w:val="90"/>
        </w:rPr>
        <w:t xml:space="preserve"> </w:t>
      </w:r>
      <w:r>
        <w:rPr>
          <w:w w:val="90"/>
        </w:rPr>
        <w:t>recommendations,</w:t>
      </w:r>
      <w:r>
        <w:rPr>
          <w:spacing w:val="-13"/>
          <w:w w:val="90"/>
        </w:rPr>
        <w:t xml:space="preserve"> </w:t>
      </w:r>
      <w:r>
        <w:rPr>
          <w:w w:val="90"/>
        </w:rPr>
        <w:t>health</w:t>
      </w:r>
      <w:r>
        <w:rPr>
          <w:spacing w:val="-14"/>
          <w:w w:val="90"/>
        </w:rPr>
        <w:t xml:space="preserve"> </w:t>
      </w:r>
      <w:r>
        <w:rPr>
          <w:w w:val="90"/>
        </w:rPr>
        <w:t>system</w:t>
      </w:r>
    </w:p>
    <w:p w14:paraId="170B0047" w14:textId="77777777" w:rsidR="000B43E7" w:rsidRDefault="00B638EE">
      <w:pPr>
        <w:pStyle w:val="BodyText"/>
        <w:ind w:left="142"/>
      </w:pPr>
      <w:r>
        <w:rPr>
          <w:w w:val="90"/>
        </w:rPr>
        <w:t>stakeholders</w:t>
      </w:r>
      <w:r>
        <w:rPr>
          <w:spacing w:val="-13"/>
          <w:w w:val="90"/>
        </w:rPr>
        <w:t xml:space="preserve"> </w:t>
      </w:r>
      <w:r>
        <w:rPr>
          <w:w w:val="90"/>
        </w:rPr>
        <w:t>may</w:t>
      </w:r>
      <w:r>
        <w:rPr>
          <w:spacing w:val="-12"/>
          <w:w w:val="90"/>
        </w:rPr>
        <w:t xml:space="preserve"> </w:t>
      </w:r>
      <w:r>
        <w:rPr>
          <w:w w:val="90"/>
        </w:rPr>
        <w:t>wish</w:t>
      </w:r>
      <w:r>
        <w:rPr>
          <w:spacing w:val="-11"/>
          <w:w w:val="90"/>
        </w:rPr>
        <w:t xml:space="preserve"> </w:t>
      </w:r>
      <w:r>
        <w:rPr>
          <w:w w:val="90"/>
        </w:rPr>
        <w:t>to</w:t>
      </w:r>
      <w:r>
        <w:rPr>
          <w:spacing w:val="-11"/>
          <w:w w:val="90"/>
        </w:rPr>
        <w:t xml:space="preserve"> </w:t>
      </w:r>
      <w:r>
        <w:rPr>
          <w:w w:val="90"/>
        </w:rPr>
        <w:t>consider</w:t>
      </w:r>
      <w:r>
        <w:rPr>
          <w:spacing w:val="-13"/>
          <w:w w:val="90"/>
        </w:rPr>
        <w:t xml:space="preserve"> </w:t>
      </w:r>
      <w:r>
        <w:rPr>
          <w:w w:val="90"/>
        </w:rPr>
        <w:t>the</w:t>
      </w:r>
      <w:r>
        <w:rPr>
          <w:spacing w:val="-11"/>
          <w:w w:val="90"/>
        </w:rPr>
        <w:t xml:space="preserve"> </w:t>
      </w:r>
      <w:r>
        <w:rPr>
          <w:w w:val="90"/>
        </w:rPr>
        <w:t>following</w:t>
      </w:r>
      <w:r>
        <w:rPr>
          <w:spacing w:val="-10"/>
          <w:w w:val="90"/>
        </w:rPr>
        <w:t xml:space="preserve"> </w:t>
      </w:r>
      <w:r>
        <w:rPr>
          <w:w w:val="90"/>
        </w:rPr>
        <w:t>potential</w:t>
      </w:r>
      <w:r>
        <w:rPr>
          <w:spacing w:val="-11"/>
          <w:w w:val="90"/>
        </w:rPr>
        <w:t xml:space="preserve"> </w:t>
      </w:r>
      <w:r>
        <w:rPr>
          <w:w w:val="90"/>
        </w:rPr>
        <w:t>barriers</w:t>
      </w:r>
      <w:r>
        <w:rPr>
          <w:spacing w:val="-12"/>
          <w:w w:val="90"/>
        </w:rPr>
        <w:t xml:space="preserve"> </w:t>
      </w:r>
      <w:r>
        <w:rPr>
          <w:w w:val="90"/>
        </w:rPr>
        <w:t>to</w:t>
      </w:r>
      <w:r>
        <w:rPr>
          <w:spacing w:val="-11"/>
          <w:w w:val="90"/>
        </w:rPr>
        <w:t xml:space="preserve"> </w:t>
      </w:r>
      <w:r>
        <w:rPr>
          <w:w w:val="90"/>
        </w:rPr>
        <w:t>their</w:t>
      </w:r>
      <w:r>
        <w:rPr>
          <w:spacing w:val="-13"/>
          <w:w w:val="90"/>
        </w:rPr>
        <w:t xml:space="preserve"> </w:t>
      </w:r>
      <w:r>
        <w:rPr>
          <w:w w:val="90"/>
        </w:rPr>
        <w:t>application</w:t>
      </w:r>
      <w:r>
        <w:rPr>
          <w:spacing w:val="-11"/>
          <w:w w:val="90"/>
        </w:rPr>
        <w:t xml:space="preserve"> </w:t>
      </w:r>
      <w:r>
        <w:rPr>
          <w:w w:val="90"/>
        </w:rPr>
        <w:t>(Table</w:t>
      </w:r>
      <w:r>
        <w:rPr>
          <w:spacing w:val="-14"/>
          <w:w w:val="90"/>
        </w:rPr>
        <w:t xml:space="preserve"> </w:t>
      </w:r>
      <w:r>
        <w:rPr>
          <w:spacing w:val="-2"/>
          <w:w w:val="90"/>
        </w:rPr>
        <w:t>6.1).</w:t>
      </w:r>
    </w:p>
    <w:p w14:paraId="1C165D0A" w14:textId="77777777" w:rsidR="000B43E7" w:rsidRDefault="00B638EE">
      <w:pPr>
        <w:pStyle w:val="BodyText"/>
        <w:spacing w:before="180"/>
        <w:ind w:left="142"/>
      </w:pPr>
      <w:r>
        <w:rPr>
          <w:spacing w:val="-2"/>
        </w:rPr>
        <w:t>Table</w:t>
      </w:r>
      <w:r>
        <w:rPr>
          <w:spacing w:val="-15"/>
        </w:rPr>
        <w:t xml:space="preserve"> </w:t>
      </w:r>
      <w:r>
        <w:rPr>
          <w:spacing w:val="-2"/>
        </w:rPr>
        <w:t>6.1</w:t>
      </w:r>
      <w:r>
        <w:rPr>
          <w:spacing w:val="-11"/>
        </w:rPr>
        <w:t xml:space="preserve"> </w:t>
      </w:r>
      <w:r>
        <w:rPr>
          <w:spacing w:val="-2"/>
        </w:rPr>
        <w:t>Potential</w:t>
      </w:r>
      <w:r>
        <w:rPr>
          <w:spacing w:val="-12"/>
        </w:rPr>
        <w:t xml:space="preserve"> </w:t>
      </w:r>
      <w:r>
        <w:rPr>
          <w:spacing w:val="-2"/>
        </w:rPr>
        <w:t>barriers</w:t>
      </w:r>
      <w:r>
        <w:rPr>
          <w:spacing w:val="-18"/>
        </w:rPr>
        <w:t xml:space="preserve"> </w:t>
      </w:r>
      <w:r>
        <w:rPr>
          <w:spacing w:val="-2"/>
        </w:rPr>
        <w:t>to</w:t>
      </w:r>
      <w:r>
        <w:rPr>
          <w:spacing w:val="-12"/>
        </w:rPr>
        <w:t xml:space="preserve"> </w:t>
      </w:r>
      <w:r>
        <w:rPr>
          <w:spacing w:val="-2"/>
        </w:rPr>
        <w:t>the</w:t>
      </w:r>
      <w:r>
        <w:rPr>
          <w:spacing w:val="-14"/>
        </w:rPr>
        <w:t xml:space="preserve"> </w:t>
      </w:r>
      <w:r>
        <w:rPr>
          <w:spacing w:val="-2"/>
        </w:rPr>
        <w:t>effective</w:t>
      </w:r>
      <w:r>
        <w:rPr>
          <w:spacing w:val="-14"/>
        </w:rPr>
        <w:t xml:space="preserve"> </w:t>
      </w:r>
      <w:r>
        <w:rPr>
          <w:spacing w:val="-2"/>
        </w:rPr>
        <w:t>implementation</w:t>
      </w:r>
      <w:r>
        <w:rPr>
          <w:spacing w:val="-14"/>
        </w:rPr>
        <w:t xml:space="preserve"> </w:t>
      </w:r>
      <w:r>
        <w:rPr>
          <w:spacing w:val="-2"/>
        </w:rPr>
        <w:t>and</w:t>
      </w:r>
      <w:r>
        <w:rPr>
          <w:spacing w:val="-14"/>
        </w:rPr>
        <w:t xml:space="preserve"> </w:t>
      </w:r>
      <w:r>
        <w:rPr>
          <w:spacing w:val="-2"/>
        </w:rPr>
        <w:t>scale-up</w:t>
      </w:r>
      <w:r>
        <w:rPr>
          <w:spacing w:val="-12"/>
        </w:rPr>
        <w:t xml:space="preserve"> </w:t>
      </w:r>
      <w:r>
        <w:rPr>
          <w:spacing w:val="-2"/>
        </w:rPr>
        <w:t>of</w:t>
      </w:r>
      <w:r>
        <w:rPr>
          <w:spacing w:val="-20"/>
        </w:rPr>
        <w:t xml:space="preserve"> </w:t>
      </w:r>
      <w:r>
        <w:rPr>
          <w:spacing w:val="-2"/>
        </w:rPr>
        <w:t>the</w:t>
      </w:r>
      <w:r>
        <w:rPr>
          <w:spacing w:val="-14"/>
        </w:rPr>
        <w:t xml:space="preserve"> </w:t>
      </w:r>
      <w:r>
        <w:rPr>
          <w:spacing w:val="-2"/>
        </w:rPr>
        <w:t>guidelines</w:t>
      </w:r>
    </w:p>
    <w:p w14:paraId="20FC19C8" w14:textId="77777777" w:rsidR="000B43E7" w:rsidRDefault="000B43E7">
      <w:pPr>
        <w:pStyle w:val="BodyText"/>
        <w:spacing w:before="7"/>
        <w:rPr>
          <w:sz w:val="17"/>
        </w:rPr>
      </w:pPr>
    </w:p>
    <w:tbl>
      <w:tblPr>
        <w:tblW w:w="0" w:type="auto"/>
        <w:tblInd w:w="152" w:type="dxa"/>
        <w:tblLayout w:type="fixed"/>
        <w:tblCellMar>
          <w:left w:w="0" w:type="dxa"/>
          <w:right w:w="0" w:type="dxa"/>
        </w:tblCellMar>
        <w:tblLook w:val="01E0" w:firstRow="1" w:lastRow="1" w:firstColumn="1" w:lastColumn="1" w:noHBand="0" w:noVBand="0"/>
      </w:tblPr>
      <w:tblGrid>
        <w:gridCol w:w="3007"/>
        <w:gridCol w:w="3004"/>
        <w:gridCol w:w="3056"/>
      </w:tblGrid>
      <w:tr w:rsidR="000B43E7" w14:paraId="62C9A29B" w14:textId="77777777">
        <w:trPr>
          <w:trHeight w:val="376"/>
        </w:trPr>
        <w:tc>
          <w:tcPr>
            <w:tcW w:w="3007" w:type="dxa"/>
            <w:tcBorders>
              <w:right w:val="single" w:sz="4" w:space="0" w:color="FFFFFF"/>
            </w:tcBorders>
            <w:shd w:val="clear" w:color="auto" w:fill="F36A29"/>
          </w:tcPr>
          <w:p w14:paraId="0275DCA2" w14:textId="77777777" w:rsidR="000B43E7" w:rsidRDefault="00B638EE">
            <w:pPr>
              <w:pStyle w:val="TableParagraph"/>
              <w:spacing w:before="75"/>
              <w:ind w:left="82"/>
              <w:rPr>
                <w:sz w:val="20"/>
              </w:rPr>
            </w:pPr>
            <w:r>
              <w:rPr>
                <w:color w:val="FFFFFF"/>
                <w:spacing w:val="-2"/>
                <w:sz w:val="20"/>
              </w:rPr>
              <w:t>Leadership/governance</w:t>
            </w:r>
          </w:p>
        </w:tc>
        <w:tc>
          <w:tcPr>
            <w:tcW w:w="3004" w:type="dxa"/>
            <w:tcBorders>
              <w:left w:val="single" w:sz="4" w:space="0" w:color="FFFFFF"/>
              <w:right w:val="single" w:sz="4" w:space="0" w:color="FFFFFF"/>
            </w:tcBorders>
            <w:shd w:val="clear" w:color="auto" w:fill="F36A29"/>
          </w:tcPr>
          <w:p w14:paraId="7E9DF78F" w14:textId="77777777" w:rsidR="000B43E7" w:rsidRDefault="00B638EE">
            <w:pPr>
              <w:pStyle w:val="TableParagraph"/>
              <w:spacing w:before="75"/>
              <w:ind w:left="75"/>
              <w:rPr>
                <w:sz w:val="20"/>
              </w:rPr>
            </w:pPr>
            <w:r>
              <w:rPr>
                <w:color w:val="FFFFFF"/>
                <w:spacing w:val="-4"/>
                <w:sz w:val="20"/>
              </w:rPr>
              <w:t>Health</w:t>
            </w:r>
            <w:r>
              <w:rPr>
                <w:color w:val="FFFFFF"/>
                <w:spacing w:val="-18"/>
                <w:sz w:val="20"/>
              </w:rPr>
              <w:t xml:space="preserve"> </w:t>
            </w:r>
            <w:r>
              <w:rPr>
                <w:color w:val="FFFFFF"/>
                <w:spacing w:val="-4"/>
                <w:sz w:val="20"/>
              </w:rPr>
              <w:t>care</w:t>
            </w:r>
            <w:r>
              <w:rPr>
                <w:color w:val="FFFFFF"/>
                <w:spacing w:val="-18"/>
                <w:sz w:val="20"/>
              </w:rPr>
              <w:t xml:space="preserve"> </w:t>
            </w:r>
            <w:r>
              <w:rPr>
                <w:color w:val="FFFFFF"/>
                <w:spacing w:val="-4"/>
                <w:sz w:val="20"/>
              </w:rPr>
              <w:t>financing</w:t>
            </w:r>
          </w:p>
        </w:tc>
        <w:tc>
          <w:tcPr>
            <w:tcW w:w="3056" w:type="dxa"/>
            <w:tcBorders>
              <w:left w:val="single" w:sz="4" w:space="0" w:color="FFFFFF"/>
            </w:tcBorders>
            <w:shd w:val="clear" w:color="auto" w:fill="F36A29"/>
          </w:tcPr>
          <w:p w14:paraId="0D2F1873" w14:textId="77777777" w:rsidR="000B43E7" w:rsidRDefault="00B638EE">
            <w:pPr>
              <w:pStyle w:val="TableParagraph"/>
              <w:spacing w:before="75"/>
              <w:ind w:left="75"/>
              <w:rPr>
                <w:sz w:val="20"/>
              </w:rPr>
            </w:pPr>
            <w:r>
              <w:rPr>
                <w:color w:val="FFFFFF"/>
                <w:spacing w:val="-4"/>
                <w:sz w:val="20"/>
              </w:rPr>
              <w:t>Health</w:t>
            </w:r>
            <w:r>
              <w:rPr>
                <w:color w:val="FFFFFF"/>
                <w:spacing w:val="-9"/>
                <w:sz w:val="20"/>
              </w:rPr>
              <w:t xml:space="preserve"> </w:t>
            </w:r>
            <w:r>
              <w:rPr>
                <w:color w:val="FFFFFF"/>
                <w:spacing w:val="-2"/>
                <w:sz w:val="20"/>
              </w:rPr>
              <w:t>workforce</w:t>
            </w:r>
          </w:p>
        </w:tc>
      </w:tr>
      <w:tr w:rsidR="000B43E7" w14:paraId="3E829126" w14:textId="77777777">
        <w:trPr>
          <w:trHeight w:val="3060"/>
        </w:trPr>
        <w:tc>
          <w:tcPr>
            <w:tcW w:w="3007" w:type="dxa"/>
          </w:tcPr>
          <w:p w14:paraId="6C70024D" w14:textId="77777777" w:rsidR="000B43E7" w:rsidRDefault="00B638EE">
            <w:pPr>
              <w:pStyle w:val="TableParagraph"/>
              <w:numPr>
                <w:ilvl w:val="0"/>
                <w:numId w:val="33"/>
              </w:numPr>
              <w:tabs>
                <w:tab w:val="left" w:pos="340"/>
                <w:tab w:val="left" w:pos="342"/>
              </w:tabs>
              <w:spacing w:before="132" w:line="249" w:lineRule="auto"/>
              <w:ind w:right="309"/>
              <w:rPr>
                <w:sz w:val="20"/>
              </w:rPr>
            </w:pPr>
            <w:r>
              <w:rPr>
                <w:sz w:val="20"/>
              </w:rPr>
              <w:t>Lack</w:t>
            </w:r>
            <w:r>
              <w:rPr>
                <w:spacing w:val="-10"/>
                <w:sz w:val="20"/>
              </w:rPr>
              <w:t xml:space="preserve"> </w:t>
            </w:r>
            <w:r>
              <w:rPr>
                <w:sz w:val="20"/>
              </w:rPr>
              <w:t>of</w:t>
            </w:r>
            <w:r>
              <w:rPr>
                <w:spacing w:val="-12"/>
                <w:sz w:val="20"/>
              </w:rPr>
              <w:t xml:space="preserve"> </w:t>
            </w:r>
            <w:r>
              <w:rPr>
                <w:sz w:val="20"/>
              </w:rPr>
              <w:t>enabling</w:t>
            </w:r>
            <w:r>
              <w:rPr>
                <w:spacing w:val="-9"/>
                <w:sz w:val="20"/>
              </w:rPr>
              <w:t xml:space="preserve"> </w:t>
            </w:r>
            <w:r>
              <w:rPr>
                <w:sz w:val="20"/>
              </w:rPr>
              <w:t>national and</w:t>
            </w:r>
            <w:r>
              <w:rPr>
                <w:spacing w:val="-1"/>
                <w:sz w:val="20"/>
              </w:rPr>
              <w:t xml:space="preserve"> </w:t>
            </w:r>
            <w:r>
              <w:rPr>
                <w:sz w:val="20"/>
              </w:rPr>
              <w:t>subnational</w:t>
            </w:r>
            <w:r>
              <w:rPr>
                <w:spacing w:val="-1"/>
                <w:sz w:val="20"/>
              </w:rPr>
              <w:t xml:space="preserve"> </w:t>
            </w:r>
            <w:r>
              <w:rPr>
                <w:sz w:val="20"/>
              </w:rPr>
              <w:t xml:space="preserve">policies </w:t>
            </w:r>
            <w:r>
              <w:rPr>
                <w:w w:val="90"/>
                <w:sz w:val="20"/>
              </w:rPr>
              <w:t>(e.g.</w:t>
            </w:r>
            <w:r>
              <w:rPr>
                <w:spacing w:val="-11"/>
                <w:w w:val="90"/>
                <w:sz w:val="20"/>
              </w:rPr>
              <w:t xml:space="preserve"> </w:t>
            </w:r>
            <w:r>
              <w:rPr>
                <w:w w:val="90"/>
                <w:sz w:val="20"/>
              </w:rPr>
              <w:t>regulatory</w:t>
            </w:r>
            <w:r>
              <w:rPr>
                <w:spacing w:val="-11"/>
                <w:w w:val="90"/>
                <w:sz w:val="20"/>
              </w:rPr>
              <w:t xml:space="preserve"> </w:t>
            </w:r>
            <w:r>
              <w:rPr>
                <w:w w:val="90"/>
                <w:sz w:val="20"/>
              </w:rPr>
              <w:t>approval</w:t>
            </w:r>
            <w:r>
              <w:rPr>
                <w:spacing w:val="-11"/>
                <w:w w:val="90"/>
                <w:sz w:val="20"/>
              </w:rPr>
              <w:t xml:space="preserve"> </w:t>
            </w:r>
            <w:r>
              <w:rPr>
                <w:w w:val="90"/>
                <w:sz w:val="20"/>
              </w:rPr>
              <w:t>for</w:t>
            </w:r>
            <w:r>
              <w:rPr>
                <w:spacing w:val="-12"/>
                <w:w w:val="90"/>
                <w:sz w:val="20"/>
              </w:rPr>
              <w:t xml:space="preserve"> </w:t>
            </w:r>
            <w:r>
              <w:rPr>
                <w:w w:val="90"/>
                <w:sz w:val="20"/>
              </w:rPr>
              <w:t xml:space="preserve">a </w:t>
            </w:r>
            <w:r>
              <w:rPr>
                <w:spacing w:val="-4"/>
                <w:sz w:val="20"/>
              </w:rPr>
              <w:t>recommended</w:t>
            </w:r>
            <w:r>
              <w:rPr>
                <w:spacing w:val="-16"/>
                <w:sz w:val="20"/>
              </w:rPr>
              <w:t xml:space="preserve"> </w:t>
            </w:r>
            <w:r>
              <w:rPr>
                <w:spacing w:val="-4"/>
                <w:sz w:val="20"/>
              </w:rPr>
              <w:t>intervention)</w:t>
            </w:r>
          </w:p>
          <w:p w14:paraId="201536B1" w14:textId="77777777" w:rsidR="000B43E7" w:rsidRDefault="00B638EE">
            <w:pPr>
              <w:pStyle w:val="TableParagraph"/>
              <w:numPr>
                <w:ilvl w:val="0"/>
                <w:numId w:val="33"/>
              </w:numPr>
              <w:tabs>
                <w:tab w:val="left" w:pos="340"/>
                <w:tab w:val="left" w:pos="342"/>
              </w:tabs>
              <w:spacing w:before="60" w:line="249" w:lineRule="auto"/>
              <w:ind w:right="110"/>
              <w:rPr>
                <w:sz w:val="20"/>
              </w:rPr>
            </w:pPr>
            <w:r>
              <w:rPr>
                <w:sz w:val="20"/>
              </w:rPr>
              <w:t>Existence</w:t>
            </w:r>
            <w:r>
              <w:rPr>
                <w:spacing w:val="-16"/>
                <w:sz w:val="20"/>
              </w:rPr>
              <w:t xml:space="preserve"> </w:t>
            </w:r>
            <w:r>
              <w:rPr>
                <w:sz w:val="20"/>
              </w:rPr>
              <w:t>of</w:t>
            </w:r>
            <w:r>
              <w:rPr>
                <w:spacing w:val="-17"/>
                <w:sz w:val="20"/>
              </w:rPr>
              <w:t xml:space="preserve"> </w:t>
            </w:r>
            <w:r>
              <w:rPr>
                <w:sz w:val="20"/>
              </w:rPr>
              <w:t>national</w:t>
            </w:r>
            <w:r>
              <w:rPr>
                <w:spacing w:val="-16"/>
                <w:sz w:val="20"/>
              </w:rPr>
              <w:t xml:space="preserve"> </w:t>
            </w:r>
            <w:r>
              <w:rPr>
                <w:sz w:val="20"/>
              </w:rPr>
              <w:t xml:space="preserve">or </w:t>
            </w:r>
            <w:r>
              <w:rPr>
                <w:spacing w:val="-6"/>
                <w:sz w:val="20"/>
              </w:rPr>
              <w:t>subnational</w:t>
            </w:r>
            <w:r>
              <w:rPr>
                <w:spacing w:val="-17"/>
                <w:sz w:val="20"/>
              </w:rPr>
              <w:t xml:space="preserve"> </w:t>
            </w:r>
            <w:r>
              <w:rPr>
                <w:spacing w:val="-6"/>
                <w:sz w:val="20"/>
              </w:rPr>
              <w:t>policies</w:t>
            </w:r>
            <w:r>
              <w:rPr>
                <w:spacing w:val="-18"/>
                <w:sz w:val="20"/>
              </w:rPr>
              <w:t xml:space="preserve"> </w:t>
            </w:r>
            <w:r>
              <w:rPr>
                <w:spacing w:val="-6"/>
                <w:sz w:val="20"/>
              </w:rPr>
              <w:t>that</w:t>
            </w:r>
            <w:r>
              <w:rPr>
                <w:spacing w:val="-18"/>
                <w:sz w:val="20"/>
              </w:rPr>
              <w:t xml:space="preserve"> </w:t>
            </w:r>
            <w:r>
              <w:rPr>
                <w:spacing w:val="-6"/>
                <w:sz w:val="20"/>
              </w:rPr>
              <w:t xml:space="preserve">hinder </w:t>
            </w:r>
            <w:r>
              <w:rPr>
                <w:sz w:val="20"/>
              </w:rPr>
              <w:t>implementation</w:t>
            </w:r>
            <w:r>
              <w:rPr>
                <w:spacing w:val="-3"/>
                <w:sz w:val="20"/>
              </w:rPr>
              <w:t xml:space="preserve"> </w:t>
            </w:r>
            <w:r>
              <w:rPr>
                <w:sz w:val="20"/>
              </w:rPr>
              <w:t>(e.g.</w:t>
            </w:r>
            <w:r>
              <w:rPr>
                <w:spacing w:val="-3"/>
                <w:sz w:val="20"/>
              </w:rPr>
              <w:t xml:space="preserve"> </w:t>
            </w:r>
            <w:r>
              <w:rPr>
                <w:sz w:val="20"/>
              </w:rPr>
              <w:t>limited</w:t>
            </w:r>
          </w:p>
          <w:p w14:paraId="68DFDB5F" w14:textId="77777777" w:rsidR="000B43E7" w:rsidRDefault="00B638EE">
            <w:pPr>
              <w:pStyle w:val="TableParagraph"/>
              <w:spacing w:before="3" w:line="249" w:lineRule="auto"/>
              <w:ind w:left="342" w:right="193"/>
              <w:rPr>
                <w:sz w:val="20"/>
              </w:rPr>
            </w:pPr>
            <w:r>
              <w:rPr>
                <w:w w:val="90"/>
                <w:sz w:val="20"/>
              </w:rPr>
              <w:t>scope</w:t>
            </w:r>
            <w:r>
              <w:rPr>
                <w:spacing w:val="-5"/>
                <w:w w:val="90"/>
                <w:sz w:val="20"/>
              </w:rPr>
              <w:t xml:space="preserve"> </w:t>
            </w:r>
            <w:r>
              <w:rPr>
                <w:w w:val="90"/>
                <w:sz w:val="20"/>
              </w:rPr>
              <w:t>of</w:t>
            </w:r>
            <w:r>
              <w:rPr>
                <w:spacing w:val="-6"/>
                <w:w w:val="90"/>
                <w:sz w:val="20"/>
              </w:rPr>
              <w:t xml:space="preserve"> </w:t>
            </w:r>
            <w:r>
              <w:rPr>
                <w:w w:val="90"/>
                <w:sz w:val="20"/>
              </w:rPr>
              <w:t>practice</w:t>
            </w:r>
            <w:r>
              <w:rPr>
                <w:spacing w:val="-5"/>
                <w:w w:val="90"/>
                <w:sz w:val="20"/>
              </w:rPr>
              <w:t xml:space="preserve"> </w:t>
            </w:r>
            <w:r>
              <w:rPr>
                <w:w w:val="90"/>
                <w:sz w:val="20"/>
              </w:rPr>
              <w:t>that</w:t>
            </w:r>
            <w:r>
              <w:rPr>
                <w:spacing w:val="-5"/>
                <w:w w:val="90"/>
                <w:sz w:val="20"/>
              </w:rPr>
              <w:t xml:space="preserve"> </w:t>
            </w:r>
            <w:r>
              <w:rPr>
                <w:w w:val="90"/>
                <w:sz w:val="20"/>
              </w:rPr>
              <w:t xml:space="preserve">prevents </w:t>
            </w:r>
            <w:r>
              <w:rPr>
                <w:spacing w:val="-6"/>
                <w:sz w:val="20"/>
              </w:rPr>
              <w:t>health</w:t>
            </w:r>
            <w:r>
              <w:rPr>
                <w:spacing w:val="-12"/>
                <w:sz w:val="20"/>
              </w:rPr>
              <w:t xml:space="preserve"> </w:t>
            </w:r>
            <w:r>
              <w:rPr>
                <w:spacing w:val="-6"/>
                <w:sz w:val="20"/>
              </w:rPr>
              <w:t>workers</w:t>
            </w:r>
            <w:r>
              <w:rPr>
                <w:spacing w:val="-13"/>
                <w:sz w:val="20"/>
              </w:rPr>
              <w:t xml:space="preserve"> </w:t>
            </w:r>
            <w:r>
              <w:rPr>
                <w:spacing w:val="-6"/>
                <w:sz w:val="20"/>
              </w:rPr>
              <w:t>from</w:t>
            </w:r>
            <w:r>
              <w:rPr>
                <w:spacing w:val="-12"/>
                <w:sz w:val="20"/>
              </w:rPr>
              <w:t xml:space="preserve"> </w:t>
            </w:r>
            <w:r>
              <w:rPr>
                <w:spacing w:val="-6"/>
                <w:sz w:val="20"/>
              </w:rPr>
              <w:t xml:space="preserve">providing </w:t>
            </w:r>
            <w:r>
              <w:rPr>
                <w:sz w:val="20"/>
              </w:rPr>
              <w:t>care</w:t>
            </w:r>
            <w:r>
              <w:rPr>
                <w:spacing w:val="-11"/>
                <w:sz w:val="20"/>
              </w:rPr>
              <w:t xml:space="preserve"> </w:t>
            </w:r>
            <w:r>
              <w:rPr>
                <w:sz w:val="20"/>
              </w:rPr>
              <w:t>within</w:t>
            </w:r>
            <w:r>
              <w:rPr>
                <w:spacing w:val="-11"/>
                <w:sz w:val="20"/>
              </w:rPr>
              <w:t xml:space="preserve"> </w:t>
            </w:r>
            <w:r>
              <w:rPr>
                <w:sz w:val="20"/>
              </w:rPr>
              <w:t>their</w:t>
            </w:r>
            <w:r>
              <w:rPr>
                <w:spacing w:val="-13"/>
                <w:sz w:val="20"/>
              </w:rPr>
              <w:t xml:space="preserve"> </w:t>
            </w:r>
            <w:r>
              <w:rPr>
                <w:sz w:val="20"/>
              </w:rPr>
              <w:t>scope</w:t>
            </w:r>
            <w:r>
              <w:rPr>
                <w:spacing w:val="-11"/>
                <w:sz w:val="20"/>
              </w:rPr>
              <w:t xml:space="preserve"> </w:t>
            </w:r>
            <w:r>
              <w:rPr>
                <w:sz w:val="20"/>
              </w:rPr>
              <w:t xml:space="preserve">of </w:t>
            </w:r>
            <w:r>
              <w:rPr>
                <w:spacing w:val="-2"/>
                <w:sz w:val="20"/>
              </w:rPr>
              <w:t>competencies)</w:t>
            </w:r>
          </w:p>
        </w:tc>
        <w:tc>
          <w:tcPr>
            <w:tcW w:w="3004" w:type="dxa"/>
          </w:tcPr>
          <w:p w14:paraId="6EEFB8C1" w14:textId="77777777" w:rsidR="000B43E7" w:rsidRDefault="00B638EE">
            <w:pPr>
              <w:pStyle w:val="TableParagraph"/>
              <w:numPr>
                <w:ilvl w:val="0"/>
                <w:numId w:val="32"/>
              </w:numPr>
              <w:tabs>
                <w:tab w:val="left" w:pos="338"/>
                <w:tab w:val="left" w:pos="340"/>
              </w:tabs>
              <w:spacing w:before="132" w:line="249" w:lineRule="auto"/>
              <w:ind w:right="165"/>
              <w:jc w:val="both"/>
              <w:rPr>
                <w:sz w:val="20"/>
              </w:rPr>
            </w:pPr>
            <w:r>
              <w:rPr>
                <w:spacing w:val="-6"/>
                <w:sz w:val="20"/>
              </w:rPr>
              <w:t>Financing</w:t>
            </w:r>
            <w:r>
              <w:rPr>
                <w:spacing w:val="-8"/>
                <w:sz w:val="20"/>
              </w:rPr>
              <w:t xml:space="preserve"> </w:t>
            </w:r>
            <w:r>
              <w:rPr>
                <w:spacing w:val="-6"/>
                <w:sz w:val="20"/>
              </w:rPr>
              <w:t>models</w:t>
            </w:r>
            <w:r>
              <w:rPr>
                <w:spacing w:val="-8"/>
                <w:sz w:val="20"/>
              </w:rPr>
              <w:t xml:space="preserve"> </w:t>
            </w:r>
            <w:r>
              <w:rPr>
                <w:spacing w:val="-6"/>
                <w:sz w:val="20"/>
              </w:rPr>
              <w:t>that</w:t>
            </w:r>
            <w:r>
              <w:rPr>
                <w:spacing w:val="-8"/>
                <w:sz w:val="20"/>
              </w:rPr>
              <w:t xml:space="preserve"> </w:t>
            </w:r>
            <w:r>
              <w:rPr>
                <w:spacing w:val="-6"/>
                <w:sz w:val="20"/>
              </w:rPr>
              <w:t xml:space="preserve">provide </w:t>
            </w:r>
            <w:r>
              <w:rPr>
                <w:w w:val="90"/>
                <w:sz w:val="20"/>
              </w:rPr>
              <w:t xml:space="preserve">insufficient funds for managing </w:t>
            </w:r>
            <w:r>
              <w:rPr>
                <w:sz w:val="20"/>
              </w:rPr>
              <w:t>obstetric</w:t>
            </w:r>
            <w:r>
              <w:rPr>
                <w:spacing w:val="-16"/>
                <w:sz w:val="20"/>
              </w:rPr>
              <w:t xml:space="preserve"> </w:t>
            </w:r>
            <w:r>
              <w:rPr>
                <w:sz w:val="20"/>
              </w:rPr>
              <w:t>emergencies</w:t>
            </w:r>
          </w:p>
          <w:p w14:paraId="7D8FBDDE" w14:textId="77777777" w:rsidR="000B43E7" w:rsidRDefault="00B638EE">
            <w:pPr>
              <w:pStyle w:val="TableParagraph"/>
              <w:numPr>
                <w:ilvl w:val="0"/>
                <w:numId w:val="32"/>
              </w:numPr>
              <w:tabs>
                <w:tab w:val="left" w:pos="338"/>
                <w:tab w:val="left" w:pos="340"/>
              </w:tabs>
              <w:spacing w:before="59" w:line="249" w:lineRule="auto"/>
              <w:ind w:right="398"/>
              <w:rPr>
                <w:sz w:val="20"/>
              </w:rPr>
            </w:pPr>
            <w:r>
              <w:rPr>
                <w:w w:val="90"/>
                <w:sz w:val="20"/>
              </w:rPr>
              <w:t xml:space="preserve">Insufficient funds to procure </w:t>
            </w:r>
            <w:r>
              <w:rPr>
                <w:sz w:val="20"/>
              </w:rPr>
              <w:t>the needed commodities</w:t>
            </w:r>
          </w:p>
          <w:p w14:paraId="0E73F44C" w14:textId="77777777" w:rsidR="000B43E7" w:rsidRDefault="00B638EE">
            <w:pPr>
              <w:pStyle w:val="TableParagraph"/>
              <w:numPr>
                <w:ilvl w:val="0"/>
                <w:numId w:val="32"/>
              </w:numPr>
              <w:tabs>
                <w:tab w:val="left" w:pos="338"/>
                <w:tab w:val="left" w:pos="340"/>
              </w:tabs>
              <w:spacing w:before="59" w:line="249" w:lineRule="auto"/>
              <w:ind w:right="388"/>
              <w:rPr>
                <w:sz w:val="20"/>
              </w:rPr>
            </w:pPr>
            <w:r>
              <w:rPr>
                <w:w w:val="90"/>
                <w:sz w:val="20"/>
              </w:rPr>
              <w:t>Lack</w:t>
            </w:r>
            <w:r>
              <w:rPr>
                <w:spacing w:val="-8"/>
                <w:w w:val="90"/>
                <w:sz w:val="20"/>
              </w:rPr>
              <w:t xml:space="preserve"> </w:t>
            </w:r>
            <w:r>
              <w:rPr>
                <w:w w:val="90"/>
                <w:sz w:val="20"/>
              </w:rPr>
              <w:t>of</w:t>
            </w:r>
            <w:r>
              <w:rPr>
                <w:spacing w:val="-9"/>
                <w:w w:val="90"/>
                <w:sz w:val="20"/>
              </w:rPr>
              <w:t xml:space="preserve"> </w:t>
            </w:r>
            <w:r>
              <w:rPr>
                <w:w w:val="90"/>
                <w:sz w:val="20"/>
              </w:rPr>
              <w:t>resources</w:t>
            </w:r>
            <w:r>
              <w:rPr>
                <w:spacing w:val="-9"/>
                <w:w w:val="90"/>
                <w:sz w:val="20"/>
              </w:rPr>
              <w:t xml:space="preserve"> </w:t>
            </w:r>
            <w:r>
              <w:rPr>
                <w:w w:val="90"/>
                <w:sz w:val="20"/>
              </w:rPr>
              <w:t>to</w:t>
            </w:r>
            <w:r>
              <w:rPr>
                <w:spacing w:val="-8"/>
                <w:w w:val="90"/>
                <w:sz w:val="20"/>
              </w:rPr>
              <w:t xml:space="preserve"> </w:t>
            </w:r>
            <w:r>
              <w:rPr>
                <w:w w:val="90"/>
                <w:sz w:val="20"/>
              </w:rPr>
              <w:t xml:space="preserve">support </w:t>
            </w:r>
            <w:r>
              <w:rPr>
                <w:sz w:val="20"/>
              </w:rPr>
              <w:t>active</w:t>
            </w:r>
            <w:r>
              <w:rPr>
                <w:spacing w:val="-16"/>
                <w:sz w:val="20"/>
              </w:rPr>
              <w:t xml:space="preserve"> </w:t>
            </w:r>
            <w:r>
              <w:rPr>
                <w:sz w:val="20"/>
              </w:rPr>
              <w:t xml:space="preserve">implementation </w:t>
            </w:r>
            <w:r>
              <w:rPr>
                <w:spacing w:val="-2"/>
                <w:sz w:val="20"/>
              </w:rPr>
              <w:t>strategies</w:t>
            </w:r>
          </w:p>
        </w:tc>
        <w:tc>
          <w:tcPr>
            <w:tcW w:w="3056" w:type="dxa"/>
          </w:tcPr>
          <w:p w14:paraId="116FCAD3" w14:textId="77777777" w:rsidR="000B43E7" w:rsidRDefault="00B638EE">
            <w:pPr>
              <w:pStyle w:val="TableParagraph"/>
              <w:numPr>
                <w:ilvl w:val="0"/>
                <w:numId w:val="31"/>
              </w:numPr>
              <w:tabs>
                <w:tab w:val="left" w:pos="339"/>
                <w:tab w:val="left" w:pos="341"/>
              </w:tabs>
              <w:spacing w:before="132" w:line="249" w:lineRule="auto"/>
              <w:ind w:right="345"/>
              <w:rPr>
                <w:sz w:val="20"/>
              </w:rPr>
            </w:pPr>
            <w:r>
              <w:rPr>
                <w:spacing w:val="-2"/>
                <w:sz w:val="20"/>
              </w:rPr>
              <w:t>Lack</w:t>
            </w:r>
            <w:r>
              <w:rPr>
                <w:spacing w:val="-14"/>
                <w:sz w:val="20"/>
              </w:rPr>
              <w:t xml:space="preserve"> </w:t>
            </w:r>
            <w:r>
              <w:rPr>
                <w:spacing w:val="-2"/>
                <w:sz w:val="20"/>
              </w:rPr>
              <w:t>of</w:t>
            </w:r>
            <w:r>
              <w:rPr>
                <w:spacing w:val="-15"/>
                <w:sz w:val="20"/>
              </w:rPr>
              <w:t xml:space="preserve"> </w:t>
            </w:r>
            <w:r>
              <w:rPr>
                <w:spacing w:val="-2"/>
                <w:sz w:val="20"/>
              </w:rPr>
              <w:t>human</w:t>
            </w:r>
            <w:r>
              <w:rPr>
                <w:spacing w:val="-14"/>
                <w:sz w:val="20"/>
              </w:rPr>
              <w:t xml:space="preserve"> </w:t>
            </w:r>
            <w:r>
              <w:rPr>
                <w:spacing w:val="-2"/>
                <w:sz w:val="20"/>
              </w:rPr>
              <w:t xml:space="preserve">resources </w:t>
            </w:r>
            <w:r>
              <w:rPr>
                <w:w w:val="90"/>
                <w:sz w:val="20"/>
              </w:rPr>
              <w:t>with the necessary expertise, skills</w:t>
            </w:r>
            <w:r>
              <w:rPr>
                <w:spacing w:val="-5"/>
                <w:w w:val="90"/>
                <w:sz w:val="20"/>
              </w:rPr>
              <w:t xml:space="preserve"> </w:t>
            </w:r>
            <w:r>
              <w:rPr>
                <w:w w:val="90"/>
                <w:sz w:val="20"/>
              </w:rPr>
              <w:t>and</w:t>
            </w:r>
            <w:r>
              <w:rPr>
                <w:spacing w:val="-4"/>
                <w:w w:val="90"/>
                <w:sz w:val="20"/>
              </w:rPr>
              <w:t xml:space="preserve"> </w:t>
            </w:r>
            <w:r>
              <w:rPr>
                <w:w w:val="90"/>
                <w:sz w:val="20"/>
              </w:rPr>
              <w:t>legal</w:t>
            </w:r>
            <w:r>
              <w:rPr>
                <w:spacing w:val="-4"/>
                <w:w w:val="90"/>
                <w:sz w:val="20"/>
              </w:rPr>
              <w:t xml:space="preserve"> </w:t>
            </w:r>
            <w:r>
              <w:rPr>
                <w:w w:val="90"/>
                <w:sz w:val="20"/>
              </w:rPr>
              <w:t xml:space="preserve">authorizations </w:t>
            </w:r>
            <w:r>
              <w:rPr>
                <w:sz w:val="20"/>
              </w:rPr>
              <w:t>to implement, supervise</w:t>
            </w:r>
          </w:p>
          <w:p w14:paraId="08C4B182" w14:textId="77777777" w:rsidR="000B43E7" w:rsidRDefault="00B638EE">
            <w:pPr>
              <w:pStyle w:val="TableParagraph"/>
              <w:spacing w:before="3" w:line="249" w:lineRule="auto"/>
              <w:ind w:left="341"/>
              <w:rPr>
                <w:sz w:val="20"/>
              </w:rPr>
            </w:pPr>
            <w:r>
              <w:rPr>
                <w:spacing w:val="-8"/>
                <w:sz w:val="20"/>
              </w:rPr>
              <w:t>and</w:t>
            </w:r>
            <w:r>
              <w:rPr>
                <w:spacing w:val="-16"/>
                <w:sz w:val="20"/>
              </w:rPr>
              <w:t xml:space="preserve"> </w:t>
            </w:r>
            <w:r>
              <w:rPr>
                <w:spacing w:val="-8"/>
                <w:sz w:val="20"/>
              </w:rPr>
              <w:t>support</w:t>
            </w:r>
            <w:r>
              <w:rPr>
                <w:spacing w:val="-16"/>
                <w:sz w:val="20"/>
              </w:rPr>
              <w:t xml:space="preserve"> </w:t>
            </w:r>
            <w:r>
              <w:rPr>
                <w:spacing w:val="-8"/>
                <w:sz w:val="20"/>
              </w:rPr>
              <w:t xml:space="preserve">recommended </w:t>
            </w:r>
            <w:r>
              <w:rPr>
                <w:spacing w:val="-2"/>
                <w:sz w:val="20"/>
              </w:rPr>
              <w:t>practices</w:t>
            </w:r>
          </w:p>
          <w:p w14:paraId="7CDA8C2F" w14:textId="77777777" w:rsidR="000B43E7" w:rsidRDefault="00B638EE">
            <w:pPr>
              <w:pStyle w:val="TableParagraph"/>
              <w:numPr>
                <w:ilvl w:val="0"/>
                <w:numId w:val="31"/>
              </w:numPr>
              <w:tabs>
                <w:tab w:val="left" w:pos="339"/>
                <w:tab w:val="left" w:pos="341"/>
              </w:tabs>
              <w:spacing w:before="59" w:line="249" w:lineRule="auto"/>
              <w:ind w:right="220"/>
              <w:rPr>
                <w:sz w:val="20"/>
              </w:rPr>
            </w:pPr>
            <w:r>
              <w:rPr>
                <w:w w:val="90"/>
                <w:sz w:val="20"/>
              </w:rPr>
              <w:t>Lack</w:t>
            </w:r>
            <w:r>
              <w:rPr>
                <w:spacing w:val="-7"/>
                <w:w w:val="90"/>
                <w:sz w:val="20"/>
              </w:rPr>
              <w:t xml:space="preserve"> </w:t>
            </w:r>
            <w:r>
              <w:rPr>
                <w:w w:val="90"/>
                <w:sz w:val="20"/>
              </w:rPr>
              <w:t>of</w:t>
            </w:r>
            <w:r>
              <w:rPr>
                <w:spacing w:val="-8"/>
                <w:w w:val="90"/>
                <w:sz w:val="20"/>
              </w:rPr>
              <w:t xml:space="preserve"> </w:t>
            </w:r>
            <w:r>
              <w:rPr>
                <w:w w:val="90"/>
                <w:sz w:val="20"/>
              </w:rPr>
              <w:t>consistent</w:t>
            </w:r>
            <w:r>
              <w:rPr>
                <w:spacing w:val="-7"/>
                <w:w w:val="90"/>
                <w:sz w:val="20"/>
              </w:rPr>
              <w:t xml:space="preserve"> </w:t>
            </w:r>
            <w:r>
              <w:rPr>
                <w:w w:val="90"/>
                <w:sz w:val="20"/>
              </w:rPr>
              <w:t>staffing</w:t>
            </w:r>
            <w:r>
              <w:rPr>
                <w:spacing w:val="-5"/>
                <w:w w:val="90"/>
                <w:sz w:val="20"/>
              </w:rPr>
              <w:t xml:space="preserve"> </w:t>
            </w:r>
            <w:r>
              <w:rPr>
                <w:w w:val="90"/>
                <w:sz w:val="20"/>
              </w:rPr>
              <w:t xml:space="preserve">from </w:t>
            </w:r>
            <w:r>
              <w:rPr>
                <w:sz w:val="20"/>
              </w:rPr>
              <w:t>high</w:t>
            </w:r>
            <w:r>
              <w:rPr>
                <w:spacing w:val="-12"/>
                <w:sz w:val="20"/>
              </w:rPr>
              <w:t xml:space="preserve"> </w:t>
            </w:r>
            <w:r>
              <w:rPr>
                <w:sz w:val="20"/>
              </w:rPr>
              <w:t>health</w:t>
            </w:r>
            <w:r>
              <w:rPr>
                <w:spacing w:val="-12"/>
                <w:sz w:val="20"/>
              </w:rPr>
              <w:t xml:space="preserve"> </w:t>
            </w:r>
            <w:r>
              <w:rPr>
                <w:sz w:val="20"/>
              </w:rPr>
              <w:t>worker</w:t>
            </w:r>
            <w:r>
              <w:rPr>
                <w:spacing w:val="-15"/>
                <w:sz w:val="20"/>
              </w:rPr>
              <w:t xml:space="preserve"> </w:t>
            </w:r>
            <w:r>
              <w:rPr>
                <w:sz w:val="20"/>
              </w:rPr>
              <w:t>turnover</w:t>
            </w:r>
          </w:p>
          <w:p w14:paraId="6740DD9C" w14:textId="77777777" w:rsidR="000B43E7" w:rsidRDefault="00B638EE">
            <w:pPr>
              <w:pStyle w:val="TableParagraph"/>
              <w:spacing w:before="1" w:line="249" w:lineRule="auto"/>
              <w:ind w:left="341"/>
              <w:rPr>
                <w:sz w:val="20"/>
              </w:rPr>
            </w:pPr>
            <w:r>
              <w:rPr>
                <w:spacing w:val="-4"/>
                <w:sz w:val="20"/>
              </w:rPr>
              <w:t>affecting</w:t>
            </w:r>
            <w:r>
              <w:rPr>
                <w:spacing w:val="-17"/>
                <w:sz w:val="20"/>
              </w:rPr>
              <w:t xml:space="preserve"> </w:t>
            </w:r>
            <w:r>
              <w:rPr>
                <w:spacing w:val="-4"/>
                <w:sz w:val="20"/>
              </w:rPr>
              <w:t>the</w:t>
            </w:r>
            <w:r>
              <w:rPr>
                <w:spacing w:val="-16"/>
                <w:sz w:val="20"/>
              </w:rPr>
              <w:t xml:space="preserve"> </w:t>
            </w:r>
            <w:r>
              <w:rPr>
                <w:spacing w:val="-4"/>
                <w:sz w:val="20"/>
              </w:rPr>
              <w:t>sustainability</w:t>
            </w:r>
            <w:r>
              <w:rPr>
                <w:spacing w:val="-17"/>
                <w:sz w:val="20"/>
              </w:rPr>
              <w:t xml:space="preserve"> </w:t>
            </w:r>
            <w:r>
              <w:rPr>
                <w:spacing w:val="-4"/>
                <w:sz w:val="20"/>
              </w:rPr>
              <w:t xml:space="preserve">and </w:t>
            </w:r>
            <w:r>
              <w:rPr>
                <w:spacing w:val="-8"/>
                <w:sz w:val="20"/>
              </w:rPr>
              <w:t>scalability</w:t>
            </w:r>
            <w:r>
              <w:rPr>
                <w:spacing w:val="-13"/>
                <w:sz w:val="20"/>
              </w:rPr>
              <w:t xml:space="preserve"> </w:t>
            </w:r>
            <w:r>
              <w:rPr>
                <w:spacing w:val="-8"/>
                <w:sz w:val="20"/>
              </w:rPr>
              <w:t>of</w:t>
            </w:r>
            <w:r>
              <w:rPr>
                <w:spacing w:val="-13"/>
                <w:sz w:val="20"/>
              </w:rPr>
              <w:t xml:space="preserve"> </w:t>
            </w:r>
            <w:r>
              <w:rPr>
                <w:spacing w:val="-8"/>
                <w:sz w:val="20"/>
              </w:rPr>
              <w:t>the</w:t>
            </w:r>
            <w:r>
              <w:rPr>
                <w:spacing w:val="-11"/>
                <w:sz w:val="20"/>
              </w:rPr>
              <w:t xml:space="preserve"> </w:t>
            </w:r>
            <w:r>
              <w:rPr>
                <w:spacing w:val="-8"/>
                <w:sz w:val="20"/>
              </w:rPr>
              <w:t xml:space="preserve">recommended </w:t>
            </w:r>
            <w:r>
              <w:rPr>
                <w:spacing w:val="-2"/>
                <w:sz w:val="20"/>
              </w:rPr>
              <w:t>interventions</w:t>
            </w:r>
          </w:p>
        </w:tc>
      </w:tr>
      <w:tr w:rsidR="000B43E7" w14:paraId="5C047ECE" w14:textId="77777777">
        <w:trPr>
          <w:trHeight w:val="376"/>
        </w:trPr>
        <w:tc>
          <w:tcPr>
            <w:tcW w:w="3007" w:type="dxa"/>
            <w:tcBorders>
              <w:right w:val="single" w:sz="4" w:space="0" w:color="FFFFFF"/>
            </w:tcBorders>
            <w:shd w:val="clear" w:color="auto" w:fill="F36A29"/>
          </w:tcPr>
          <w:p w14:paraId="320732BA" w14:textId="77777777" w:rsidR="000B43E7" w:rsidRDefault="00B638EE">
            <w:pPr>
              <w:pStyle w:val="TableParagraph"/>
              <w:spacing w:before="75"/>
              <w:ind w:left="82"/>
              <w:rPr>
                <w:sz w:val="20"/>
              </w:rPr>
            </w:pPr>
            <w:r>
              <w:rPr>
                <w:color w:val="FFFFFF"/>
                <w:spacing w:val="-4"/>
                <w:sz w:val="20"/>
              </w:rPr>
              <w:t>Medical</w:t>
            </w:r>
            <w:r>
              <w:rPr>
                <w:color w:val="FFFFFF"/>
                <w:spacing w:val="-5"/>
                <w:sz w:val="20"/>
              </w:rPr>
              <w:t xml:space="preserve"> </w:t>
            </w:r>
            <w:r>
              <w:rPr>
                <w:color w:val="FFFFFF"/>
                <w:spacing w:val="-4"/>
                <w:sz w:val="20"/>
              </w:rPr>
              <w:t>products,</w:t>
            </w:r>
            <w:r>
              <w:rPr>
                <w:color w:val="FFFFFF"/>
                <w:spacing w:val="-6"/>
                <w:sz w:val="20"/>
              </w:rPr>
              <w:t xml:space="preserve"> </w:t>
            </w:r>
            <w:r>
              <w:rPr>
                <w:color w:val="FFFFFF"/>
                <w:spacing w:val="-4"/>
                <w:sz w:val="20"/>
              </w:rPr>
              <w:t>technologies</w:t>
            </w:r>
          </w:p>
        </w:tc>
        <w:tc>
          <w:tcPr>
            <w:tcW w:w="3004" w:type="dxa"/>
            <w:tcBorders>
              <w:left w:val="single" w:sz="4" w:space="0" w:color="FFFFFF"/>
              <w:right w:val="single" w:sz="4" w:space="0" w:color="FFFFFF"/>
            </w:tcBorders>
            <w:shd w:val="clear" w:color="auto" w:fill="F36A29"/>
          </w:tcPr>
          <w:p w14:paraId="5931CDD4" w14:textId="77777777" w:rsidR="000B43E7" w:rsidRDefault="00B638EE">
            <w:pPr>
              <w:pStyle w:val="TableParagraph"/>
              <w:spacing w:before="75"/>
              <w:ind w:left="75"/>
              <w:rPr>
                <w:sz w:val="20"/>
              </w:rPr>
            </w:pPr>
            <w:r>
              <w:rPr>
                <w:color w:val="FFFFFF"/>
                <w:sz w:val="20"/>
              </w:rPr>
              <w:t>Information</w:t>
            </w:r>
            <w:r>
              <w:rPr>
                <w:color w:val="FFFFFF"/>
                <w:spacing w:val="-9"/>
                <w:sz w:val="20"/>
              </w:rPr>
              <w:t xml:space="preserve"> </w:t>
            </w:r>
            <w:r>
              <w:rPr>
                <w:color w:val="FFFFFF"/>
                <w:sz w:val="20"/>
              </w:rPr>
              <w:t>and</w:t>
            </w:r>
            <w:r>
              <w:rPr>
                <w:color w:val="FFFFFF"/>
                <w:spacing w:val="-8"/>
                <w:sz w:val="20"/>
              </w:rPr>
              <w:t xml:space="preserve"> </w:t>
            </w:r>
            <w:r>
              <w:rPr>
                <w:color w:val="FFFFFF"/>
                <w:spacing w:val="-2"/>
                <w:sz w:val="20"/>
              </w:rPr>
              <w:t>research</w:t>
            </w:r>
          </w:p>
        </w:tc>
        <w:tc>
          <w:tcPr>
            <w:tcW w:w="3056" w:type="dxa"/>
            <w:tcBorders>
              <w:left w:val="single" w:sz="4" w:space="0" w:color="FFFFFF"/>
            </w:tcBorders>
            <w:shd w:val="clear" w:color="auto" w:fill="F36A29"/>
          </w:tcPr>
          <w:p w14:paraId="66B22A0F" w14:textId="77777777" w:rsidR="000B43E7" w:rsidRDefault="00B638EE">
            <w:pPr>
              <w:pStyle w:val="TableParagraph"/>
              <w:spacing w:before="75"/>
              <w:ind w:left="75"/>
              <w:rPr>
                <w:sz w:val="20"/>
              </w:rPr>
            </w:pPr>
            <w:r>
              <w:rPr>
                <w:color w:val="FFFFFF"/>
                <w:w w:val="90"/>
                <w:sz w:val="20"/>
              </w:rPr>
              <w:t>Service</w:t>
            </w:r>
            <w:r>
              <w:rPr>
                <w:color w:val="FFFFFF"/>
                <w:spacing w:val="5"/>
                <w:sz w:val="20"/>
              </w:rPr>
              <w:t xml:space="preserve"> </w:t>
            </w:r>
            <w:r>
              <w:rPr>
                <w:color w:val="FFFFFF"/>
                <w:spacing w:val="-2"/>
                <w:w w:val="95"/>
                <w:sz w:val="20"/>
              </w:rPr>
              <w:t>delivery</w:t>
            </w:r>
          </w:p>
        </w:tc>
      </w:tr>
      <w:tr w:rsidR="000B43E7" w14:paraId="10F9A64D" w14:textId="77777777">
        <w:trPr>
          <w:trHeight w:val="3591"/>
        </w:trPr>
        <w:tc>
          <w:tcPr>
            <w:tcW w:w="3007" w:type="dxa"/>
            <w:tcBorders>
              <w:bottom w:val="single" w:sz="4" w:space="0" w:color="F36A29"/>
            </w:tcBorders>
          </w:tcPr>
          <w:p w14:paraId="33817A41" w14:textId="77777777" w:rsidR="000B43E7" w:rsidRDefault="00B638EE">
            <w:pPr>
              <w:pStyle w:val="TableParagraph"/>
              <w:numPr>
                <w:ilvl w:val="0"/>
                <w:numId w:val="30"/>
              </w:numPr>
              <w:tabs>
                <w:tab w:val="left" w:pos="340"/>
                <w:tab w:val="left" w:pos="342"/>
              </w:tabs>
              <w:spacing w:before="132" w:line="249" w:lineRule="auto"/>
              <w:ind w:right="354"/>
              <w:rPr>
                <w:sz w:val="20"/>
              </w:rPr>
            </w:pPr>
            <w:r>
              <w:rPr>
                <w:w w:val="90"/>
                <w:sz w:val="20"/>
              </w:rPr>
              <w:t>Lack</w:t>
            </w:r>
            <w:r>
              <w:rPr>
                <w:spacing w:val="-3"/>
                <w:w w:val="90"/>
                <w:sz w:val="20"/>
              </w:rPr>
              <w:t xml:space="preserve"> </w:t>
            </w:r>
            <w:r>
              <w:rPr>
                <w:w w:val="90"/>
                <w:sz w:val="20"/>
              </w:rPr>
              <w:t>of</w:t>
            </w:r>
            <w:r>
              <w:rPr>
                <w:spacing w:val="-4"/>
                <w:w w:val="90"/>
                <w:sz w:val="20"/>
              </w:rPr>
              <w:t xml:space="preserve"> </w:t>
            </w:r>
            <w:r>
              <w:rPr>
                <w:w w:val="90"/>
                <w:sz w:val="20"/>
              </w:rPr>
              <w:t>essential</w:t>
            </w:r>
            <w:r>
              <w:rPr>
                <w:spacing w:val="-3"/>
                <w:w w:val="90"/>
                <w:sz w:val="20"/>
              </w:rPr>
              <w:t xml:space="preserve"> </w:t>
            </w:r>
            <w:r>
              <w:rPr>
                <w:w w:val="90"/>
                <w:sz w:val="20"/>
              </w:rPr>
              <w:t xml:space="preserve">equipment, </w:t>
            </w:r>
            <w:r>
              <w:rPr>
                <w:sz w:val="20"/>
              </w:rPr>
              <w:t>supplies</w:t>
            </w:r>
            <w:r>
              <w:rPr>
                <w:spacing w:val="-12"/>
                <w:sz w:val="20"/>
              </w:rPr>
              <w:t xml:space="preserve"> </w:t>
            </w:r>
            <w:r>
              <w:rPr>
                <w:sz w:val="20"/>
              </w:rPr>
              <w:t>and</w:t>
            </w:r>
            <w:r>
              <w:rPr>
                <w:spacing w:val="-11"/>
                <w:sz w:val="20"/>
              </w:rPr>
              <w:t xml:space="preserve"> </w:t>
            </w:r>
            <w:r>
              <w:rPr>
                <w:sz w:val="20"/>
              </w:rPr>
              <w:t>medicines</w:t>
            </w:r>
          </w:p>
          <w:p w14:paraId="093BEC27" w14:textId="77777777" w:rsidR="000B43E7" w:rsidRDefault="00B638EE">
            <w:pPr>
              <w:pStyle w:val="TableParagraph"/>
              <w:spacing w:before="2" w:line="249" w:lineRule="auto"/>
              <w:ind w:left="342" w:right="1176"/>
              <w:rPr>
                <w:sz w:val="20"/>
              </w:rPr>
            </w:pPr>
            <w:r>
              <w:rPr>
                <w:sz w:val="20"/>
              </w:rPr>
              <w:t>to</w:t>
            </w:r>
            <w:r>
              <w:rPr>
                <w:spacing w:val="-15"/>
                <w:sz w:val="20"/>
              </w:rPr>
              <w:t xml:space="preserve"> </w:t>
            </w:r>
            <w:r>
              <w:rPr>
                <w:sz w:val="20"/>
              </w:rPr>
              <w:t>implement</w:t>
            </w:r>
            <w:r>
              <w:rPr>
                <w:spacing w:val="-15"/>
                <w:sz w:val="20"/>
              </w:rPr>
              <w:t xml:space="preserve"> </w:t>
            </w:r>
            <w:r>
              <w:rPr>
                <w:sz w:val="20"/>
              </w:rPr>
              <w:t xml:space="preserve">the </w:t>
            </w:r>
            <w:r>
              <w:rPr>
                <w:spacing w:val="-2"/>
                <w:w w:val="90"/>
                <w:sz w:val="20"/>
              </w:rPr>
              <w:t>recommendations</w:t>
            </w:r>
          </w:p>
        </w:tc>
        <w:tc>
          <w:tcPr>
            <w:tcW w:w="3004" w:type="dxa"/>
            <w:tcBorders>
              <w:bottom w:val="single" w:sz="4" w:space="0" w:color="F36A29"/>
            </w:tcBorders>
          </w:tcPr>
          <w:p w14:paraId="5ADF5428" w14:textId="77777777" w:rsidR="000B43E7" w:rsidRDefault="00B638EE">
            <w:pPr>
              <w:pStyle w:val="TableParagraph"/>
              <w:numPr>
                <w:ilvl w:val="0"/>
                <w:numId w:val="29"/>
              </w:numPr>
              <w:tabs>
                <w:tab w:val="left" w:pos="338"/>
              </w:tabs>
              <w:spacing w:before="132"/>
              <w:ind w:left="338" w:hanging="225"/>
              <w:rPr>
                <w:sz w:val="20"/>
              </w:rPr>
            </w:pPr>
            <w:r>
              <w:rPr>
                <w:w w:val="90"/>
                <w:sz w:val="20"/>
              </w:rPr>
              <w:t>Lack</w:t>
            </w:r>
            <w:r>
              <w:rPr>
                <w:spacing w:val="-6"/>
                <w:w w:val="90"/>
                <w:sz w:val="20"/>
              </w:rPr>
              <w:t xml:space="preserve"> </w:t>
            </w:r>
            <w:r>
              <w:rPr>
                <w:w w:val="90"/>
                <w:sz w:val="20"/>
              </w:rPr>
              <w:t>of</w:t>
            </w:r>
            <w:r>
              <w:rPr>
                <w:spacing w:val="-6"/>
                <w:w w:val="90"/>
                <w:sz w:val="20"/>
              </w:rPr>
              <w:t xml:space="preserve"> </w:t>
            </w:r>
            <w:r>
              <w:rPr>
                <w:w w:val="90"/>
                <w:sz w:val="20"/>
              </w:rPr>
              <w:t>health</w:t>
            </w:r>
            <w:r>
              <w:rPr>
                <w:spacing w:val="-5"/>
                <w:w w:val="90"/>
                <w:sz w:val="20"/>
              </w:rPr>
              <w:t xml:space="preserve"> </w:t>
            </w:r>
            <w:r>
              <w:rPr>
                <w:spacing w:val="-2"/>
                <w:w w:val="90"/>
                <w:sz w:val="20"/>
              </w:rPr>
              <w:t>information</w:t>
            </w:r>
          </w:p>
          <w:p w14:paraId="44AC6104" w14:textId="77777777" w:rsidR="000B43E7" w:rsidRDefault="00B638EE">
            <w:pPr>
              <w:pStyle w:val="TableParagraph"/>
              <w:spacing w:before="10" w:line="249" w:lineRule="auto"/>
              <w:ind w:left="340"/>
              <w:rPr>
                <w:sz w:val="20"/>
              </w:rPr>
            </w:pPr>
            <w:r>
              <w:rPr>
                <w:w w:val="90"/>
                <w:sz w:val="20"/>
              </w:rPr>
              <w:t>management</w:t>
            </w:r>
            <w:r>
              <w:rPr>
                <w:spacing w:val="-11"/>
                <w:w w:val="90"/>
                <w:sz w:val="20"/>
              </w:rPr>
              <w:t xml:space="preserve"> </w:t>
            </w:r>
            <w:r>
              <w:rPr>
                <w:w w:val="90"/>
                <w:sz w:val="20"/>
              </w:rPr>
              <w:t>systems</w:t>
            </w:r>
            <w:r>
              <w:rPr>
                <w:spacing w:val="-11"/>
                <w:w w:val="90"/>
                <w:sz w:val="20"/>
              </w:rPr>
              <w:t xml:space="preserve"> </w:t>
            </w:r>
            <w:r>
              <w:rPr>
                <w:w w:val="90"/>
                <w:sz w:val="20"/>
              </w:rPr>
              <w:t xml:space="preserve">designed </w:t>
            </w:r>
            <w:r>
              <w:rPr>
                <w:sz w:val="20"/>
              </w:rPr>
              <w:t>to document and monitor</w:t>
            </w:r>
          </w:p>
          <w:p w14:paraId="2412B22B" w14:textId="77777777" w:rsidR="000B43E7" w:rsidRDefault="00B638EE">
            <w:pPr>
              <w:pStyle w:val="TableParagraph"/>
              <w:spacing w:before="2"/>
              <w:ind w:left="340"/>
              <w:rPr>
                <w:sz w:val="20"/>
              </w:rPr>
            </w:pPr>
            <w:r>
              <w:rPr>
                <w:w w:val="90"/>
                <w:sz w:val="20"/>
              </w:rPr>
              <w:t>recommended</w:t>
            </w:r>
            <w:r>
              <w:rPr>
                <w:spacing w:val="17"/>
                <w:sz w:val="20"/>
              </w:rPr>
              <w:t xml:space="preserve"> </w:t>
            </w:r>
            <w:r>
              <w:rPr>
                <w:spacing w:val="-2"/>
                <w:sz w:val="20"/>
              </w:rPr>
              <w:t>practices</w:t>
            </w:r>
          </w:p>
          <w:p w14:paraId="7C49DBAE" w14:textId="77777777" w:rsidR="000B43E7" w:rsidRDefault="00B638EE">
            <w:pPr>
              <w:pStyle w:val="TableParagraph"/>
              <w:spacing w:before="10"/>
              <w:ind w:left="340"/>
              <w:rPr>
                <w:sz w:val="20"/>
              </w:rPr>
            </w:pPr>
            <w:r>
              <w:rPr>
                <w:spacing w:val="-2"/>
                <w:w w:val="90"/>
                <w:sz w:val="20"/>
              </w:rPr>
              <w:t>(e.g.</w:t>
            </w:r>
            <w:r>
              <w:rPr>
                <w:spacing w:val="-4"/>
                <w:sz w:val="20"/>
              </w:rPr>
              <w:t xml:space="preserve"> </w:t>
            </w:r>
            <w:r>
              <w:rPr>
                <w:spacing w:val="-2"/>
                <w:w w:val="90"/>
                <w:sz w:val="20"/>
              </w:rPr>
              <w:t>patient</w:t>
            </w:r>
            <w:r>
              <w:rPr>
                <w:spacing w:val="-4"/>
                <w:sz w:val="20"/>
              </w:rPr>
              <w:t xml:space="preserve"> </w:t>
            </w:r>
            <w:r>
              <w:rPr>
                <w:spacing w:val="-2"/>
                <w:w w:val="90"/>
                <w:sz w:val="20"/>
              </w:rPr>
              <w:t>records,</w:t>
            </w:r>
            <w:r>
              <w:rPr>
                <w:spacing w:val="-4"/>
                <w:sz w:val="20"/>
              </w:rPr>
              <w:t xml:space="preserve"> </w:t>
            </w:r>
            <w:r>
              <w:rPr>
                <w:spacing w:val="-2"/>
                <w:w w:val="90"/>
                <w:sz w:val="20"/>
              </w:rPr>
              <w:t>registers)</w:t>
            </w:r>
          </w:p>
        </w:tc>
        <w:tc>
          <w:tcPr>
            <w:tcW w:w="3056" w:type="dxa"/>
            <w:tcBorders>
              <w:bottom w:val="single" w:sz="4" w:space="0" w:color="F36A29"/>
            </w:tcBorders>
          </w:tcPr>
          <w:p w14:paraId="387DAE07" w14:textId="77777777" w:rsidR="000B43E7" w:rsidRDefault="00B638EE">
            <w:pPr>
              <w:pStyle w:val="TableParagraph"/>
              <w:numPr>
                <w:ilvl w:val="0"/>
                <w:numId w:val="28"/>
              </w:numPr>
              <w:tabs>
                <w:tab w:val="left" w:pos="339"/>
                <w:tab w:val="left" w:pos="341"/>
              </w:tabs>
              <w:spacing w:before="132" w:line="249" w:lineRule="auto"/>
              <w:ind w:right="127"/>
              <w:rPr>
                <w:sz w:val="20"/>
              </w:rPr>
            </w:pPr>
            <w:r>
              <w:rPr>
                <w:spacing w:val="-2"/>
                <w:w w:val="90"/>
                <w:sz w:val="20"/>
              </w:rPr>
              <w:t>Lack</w:t>
            </w:r>
            <w:r>
              <w:rPr>
                <w:spacing w:val="-7"/>
                <w:w w:val="90"/>
                <w:sz w:val="20"/>
              </w:rPr>
              <w:t xml:space="preserve"> </w:t>
            </w:r>
            <w:r>
              <w:rPr>
                <w:spacing w:val="-2"/>
                <w:w w:val="90"/>
                <w:sz w:val="20"/>
              </w:rPr>
              <w:t>of</w:t>
            </w:r>
            <w:r>
              <w:rPr>
                <w:spacing w:val="-8"/>
                <w:w w:val="90"/>
                <w:sz w:val="20"/>
              </w:rPr>
              <w:t xml:space="preserve"> </w:t>
            </w:r>
            <w:r>
              <w:rPr>
                <w:spacing w:val="-2"/>
                <w:w w:val="90"/>
                <w:sz w:val="20"/>
              </w:rPr>
              <w:t>access</w:t>
            </w:r>
            <w:r>
              <w:rPr>
                <w:spacing w:val="-8"/>
                <w:w w:val="90"/>
                <w:sz w:val="20"/>
              </w:rPr>
              <w:t xml:space="preserve"> </w:t>
            </w:r>
            <w:r>
              <w:rPr>
                <w:spacing w:val="-2"/>
                <w:w w:val="90"/>
                <w:sz w:val="20"/>
              </w:rPr>
              <w:t>to</w:t>
            </w:r>
            <w:r>
              <w:rPr>
                <w:spacing w:val="-7"/>
                <w:w w:val="90"/>
                <w:sz w:val="20"/>
              </w:rPr>
              <w:t xml:space="preserve"> </w:t>
            </w:r>
            <w:r>
              <w:rPr>
                <w:spacing w:val="-2"/>
                <w:w w:val="90"/>
                <w:sz w:val="20"/>
              </w:rPr>
              <w:t>health</w:t>
            </w:r>
            <w:r>
              <w:rPr>
                <w:spacing w:val="-7"/>
                <w:w w:val="90"/>
                <w:sz w:val="20"/>
              </w:rPr>
              <w:t xml:space="preserve"> </w:t>
            </w:r>
            <w:r>
              <w:rPr>
                <w:spacing w:val="-2"/>
                <w:w w:val="90"/>
                <w:sz w:val="20"/>
              </w:rPr>
              <w:t xml:space="preserve">services </w:t>
            </w:r>
            <w:r>
              <w:rPr>
                <w:spacing w:val="-4"/>
                <w:sz w:val="20"/>
              </w:rPr>
              <w:t>and</w:t>
            </w:r>
            <w:r>
              <w:rPr>
                <w:spacing w:val="-16"/>
                <w:sz w:val="20"/>
              </w:rPr>
              <w:t xml:space="preserve"> </w:t>
            </w:r>
            <w:r>
              <w:rPr>
                <w:spacing w:val="-4"/>
                <w:sz w:val="20"/>
              </w:rPr>
              <w:t>health</w:t>
            </w:r>
            <w:r>
              <w:rPr>
                <w:spacing w:val="-16"/>
                <w:sz w:val="20"/>
              </w:rPr>
              <w:t xml:space="preserve"> </w:t>
            </w:r>
            <w:r>
              <w:rPr>
                <w:spacing w:val="-4"/>
                <w:sz w:val="20"/>
              </w:rPr>
              <w:t>workers</w:t>
            </w:r>
            <w:r>
              <w:rPr>
                <w:spacing w:val="-17"/>
                <w:sz w:val="20"/>
              </w:rPr>
              <w:t xml:space="preserve"> </w:t>
            </w:r>
            <w:r>
              <w:rPr>
                <w:spacing w:val="-4"/>
                <w:sz w:val="20"/>
              </w:rPr>
              <w:t>for</w:t>
            </w:r>
            <w:r>
              <w:rPr>
                <w:spacing w:val="-18"/>
                <w:sz w:val="20"/>
              </w:rPr>
              <w:t xml:space="preserve"> </w:t>
            </w:r>
            <w:r>
              <w:rPr>
                <w:spacing w:val="-4"/>
                <w:sz w:val="20"/>
              </w:rPr>
              <w:t>women,</w:t>
            </w:r>
          </w:p>
          <w:p w14:paraId="488A1A22" w14:textId="77777777" w:rsidR="000B43E7" w:rsidRDefault="00B638EE">
            <w:pPr>
              <w:pStyle w:val="TableParagraph"/>
              <w:spacing w:before="2" w:line="249" w:lineRule="auto"/>
              <w:ind w:left="341" w:right="553"/>
              <w:rPr>
                <w:sz w:val="20"/>
              </w:rPr>
            </w:pPr>
            <w:r>
              <w:rPr>
                <w:spacing w:val="-6"/>
                <w:sz w:val="20"/>
              </w:rPr>
              <w:t>including</w:t>
            </w:r>
            <w:r>
              <w:rPr>
                <w:spacing w:val="-15"/>
                <w:sz w:val="20"/>
              </w:rPr>
              <w:t xml:space="preserve"> </w:t>
            </w:r>
            <w:r>
              <w:rPr>
                <w:spacing w:val="-6"/>
                <w:sz w:val="20"/>
              </w:rPr>
              <w:t>lack</w:t>
            </w:r>
            <w:r>
              <w:rPr>
                <w:spacing w:val="-16"/>
                <w:sz w:val="20"/>
              </w:rPr>
              <w:t xml:space="preserve"> </w:t>
            </w:r>
            <w:r>
              <w:rPr>
                <w:spacing w:val="-6"/>
                <w:sz w:val="20"/>
              </w:rPr>
              <w:t>of</w:t>
            </w:r>
            <w:r>
              <w:rPr>
                <w:spacing w:val="-17"/>
                <w:sz w:val="20"/>
              </w:rPr>
              <w:t xml:space="preserve"> </w:t>
            </w:r>
            <w:r>
              <w:rPr>
                <w:spacing w:val="-6"/>
                <w:sz w:val="20"/>
              </w:rPr>
              <w:t xml:space="preserve">transport, </w:t>
            </w:r>
            <w:r>
              <w:rPr>
                <w:sz w:val="20"/>
              </w:rPr>
              <w:t>geographical</w:t>
            </w:r>
            <w:r>
              <w:rPr>
                <w:spacing w:val="-16"/>
                <w:sz w:val="20"/>
              </w:rPr>
              <w:t xml:space="preserve"> </w:t>
            </w:r>
            <w:r>
              <w:rPr>
                <w:sz w:val="20"/>
              </w:rPr>
              <w:t>conditions,</w:t>
            </w:r>
          </w:p>
          <w:p w14:paraId="75197126" w14:textId="77777777" w:rsidR="000B43E7" w:rsidRDefault="00B638EE">
            <w:pPr>
              <w:pStyle w:val="TableParagraph"/>
              <w:spacing w:before="1"/>
              <w:ind w:left="341"/>
              <w:rPr>
                <w:sz w:val="20"/>
              </w:rPr>
            </w:pPr>
            <w:r>
              <w:rPr>
                <w:w w:val="90"/>
                <w:sz w:val="20"/>
              </w:rPr>
              <w:t>financial</w:t>
            </w:r>
            <w:r>
              <w:rPr>
                <w:spacing w:val="6"/>
                <w:sz w:val="20"/>
              </w:rPr>
              <w:t xml:space="preserve"> </w:t>
            </w:r>
            <w:r>
              <w:rPr>
                <w:spacing w:val="-2"/>
                <w:sz w:val="20"/>
              </w:rPr>
              <w:t>barriers</w:t>
            </w:r>
          </w:p>
          <w:p w14:paraId="6C16C719" w14:textId="77777777" w:rsidR="000B43E7" w:rsidRDefault="00B638EE">
            <w:pPr>
              <w:pStyle w:val="TableParagraph"/>
              <w:numPr>
                <w:ilvl w:val="0"/>
                <w:numId w:val="28"/>
              </w:numPr>
              <w:tabs>
                <w:tab w:val="left" w:pos="339"/>
                <w:tab w:val="left" w:pos="341"/>
              </w:tabs>
              <w:spacing w:before="67" w:line="249" w:lineRule="auto"/>
              <w:ind w:right="221"/>
              <w:rPr>
                <w:sz w:val="20"/>
              </w:rPr>
            </w:pPr>
            <w:r>
              <w:rPr>
                <w:sz w:val="20"/>
              </w:rPr>
              <w:t>Lack</w:t>
            </w:r>
            <w:r>
              <w:rPr>
                <w:spacing w:val="-10"/>
                <w:sz w:val="20"/>
              </w:rPr>
              <w:t xml:space="preserve"> </w:t>
            </w:r>
            <w:r>
              <w:rPr>
                <w:sz w:val="20"/>
              </w:rPr>
              <w:t>of</w:t>
            </w:r>
            <w:r>
              <w:rPr>
                <w:spacing w:val="-12"/>
                <w:sz w:val="20"/>
              </w:rPr>
              <w:t xml:space="preserve"> </w:t>
            </w:r>
            <w:r>
              <w:rPr>
                <w:sz w:val="20"/>
              </w:rPr>
              <w:t>infrastructure</w:t>
            </w:r>
            <w:r>
              <w:rPr>
                <w:spacing w:val="-10"/>
                <w:sz w:val="20"/>
              </w:rPr>
              <w:t xml:space="preserve"> </w:t>
            </w:r>
            <w:r>
              <w:rPr>
                <w:sz w:val="20"/>
              </w:rPr>
              <w:t xml:space="preserve">to </w:t>
            </w:r>
            <w:r>
              <w:rPr>
                <w:w w:val="90"/>
                <w:sz w:val="20"/>
              </w:rPr>
              <w:t>support interventions</w:t>
            </w:r>
            <w:r>
              <w:rPr>
                <w:spacing w:val="-1"/>
                <w:w w:val="90"/>
                <w:sz w:val="20"/>
              </w:rPr>
              <w:t xml:space="preserve"> </w:t>
            </w:r>
            <w:r>
              <w:rPr>
                <w:w w:val="90"/>
                <w:sz w:val="20"/>
              </w:rPr>
              <w:t xml:space="preserve">(e.g. lack </w:t>
            </w:r>
            <w:r>
              <w:rPr>
                <w:sz w:val="20"/>
              </w:rPr>
              <w:t>of</w:t>
            </w:r>
            <w:r>
              <w:rPr>
                <w:spacing w:val="-17"/>
                <w:sz w:val="20"/>
              </w:rPr>
              <w:t xml:space="preserve"> </w:t>
            </w:r>
            <w:r>
              <w:rPr>
                <w:sz w:val="20"/>
              </w:rPr>
              <w:t>electricity</w:t>
            </w:r>
            <w:r>
              <w:rPr>
                <w:spacing w:val="-17"/>
                <w:sz w:val="20"/>
              </w:rPr>
              <w:t xml:space="preserve"> </w:t>
            </w:r>
            <w:r>
              <w:rPr>
                <w:sz w:val="20"/>
              </w:rPr>
              <w:t>for</w:t>
            </w:r>
            <w:r>
              <w:rPr>
                <w:spacing w:val="-18"/>
                <w:sz w:val="20"/>
              </w:rPr>
              <w:t xml:space="preserve"> </w:t>
            </w:r>
            <w:r>
              <w:rPr>
                <w:sz w:val="20"/>
              </w:rPr>
              <w:t xml:space="preserve">refrigeration, </w:t>
            </w:r>
            <w:r>
              <w:rPr>
                <w:w w:val="90"/>
                <w:sz w:val="20"/>
              </w:rPr>
              <w:t>adequate waste management)</w:t>
            </w:r>
          </w:p>
          <w:p w14:paraId="40E0F382" w14:textId="77777777" w:rsidR="000B43E7" w:rsidRDefault="00B638EE">
            <w:pPr>
              <w:pStyle w:val="TableParagraph"/>
              <w:numPr>
                <w:ilvl w:val="0"/>
                <w:numId w:val="28"/>
              </w:numPr>
              <w:tabs>
                <w:tab w:val="left" w:pos="339"/>
              </w:tabs>
              <w:spacing w:before="60"/>
              <w:ind w:left="339" w:hanging="225"/>
              <w:rPr>
                <w:sz w:val="20"/>
              </w:rPr>
            </w:pPr>
            <w:r>
              <w:rPr>
                <w:w w:val="90"/>
                <w:sz w:val="20"/>
              </w:rPr>
              <w:t>Lack</w:t>
            </w:r>
            <w:r>
              <w:rPr>
                <w:spacing w:val="-11"/>
                <w:w w:val="90"/>
                <w:sz w:val="20"/>
              </w:rPr>
              <w:t xml:space="preserve"> </w:t>
            </w:r>
            <w:r>
              <w:rPr>
                <w:w w:val="90"/>
                <w:sz w:val="20"/>
              </w:rPr>
              <w:t>of</w:t>
            </w:r>
            <w:r>
              <w:rPr>
                <w:spacing w:val="-11"/>
                <w:w w:val="90"/>
                <w:sz w:val="20"/>
              </w:rPr>
              <w:t xml:space="preserve"> </w:t>
            </w:r>
            <w:r>
              <w:rPr>
                <w:w w:val="90"/>
                <w:sz w:val="20"/>
              </w:rPr>
              <w:t>effective</w:t>
            </w:r>
            <w:r>
              <w:rPr>
                <w:spacing w:val="-11"/>
                <w:w w:val="90"/>
                <w:sz w:val="20"/>
              </w:rPr>
              <w:t xml:space="preserve"> </w:t>
            </w:r>
            <w:r>
              <w:rPr>
                <w:spacing w:val="-2"/>
                <w:w w:val="90"/>
                <w:sz w:val="20"/>
              </w:rPr>
              <w:t>referral</w:t>
            </w:r>
          </w:p>
          <w:p w14:paraId="10EA8B96" w14:textId="77777777" w:rsidR="000B43E7" w:rsidRDefault="00B638EE">
            <w:pPr>
              <w:pStyle w:val="TableParagraph"/>
              <w:spacing w:before="10" w:line="249" w:lineRule="auto"/>
              <w:ind w:left="341" w:right="119"/>
              <w:jc w:val="both"/>
              <w:rPr>
                <w:sz w:val="20"/>
              </w:rPr>
            </w:pPr>
            <w:r>
              <w:rPr>
                <w:w w:val="90"/>
                <w:sz w:val="20"/>
              </w:rPr>
              <w:t>mechanisms</w:t>
            </w:r>
            <w:r>
              <w:rPr>
                <w:spacing w:val="-6"/>
                <w:w w:val="90"/>
                <w:sz w:val="20"/>
              </w:rPr>
              <w:t xml:space="preserve"> </w:t>
            </w:r>
            <w:r>
              <w:rPr>
                <w:w w:val="90"/>
                <w:sz w:val="20"/>
              </w:rPr>
              <w:t>and</w:t>
            </w:r>
            <w:r>
              <w:rPr>
                <w:spacing w:val="-5"/>
                <w:w w:val="90"/>
                <w:sz w:val="20"/>
              </w:rPr>
              <w:t xml:space="preserve"> </w:t>
            </w:r>
            <w:r>
              <w:rPr>
                <w:w w:val="90"/>
                <w:sz w:val="20"/>
              </w:rPr>
              <w:t>care</w:t>
            </w:r>
            <w:r>
              <w:rPr>
                <w:spacing w:val="-5"/>
                <w:w w:val="90"/>
                <w:sz w:val="20"/>
              </w:rPr>
              <w:t xml:space="preserve"> </w:t>
            </w:r>
            <w:r>
              <w:rPr>
                <w:w w:val="90"/>
                <w:sz w:val="20"/>
              </w:rPr>
              <w:t xml:space="preserve">pathways for women identified as needing </w:t>
            </w:r>
            <w:r>
              <w:rPr>
                <w:sz w:val="20"/>
              </w:rPr>
              <w:t>additional</w:t>
            </w:r>
            <w:r>
              <w:rPr>
                <w:spacing w:val="-16"/>
                <w:sz w:val="20"/>
              </w:rPr>
              <w:t xml:space="preserve"> </w:t>
            </w:r>
            <w:r>
              <w:rPr>
                <w:sz w:val="20"/>
              </w:rPr>
              <w:t>care</w:t>
            </w:r>
          </w:p>
        </w:tc>
      </w:tr>
    </w:tbl>
    <w:p w14:paraId="546DA346" w14:textId="77777777" w:rsidR="000B43E7" w:rsidRDefault="000B43E7">
      <w:pPr>
        <w:pStyle w:val="BodyText"/>
        <w:spacing w:before="110"/>
      </w:pPr>
    </w:p>
    <w:p w14:paraId="0D1DA354" w14:textId="77777777" w:rsidR="000B43E7" w:rsidRDefault="00B638EE">
      <w:pPr>
        <w:pStyle w:val="BodyText"/>
        <w:spacing w:line="271" w:lineRule="auto"/>
        <w:ind w:left="142" w:right="1993"/>
      </w:pPr>
      <w:r>
        <w:rPr>
          <w:w w:val="90"/>
        </w:rPr>
        <w:t xml:space="preserve">Given the potential barriers noted in Table 6.1, a phased approach to adoption, adaptation and implementation of the guideline recommendations may be prudent. Various strategies </w:t>
      </w:r>
      <w:r>
        <w:rPr>
          <w:spacing w:val="-4"/>
        </w:rPr>
        <w:t>for</w:t>
      </w:r>
      <w:r>
        <w:rPr>
          <w:spacing w:val="-18"/>
        </w:rPr>
        <w:t xml:space="preserve"> </w:t>
      </w:r>
      <w:r>
        <w:rPr>
          <w:spacing w:val="-4"/>
        </w:rPr>
        <w:t>addressing</w:t>
      </w:r>
      <w:r>
        <w:rPr>
          <w:spacing w:val="-15"/>
        </w:rPr>
        <w:t xml:space="preserve"> </w:t>
      </w:r>
      <w:r>
        <w:rPr>
          <w:spacing w:val="-4"/>
        </w:rPr>
        <w:t>these</w:t>
      </w:r>
      <w:r>
        <w:rPr>
          <w:spacing w:val="-16"/>
        </w:rPr>
        <w:t xml:space="preserve"> </w:t>
      </w:r>
      <w:r>
        <w:rPr>
          <w:spacing w:val="-4"/>
        </w:rPr>
        <w:t>barriers</w:t>
      </w:r>
      <w:r>
        <w:rPr>
          <w:spacing w:val="-17"/>
        </w:rPr>
        <w:t xml:space="preserve"> </w:t>
      </w:r>
      <w:r>
        <w:rPr>
          <w:spacing w:val="-4"/>
        </w:rPr>
        <w:t>and</w:t>
      </w:r>
      <w:r>
        <w:rPr>
          <w:spacing w:val="-16"/>
        </w:rPr>
        <w:t xml:space="preserve"> </w:t>
      </w:r>
      <w:r>
        <w:rPr>
          <w:spacing w:val="-4"/>
        </w:rPr>
        <w:t>facilitating</w:t>
      </w:r>
      <w:r>
        <w:rPr>
          <w:spacing w:val="-15"/>
        </w:rPr>
        <w:t xml:space="preserve"> </w:t>
      </w:r>
      <w:r>
        <w:rPr>
          <w:spacing w:val="-4"/>
        </w:rPr>
        <w:t>implementation</w:t>
      </w:r>
      <w:r>
        <w:rPr>
          <w:spacing w:val="-16"/>
        </w:rPr>
        <w:t xml:space="preserve"> </w:t>
      </w:r>
      <w:r>
        <w:rPr>
          <w:spacing w:val="-4"/>
        </w:rPr>
        <w:t>are</w:t>
      </w:r>
      <w:r>
        <w:rPr>
          <w:spacing w:val="-16"/>
        </w:rPr>
        <w:t xml:space="preserve"> </w:t>
      </w:r>
      <w:r>
        <w:rPr>
          <w:spacing w:val="-4"/>
        </w:rPr>
        <w:t>provided</w:t>
      </w:r>
      <w:r>
        <w:rPr>
          <w:spacing w:val="-16"/>
        </w:rPr>
        <w:t xml:space="preserve"> </w:t>
      </w:r>
      <w:r>
        <w:rPr>
          <w:spacing w:val="-4"/>
        </w:rPr>
        <w:t>in</w:t>
      </w:r>
      <w:r>
        <w:rPr>
          <w:spacing w:val="-16"/>
        </w:rPr>
        <w:t xml:space="preserve"> </w:t>
      </w:r>
      <w:r>
        <w:rPr>
          <w:spacing w:val="-4"/>
        </w:rPr>
        <w:t>the</w:t>
      </w:r>
      <w:r>
        <w:rPr>
          <w:spacing w:val="-16"/>
        </w:rPr>
        <w:t xml:space="preserve"> </w:t>
      </w:r>
      <w:r>
        <w:rPr>
          <w:spacing w:val="-4"/>
        </w:rPr>
        <w:t>lists</w:t>
      </w:r>
      <w:r>
        <w:rPr>
          <w:spacing w:val="-17"/>
        </w:rPr>
        <w:t xml:space="preserve"> </w:t>
      </w:r>
      <w:r>
        <w:rPr>
          <w:spacing w:val="-4"/>
        </w:rPr>
        <w:t xml:space="preserve">of </w:t>
      </w:r>
      <w:r>
        <w:rPr>
          <w:spacing w:val="-6"/>
        </w:rPr>
        <w:t>implementation</w:t>
      </w:r>
      <w:r>
        <w:rPr>
          <w:spacing w:val="-11"/>
        </w:rPr>
        <w:t xml:space="preserve"> </w:t>
      </w:r>
      <w:r>
        <w:rPr>
          <w:spacing w:val="-6"/>
        </w:rPr>
        <w:t>considerations</w:t>
      </w:r>
      <w:r>
        <w:rPr>
          <w:spacing w:val="-12"/>
        </w:rPr>
        <w:t xml:space="preserve"> </w:t>
      </w:r>
      <w:r>
        <w:rPr>
          <w:spacing w:val="-6"/>
        </w:rPr>
        <w:t>in</w:t>
      </w:r>
      <w:r>
        <w:rPr>
          <w:spacing w:val="-11"/>
        </w:rPr>
        <w:t xml:space="preserve"> </w:t>
      </w:r>
      <w:r>
        <w:rPr>
          <w:spacing w:val="-6"/>
        </w:rPr>
        <w:t>Section</w:t>
      </w:r>
      <w:r>
        <w:rPr>
          <w:spacing w:val="-11"/>
        </w:rPr>
        <w:t xml:space="preserve"> </w:t>
      </w:r>
      <w:r>
        <w:rPr>
          <w:spacing w:val="-6"/>
        </w:rPr>
        <w:t>4</w:t>
      </w:r>
      <w:r>
        <w:rPr>
          <w:spacing w:val="-11"/>
        </w:rPr>
        <w:t xml:space="preserve"> </w:t>
      </w:r>
      <w:r>
        <w:rPr>
          <w:spacing w:val="-6"/>
        </w:rPr>
        <w:t>and</w:t>
      </w:r>
      <w:r>
        <w:rPr>
          <w:spacing w:val="-11"/>
        </w:rPr>
        <w:t xml:space="preserve"> </w:t>
      </w:r>
      <w:r>
        <w:rPr>
          <w:spacing w:val="-6"/>
        </w:rPr>
        <w:t>the</w:t>
      </w:r>
      <w:r>
        <w:rPr>
          <w:spacing w:val="-11"/>
        </w:rPr>
        <w:t xml:space="preserve"> </w:t>
      </w:r>
      <w:r>
        <w:rPr>
          <w:spacing w:val="-6"/>
        </w:rPr>
        <w:t>Web</w:t>
      </w:r>
      <w:r>
        <w:rPr>
          <w:spacing w:val="-11"/>
        </w:rPr>
        <w:t xml:space="preserve"> </w:t>
      </w:r>
      <w:r>
        <w:rPr>
          <w:spacing w:val="-6"/>
        </w:rPr>
        <w:t>Annexes.</w:t>
      </w:r>
    </w:p>
    <w:p w14:paraId="450F7A66" w14:textId="55FE6C8D" w:rsidR="000B43E7" w:rsidRDefault="00EF66C6" w:rsidP="00EF66C6">
      <w:pPr>
        <w:pStyle w:val="Heading2"/>
        <w:ind w:left="141"/>
      </w:pPr>
      <w:bookmarkStart w:id="106" w:name="_Toc224897522"/>
      <w:r>
        <w:t>6.2 Adaptation</w:t>
      </w:r>
      <w:r>
        <w:rPr>
          <w:spacing w:val="-10"/>
        </w:rPr>
        <w:t xml:space="preserve"> </w:t>
      </w:r>
      <w:r>
        <w:t>for</w:t>
      </w:r>
      <w:r>
        <w:rPr>
          <w:spacing w:val="-24"/>
        </w:rPr>
        <w:t xml:space="preserve"> </w:t>
      </w:r>
      <w:r>
        <w:t>emergency</w:t>
      </w:r>
      <w:r>
        <w:rPr>
          <w:spacing w:val="-19"/>
        </w:rPr>
        <w:t xml:space="preserve"> </w:t>
      </w:r>
      <w:r>
        <w:t>and</w:t>
      </w:r>
      <w:r>
        <w:rPr>
          <w:spacing w:val="-10"/>
        </w:rPr>
        <w:t xml:space="preserve"> </w:t>
      </w:r>
      <w:r>
        <w:t>humanitarian</w:t>
      </w:r>
      <w:r>
        <w:rPr>
          <w:spacing w:val="-9"/>
        </w:rPr>
        <w:t xml:space="preserve"> </w:t>
      </w:r>
      <w:r>
        <w:t>settings</w:t>
      </w:r>
      <w:bookmarkEnd w:id="106"/>
    </w:p>
    <w:p w14:paraId="4AAFC51C" w14:textId="05B84AC5" w:rsidR="000B43E7" w:rsidRDefault="00C0271B" w:rsidP="00ED015E">
      <w:pPr>
        <w:pStyle w:val="BodyText"/>
        <w:spacing w:before="170" w:line="271" w:lineRule="auto"/>
        <w:ind w:left="142" w:right="1564"/>
      </w:pPr>
      <w:r>
        <w:rPr>
          <w:w w:val="90"/>
        </w:rPr>
        <w:t>[</w:t>
      </w:r>
      <w:r w:rsidRPr="00C0271B">
        <w:rPr>
          <w:w w:val="90"/>
          <w:highlight w:val="yellow"/>
        </w:rPr>
        <w:t>If relevant, consider including appropriate partners already tasked with this work in country here</w:t>
      </w:r>
      <w:r>
        <w:rPr>
          <w:w w:val="90"/>
        </w:rPr>
        <w:t>] Technical</w:t>
      </w:r>
      <w:r>
        <w:rPr>
          <w:spacing w:val="-1"/>
          <w:w w:val="90"/>
        </w:rPr>
        <w:t xml:space="preserve"> </w:t>
      </w:r>
      <w:r>
        <w:rPr>
          <w:w w:val="90"/>
        </w:rPr>
        <w:t>support</w:t>
      </w:r>
      <w:r>
        <w:rPr>
          <w:spacing w:val="-1"/>
          <w:w w:val="90"/>
        </w:rPr>
        <w:t xml:space="preserve"> </w:t>
      </w:r>
      <w:r>
        <w:rPr>
          <w:w w:val="90"/>
        </w:rPr>
        <w:t>is</w:t>
      </w:r>
      <w:r>
        <w:rPr>
          <w:spacing w:val="-2"/>
          <w:w w:val="90"/>
        </w:rPr>
        <w:t xml:space="preserve"> </w:t>
      </w:r>
      <w:r>
        <w:rPr>
          <w:w w:val="90"/>
        </w:rPr>
        <w:t>available</w:t>
      </w:r>
      <w:r>
        <w:rPr>
          <w:spacing w:val="-1"/>
          <w:w w:val="90"/>
        </w:rPr>
        <w:t xml:space="preserve"> </w:t>
      </w:r>
      <w:r>
        <w:rPr>
          <w:w w:val="90"/>
        </w:rPr>
        <w:t>to</w:t>
      </w:r>
      <w:r>
        <w:rPr>
          <w:spacing w:val="-1"/>
          <w:w w:val="90"/>
        </w:rPr>
        <w:t xml:space="preserve"> </w:t>
      </w:r>
      <w:r>
        <w:rPr>
          <w:w w:val="90"/>
        </w:rPr>
        <w:t>adapt</w:t>
      </w:r>
      <w:r>
        <w:rPr>
          <w:spacing w:val="-1"/>
          <w:w w:val="90"/>
        </w:rPr>
        <w:t xml:space="preserve"> </w:t>
      </w:r>
      <w:r>
        <w:rPr>
          <w:w w:val="90"/>
        </w:rPr>
        <w:t>recommendations,</w:t>
      </w:r>
      <w:r>
        <w:rPr>
          <w:spacing w:val="-1"/>
          <w:w w:val="90"/>
        </w:rPr>
        <w:t xml:space="preserve"> </w:t>
      </w:r>
      <w:r>
        <w:rPr>
          <w:w w:val="90"/>
        </w:rPr>
        <w:t>as</w:t>
      </w:r>
      <w:r>
        <w:rPr>
          <w:spacing w:val="-2"/>
          <w:w w:val="90"/>
        </w:rPr>
        <w:t xml:space="preserve"> </w:t>
      </w:r>
      <w:r>
        <w:rPr>
          <w:w w:val="90"/>
        </w:rPr>
        <w:t>requested</w:t>
      </w:r>
      <w:r>
        <w:rPr>
          <w:spacing w:val="-1"/>
          <w:w w:val="90"/>
        </w:rPr>
        <w:t xml:space="preserve"> </w:t>
      </w:r>
      <w:r>
        <w:rPr>
          <w:w w:val="90"/>
        </w:rPr>
        <w:t>by</w:t>
      </w:r>
      <w:r>
        <w:rPr>
          <w:spacing w:val="-2"/>
          <w:w w:val="90"/>
        </w:rPr>
        <w:t xml:space="preserve"> </w:t>
      </w:r>
      <w:r>
        <w:rPr>
          <w:w w:val="90"/>
        </w:rPr>
        <w:t>Member</w:t>
      </w:r>
      <w:r>
        <w:rPr>
          <w:spacing w:val="-4"/>
          <w:w w:val="90"/>
        </w:rPr>
        <w:t xml:space="preserve"> </w:t>
      </w:r>
      <w:r>
        <w:rPr>
          <w:w w:val="90"/>
        </w:rPr>
        <w:t>States</w:t>
      </w:r>
      <w:r>
        <w:rPr>
          <w:spacing w:val="-2"/>
          <w:w w:val="90"/>
        </w:rPr>
        <w:t xml:space="preserve"> </w:t>
      </w:r>
      <w:r>
        <w:rPr>
          <w:w w:val="90"/>
        </w:rPr>
        <w:t>and the</w:t>
      </w:r>
      <w:r>
        <w:rPr>
          <w:spacing w:val="-4"/>
          <w:w w:val="90"/>
        </w:rPr>
        <w:t xml:space="preserve"> </w:t>
      </w:r>
      <w:r>
        <w:rPr>
          <w:w w:val="90"/>
        </w:rPr>
        <w:t>WHO</w:t>
      </w:r>
      <w:r>
        <w:rPr>
          <w:spacing w:val="-4"/>
          <w:w w:val="90"/>
        </w:rPr>
        <w:t xml:space="preserve"> </w:t>
      </w:r>
      <w:r>
        <w:rPr>
          <w:w w:val="90"/>
        </w:rPr>
        <w:t>Health</w:t>
      </w:r>
      <w:r>
        <w:rPr>
          <w:spacing w:val="-4"/>
          <w:w w:val="90"/>
        </w:rPr>
        <w:t xml:space="preserve"> </w:t>
      </w:r>
      <w:r>
        <w:rPr>
          <w:w w:val="90"/>
        </w:rPr>
        <w:t>Emergencies</w:t>
      </w:r>
      <w:r>
        <w:rPr>
          <w:spacing w:val="-5"/>
          <w:w w:val="90"/>
        </w:rPr>
        <w:t xml:space="preserve"> </w:t>
      </w:r>
      <w:r>
        <w:rPr>
          <w:w w:val="90"/>
        </w:rPr>
        <w:t>Department.</w:t>
      </w:r>
      <w:r>
        <w:rPr>
          <w:spacing w:val="-4"/>
          <w:w w:val="90"/>
        </w:rPr>
        <w:t xml:space="preserve"> </w:t>
      </w:r>
      <w:r>
        <w:rPr>
          <w:w w:val="90"/>
        </w:rPr>
        <w:t>This</w:t>
      </w:r>
      <w:r>
        <w:rPr>
          <w:spacing w:val="-5"/>
          <w:w w:val="90"/>
        </w:rPr>
        <w:t xml:space="preserve"> </w:t>
      </w:r>
      <w:r>
        <w:rPr>
          <w:w w:val="90"/>
        </w:rPr>
        <w:t>support</w:t>
      </w:r>
      <w:r>
        <w:rPr>
          <w:spacing w:val="-4"/>
          <w:w w:val="90"/>
        </w:rPr>
        <w:t xml:space="preserve"> </w:t>
      </w:r>
      <w:r>
        <w:rPr>
          <w:w w:val="90"/>
        </w:rPr>
        <w:t>is</w:t>
      </w:r>
      <w:r>
        <w:rPr>
          <w:spacing w:val="-5"/>
          <w:w w:val="90"/>
        </w:rPr>
        <w:t xml:space="preserve"> </w:t>
      </w:r>
      <w:r>
        <w:rPr>
          <w:w w:val="90"/>
        </w:rPr>
        <w:t>available</w:t>
      </w:r>
      <w:r>
        <w:rPr>
          <w:spacing w:val="-4"/>
          <w:w w:val="90"/>
        </w:rPr>
        <w:t xml:space="preserve"> </w:t>
      </w:r>
      <w:r>
        <w:rPr>
          <w:w w:val="90"/>
        </w:rPr>
        <w:t>through</w:t>
      </w:r>
      <w:r>
        <w:rPr>
          <w:spacing w:val="-4"/>
          <w:w w:val="90"/>
        </w:rPr>
        <w:t xml:space="preserve"> </w:t>
      </w:r>
      <w:r>
        <w:rPr>
          <w:w w:val="90"/>
        </w:rPr>
        <w:t>IAWG,</w:t>
      </w:r>
      <w:r>
        <w:rPr>
          <w:spacing w:val="-4"/>
          <w:w w:val="90"/>
        </w:rPr>
        <w:t xml:space="preserve"> </w:t>
      </w:r>
      <w:r>
        <w:rPr>
          <w:w w:val="90"/>
        </w:rPr>
        <w:t>the</w:t>
      </w:r>
      <w:r>
        <w:rPr>
          <w:spacing w:val="-4"/>
          <w:w w:val="90"/>
        </w:rPr>
        <w:t xml:space="preserve"> </w:t>
      </w:r>
      <w:r>
        <w:rPr>
          <w:w w:val="90"/>
        </w:rPr>
        <w:t>Sexual and Reproductive Health Task Team of the Global Health Cluster, part of the Cluster System</w:t>
      </w:r>
      <w:r w:rsidR="00ED015E">
        <w:rPr>
          <w:w w:val="90"/>
        </w:rPr>
        <w:t xml:space="preserve"> </w:t>
      </w:r>
      <w:r>
        <w:rPr>
          <w:w w:val="90"/>
        </w:rPr>
        <w:t>of</w:t>
      </w:r>
      <w:r>
        <w:rPr>
          <w:spacing w:val="-9"/>
          <w:w w:val="90"/>
        </w:rPr>
        <w:t xml:space="preserve"> </w:t>
      </w:r>
      <w:r>
        <w:rPr>
          <w:w w:val="90"/>
        </w:rPr>
        <w:t>the</w:t>
      </w:r>
      <w:r>
        <w:rPr>
          <w:spacing w:val="-8"/>
          <w:w w:val="90"/>
        </w:rPr>
        <w:t xml:space="preserve"> </w:t>
      </w:r>
      <w:r>
        <w:rPr>
          <w:w w:val="90"/>
        </w:rPr>
        <w:t>United</w:t>
      </w:r>
      <w:r>
        <w:rPr>
          <w:spacing w:val="-8"/>
          <w:w w:val="90"/>
        </w:rPr>
        <w:t xml:space="preserve"> </w:t>
      </w:r>
      <w:r>
        <w:rPr>
          <w:w w:val="90"/>
        </w:rPr>
        <w:t>Nations</w:t>
      </w:r>
      <w:r>
        <w:rPr>
          <w:spacing w:val="-9"/>
          <w:w w:val="90"/>
        </w:rPr>
        <w:t xml:space="preserve"> </w:t>
      </w:r>
      <w:r>
        <w:rPr>
          <w:w w:val="90"/>
        </w:rPr>
        <w:t>Inter-Agency</w:t>
      </w:r>
      <w:r>
        <w:rPr>
          <w:spacing w:val="-8"/>
          <w:w w:val="90"/>
        </w:rPr>
        <w:t xml:space="preserve"> </w:t>
      </w:r>
      <w:r>
        <w:rPr>
          <w:w w:val="90"/>
        </w:rPr>
        <w:t>Standing</w:t>
      </w:r>
      <w:r>
        <w:rPr>
          <w:spacing w:val="-6"/>
          <w:w w:val="90"/>
        </w:rPr>
        <w:t xml:space="preserve"> </w:t>
      </w:r>
      <w:r>
        <w:rPr>
          <w:w w:val="90"/>
        </w:rPr>
        <w:t>Committee,</w:t>
      </w:r>
      <w:r>
        <w:rPr>
          <w:spacing w:val="-8"/>
          <w:w w:val="90"/>
        </w:rPr>
        <w:t xml:space="preserve"> </w:t>
      </w:r>
      <w:r>
        <w:rPr>
          <w:w w:val="90"/>
        </w:rPr>
        <w:t>WHO</w:t>
      </w:r>
      <w:r>
        <w:rPr>
          <w:spacing w:val="-8"/>
          <w:w w:val="90"/>
        </w:rPr>
        <w:t xml:space="preserve"> </w:t>
      </w:r>
      <w:r>
        <w:rPr>
          <w:w w:val="90"/>
        </w:rPr>
        <w:t>and</w:t>
      </w:r>
      <w:r>
        <w:rPr>
          <w:spacing w:val="-8"/>
          <w:w w:val="90"/>
        </w:rPr>
        <w:t xml:space="preserve"> </w:t>
      </w:r>
      <w:r>
        <w:rPr>
          <w:w w:val="90"/>
        </w:rPr>
        <w:t>UNFPA.</w:t>
      </w:r>
      <w:r>
        <w:rPr>
          <w:spacing w:val="-8"/>
          <w:w w:val="90"/>
        </w:rPr>
        <w:t xml:space="preserve"> </w:t>
      </w:r>
      <w:r>
        <w:rPr>
          <w:w w:val="90"/>
        </w:rPr>
        <w:t>Initial</w:t>
      </w:r>
      <w:r>
        <w:rPr>
          <w:spacing w:val="-8"/>
          <w:w w:val="90"/>
        </w:rPr>
        <w:t xml:space="preserve"> </w:t>
      </w:r>
      <w:r>
        <w:rPr>
          <w:w w:val="90"/>
        </w:rPr>
        <w:lastRenderedPageBreak/>
        <w:t xml:space="preserve">guidance on considerations for adapting the PPH recommendations included in these consolidated </w:t>
      </w:r>
      <w:r>
        <w:rPr>
          <w:spacing w:val="-4"/>
        </w:rPr>
        <w:t>guidelines</w:t>
      </w:r>
      <w:r>
        <w:rPr>
          <w:spacing w:val="-17"/>
        </w:rPr>
        <w:t xml:space="preserve"> </w:t>
      </w:r>
      <w:r>
        <w:rPr>
          <w:spacing w:val="-4"/>
        </w:rPr>
        <w:t>is</w:t>
      </w:r>
      <w:r>
        <w:rPr>
          <w:spacing w:val="-17"/>
        </w:rPr>
        <w:t xml:space="preserve"> </w:t>
      </w:r>
      <w:r>
        <w:rPr>
          <w:spacing w:val="-4"/>
        </w:rPr>
        <w:t>available</w:t>
      </w:r>
      <w:r>
        <w:rPr>
          <w:spacing w:val="-16"/>
        </w:rPr>
        <w:t xml:space="preserve"> </w:t>
      </w:r>
      <w:r>
        <w:rPr>
          <w:spacing w:val="-4"/>
        </w:rPr>
        <w:t>in</w:t>
      </w:r>
      <w:r>
        <w:rPr>
          <w:spacing w:val="-16"/>
        </w:rPr>
        <w:t xml:space="preserve"> </w:t>
      </w:r>
      <w:r>
        <w:rPr>
          <w:spacing w:val="-4"/>
        </w:rPr>
        <w:t>the</w:t>
      </w:r>
      <w:r>
        <w:rPr>
          <w:spacing w:val="-16"/>
        </w:rPr>
        <w:t xml:space="preserve"> </w:t>
      </w:r>
      <w:r>
        <w:rPr>
          <w:spacing w:val="-4"/>
        </w:rPr>
        <w:t>accompanying</w:t>
      </w:r>
      <w:r>
        <w:rPr>
          <w:spacing w:val="-15"/>
        </w:rPr>
        <w:t xml:space="preserve"> </w:t>
      </w:r>
      <w:r>
        <w:rPr>
          <w:spacing w:val="-4"/>
        </w:rPr>
        <w:t>implementation</w:t>
      </w:r>
      <w:r>
        <w:rPr>
          <w:spacing w:val="-16"/>
        </w:rPr>
        <w:t xml:space="preserve"> </w:t>
      </w:r>
      <w:r>
        <w:rPr>
          <w:spacing w:val="-4"/>
        </w:rPr>
        <w:t>guide.</w:t>
      </w:r>
    </w:p>
    <w:p w14:paraId="5429AADF" w14:textId="200820CF" w:rsidR="000B43E7" w:rsidRDefault="00EF66C6" w:rsidP="00EF66C6">
      <w:pPr>
        <w:pStyle w:val="Heading2"/>
        <w:ind w:left="141"/>
      </w:pPr>
      <w:bookmarkStart w:id="107" w:name="_Toc224897523"/>
      <w:r>
        <w:t>6.3 Monitoring</w:t>
      </w:r>
      <w:r>
        <w:rPr>
          <w:spacing w:val="-13"/>
        </w:rPr>
        <w:t xml:space="preserve"> </w:t>
      </w:r>
      <w:r>
        <w:t>and</w:t>
      </w:r>
      <w:r>
        <w:rPr>
          <w:spacing w:val="-18"/>
        </w:rPr>
        <w:t xml:space="preserve"> </w:t>
      </w:r>
      <w:r>
        <w:t>evaluating</w:t>
      </w:r>
      <w:r>
        <w:rPr>
          <w:spacing w:val="-13"/>
        </w:rPr>
        <w:t xml:space="preserve"> </w:t>
      </w:r>
      <w:r>
        <w:t>the</w:t>
      </w:r>
      <w:r>
        <w:rPr>
          <w:spacing w:val="-18"/>
        </w:rPr>
        <w:t xml:space="preserve"> </w:t>
      </w:r>
      <w:r>
        <w:t>impact</w:t>
      </w:r>
      <w:r>
        <w:rPr>
          <w:spacing w:val="-19"/>
        </w:rPr>
        <w:t xml:space="preserve"> </w:t>
      </w:r>
      <w:r>
        <w:t>of</w:t>
      </w:r>
      <w:r>
        <w:rPr>
          <w:spacing w:val="-27"/>
        </w:rPr>
        <w:t xml:space="preserve"> </w:t>
      </w:r>
      <w:r>
        <w:t>the</w:t>
      </w:r>
      <w:r>
        <w:rPr>
          <w:spacing w:val="-19"/>
        </w:rPr>
        <w:t xml:space="preserve"> </w:t>
      </w:r>
      <w:r>
        <w:t>guidelines</w:t>
      </w:r>
      <w:bookmarkEnd w:id="107"/>
    </w:p>
    <w:p w14:paraId="6D469A2B" w14:textId="5C4034C2" w:rsidR="000B43E7" w:rsidRDefault="00F46E10">
      <w:pPr>
        <w:pStyle w:val="BodyText"/>
        <w:spacing w:before="171" w:line="271" w:lineRule="auto"/>
        <w:ind w:left="142" w:right="1571"/>
      </w:pPr>
      <w:r>
        <w:rPr>
          <w:spacing w:val="-4"/>
        </w:rPr>
        <w:t>[</w:t>
      </w:r>
      <w:r w:rsidRPr="00F46E10">
        <w:rPr>
          <w:spacing w:val="-4"/>
          <w:highlight w:val="yellow"/>
        </w:rPr>
        <w:t>Describe plans for integrating indicators into existing Monitoring and Evaluation infrastructure</w:t>
      </w:r>
      <w:r>
        <w:rPr>
          <w:spacing w:val="-4"/>
        </w:rPr>
        <w:t>]</w:t>
      </w:r>
      <w:r>
        <w:rPr>
          <w:spacing w:val="-15"/>
        </w:rPr>
        <w:t xml:space="preserve"> </w:t>
      </w:r>
      <w:r>
        <w:rPr>
          <w:spacing w:val="-4"/>
        </w:rPr>
        <w:t>The</w:t>
      </w:r>
      <w:r>
        <w:rPr>
          <w:spacing w:val="-15"/>
        </w:rPr>
        <w:t xml:space="preserve"> </w:t>
      </w:r>
      <w:r>
        <w:rPr>
          <w:spacing w:val="-4"/>
        </w:rPr>
        <w:t>indicators</w:t>
      </w:r>
      <w:r>
        <w:rPr>
          <w:spacing w:val="-16"/>
        </w:rPr>
        <w:t xml:space="preserve"> </w:t>
      </w:r>
      <w:r>
        <w:rPr>
          <w:spacing w:val="-4"/>
        </w:rPr>
        <w:t>are</w:t>
      </w:r>
      <w:r>
        <w:rPr>
          <w:spacing w:val="-15"/>
        </w:rPr>
        <w:t xml:space="preserve"> </w:t>
      </w:r>
      <w:r>
        <w:rPr>
          <w:spacing w:val="-4"/>
        </w:rPr>
        <w:t>shown</w:t>
      </w:r>
      <w:r>
        <w:rPr>
          <w:spacing w:val="-15"/>
        </w:rPr>
        <w:t xml:space="preserve"> </w:t>
      </w:r>
      <w:r>
        <w:rPr>
          <w:spacing w:val="-4"/>
        </w:rPr>
        <w:t>in</w:t>
      </w:r>
      <w:r>
        <w:rPr>
          <w:spacing w:val="-16"/>
        </w:rPr>
        <w:t xml:space="preserve"> </w:t>
      </w:r>
      <w:r>
        <w:rPr>
          <w:spacing w:val="-4"/>
        </w:rPr>
        <w:t>Table</w:t>
      </w:r>
      <w:r>
        <w:rPr>
          <w:spacing w:val="-18"/>
        </w:rPr>
        <w:t xml:space="preserve"> </w:t>
      </w:r>
      <w:r>
        <w:rPr>
          <w:spacing w:val="-4"/>
        </w:rPr>
        <w:t>6.2.</w:t>
      </w:r>
    </w:p>
    <w:p w14:paraId="48955669" w14:textId="77777777" w:rsidR="000B43E7" w:rsidRDefault="000B43E7">
      <w:pPr>
        <w:pStyle w:val="BodyText"/>
        <w:spacing w:line="271" w:lineRule="auto"/>
        <w:sectPr w:rsidR="000B43E7" w:rsidSect="009D49AF">
          <w:headerReference w:type="even" r:id="rId33"/>
          <w:pgSz w:w="11910" w:h="16840"/>
          <w:pgMar w:top="2488" w:right="1275" w:bottom="780" w:left="1275" w:header="0" w:footer="0" w:gutter="0"/>
          <w:cols w:space="720"/>
        </w:sectPr>
      </w:pPr>
    </w:p>
    <w:p w14:paraId="2420DE7A" w14:textId="77777777" w:rsidR="000B43E7" w:rsidRDefault="00B638EE">
      <w:pPr>
        <w:spacing w:before="71" w:after="42"/>
        <w:ind w:right="138"/>
        <w:jc w:val="right"/>
        <w:rPr>
          <w:sz w:val="16"/>
        </w:rPr>
      </w:pPr>
      <w:r>
        <w:rPr>
          <w:color w:val="F36A29"/>
          <w:spacing w:val="-2"/>
          <w:w w:val="90"/>
          <w:sz w:val="16"/>
        </w:rPr>
        <w:lastRenderedPageBreak/>
        <w:t>6.</w:t>
      </w:r>
      <w:r>
        <w:rPr>
          <w:color w:val="F36A29"/>
          <w:spacing w:val="-5"/>
          <w:w w:val="90"/>
          <w:sz w:val="16"/>
        </w:rPr>
        <w:t xml:space="preserve"> </w:t>
      </w:r>
      <w:r>
        <w:rPr>
          <w:color w:val="F36A29"/>
          <w:spacing w:val="-2"/>
          <w:w w:val="90"/>
          <w:sz w:val="16"/>
        </w:rPr>
        <w:t>Applicability</w:t>
      </w:r>
      <w:r>
        <w:rPr>
          <w:color w:val="F36A29"/>
          <w:spacing w:val="-6"/>
          <w:w w:val="90"/>
          <w:sz w:val="16"/>
        </w:rPr>
        <w:t xml:space="preserve"> </w:t>
      </w:r>
      <w:r>
        <w:rPr>
          <w:color w:val="F36A29"/>
          <w:spacing w:val="-2"/>
          <w:w w:val="90"/>
          <w:sz w:val="16"/>
        </w:rPr>
        <w:t>issues</w:t>
      </w:r>
    </w:p>
    <w:p w14:paraId="1C03AA1E" w14:textId="77777777" w:rsidR="000B43E7" w:rsidRDefault="00B638EE">
      <w:pPr>
        <w:spacing w:line="20" w:lineRule="exact"/>
        <w:ind w:left="-1270"/>
        <w:rPr>
          <w:sz w:val="2"/>
        </w:rPr>
      </w:pPr>
      <w:r>
        <w:rPr>
          <w:noProof/>
          <w:sz w:val="2"/>
        </w:rPr>
        <mc:AlternateContent>
          <mc:Choice Requires="wpg">
            <w:drawing>
              <wp:inline distT="0" distB="0" distL="0" distR="0" wp14:anchorId="16E3087C" wp14:editId="1EC9395E">
                <wp:extent cx="6652895" cy="3175"/>
                <wp:effectExtent l="9525" t="0" r="0" b="635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895" cy="3175"/>
                          <a:chOff x="0" y="0"/>
                          <a:chExt cx="6652895" cy="3175"/>
                        </a:xfrm>
                      </wpg:grpSpPr>
                      <wps:wsp>
                        <wps:cNvPr id="380" name="Graphic 380"/>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718EE50E">
              <v:group id="Group 379" style="width:523.85pt;height:.25pt;mso-position-horizontal-relative:char;mso-position-vertical-relative:line" coordsize="66528,31" o:spid="_x0000_s1026" w14:anchorId="4D61E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">
                <v:shape id="Graphic 380" style="position:absolute;top:15;width:66528;height:13;visibility:visible;mso-wrap-style:square;v-text-anchor:top" coordsize="6652895,1270" o:spid="_x0000_s1027" filled="f" strokecolor="#f36a29" strokeweight=".25pt" path="m,l6652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">
                  <v:path arrowok="t"/>
                </v:shape>
                <w10:anchorlock/>
              </v:group>
            </w:pict>
          </mc:Fallback>
        </mc:AlternateContent>
      </w:r>
    </w:p>
    <w:p w14:paraId="53A1F26D" w14:textId="77777777" w:rsidR="000B43E7" w:rsidRDefault="000B43E7">
      <w:pPr>
        <w:pStyle w:val="BodyText"/>
      </w:pPr>
    </w:p>
    <w:p w14:paraId="06DE1BEA" w14:textId="77777777" w:rsidR="000B43E7" w:rsidRDefault="000B43E7">
      <w:pPr>
        <w:pStyle w:val="BodyText"/>
      </w:pPr>
    </w:p>
    <w:p w14:paraId="11E18B18" w14:textId="77777777" w:rsidR="000B43E7" w:rsidRDefault="000B43E7">
      <w:pPr>
        <w:pStyle w:val="BodyText"/>
      </w:pPr>
    </w:p>
    <w:p w14:paraId="14A1DC35" w14:textId="77777777" w:rsidR="000B43E7" w:rsidRDefault="000B43E7">
      <w:pPr>
        <w:pStyle w:val="BodyText"/>
      </w:pPr>
    </w:p>
    <w:p w14:paraId="2089917B" w14:textId="77777777" w:rsidR="000B43E7" w:rsidRDefault="000B43E7">
      <w:pPr>
        <w:pStyle w:val="BodyText"/>
      </w:pPr>
    </w:p>
    <w:p w14:paraId="589EE650" w14:textId="77777777" w:rsidR="000B43E7" w:rsidRDefault="000B43E7">
      <w:pPr>
        <w:pStyle w:val="BodyText"/>
        <w:spacing w:before="218"/>
      </w:pPr>
    </w:p>
    <w:p w14:paraId="62F6619A" w14:textId="53C3E5AB" w:rsidR="000B43E7" w:rsidRDefault="00B638EE">
      <w:pPr>
        <w:pStyle w:val="BodyText"/>
        <w:ind w:left="142"/>
      </w:pPr>
      <w:r>
        <w:rPr>
          <w:spacing w:val="-2"/>
        </w:rPr>
        <w:t>Table</w:t>
      </w:r>
      <w:r>
        <w:rPr>
          <w:spacing w:val="-15"/>
        </w:rPr>
        <w:t xml:space="preserve"> </w:t>
      </w:r>
      <w:r>
        <w:rPr>
          <w:spacing w:val="-2"/>
        </w:rPr>
        <w:t>6.2</w:t>
      </w:r>
      <w:r>
        <w:rPr>
          <w:spacing w:val="-11"/>
        </w:rPr>
        <w:t xml:space="preserve"> </w:t>
      </w:r>
      <w:r>
        <w:rPr>
          <w:spacing w:val="-2"/>
        </w:rPr>
        <w:t>Input,</w:t>
      </w:r>
      <w:r>
        <w:rPr>
          <w:spacing w:val="-12"/>
        </w:rPr>
        <w:t xml:space="preserve"> </w:t>
      </w:r>
      <w:r>
        <w:rPr>
          <w:spacing w:val="-2"/>
        </w:rPr>
        <w:t>output</w:t>
      </w:r>
      <w:r>
        <w:rPr>
          <w:spacing w:val="-14"/>
        </w:rPr>
        <w:t xml:space="preserve"> </w:t>
      </w:r>
      <w:r>
        <w:rPr>
          <w:spacing w:val="-2"/>
        </w:rPr>
        <w:t>and</w:t>
      </w:r>
      <w:r>
        <w:rPr>
          <w:spacing w:val="-14"/>
        </w:rPr>
        <w:t xml:space="preserve"> </w:t>
      </w:r>
      <w:r>
        <w:rPr>
          <w:spacing w:val="-2"/>
        </w:rPr>
        <w:t>outcome</w:t>
      </w:r>
      <w:r>
        <w:rPr>
          <w:spacing w:val="-14"/>
        </w:rPr>
        <w:t xml:space="preserve"> </w:t>
      </w:r>
      <w:r>
        <w:rPr>
          <w:spacing w:val="-2"/>
        </w:rPr>
        <w:t>indicators</w:t>
      </w:r>
      <w:r w:rsidR="00C0271B">
        <w:rPr>
          <w:spacing w:val="-2"/>
        </w:rPr>
        <w:t xml:space="preserve"> [</w:t>
      </w:r>
      <w:r w:rsidR="00C0271B" w:rsidRPr="00C0271B">
        <w:rPr>
          <w:spacing w:val="-2"/>
          <w:highlight w:val="yellow"/>
        </w:rPr>
        <w:t>Should additional indicators been including in country M&amp;E efforts, this table can be updated accordingly</w:t>
      </w:r>
      <w:r w:rsidR="00C0271B" w:rsidRPr="00C0271B">
        <w:rPr>
          <w:spacing w:val="-2"/>
        </w:rPr>
        <w:t>.</w:t>
      </w:r>
      <w:r w:rsidR="00C0271B">
        <w:rPr>
          <w:spacing w:val="-2"/>
        </w:rPr>
        <w:t>]</w:t>
      </w:r>
    </w:p>
    <w:p w14:paraId="210B4948" w14:textId="77777777" w:rsidR="000B43E7" w:rsidRDefault="000B43E7">
      <w:pPr>
        <w:pStyle w:val="BodyText"/>
        <w:spacing w:before="1"/>
        <w:rPr>
          <w:sz w:val="18"/>
        </w:rPr>
      </w:pPr>
    </w:p>
    <w:tbl>
      <w:tblPr>
        <w:tblW w:w="0" w:type="auto"/>
        <w:tblInd w:w="154" w:type="dxa"/>
        <w:tblLayout w:type="fixed"/>
        <w:tblCellMar>
          <w:left w:w="0" w:type="dxa"/>
          <w:right w:w="0" w:type="dxa"/>
        </w:tblCellMar>
        <w:tblLook w:val="01E0" w:firstRow="1" w:lastRow="1" w:firstColumn="1" w:lastColumn="1" w:noHBand="0" w:noVBand="0"/>
      </w:tblPr>
      <w:tblGrid>
        <w:gridCol w:w="3005"/>
        <w:gridCol w:w="3004"/>
        <w:gridCol w:w="3055"/>
      </w:tblGrid>
      <w:tr w:rsidR="000B43E7" w14:paraId="37FF82FA" w14:textId="77777777">
        <w:trPr>
          <w:trHeight w:val="366"/>
        </w:trPr>
        <w:tc>
          <w:tcPr>
            <w:tcW w:w="3005" w:type="dxa"/>
            <w:tcBorders>
              <w:top w:val="single" w:sz="4" w:space="0" w:color="FFFFFF"/>
              <w:bottom w:val="single" w:sz="4" w:space="0" w:color="FFFFFF"/>
            </w:tcBorders>
            <w:shd w:val="clear" w:color="auto" w:fill="F36A29"/>
          </w:tcPr>
          <w:p w14:paraId="49071E0E" w14:textId="77777777" w:rsidR="000B43E7" w:rsidRDefault="000B43E7">
            <w:pPr>
              <w:pStyle w:val="TableParagraph"/>
              <w:spacing w:before="0"/>
              <w:ind w:left="0"/>
              <w:rPr>
                <w:rFonts w:ascii="Times New Roman"/>
                <w:sz w:val="18"/>
              </w:rPr>
            </w:pPr>
          </w:p>
        </w:tc>
        <w:tc>
          <w:tcPr>
            <w:tcW w:w="3004" w:type="dxa"/>
            <w:tcBorders>
              <w:top w:val="single" w:sz="4" w:space="0" w:color="FFFFFF"/>
              <w:bottom w:val="single" w:sz="4" w:space="0" w:color="FFFFFF"/>
            </w:tcBorders>
            <w:shd w:val="clear" w:color="auto" w:fill="F36A29"/>
          </w:tcPr>
          <w:p w14:paraId="3118E331" w14:textId="77777777" w:rsidR="000B43E7" w:rsidRDefault="00B638EE">
            <w:pPr>
              <w:pStyle w:val="TableParagraph"/>
              <w:spacing w:before="70"/>
              <w:ind w:left="933"/>
              <w:rPr>
                <w:sz w:val="20"/>
              </w:rPr>
            </w:pPr>
            <w:r>
              <w:rPr>
                <w:color w:val="FFFFFF"/>
                <w:sz w:val="20"/>
              </w:rPr>
              <w:t>Indicator</w:t>
            </w:r>
            <w:r>
              <w:rPr>
                <w:color w:val="FFFFFF"/>
                <w:spacing w:val="-22"/>
                <w:sz w:val="20"/>
              </w:rPr>
              <w:t xml:space="preserve"> </w:t>
            </w:r>
            <w:r>
              <w:rPr>
                <w:color w:val="FFFFFF"/>
                <w:spacing w:val="-4"/>
                <w:sz w:val="20"/>
              </w:rPr>
              <w:t>type</w:t>
            </w:r>
          </w:p>
        </w:tc>
        <w:tc>
          <w:tcPr>
            <w:tcW w:w="3055" w:type="dxa"/>
            <w:tcBorders>
              <w:top w:val="single" w:sz="4" w:space="0" w:color="FFFFFF"/>
              <w:bottom w:val="single" w:sz="4" w:space="0" w:color="FFFFFF"/>
            </w:tcBorders>
            <w:shd w:val="clear" w:color="auto" w:fill="F36A29"/>
          </w:tcPr>
          <w:p w14:paraId="22D09C0E" w14:textId="77777777" w:rsidR="000B43E7" w:rsidRDefault="000B43E7">
            <w:pPr>
              <w:pStyle w:val="TableParagraph"/>
              <w:spacing w:before="0"/>
              <w:ind w:left="0"/>
              <w:rPr>
                <w:rFonts w:ascii="Times New Roman"/>
                <w:sz w:val="18"/>
              </w:rPr>
            </w:pPr>
          </w:p>
        </w:tc>
      </w:tr>
      <w:tr w:rsidR="000B43E7" w14:paraId="14BC9C8E" w14:textId="77777777">
        <w:trPr>
          <w:trHeight w:val="371"/>
        </w:trPr>
        <w:tc>
          <w:tcPr>
            <w:tcW w:w="3005" w:type="dxa"/>
            <w:tcBorders>
              <w:top w:val="single" w:sz="4" w:space="0" w:color="FFFFFF"/>
              <w:right w:val="single" w:sz="4" w:space="0" w:color="FFFFFF"/>
            </w:tcBorders>
            <w:shd w:val="clear" w:color="auto" w:fill="F36A29"/>
          </w:tcPr>
          <w:p w14:paraId="60508C02" w14:textId="77777777" w:rsidR="000B43E7" w:rsidRDefault="00B638EE">
            <w:pPr>
              <w:pStyle w:val="TableParagraph"/>
              <w:spacing w:before="70"/>
              <w:ind w:left="80"/>
              <w:rPr>
                <w:i/>
                <w:sz w:val="20"/>
              </w:rPr>
            </w:pPr>
            <w:r>
              <w:rPr>
                <w:i/>
                <w:color w:val="FFFFFF"/>
                <w:spacing w:val="-2"/>
                <w:sz w:val="20"/>
              </w:rPr>
              <w:t>Input</w:t>
            </w:r>
          </w:p>
        </w:tc>
        <w:tc>
          <w:tcPr>
            <w:tcW w:w="3004" w:type="dxa"/>
            <w:tcBorders>
              <w:top w:val="single" w:sz="4" w:space="0" w:color="FFFFFF"/>
              <w:left w:val="single" w:sz="4" w:space="0" w:color="FFFFFF"/>
              <w:right w:val="single" w:sz="4" w:space="0" w:color="FFFFFF"/>
            </w:tcBorders>
            <w:shd w:val="clear" w:color="auto" w:fill="F36A29"/>
          </w:tcPr>
          <w:p w14:paraId="0D1804BE" w14:textId="77777777" w:rsidR="000B43E7" w:rsidRDefault="00B638EE">
            <w:pPr>
              <w:pStyle w:val="TableParagraph"/>
              <w:spacing w:before="70"/>
              <w:ind w:left="75"/>
              <w:rPr>
                <w:i/>
                <w:sz w:val="20"/>
              </w:rPr>
            </w:pPr>
            <w:r>
              <w:rPr>
                <w:i/>
                <w:color w:val="FFFFFF"/>
                <w:spacing w:val="-2"/>
                <w:sz w:val="20"/>
              </w:rPr>
              <w:t>Output</w:t>
            </w:r>
          </w:p>
        </w:tc>
        <w:tc>
          <w:tcPr>
            <w:tcW w:w="3055" w:type="dxa"/>
            <w:tcBorders>
              <w:top w:val="single" w:sz="4" w:space="0" w:color="FFFFFF"/>
              <w:left w:val="single" w:sz="4" w:space="0" w:color="FFFFFF"/>
            </w:tcBorders>
            <w:shd w:val="clear" w:color="auto" w:fill="F36A29"/>
          </w:tcPr>
          <w:p w14:paraId="6D7AA298" w14:textId="77777777" w:rsidR="000B43E7" w:rsidRDefault="00B638EE">
            <w:pPr>
              <w:pStyle w:val="TableParagraph"/>
              <w:spacing w:before="70"/>
              <w:ind w:left="76"/>
              <w:rPr>
                <w:i/>
                <w:sz w:val="20"/>
              </w:rPr>
            </w:pPr>
            <w:r>
              <w:rPr>
                <w:i/>
                <w:color w:val="FFFFFF"/>
                <w:spacing w:val="-2"/>
                <w:sz w:val="20"/>
              </w:rPr>
              <w:t>Outcome</w:t>
            </w:r>
          </w:p>
        </w:tc>
      </w:tr>
      <w:tr w:rsidR="000B43E7" w14:paraId="398B2778" w14:textId="77777777">
        <w:trPr>
          <w:trHeight w:val="2038"/>
        </w:trPr>
        <w:tc>
          <w:tcPr>
            <w:tcW w:w="3005" w:type="dxa"/>
            <w:tcBorders>
              <w:bottom w:val="single" w:sz="4" w:space="0" w:color="F36A29"/>
            </w:tcBorders>
          </w:tcPr>
          <w:p w14:paraId="22CEA651" w14:textId="77777777" w:rsidR="000B43E7" w:rsidRDefault="00B638EE">
            <w:pPr>
              <w:pStyle w:val="TableParagraph"/>
              <w:spacing w:before="132"/>
              <w:ind w:left="114"/>
              <w:rPr>
                <w:sz w:val="20"/>
              </w:rPr>
            </w:pPr>
            <w:r>
              <w:rPr>
                <w:w w:val="90"/>
                <w:sz w:val="20"/>
              </w:rPr>
              <w:t>The</w:t>
            </w:r>
            <w:r>
              <w:rPr>
                <w:spacing w:val="-4"/>
                <w:w w:val="90"/>
                <w:sz w:val="20"/>
              </w:rPr>
              <w:t xml:space="preserve"> </w:t>
            </w:r>
            <w:r>
              <w:rPr>
                <w:w w:val="90"/>
                <w:sz w:val="20"/>
              </w:rPr>
              <w:t>health</w:t>
            </w:r>
            <w:r>
              <w:rPr>
                <w:spacing w:val="-4"/>
                <w:w w:val="90"/>
                <w:sz w:val="20"/>
              </w:rPr>
              <w:t xml:space="preserve"> </w:t>
            </w:r>
            <w:r>
              <w:rPr>
                <w:w w:val="90"/>
                <w:sz w:val="20"/>
              </w:rPr>
              <w:t>facility</w:t>
            </w:r>
            <w:r>
              <w:rPr>
                <w:spacing w:val="-5"/>
                <w:w w:val="90"/>
                <w:sz w:val="20"/>
              </w:rPr>
              <w:t xml:space="preserve"> </w:t>
            </w:r>
            <w:r>
              <w:rPr>
                <w:w w:val="90"/>
                <w:sz w:val="20"/>
              </w:rPr>
              <w:t>has</w:t>
            </w:r>
            <w:r>
              <w:rPr>
                <w:spacing w:val="-6"/>
                <w:w w:val="90"/>
                <w:sz w:val="20"/>
              </w:rPr>
              <w:t xml:space="preserve"> </w:t>
            </w:r>
            <w:r>
              <w:rPr>
                <w:spacing w:val="-2"/>
                <w:w w:val="90"/>
                <w:sz w:val="20"/>
              </w:rPr>
              <w:t>written</w:t>
            </w:r>
          </w:p>
          <w:p w14:paraId="6CCF23C6" w14:textId="77777777" w:rsidR="000B43E7" w:rsidRDefault="00B638EE">
            <w:pPr>
              <w:pStyle w:val="TableParagraph"/>
              <w:spacing w:before="10" w:line="249" w:lineRule="auto"/>
              <w:ind w:left="114" w:right="130"/>
              <w:rPr>
                <w:sz w:val="20"/>
              </w:rPr>
            </w:pPr>
            <w:r>
              <w:rPr>
                <w:spacing w:val="-6"/>
                <w:sz w:val="20"/>
              </w:rPr>
              <w:t>up-to-date</w:t>
            </w:r>
            <w:r>
              <w:rPr>
                <w:spacing w:val="-16"/>
                <w:sz w:val="20"/>
              </w:rPr>
              <w:t xml:space="preserve"> </w:t>
            </w:r>
            <w:r>
              <w:rPr>
                <w:spacing w:val="-6"/>
                <w:sz w:val="20"/>
              </w:rPr>
              <w:t>clinical</w:t>
            </w:r>
            <w:r>
              <w:rPr>
                <w:spacing w:val="-16"/>
                <w:sz w:val="20"/>
              </w:rPr>
              <w:t xml:space="preserve"> </w:t>
            </w:r>
            <w:r>
              <w:rPr>
                <w:spacing w:val="-6"/>
                <w:sz w:val="20"/>
              </w:rPr>
              <w:t>protocols</w:t>
            </w:r>
            <w:r>
              <w:rPr>
                <w:spacing w:val="-17"/>
                <w:sz w:val="20"/>
              </w:rPr>
              <w:t xml:space="preserve"> </w:t>
            </w:r>
            <w:r>
              <w:rPr>
                <w:spacing w:val="-6"/>
                <w:sz w:val="20"/>
              </w:rPr>
              <w:t xml:space="preserve">for </w:t>
            </w:r>
            <w:r>
              <w:rPr>
                <w:w w:val="90"/>
                <w:sz w:val="20"/>
              </w:rPr>
              <w:t xml:space="preserve">PPH prevention, diagnosis and </w:t>
            </w:r>
            <w:r>
              <w:rPr>
                <w:sz w:val="20"/>
              </w:rPr>
              <w:t>treatment</w:t>
            </w:r>
            <w:r>
              <w:rPr>
                <w:spacing w:val="-16"/>
                <w:sz w:val="20"/>
              </w:rPr>
              <w:t xml:space="preserve"> </w:t>
            </w:r>
            <w:r>
              <w:rPr>
                <w:sz w:val="20"/>
              </w:rPr>
              <w:t>that</w:t>
            </w:r>
            <w:r>
              <w:rPr>
                <w:spacing w:val="-16"/>
                <w:sz w:val="20"/>
              </w:rPr>
              <w:t xml:space="preserve"> </w:t>
            </w:r>
            <w:r>
              <w:rPr>
                <w:sz w:val="20"/>
              </w:rPr>
              <w:t>are</w:t>
            </w:r>
            <w:r>
              <w:rPr>
                <w:spacing w:val="-16"/>
                <w:sz w:val="20"/>
              </w:rPr>
              <w:t xml:space="preserve"> </w:t>
            </w:r>
            <w:r>
              <w:rPr>
                <w:sz w:val="20"/>
              </w:rPr>
              <w:t xml:space="preserve">consistent </w:t>
            </w:r>
            <w:r>
              <w:rPr>
                <w:spacing w:val="-6"/>
                <w:sz w:val="20"/>
              </w:rPr>
              <w:t>with</w:t>
            </w:r>
            <w:r>
              <w:rPr>
                <w:spacing w:val="-16"/>
                <w:sz w:val="20"/>
              </w:rPr>
              <w:t xml:space="preserve"> </w:t>
            </w:r>
            <w:r>
              <w:rPr>
                <w:spacing w:val="-6"/>
                <w:sz w:val="20"/>
              </w:rPr>
              <w:t>WHO</w:t>
            </w:r>
            <w:r>
              <w:rPr>
                <w:spacing w:val="-16"/>
                <w:sz w:val="20"/>
              </w:rPr>
              <w:t xml:space="preserve"> </w:t>
            </w:r>
            <w:r>
              <w:rPr>
                <w:spacing w:val="-6"/>
                <w:sz w:val="20"/>
              </w:rPr>
              <w:t>guidelines</w:t>
            </w:r>
            <w:r>
              <w:rPr>
                <w:spacing w:val="-17"/>
                <w:sz w:val="20"/>
              </w:rPr>
              <w:t xml:space="preserve"> </w:t>
            </w:r>
            <w:r>
              <w:rPr>
                <w:spacing w:val="-6"/>
                <w:sz w:val="20"/>
              </w:rPr>
              <w:t>available</w:t>
            </w:r>
          </w:p>
          <w:p w14:paraId="619C6587" w14:textId="77777777" w:rsidR="000B43E7" w:rsidRDefault="00B638EE">
            <w:pPr>
              <w:pStyle w:val="TableParagraph"/>
              <w:spacing w:before="3" w:line="249" w:lineRule="auto"/>
              <w:ind w:left="114" w:right="130"/>
              <w:rPr>
                <w:sz w:val="20"/>
              </w:rPr>
            </w:pPr>
            <w:r>
              <w:rPr>
                <w:spacing w:val="-6"/>
                <w:sz w:val="20"/>
              </w:rPr>
              <w:t>in</w:t>
            </w:r>
            <w:r>
              <w:rPr>
                <w:spacing w:val="-12"/>
                <w:sz w:val="20"/>
              </w:rPr>
              <w:t xml:space="preserve"> </w:t>
            </w:r>
            <w:r>
              <w:rPr>
                <w:spacing w:val="-6"/>
                <w:sz w:val="20"/>
              </w:rPr>
              <w:t>the</w:t>
            </w:r>
            <w:r>
              <w:rPr>
                <w:spacing w:val="-12"/>
                <w:sz w:val="20"/>
              </w:rPr>
              <w:t xml:space="preserve"> </w:t>
            </w:r>
            <w:r>
              <w:rPr>
                <w:spacing w:val="-6"/>
                <w:sz w:val="20"/>
              </w:rPr>
              <w:t>childbirth</w:t>
            </w:r>
            <w:r>
              <w:rPr>
                <w:spacing w:val="-12"/>
                <w:sz w:val="20"/>
              </w:rPr>
              <w:t xml:space="preserve"> </w:t>
            </w:r>
            <w:r>
              <w:rPr>
                <w:spacing w:val="-6"/>
                <w:sz w:val="20"/>
              </w:rPr>
              <w:t>and</w:t>
            </w:r>
            <w:r>
              <w:rPr>
                <w:spacing w:val="-12"/>
                <w:sz w:val="20"/>
              </w:rPr>
              <w:t xml:space="preserve"> </w:t>
            </w:r>
            <w:r>
              <w:rPr>
                <w:spacing w:val="-6"/>
                <w:sz w:val="20"/>
              </w:rPr>
              <w:t xml:space="preserve">postnatal </w:t>
            </w:r>
            <w:r>
              <w:rPr>
                <w:sz w:val="20"/>
              </w:rPr>
              <w:t>care</w:t>
            </w:r>
            <w:r>
              <w:rPr>
                <w:spacing w:val="-16"/>
                <w:sz w:val="20"/>
              </w:rPr>
              <w:t xml:space="preserve"> </w:t>
            </w:r>
            <w:r>
              <w:rPr>
                <w:sz w:val="20"/>
              </w:rPr>
              <w:t>areas</w:t>
            </w:r>
          </w:p>
        </w:tc>
        <w:tc>
          <w:tcPr>
            <w:tcW w:w="3004" w:type="dxa"/>
            <w:tcBorders>
              <w:bottom w:val="single" w:sz="4" w:space="0" w:color="F36A29"/>
            </w:tcBorders>
          </w:tcPr>
          <w:p w14:paraId="47EFDCF6" w14:textId="77777777" w:rsidR="000B43E7" w:rsidRDefault="00B638EE">
            <w:pPr>
              <w:pStyle w:val="TableParagraph"/>
              <w:spacing w:before="132" w:line="249" w:lineRule="auto"/>
              <w:rPr>
                <w:sz w:val="20"/>
              </w:rPr>
            </w:pPr>
            <w:r>
              <w:rPr>
                <w:spacing w:val="-6"/>
                <w:sz w:val="20"/>
              </w:rPr>
              <w:t>The</w:t>
            </w:r>
            <w:r>
              <w:rPr>
                <w:spacing w:val="-16"/>
                <w:sz w:val="20"/>
              </w:rPr>
              <w:t xml:space="preserve"> </w:t>
            </w:r>
            <w:r>
              <w:rPr>
                <w:spacing w:val="-6"/>
                <w:sz w:val="20"/>
              </w:rPr>
              <w:t>proportion</w:t>
            </w:r>
            <w:r>
              <w:rPr>
                <w:spacing w:val="-16"/>
                <w:sz w:val="20"/>
              </w:rPr>
              <w:t xml:space="preserve"> </w:t>
            </w:r>
            <w:r>
              <w:rPr>
                <w:spacing w:val="-6"/>
                <w:sz w:val="20"/>
              </w:rPr>
              <w:t>of</w:t>
            </w:r>
            <w:r>
              <w:rPr>
                <w:spacing w:val="-17"/>
                <w:sz w:val="20"/>
              </w:rPr>
              <w:t xml:space="preserve"> </w:t>
            </w:r>
            <w:r>
              <w:rPr>
                <w:spacing w:val="-6"/>
                <w:sz w:val="20"/>
              </w:rPr>
              <w:t>women</w:t>
            </w:r>
            <w:r>
              <w:rPr>
                <w:spacing w:val="-16"/>
                <w:sz w:val="20"/>
              </w:rPr>
              <w:t xml:space="preserve"> </w:t>
            </w:r>
            <w:r>
              <w:rPr>
                <w:spacing w:val="-6"/>
                <w:sz w:val="20"/>
              </w:rPr>
              <w:t xml:space="preserve">who </w:t>
            </w:r>
            <w:r>
              <w:rPr>
                <w:spacing w:val="-2"/>
                <w:sz w:val="20"/>
              </w:rPr>
              <w:t>received</w:t>
            </w:r>
            <w:r>
              <w:rPr>
                <w:spacing w:val="-16"/>
                <w:sz w:val="20"/>
              </w:rPr>
              <w:t xml:space="preserve"> </w:t>
            </w:r>
            <w:r>
              <w:rPr>
                <w:spacing w:val="-2"/>
                <w:sz w:val="20"/>
              </w:rPr>
              <w:t>a</w:t>
            </w:r>
            <w:r>
              <w:rPr>
                <w:spacing w:val="-16"/>
                <w:sz w:val="20"/>
              </w:rPr>
              <w:t xml:space="preserve"> </w:t>
            </w:r>
            <w:r>
              <w:rPr>
                <w:spacing w:val="-2"/>
                <w:sz w:val="20"/>
              </w:rPr>
              <w:t xml:space="preserve">quality-assured </w:t>
            </w:r>
            <w:r>
              <w:rPr>
                <w:sz w:val="20"/>
              </w:rPr>
              <w:t>uterotonic</w:t>
            </w:r>
            <w:r>
              <w:rPr>
                <w:spacing w:val="-11"/>
                <w:sz w:val="20"/>
              </w:rPr>
              <w:t xml:space="preserve"> </w:t>
            </w:r>
            <w:r>
              <w:rPr>
                <w:sz w:val="20"/>
              </w:rPr>
              <w:t>drug</w:t>
            </w:r>
            <w:r>
              <w:rPr>
                <w:spacing w:val="-10"/>
                <w:sz w:val="20"/>
              </w:rPr>
              <w:t xml:space="preserve"> </w:t>
            </w:r>
            <w:r>
              <w:rPr>
                <w:sz w:val="20"/>
              </w:rPr>
              <w:t>for</w:t>
            </w:r>
            <w:r>
              <w:rPr>
                <w:spacing w:val="-13"/>
                <w:sz w:val="20"/>
              </w:rPr>
              <w:t xml:space="preserve"> </w:t>
            </w:r>
            <w:r>
              <w:rPr>
                <w:sz w:val="20"/>
              </w:rPr>
              <w:t>PPH</w:t>
            </w:r>
          </w:p>
          <w:p w14:paraId="57FC98F1" w14:textId="77777777" w:rsidR="000B43E7" w:rsidRDefault="00B638EE">
            <w:pPr>
              <w:pStyle w:val="TableParagraph"/>
              <w:spacing w:before="3" w:line="249" w:lineRule="auto"/>
              <w:ind w:right="290"/>
              <w:rPr>
                <w:sz w:val="20"/>
              </w:rPr>
            </w:pPr>
            <w:r>
              <w:rPr>
                <w:spacing w:val="-6"/>
                <w:sz w:val="20"/>
              </w:rPr>
              <w:t>prevention</w:t>
            </w:r>
            <w:r>
              <w:rPr>
                <w:spacing w:val="-16"/>
                <w:sz w:val="20"/>
              </w:rPr>
              <w:t xml:space="preserve"> </w:t>
            </w:r>
            <w:r>
              <w:rPr>
                <w:spacing w:val="-6"/>
                <w:sz w:val="20"/>
              </w:rPr>
              <w:t>within</w:t>
            </w:r>
            <w:r>
              <w:rPr>
                <w:spacing w:val="-16"/>
                <w:sz w:val="20"/>
              </w:rPr>
              <w:t xml:space="preserve"> </w:t>
            </w:r>
            <w:r>
              <w:rPr>
                <w:spacing w:val="-6"/>
                <w:sz w:val="20"/>
              </w:rPr>
              <w:t>1</w:t>
            </w:r>
            <w:r>
              <w:rPr>
                <w:spacing w:val="-16"/>
                <w:sz w:val="20"/>
              </w:rPr>
              <w:t xml:space="preserve"> </w:t>
            </w:r>
            <w:r>
              <w:rPr>
                <w:spacing w:val="-6"/>
                <w:sz w:val="20"/>
              </w:rPr>
              <w:t>minute</w:t>
            </w:r>
            <w:r>
              <w:rPr>
                <w:spacing w:val="-16"/>
                <w:sz w:val="20"/>
              </w:rPr>
              <w:t xml:space="preserve"> </w:t>
            </w:r>
            <w:r>
              <w:rPr>
                <w:spacing w:val="-6"/>
                <w:sz w:val="20"/>
              </w:rPr>
              <w:t xml:space="preserve">after </w:t>
            </w:r>
            <w:r>
              <w:rPr>
                <w:sz w:val="20"/>
              </w:rPr>
              <w:t>the</w:t>
            </w:r>
            <w:r>
              <w:rPr>
                <w:spacing w:val="-16"/>
                <w:sz w:val="20"/>
              </w:rPr>
              <w:t xml:space="preserve"> </w:t>
            </w:r>
            <w:r>
              <w:rPr>
                <w:sz w:val="20"/>
              </w:rPr>
              <w:t>birth</w:t>
            </w:r>
            <w:r>
              <w:rPr>
                <w:spacing w:val="-16"/>
                <w:sz w:val="20"/>
              </w:rPr>
              <w:t xml:space="preserve"> </w:t>
            </w:r>
            <w:r>
              <w:rPr>
                <w:sz w:val="20"/>
              </w:rPr>
              <w:t>of</w:t>
            </w:r>
            <w:r>
              <w:rPr>
                <w:spacing w:val="-17"/>
                <w:sz w:val="20"/>
              </w:rPr>
              <w:t xml:space="preserve"> </w:t>
            </w:r>
            <w:r>
              <w:rPr>
                <w:sz w:val="20"/>
              </w:rPr>
              <w:t>the</w:t>
            </w:r>
            <w:r>
              <w:rPr>
                <w:spacing w:val="-16"/>
                <w:sz w:val="20"/>
              </w:rPr>
              <w:t xml:space="preserve"> </w:t>
            </w:r>
            <w:r>
              <w:rPr>
                <w:sz w:val="20"/>
              </w:rPr>
              <w:t>baby</w:t>
            </w:r>
            <w:r>
              <w:rPr>
                <w:spacing w:val="-17"/>
                <w:sz w:val="20"/>
              </w:rPr>
              <w:t xml:space="preserve"> </w:t>
            </w:r>
            <w:r>
              <w:rPr>
                <w:sz w:val="20"/>
              </w:rPr>
              <w:t>or</w:t>
            </w:r>
            <w:r>
              <w:rPr>
                <w:spacing w:val="-17"/>
                <w:sz w:val="20"/>
              </w:rPr>
              <w:t xml:space="preserve"> </w:t>
            </w:r>
            <w:r>
              <w:rPr>
                <w:sz w:val="20"/>
              </w:rPr>
              <w:t>babies</w:t>
            </w:r>
          </w:p>
        </w:tc>
        <w:tc>
          <w:tcPr>
            <w:tcW w:w="3055" w:type="dxa"/>
            <w:tcBorders>
              <w:bottom w:val="single" w:sz="4" w:space="0" w:color="F36A29"/>
            </w:tcBorders>
          </w:tcPr>
          <w:p w14:paraId="10842BA6" w14:textId="77777777" w:rsidR="000B43E7" w:rsidRDefault="00B638EE">
            <w:pPr>
              <w:pStyle w:val="TableParagraph"/>
              <w:spacing w:before="132" w:line="249" w:lineRule="auto"/>
              <w:ind w:left="114"/>
              <w:rPr>
                <w:sz w:val="20"/>
              </w:rPr>
            </w:pPr>
            <w:r>
              <w:rPr>
                <w:spacing w:val="-2"/>
                <w:sz w:val="20"/>
              </w:rPr>
              <w:t>The</w:t>
            </w:r>
            <w:r>
              <w:rPr>
                <w:spacing w:val="-16"/>
                <w:sz w:val="20"/>
              </w:rPr>
              <w:t xml:space="preserve"> </w:t>
            </w:r>
            <w:r>
              <w:rPr>
                <w:spacing w:val="-2"/>
                <w:sz w:val="20"/>
              </w:rPr>
              <w:t>proportion</w:t>
            </w:r>
            <w:r>
              <w:rPr>
                <w:spacing w:val="-16"/>
                <w:sz w:val="20"/>
              </w:rPr>
              <w:t xml:space="preserve"> </w:t>
            </w:r>
            <w:r>
              <w:rPr>
                <w:spacing w:val="-2"/>
                <w:sz w:val="20"/>
              </w:rPr>
              <w:t>of</w:t>
            </w:r>
            <w:r>
              <w:rPr>
                <w:spacing w:val="-17"/>
                <w:sz w:val="20"/>
              </w:rPr>
              <w:t xml:space="preserve"> </w:t>
            </w:r>
            <w:r>
              <w:rPr>
                <w:spacing w:val="-2"/>
                <w:sz w:val="20"/>
              </w:rPr>
              <w:t>all</w:t>
            </w:r>
            <w:r>
              <w:rPr>
                <w:spacing w:val="-16"/>
                <w:sz w:val="20"/>
              </w:rPr>
              <w:t xml:space="preserve"> </w:t>
            </w:r>
            <w:r>
              <w:rPr>
                <w:spacing w:val="-2"/>
                <w:sz w:val="20"/>
              </w:rPr>
              <w:t>women</w:t>
            </w:r>
            <w:r>
              <w:rPr>
                <w:spacing w:val="-16"/>
                <w:sz w:val="20"/>
              </w:rPr>
              <w:t xml:space="preserve"> </w:t>
            </w:r>
            <w:r>
              <w:rPr>
                <w:spacing w:val="-2"/>
                <w:sz w:val="20"/>
              </w:rPr>
              <w:t xml:space="preserve">who </w:t>
            </w:r>
            <w:r>
              <w:rPr>
                <w:spacing w:val="-6"/>
                <w:sz w:val="20"/>
              </w:rPr>
              <w:t>gave</w:t>
            </w:r>
            <w:r>
              <w:rPr>
                <w:spacing w:val="-16"/>
                <w:sz w:val="20"/>
              </w:rPr>
              <w:t xml:space="preserve"> </w:t>
            </w:r>
            <w:r>
              <w:rPr>
                <w:spacing w:val="-6"/>
                <w:sz w:val="20"/>
              </w:rPr>
              <w:t>birth</w:t>
            </w:r>
            <w:r>
              <w:rPr>
                <w:spacing w:val="-16"/>
                <w:sz w:val="20"/>
              </w:rPr>
              <w:t xml:space="preserve"> </w:t>
            </w:r>
            <w:r>
              <w:rPr>
                <w:spacing w:val="-6"/>
                <w:sz w:val="20"/>
              </w:rPr>
              <w:t>in</w:t>
            </w:r>
            <w:r>
              <w:rPr>
                <w:spacing w:val="-16"/>
                <w:sz w:val="20"/>
              </w:rPr>
              <w:t xml:space="preserve"> </w:t>
            </w:r>
            <w:r>
              <w:rPr>
                <w:spacing w:val="-6"/>
                <w:sz w:val="20"/>
              </w:rPr>
              <w:t>the</w:t>
            </w:r>
            <w:r>
              <w:rPr>
                <w:spacing w:val="-16"/>
                <w:sz w:val="20"/>
              </w:rPr>
              <w:t xml:space="preserve"> </w:t>
            </w:r>
            <w:r>
              <w:rPr>
                <w:spacing w:val="-6"/>
                <w:sz w:val="20"/>
              </w:rPr>
              <w:t>health</w:t>
            </w:r>
            <w:r>
              <w:rPr>
                <w:spacing w:val="-16"/>
                <w:sz w:val="20"/>
              </w:rPr>
              <w:t xml:space="preserve"> </w:t>
            </w:r>
            <w:r>
              <w:rPr>
                <w:spacing w:val="-6"/>
                <w:sz w:val="20"/>
              </w:rPr>
              <w:t>facility</w:t>
            </w:r>
            <w:r>
              <w:rPr>
                <w:spacing w:val="-17"/>
                <w:sz w:val="20"/>
              </w:rPr>
              <w:t xml:space="preserve"> </w:t>
            </w:r>
            <w:r>
              <w:rPr>
                <w:spacing w:val="-6"/>
                <w:sz w:val="20"/>
              </w:rPr>
              <w:t xml:space="preserve">who </w:t>
            </w:r>
            <w:r>
              <w:rPr>
                <w:sz w:val="20"/>
              </w:rPr>
              <w:t>had</w:t>
            </w:r>
            <w:r>
              <w:rPr>
                <w:spacing w:val="-16"/>
                <w:sz w:val="20"/>
              </w:rPr>
              <w:t xml:space="preserve"> </w:t>
            </w:r>
            <w:r>
              <w:rPr>
                <w:sz w:val="20"/>
              </w:rPr>
              <w:t>PPH</w:t>
            </w:r>
          </w:p>
        </w:tc>
      </w:tr>
      <w:tr w:rsidR="000B43E7" w14:paraId="30883343" w14:textId="77777777">
        <w:trPr>
          <w:trHeight w:val="1553"/>
        </w:trPr>
        <w:tc>
          <w:tcPr>
            <w:tcW w:w="3005" w:type="dxa"/>
            <w:tcBorders>
              <w:top w:val="single" w:sz="4" w:space="0" w:color="F36A29"/>
              <w:bottom w:val="single" w:sz="4" w:space="0" w:color="F36A29"/>
            </w:tcBorders>
          </w:tcPr>
          <w:p w14:paraId="2A75E7DC" w14:textId="77777777" w:rsidR="000B43E7" w:rsidRDefault="00B638EE">
            <w:pPr>
              <w:pStyle w:val="TableParagraph"/>
              <w:spacing w:line="249" w:lineRule="auto"/>
              <w:ind w:left="114" w:right="130"/>
              <w:rPr>
                <w:sz w:val="20"/>
              </w:rPr>
            </w:pPr>
            <w:r>
              <w:rPr>
                <w:w w:val="90"/>
                <w:sz w:val="20"/>
              </w:rPr>
              <w:t xml:space="preserve">The health facility has devices to </w:t>
            </w:r>
            <w:r>
              <w:rPr>
                <w:spacing w:val="-4"/>
                <w:sz w:val="20"/>
              </w:rPr>
              <w:t>objectively</w:t>
            </w:r>
            <w:r>
              <w:rPr>
                <w:spacing w:val="-9"/>
                <w:sz w:val="20"/>
              </w:rPr>
              <w:t xml:space="preserve"> </w:t>
            </w:r>
            <w:proofErr w:type="gramStart"/>
            <w:r>
              <w:rPr>
                <w:spacing w:val="-4"/>
                <w:sz w:val="20"/>
              </w:rPr>
              <w:t>quantify</w:t>
            </w:r>
            <w:r>
              <w:rPr>
                <w:spacing w:val="-9"/>
                <w:sz w:val="20"/>
              </w:rPr>
              <w:t xml:space="preserve"> </w:t>
            </w:r>
            <w:r>
              <w:rPr>
                <w:spacing w:val="-4"/>
                <w:sz w:val="20"/>
              </w:rPr>
              <w:t xml:space="preserve">postpartum </w:t>
            </w:r>
            <w:r>
              <w:rPr>
                <w:spacing w:val="-6"/>
                <w:sz w:val="20"/>
              </w:rPr>
              <w:t>blood</w:t>
            </w:r>
            <w:r>
              <w:rPr>
                <w:spacing w:val="-16"/>
                <w:sz w:val="20"/>
              </w:rPr>
              <w:t xml:space="preserve"> </w:t>
            </w:r>
            <w:r>
              <w:rPr>
                <w:spacing w:val="-6"/>
                <w:sz w:val="20"/>
              </w:rPr>
              <w:t>loss</w:t>
            </w:r>
            <w:r>
              <w:rPr>
                <w:spacing w:val="-17"/>
                <w:sz w:val="20"/>
              </w:rPr>
              <w:t xml:space="preserve"> </w:t>
            </w:r>
            <w:r>
              <w:rPr>
                <w:spacing w:val="-6"/>
                <w:sz w:val="20"/>
              </w:rPr>
              <w:t>in</w:t>
            </w:r>
            <w:r>
              <w:rPr>
                <w:spacing w:val="-16"/>
                <w:sz w:val="20"/>
              </w:rPr>
              <w:t xml:space="preserve"> </w:t>
            </w:r>
            <w:r>
              <w:rPr>
                <w:spacing w:val="-6"/>
                <w:sz w:val="20"/>
              </w:rPr>
              <w:t>sufficient</w:t>
            </w:r>
            <w:r>
              <w:rPr>
                <w:spacing w:val="-16"/>
                <w:sz w:val="20"/>
              </w:rPr>
              <w:t xml:space="preserve"> </w:t>
            </w:r>
            <w:r>
              <w:rPr>
                <w:spacing w:val="-6"/>
                <w:sz w:val="20"/>
              </w:rPr>
              <w:t xml:space="preserve">quantities </w:t>
            </w:r>
            <w:r>
              <w:rPr>
                <w:spacing w:val="-2"/>
                <w:sz w:val="20"/>
              </w:rPr>
              <w:t>at</w:t>
            </w:r>
            <w:r>
              <w:rPr>
                <w:spacing w:val="-13"/>
                <w:sz w:val="20"/>
              </w:rPr>
              <w:t xml:space="preserve"> </w:t>
            </w:r>
            <w:r>
              <w:rPr>
                <w:spacing w:val="-2"/>
                <w:sz w:val="20"/>
              </w:rPr>
              <w:t>all</w:t>
            </w:r>
            <w:r>
              <w:rPr>
                <w:spacing w:val="-13"/>
                <w:sz w:val="20"/>
              </w:rPr>
              <w:t xml:space="preserve"> </w:t>
            </w:r>
            <w:r>
              <w:rPr>
                <w:spacing w:val="-2"/>
                <w:sz w:val="20"/>
              </w:rPr>
              <w:t>times</w:t>
            </w:r>
            <w:proofErr w:type="gramEnd"/>
            <w:r>
              <w:rPr>
                <w:spacing w:val="-14"/>
                <w:sz w:val="20"/>
              </w:rPr>
              <w:t xml:space="preserve"> </w:t>
            </w:r>
            <w:r>
              <w:rPr>
                <w:spacing w:val="-2"/>
                <w:sz w:val="20"/>
              </w:rPr>
              <w:t>in</w:t>
            </w:r>
            <w:r>
              <w:rPr>
                <w:spacing w:val="-13"/>
                <w:sz w:val="20"/>
              </w:rPr>
              <w:t xml:space="preserve"> </w:t>
            </w:r>
            <w:r>
              <w:rPr>
                <w:spacing w:val="-2"/>
                <w:sz w:val="20"/>
              </w:rPr>
              <w:t>the</w:t>
            </w:r>
            <w:r>
              <w:rPr>
                <w:spacing w:val="-13"/>
                <w:sz w:val="20"/>
              </w:rPr>
              <w:t xml:space="preserve"> </w:t>
            </w:r>
            <w:r>
              <w:rPr>
                <w:spacing w:val="-2"/>
                <w:sz w:val="20"/>
              </w:rPr>
              <w:t>childbirth</w:t>
            </w:r>
            <w:r>
              <w:rPr>
                <w:spacing w:val="-13"/>
                <w:sz w:val="20"/>
              </w:rPr>
              <w:t xml:space="preserve"> </w:t>
            </w:r>
            <w:r>
              <w:rPr>
                <w:spacing w:val="-2"/>
                <w:sz w:val="20"/>
              </w:rPr>
              <w:t xml:space="preserve">and </w:t>
            </w:r>
            <w:r>
              <w:rPr>
                <w:sz w:val="20"/>
              </w:rPr>
              <w:t>postnatal</w:t>
            </w:r>
            <w:r>
              <w:rPr>
                <w:spacing w:val="-16"/>
                <w:sz w:val="20"/>
              </w:rPr>
              <w:t xml:space="preserve"> </w:t>
            </w:r>
            <w:r>
              <w:rPr>
                <w:sz w:val="20"/>
              </w:rPr>
              <w:t>care</w:t>
            </w:r>
            <w:r>
              <w:rPr>
                <w:spacing w:val="-16"/>
                <w:sz w:val="20"/>
              </w:rPr>
              <w:t xml:space="preserve"> </w:t>
            </w:r>
            <w:r>
              <w:rPr>
                <w:sz w:val="20"/>
              </w:rPr>
              <w:t>areas</w:t>
            </w:r>
          </w:p>
        </w:tc>
        <w:tc>
          <w:tcPr>
            <w:tcW w:w="3004" w:type="dxa"/>
            <w:tcBorders>
              <w:top w:val="single" w:sz="4" w:space="0" w:color="F36A29"/>
              <w:bottom w:val="single" w:sz="4" w:space="0" w:color="F36A29"/>
            </w:tcBorders>
          </w:tcPr>
          <w:p w14:paraId="084C9E6B" w14:textId="77777777" w:rsidR="000B43E7" w:rsidRDefault="00B638EE">
            <w:pPr>
              <w:pStyle w:val="TableParagraph"/>
              <w:spacing w:line="249" w:lineRule="auto"/>
              <w:ind w:right="290"/>
              <w:rPr>
                <w:sz w:val="20"/>
              </w:rPr>
            </w:pPr>
            <w:r>
              <w:rPr>
                <w:spacing w:val="-6"/>
                <w:sz w:val="20"/>
              </w:rPr>
              <w:t>The</w:t>
            </w:r>
            <w:r>
              <w:rPr>
                <w:spacing w:val="-16"/>
                <w:sz w:val="20"/>
              </w:rPr>
              <w:t xml:space="preserve"> </w:t>
            </w:r>
            <w:r>
              <w:rPr>
                <w:spacing w:val="-6"/>
                <w:sz w:val="20"/>
              </w:rPr>
              <w:t>proportion</w:t>
            </w:r>
            <w:r>
              <w:rPr>
                <w:spacing w:val="-16"/>
                <w:sz w:val="20"/>
              </w:rPr>
              <w:t xml:space="preserve"> </w:t>
            </w:r>
            <w:r>
              <w:rPr>
                <w:spacing w:val="-6"/>
                <w:sz w:val="20"/>
              </w:rPr>
              <w:t>of</w:t>
            </w:r>
            <w:r>
              <w:rPr>
                <w:spacing w:val="-17"/>
                <w:sz w:val="20"/>
              </w:rPr>
              <w:t xml:space="preserve"> </w:t>
            </w:r>
            <w:r>
              <w:rPr>
                <w:spacing w:val="-6"/>
                <w:sz w:val="20"/>
              </w:rPr>
              <w:t>women</w:t>
            </w:r>
            <w:r>
              <w:rPr>
                <w:spacing w:val="-16"/>
                <w:sz w:val="20"/>
              </w:rPr>
              <w:t xml:space="preserve"> </w:t>
            </w:r>
            <w:r>
              <w:rPr>
                <w:spacing w:val="-6"/>
                <w:sz w:val="20"/>
              </w:rPr>
              <w:t xml:space="preserve">giving </w:t>
            </w:r>
            <w:r>
              <w:rPr>
                <w:sz w:val="20"/>
              </w:rPr>
              <w:t>birth</w:t>
            </w:r>
            <w:r>
              <w:rPr>
                <w:spacing w:val="-16"/>
                <w:sz w:val="20"/>
              </w:rPr>
              <w:t xml:space="preserve"> </w:t>
            </w:r>
            <w:r>
              <w:rPr>
                <w:sz w:val="20"/>
              </w:rPr>
              <w:t>whose</w:t>
            </w:r>
            <w:r>
              <w:rPr>
                <w:spacing w:val="-16"/>
                <w:sz w:val="20"/>
              </w:rPr>
              <w:t xml:space="preserve"> </w:t>
            </w:r>
            <w:r>
              <w:rPr>
                <w:sz w:val="20"/>
              </w:rPr>
              <w:t>postpartum</w:t>
            </w:r>
            <w:r>
              <w:rPr>
                <w:spacing w:val="-16"/>
                <w:sz w:val="20"/>
              </w:rPr>
              <w:t xml:space="preserve"> </w:t>
            </w:r>
            <w:r>
              <w:rPr>
                <w:sz w:val="20"/>
              </w:rPr>
              <w:t xml:space="preserve">blood </w:t>
            </w:r>
            <w:r>
              <w:rPr>
                <w:spacing w:val="-2"/>
                <w:sz w:val="20"/>
              </w:rPr>
              <w:t>loss</w:t>
            </w:r>
            <w:r>
              <w:rPr>
                <w:spacing w:val="-17"/>
                <w:sz w:val="20"/>
              </w:rPr>
              <w:t xml:space="preserve"> </w:t>
            </w:r>
            <w:r>
              <w:rPr>
                <w:spacing w:val="-2"/>
                <w:sz w:val="20"/>
              </w:rPr>
              <w:t>was</w:t>
            </w:r>
            <w:r>
              <w:rPr>
                <w:spacing w:val="-17"/>
                <w:sz w:val="20"/>
              </w:rPr>
              <w:t xml:space="preserve"> </w:t>
            </w:r>
            <w:r>
              <w:rPr>
                <w:spacing w:val="-2"/>
                <w:sz w:val="20"/>
              </w:rPr>
              <w:t>objectively</w:t>
            </w:r>
            <w:r>
              <w:rPr>
                <w:spacing w:val="-17"/>
                <w:sz w:val="20"/>
              </w:rPr>
              <w:t xml:space="preserve"> </w:t>
            </w:r>
            <w:r>
              <w:rPr>
                <w:spacing w:val="-2"/>
                <w:sz w:val="20"/>
              </w:rPr>
              <w:t xml:space="preserve">quantified </w:t>
            </w:r>
            <w:r>
              <w:rPr>
                <w:sz w:val="20"/>
              </w:rPr>
              <w:t>and</w:t>
            </w:r>
            <w:r>
              <w:rPr>
                <w:spacing w:val="-16"/>
                <w:sz w:val="20"/>
              </w:rPr>
              <w:t xml:space="preserve"> </w:t>
            </w:r>
            <w:r>
              <w:rPr>
                <w:sz w:val="20"/>
              </w:rPr>
              <w:t>documented</w:t>
            </w:r>
          </w:p>
        </w:tc>
        <w:tc>
          <w:tcPr>
            <w:tcW w:w="3055" w:type="dxa"/>
            <w:tcBorders>
              <w:top w:val="single" w:sz="4" w:space="0" w:color="F36A29"/>
              <w:bottom w:val="single" w:sz="4" w:space="0" w:color="F36A29"/>
            </w:tcBorders>
          </w:tcPr>
          <w:p w14:paraId="7E662AE3" w14:textId="77777777" w:rsidR="000B43E7" w:rsidRDefault="00B638EE">
            <w:pPr>
              <w:pStyle w:val="TableParagraph"/>
              <w:spacing w:line="249" w:lineRule="auto"/>
              <w:ind w:left="114"/>
              <w:rPr>
                <w:sz w:val="20"/>
              </w:rPr>
            </w:pPr>
            <w:r>
              <w:rPr>
                <w:spacing w:val="-2"/>
                <w:sz w:val="20"/>
              </w:rPr>
              <w:t>The</w:t>
            </w:r>
            <w:r>
              <w:rPr>
                <w:spacing w:val="-16"/>
                <w:sz w:val="20"/>
              </w:rPr>
              <w:t xml:space="preserve"> </w:t>
            </w:r>
            <w:r>
              <w:rPr>
                <w:spacing w:val="-2"/>
                <w:sz w:val="20"/>
              </w:rPr>
              <w:t>proportion</w:t>
            </w:r>
            <w:r>
              <w:rPr>
                <w:spacing w:val="-16"/>
                <w:sz w:val="20"/>
              </w:rPr>
              <w:t xml:space="preserve"> </w:t>
            </w:r>
            <w:r>
              <w:rPr>
                <w:spacing w:val="-2"/>
                <w:sz w:val="20"/>
              </w:rPr>
              <w:t>of</w:t>
            </w:r>
            <w:r>
              <w:rPr>
                <w:spacing w:val="-17"/>
                <w:sz w:val="20"/>
              </w:rPr>
              <w:t xml:space="preserve"> </w:t>
            </w:r>
            <w:r>
              <w:rPr>
                <w:spacing w:val="-2"/>
                <w:sz w:val="20"/>
              </w:rPr>
              <w:t>all</w:t>
            </w:r>
            <w:r>
              <w:rPr>
                <w:spacing w:val="-16"/>
                <w:sz w:val="20"/>
              </w:rPr>
              <w:t xml:space="preserve"> </w:t>
            </w:r>
            <w:r>
              <w:rPr>
                <w:spacing w:val="-2"/>
                <w:sz w:val="20"/>
              </w:rPr>
              <w:t>women</w:t>
            </w:r>
            <w:r>
              <w:rPr>
                <w:spacing w:val="-16"/>
                <w:sz w:val="20"/>
              </w:rPr>
              <w:t xml:space="preserve"> </w:t>
            </w:r>
            <w:r>
              <w:rPr>
                <w:spacing w:val="-2"/>
                <w:sz w:val="20"/>
              </w:rPr>
              <w:t xml:space="preserve">who </w:t>
            </w:r>
            <w:r>
              <w:rPr>
                <w:spacing w:val="-6"/>
                <w:sz w:val="20"/>
              </w:rPr>
              <w:t>gave</w:t>
            </w:r>
            <w:r>
              <w:rPr>
                <w:spacing w:val="-16"/>
                <w:sz w:val="20"/>
              </w:rPr>
              <w:t xml:space="preserve"> </w:t>
            </w:r>
            <w:r>
              <w:rPr>
                <w:spacing w:val="-6"/>
                <w:sz w:val="20"/>
              </w:rPr>
              <w:t>birth</w:t>
            </w:r>
            <w:r>
              <w:rPr>
                <w:spacing w:val="-16"/>
                <w:sz w:val="20"/>
              </w:rPr>
              <w:t xml:space="preserve"> </w:t>
            </w:r>
            <w:r>
              <w:rPr>
                <w:spacing w:val="-6"/>
                <w:sz w:val="20"/>
              </w:rPr>
              <w:t>in</w:t>
            </w:r>
            <w:r>
              <w:rPr>
                <w:spacing w:val="-16"/>
                <w:sz w:val="20"/>
              </w:rPr>
              <w:t xml:space="preserve"> </w:t>
            </w:r>
            <w:r>
              <w:rPr>
                <w:spacing w:val="-6"/>
                <w:sz w:val="20"/>
              </w:rPr>
              <w:t>the</w:t>
            </w:r>
            <w:r>
              <w:rPr>
                <w:spacing w:val="-16"/>
                <w:sz w:val="20"/>
              </w:rPr>
              <w:t xml:space="preserve"> </w:t>
            </w:r>
            <w:r>
              <w:rPr>
                <w:spacing w:val="-6"/>
                <w:sz w:val="20"/>
              </w:rPr>
              <w:t>health</w:t>
            </w:r>
            <w:r>
              <w:rPr>
                <w:spacing w:val="-16"/>
                <w:sz w:val="20"/>
              </w:rPr>
              <w:t xml:space="preserve"> </w:t>
            </w:r>
            <w:r>
              <w:rPr>
                <w:spacing w:val="-6"/>
                <w:sz w:val="20"/>
              </w:rPr>
              <w:t>facility</w:t>
            </w:r>
            <w:r>
              <w:rPr>
                <w:spacing w:val="-17"/>
                <w:sz w:val="20"/>
              </w:rPr>
              <w:t xml:space="preserve"> </w:t>
            </w:r>
            <w:r>
              <w:rPr>
                <w:spacing w:val="-6"/>
                <w:sz w:val="20"/>
              </w:rPr>
              <w:t>who had</w:t>
            </w:r>
            <w:r>
              <w:rPr>
                <w:spacing w:val="-18"/>
                <w:sz w:val="20"/>
              </w:rPr>
              <w:t xml:space="preserve"> </w:t>
            </w:r>
            <w:r>
              <w:rPr>
                <w:spacing w:val="-6"/>
                <w:sz w:val="20"/>
              </w:rPr>
              <w:t>severe</w:t>
            </w:r>
            <w:r>
              <w:rPr>
                <w:spacing w:val="-16"/>
                <w:sz w:val="20"/>
              </w:rPr>
              <w:t xml:space="preserve"> </w:t>
            </w:r>
            <w:r>
              <w:rPr>
                <w:spacing w:val="-6"/>
                <w:sz w:val="20"/>
              </w:rPr>
              <w:t>PPH</w:t>
            </w:r>
            <w:r>
              <w:rPr>
                <w:spacing w:val="-16"/>
                <w:sz w:val="20"/>
              </w:rPr>
              <w:t xml:space="preserve"> </w:t>
            </w:r>
            <w:r>
              <w:rPr>
                <w:spacing w:val="-6"/>
                <w:sz w:val="20"/>
              </w:rPr>
              <w:t>(≥1000</w:t>
            </w:r>
            <w:r>
              <w:rPr>
                <w:spacing w:val="-16"/>
                <w:sz w:val="20"/>
              </w:rPr>
              <w:t xml:space="preserve"> </w:t>
            </w:r>
            <w:r>
              <w:rPr>
                <w:spacing w:val="-6"/>
                <w:sz w:val="20"/>
              </w:rPr>
              <w:t>mL</w:t>
            </w:r>
            <w:r>
              <w:rPr>
                <w:spacing w:val="-16"/>
                <w:sz w:val="20"/>
              </w:rPr>
              <w:t xml:space="preserve"> </w:t>
            </w:r>
            <w:r>
              <w:rPr>
                <w:spacing w:val="-6"/>
                <w:sz w:val="20"/>
              </w:rPr>
              <w:t xml:space="preserve">blood </w:t>
            </w:r>
            <w:r>
              <w:rPr>
                <w:spacing w:val="-2"/>
                <w:sz w:val="20"/>
              </w:rPr>
              <w:t>loss)</w:t>
            </w:r>
          </w:p>
        </w:tc>
      </w:tr>
      <w:tr w:rsidR="000B43E7" w14:paraId="0FD60055" w14:textId="77777777">
        <w:trPr>
          <w:trHeight w:val="2033"/>
        </w:trPr>
        <w:tc>
          <w:tcPr>
            <w:tcW w:w="3005" w:type="dxa"/>
            <w:tcBorders>
              <w:top w:val="single" w:sz="4" w:space="0" w:color="F36A29"/>
              <w:bottom w:val="single" w:sz="4" w:space="0" w:color="F36A29"/>
            </w:tcBorders>
          </w:tcPr>
          <w:p w14:paraId="74236149" w14:textId="77777777" w:rsidR="000B43E7" w:rsidRDefault="00B638EE">
            <w:pPr>
              <w:pStyle w:val="TableParagraph"/>
              <w:spacing w:line="249" w:lineRule="auto"/>
              <w:ind w:left="114" w:right="604"/>
              <w:rPr>
                <w:sz w:val="20"/>
              </w:rPr>
            </w:pPr>
            <w:r>
              <w:rPr>
                <w:sz w:val="20"/>
              </w:rPr>
              <w:t>The</w:t>
            </w:r>
            <w:r>
              <w:rPr>
                <w:spacing w:val="-11"/>
                <w:sz w:val="20"/>
              </w:rPr>
              <w:t xml:space="preserve"> </w:t>
            </w:r>
            <w:r>
              <w:rPr>
                <w:sz w:val="20"/>
              </w:rPr>
              <w:t>health</w:t>
            </w:r>
            <w:r>
              <w:rPr>
                <w:spacing w:val="-11"/>
                <w:sz w:val="20"/>
              </w:rPr>
              <w:t xml:space="preserve"> </w:t>
            </w:r>
            <w:r>
              <w:rPr>
                <w:sz w:val="20"/>
              </w:rPr>
              <w:t>facility</w:t>
            </w:r>
            <w:r>
              <w:rPr>
                <w:spacing w:val="-12"/>
                <w:sz w:val="20"/>
              </w:rPr>
              <w:t xml:space="preserve"> </w:t>
            </w:r>
            <w:r>
              <w:rPr>
                <w:sz w:val="20"/>
              </w:rPr>
              <w:t xml:space="preserve">has </w:t>
            </w:r>
            <w:r>
              <w:rPr>
                <w:spacing w:val="-4"/>
                <w:sz w:val="20"/>
              </w:rPr>
              <w:t>quality-assured</w:t>
            </w:r>
            <w:r>
              <w:rPr>
                <w:spacing w:val="-18"/>
                <w:sz w:val="20"/>
              </w:rPr>
              <w:t xml:space="preserve"> </w:t>
            </w:r>
            <w:r>
              <w:rPr>
                <w:spacing w:val="-4"/>
                <w:sz w:val="20"/>
              </w:rPr>
              <w:t xml:space="preserve">uterotonics </w:t>
            </w:r>
            <w:r>
              <w:rPr>
                <w:w w:val="85"/>
                <w:sz w:val="20"/>
              </w:rPr>
              <w:t>drug(s),</w:t>
            </w:r>
            <w:r>
              <w:rPr>
                <w:spacing w:val="-1"/>
                <w:sz w:val="20"/>
              </w:rPr>
              <w:t xml:space="preserve"> </w:t>
            </w:r>
            <w:r>
              <w:rPr>
                <w:w w:val="85"/>
                <w:sz w:val="20"/>
              </w:rPr>
              <w:t>TXA</w:t>
            </w:r>
            <w:r>
              <w:rPr>
                <w:spacing w:val="-1"/>
                <w:sz w:val="20"/>
              </w:rPr>
              <w:t xml:space="preserve"> </w:t>
            </w:r>
            <w:r>
              <w:rPr>
                <w:w w:val="85"/>
                <w:sz w:val="20"/>
              </w:rPr>
              <w:t>and</w:t>
            </w:r>
            <w:r>
              <w:rPr>
                <w:sz w:val="20"/>
              </w:rPr>
              <w:t xml:space="preserve"> </w:t>
            </w:r>
            <w:r>
              <w:rPr>
                <w:w w:val="85"/>
                <w:sz w:val="20"/>
              </w:rPr>
              <w:t>supplies</w:t>
            </w:r>
            <w:r>
              <w:rPr>
                <w:spacing w:val="-2"/>
                <w:sz w:val="20"/>
              </w:rPr>
              <w:t xml:space="preserve"> </w:t>
            </w:r>
            <w:r>
              <w:rPr>
                <w:spacing w:val="-5"/>
                <w:w w:val="85"/>
                <w:sz w:val="20"/>
              </w:rPr>
              <w:t>for</w:t>
            </w:r>
          </w:p>
          <w:p w14:paraId="0C582675" w14:textId="77777777" w:rsidR="000B43E7" w:rsidRDefault="00B638EE">
            <w:pPr>
              <w:pStyle w:val="TableParagraph"/>
              <w:spacing w:before="3"/>
              <w:ind w:left="114"/>
              <w:rPr>
                <w:sz w:val="20"/>
              </w:rPr>
            </w:pPr>
            <w:r>
              <w:rPr>
                <w:w w:val="90"/>
                <w:sz w:val="20"/>
              </w:rPr>
              <w:t>intravenous</w:t>
            </w:r>
            <w:r>
              <w:rPr>
                <w:spacing w:val="4"/>
                <w:sz w:val="20"/>
              </w:rPr>
              <w:t xml:space="preserve"> </w:t>
            </w:r>
            <w:r>
              <w:rPr>
                <w:w w:val="90"/>
                <w:sz w:val="20"/>
              </w:rPr>
              <w:t>fluid</w:t>
            </w:r>
            <w:r>
              <w:rPr>
                <w:spacing w:val="6"/>
                <w:sz w:val="20"/>
              </w:rPr>
              <w:t xml:space="preserve"> </w:t>
            </w:r>
            <w:r>
              <w:rPr>
                <w:spacing w:val="-2"/>
                <w:w w:val="90"/>
                <w:sz w:val="20"/>
              </w:rPr>
              <w:t>administration</w:t>
            </w:r>
          </w:p>
          <w:p w14:paraId="2CC8106D" w14:textId="77777777" w:rsidR="000B43E7" w:rsidRDefault="00B638EE">
            <w:pPr>
              <w:pStyle w:val="TableParagraph"/>
              <w:spacing w:before="10" w:line="249" w:lineRule="auto"/>
              <w:ind w:left="114" w:right="130"/>
              <w:rPr>
                <w:sz w:val="20"/>
              </w:rPr>
            </w:pPr>
            <w:r>
              <w:rPr>
                <w:spacing w:val="-6"/>
                <w:sz w:val="20"/>
              </w:rPr>
              <w:t>in</w:t>
            </w:r>
            <w:r>
              <w:rPr>
                <w:spacing w:val="-15"/>
                <w:sz w:val="20"/>
              </w:rPr>
              <w:t xml:space="preserve"> </w:t>
            </w:r>
            <w:r>
              <w:rPr>
                <w:spacing w:val="-6"/>
                <w:sz w:val="20"/>
              </w:rPr>
              <w:t>sufficient</w:t>
            </w:r>
            <w:r>
              <w:rPr>
                <w:spacing w:val="-15"/>
                <w:sz w:val="20"/>
              </w:rPr>
              <w:t xml:space="preserve"> </w:t>
            </w:r>
            <w:r>
              <w:rPr>
                <w:spacing w:val="-6"/>
                <w:sz w:val="20"/>
              </w:rPr>
              <w:t>quantities</w:t>
            </w:r>
            <w:r>
              <w:rPr>
                <w:spacing w:val="-16"/>
                <w:sz w:val="20"/>
              </w:rPr>
              <w:t xml:space="preserve"> </w:t>
            </w:r>
            <w:proofErr w:type="gramStart"/>
            <w:r>
              <w:rPr>
                <w:spacing w:val="-6"/>
                <w:sz w:val="20"/>
              </w:rPr>
              <w:t>at</w:t>
            </w:r>
            <w:r>
              <w:rPr>
                <w:spacing w:val="-15"/>
                <w:sz w:val="20"/>
              </w:rPr>
              <w:t xml:space="preserve"> </w:t>
            </w:r>
            <w:r>
              <w:rPr>
                <w:spacing w:val="-6"/>
                <w:sz w:val="20"/>
              </w:rPr>
              <w:t>all</w:t>
            </w:r>
            <w:r>
              <w:rPr>
                <w:spacing w:val="-15"/>
                <w:sz w:val="20"/>
              </w:rPr>
              <w:t xml:space="preserve"> </w:t>
            </w:r>
            <w:r>
              <w:rPr>
                <w:spacing w:val="-6"/>
                <w:sz w:val="20"/>
              </w:rPr>
              <w:t>times</w:t>
            </w:r>
            <w:proofErr w:type="gramEnd"/>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childbirth</w:t>
            </w:r>
            <w:r>
              <w:rPr>
                <w:spacing w:val="-6"/>
                <w:sz w:val="20"/>
              </w:rPr>
              <w:t xml:space="preserve"> </w:t>
            </w:r>
            <w:r>
              <w:rPr>
                <w:sz w:val="20"/>
              </w:rPr>
              <w:t>and</w:t>
            </w:r>
            <w:r>
              <w:rPr>
                <w:spacing w:val="-6"/>
                <w:sz w:val="20"/>
              </w:rPr>
              <w:t xml:space="preserve"> </w:t>
            </w:r>
            <w:r>
              <w:rPr>
                <w:sz w:val="20"/>
              </w:rPr>
              <w:t>postnatal care</w:t>
            </w:r>
            <w:r>
              <w:rPr>
                <w:spacing w:val="-16"/>
                <w:sz w:val="20"/>
              </w:rPr>
              <w:t xml:space="preserve"> </w:t>
            </w:r>
            <w:r>
              <w:rPr>
                <w:sz w:val="20"/>
              </w:rPr>
              <w:t>areas</w:t>
            </w:r>
          </w:p>
        </w:tc>
        <w:tc>
          <w:tcPr>
            <w:tcW w:w="3004" w:type="dxa"/>
            <w:tcBorders>
              <w:top w:val="single" w:sz="4" w:space="0" w:color="F36A29"/>
              <w:bottom w:val="single" w:sz="4" w:space="0" w:color="F36A29"/>
            </w:tcBorders>
          </w:tcPr>
          <w:p w14:paraId="122AE8BD" w14:textId="77777777" w:rsidR="000B43E7" w:rsidRDefault="00B638EE">
            <w:pPr>
              <w:pStyle w:val="TableParagraph"/>
              <w:spacing w:line="249" w:lineRule="auto"/>
              <w:ind w:right="736"/>
              <w:rPr>
                <w:sz w:val="20"/>
              </w:rPr>
            </w:pPr>
            <w:r>
              <w:rPr>
                <w:spacing w:val="-2"/>
                <w:sz w:val="20"/>
              </w:rPr>
              <w:t>The</w:t>
            </w:r>
            <w:r>
              <w:rPr>
                <w:spacing w:val="-16"/>
                <w:sz w:val="20"/>
              </w:rPr>
              <w:t xml:space="preserve"> </w:t>
            </w:r>
            <w:r>
              <w:rPr>
                <w:spacing w:val="-2"/>
                <w:sz w:val="20"/>
              </w:rPr>
              <w:t>proportion</w:t>
            </w:r>
            <w:r>
              <w:rPr>
                <w:spacing w:val="-16"/>
                <w:sz w:val="20"/>
              </w:rPr>
              <w:t xml:space="preserve"> </w:t>
            </w:r>
            <w:r>
              <w:rPr>
                <w:spacing w:val="-2"/>
                <w:sz w:val="20"/>
              </w:rPr>
              <w:t>of</w:t>
            </w:r>
            <w:r>
              <w:rPr>
                <w:spacing w:val="-17"/>
                <w:sz w:val="20"/>
              </w:rPr>
              <w:t xml:space="preserve"> </w:t>
            </w:r>
            <w:r>
              <w:rPr>
                <w:spacing w:val="-2"/>
                <w:sz w:val="20"/>
              </w:rPr>
              <w:t xml:space="preserve">women </w:t>
            </w:r>
            <w:r>
              <w:rPr>
                <w:w w:val="90"/>
                <w:sz w:val="20"/>
              </w:rPr>
              <w:t>with</w:t>
            </w:r>
            <w:r>
              <w:rPr>
                <w:spacing w:val="-8"/>
                <w:w w:val="90"/>
                <w:sz w:val="20"/>
              </w:rPr>
              <w:t xml:space="preserve"> </w:t>
            </w:r>
            <w:r>
              <w:rPr>
                <w:w w:val="90"/>
                <w:sz w:val="20"/>
              </w:rPr>
              <w:t>PPH</w:t>
            </w:r>
            <w:r>
              <w:rPr>
                <w:spacing w:val="-8"/>
                <w:w w:val="90"/>
                <w:sz w:val="20"/>
              </w:rPr>
              <w:t xml:space="preserve"> </w:t>
            </w:r>
            <w:r>
              <w:rPr>
                <w:w w:val="90"/>
                <w:sz w:val="20"/>
              </w:rPr>
              <w:t>who</w:t>
            </w:r>
            <w:r>
              <w:rPr>
                <w:spacing w:val="-8"/>
                <w:w w:val="90"/>
                <w:sz w:val="20"/>
              </w:rPr>
              <w:t xml:space="preserve"> </w:t>
            </w:r>
            <w:r>
              <w:rPr>
                <w:w w:val="90"/>
                <w:sz w:val="20"/>
              </w:rPr>
              <w:t>received</w:t>
            </w:r>
            <w:r>
              <w:rPr>
                <w:spacing w:val="-8"/>
                <w:w w:val="90"/>
                <w:sz w:val="20"/>
              </w:rPr>
              <w:t xml:space="preserve"> </w:t>
            </w:r>
            <w:r>
              <w:rPr>
                <w:spacing w:val="-5"/>
                <w:w w:val="90"/>
                <w:sz w:val="20"/>
              </w:rPr>
              <w:t>the</w:t>
            </w:r>
          </w:p>
          <w:p w14:paraId="132F448C" w14:textId="77777777" w:rsidR="000B43E7" w:rsidRDefault="00B638EE">
            <w:pPr>
              <w:pStyle w:val="TableParagraph"/>
              <w:spacing w:before="2" w:line="249" w:lineRule="auto"/>
              <w:rPr>
                <w:sz w:val="20"/>
              </w:rPr>
            </w:pPr>
            <w:r>
              <w:rPr>
                <w:w w:val="90"/>
                <w:sz w:val="20"/>
              </w:rPr>
              <w:t xml:space="preserve">first-response treatment bundle </w:t>
            </w:r>
            <w:r>
              <w:rPr>
                <w:sz w:val="20"/>
              </w:rPr>
              <w:t>within</w:t>
            </w:r>
            <w:r>
              <w:rPr>
                <w:spacing w:val="-16"/>
                <w:sz w:val="20"/>
              </w:rPr>
              <w:t xml:space="preserve"> </w:t>
            </w:r>
            <w:r>
              <w:rPr>
                <w:sz w:val="20"/>
              </w:rPr>
              <w:t>15</w:t>
            </w:r>
            <w:r>
              <w:rPr>
                <w:spacing w:val="-16"/>
                <w:sz w:val="20"/>
              </w:rPr>
              <w:t xml:space="preserve"> </w:t>
            </w:r>
            <w:r>
              <w:rPr>
                <w:sz w:val="20"/>
              </w:rPr>
              <w:t>minutes</w:t>
            </w:r>
            <w:r>
              <w:rPr>
                <w:spacing w:val="-17"/>
                <w:sz w:val="20"/>
              </w:rPr>
              <w:t xml:space="preserve"> </w:t>
            </w:r>
            <w:r>
              <w:rPr>
                <w:sz w:val="20"/>
              </w:rPr>
              <w:t>of</w:t>
            </w:r>
            <w:r>
              <w:rPr>
                <w:spacing w:val="-17"/>
                <w:sz w:val="20"/>
              </w:rPr>
              <w:t xml:space="preserve"> </w:t>
            </w:r>
            <w:r>
              <w:rPr>
                <w:sz w:val="20"/>
              </w:rPr>
              <w:t xml:space="preserve">PPH </w:t>
            </w:r>
            <w:r>
              <w:rPr>
                <w:spacing w:val="-2"/>
                <w:sz w:val="20"/>
              </w:rPr>
              <w:t>diagnosis</w:t>
            </w:r>
            <w:r>
              <w:rPr>
                <w:spacing w:val="-16"/>
                <w:sz w:val="20"/>
              </w:rPr>
              <w:t xml:space="preserve"> </w:t>
            </w:r>
            <w:r>
              <w:rPr>
                <w:spacing w:val="-2"/>
                <w:sz w:val="20"/>
              </w:rPr>
              <w:t>(including</w:t>
            </w:r>
            <w:r>
              <w:rPr>
                <w:spacing w:val="-14"/>
                <w:sz w:val="20"/>
              </w:rPr>
              <w:t xml:space="preserve"> </w:t>
            </w:r>
            <w:r>
              <w:rPr>
                <w:spacing w:val="-2"/>
                <w:sz w:val="20"/>
              </w:rPr>
              <w:t>at</w:t>
            </w:r>
            <w:r>
              <w:rPr>
                <w:spacing w:val="-15"/>
                <w:sz w:val="20"/>
              </w:rPr>
              <w:t xml:space="preserve"> </w:t>
            </w:r>
            <w:r>
              <w:rPr>
                <w:spacing w:val="-2"/>
                <w:sz w:val="20"/>
              </w:rPr>
              <w:t>least</w:t>
            </w:r>
            <w:r>
              <w:rPr>
                <w:spacing w:val="-15"/>
                <w:sz w:val="20"/>
              </w:rPr>
              <w:t xml:space="preserve"> </w:t>
            </w:r>
            <w:r>
              <w:rPr>
                <w:spacing w:val="-2"/>
                <w:sz w:val="20"/>
              </w:rPr>
              <w:t xml:space="preserve">a </w:t>
            </w:r>
            <w:r>
              <w:rPr>
                <w:sz w:val="20"/>
              </w:rPr>
              <w:t>uterotonic</w:t>
            </w:r>
            <w:r>
              <w:rPr>
                <w:spacing w:val="-16"/>
                <w:sz w:val="20"/>
              </w:rPr>
              <w:t xml:space="preserve"> </w:t>
            </w:r>
            <w:r>
              <w:rPr>
                <w:sz w:val="20"/>
              </w:rPr>
              <w:t>drug</w:t>
            </w:r>
            <w:r>
              <w:rPr>
                <w:spacing w:val="-15"/>
                <w:sz w:val="20"/>
              </w:rPr>
              <w:t xml:space="preserve"> </w:t>
            </w:r>
            <w:r>
              <w:rPr>
                <w:sz w:val="20"/>
              </w:rPr>
              <w:t>and</w:t>
            </w:r>
            <w:r>
              <w:rPr>
                <w:spacing w:val="-16"/>
                <w:sz w:val="20"/>
              </w:rPr>
              <w:t xml:space="preserve"> </w:t>
            </w:r>
            <w:r>
              <w:rPr>
                <w:sz w:val="20"/>
              </w:rPr>
              <w:t>TXA)</w:t>
            </w:r>
          </w:p>
        </w:tc>
        <w:tc>
          <w:tcPr>
            <w:tcW w:w="3055" w:type="dxa"/>
            <w:tcBorders>
              <w:top w:val="single" w:sz="4" w:space="0" w:color="F36A29"/>
              <w:bottom w:val="single" w:sz="4" w:space="0" w:color="F36A29"/>
            </w:tcBorders>
          </w:tcPr>
          <w:p w14:paraId="176576F1" w14:textId="77777777" w:rsidR="000B43E7" w:rsidRDefault="00B638EE">
            <w:pPr>
              <w:pStyle w:val="TableParagraph"/>
              <w:spacing w:line="249" w:lineRule="auto"/>
              <w:ind w:left="114"/>
              <w:rPr>
                <w:sz w:val="20"/>
              </w:rPr>
            </w:pPr>
            <w:r>
              <w:rPr>
                <w:spacing w:val="-6"/>
                <w:sz w:val="20"/>
              </w:rPr>
              <w:t>The</w:t>
            </w:r>
            <w:r>
              <w:rPr>
                <w:spacing w:val="-16"/>
                <w:sz w:val="20"/>
              </w:rPr>
              <w:t xml:space="preserve"> </w:t>
            </w:r>
            <w:r>
              <w:rPr>
                <w:spacing w:val="-6"/>
                <w:sz w:val="20"/>
              </w:rPr>
              <w:t>proportion</w:t>
            </w:r>
            <w:r>
              <w:rPr>
                <w:spacing w:val="-16"/>
                <w:sz w:val="20"/>
              </w:rPr>
              <w:t xml:space="preserve"> </w:t>
            </w:r>
            <w:r>
              <w:rPr>
                <w:spacing w:val="-6"/>
                <w:sz w:val="20"/>
              </w:rPr>
              <w:t>of</w:t>
            </w:r>
            <w:r>
              <w:rPr>
                <w:spacing w:val="-17"/>
                <w:sz w:val="20"/>
              </w:rPr>
              <w:t xml:space="preserve"> </w:t>
            </w:r>
            <w:r>
              <w:rPr>
                <w:spacing w:val="-6"/>
                <w:sz w:val="20"/>
              </w:rPr>
              <w:t>all</w:t>
            </w:r>
            <w:r>
              <w:rPr>
                <w:spacing w:val="-16"/>
                <w:sz w:val="20"/>
              </w:rPr>
              <w:t xml:space="preserve"> </w:t>
            </w:r>
            <w:r>
              <w:rPr>
                <w:spacing w:val="-6"/>
                <w:sz w:val="20"/>
              </w:rPr>
              <w:t>women diagnosed</w:t>
            </w:r>
            <w:r>
              <w:rPr>
                <w:spacing w:val="-16"/>
                <w:sz w:val="20"/>
              </w:rPr>
              <w:t xml:space="preserve"> </w:t>
            </w:r>
            <w:r>
              <w:rPr>
                <w:spacing w:val="-6"/>
                <w:sz w:val="20"/>
              </w:rPr>
              <w:t>with</w:t>
            </w:r>
            <w:r>
              <w:rPr>
                <w:spacing w:val="-16"/>
                <w:sz w:val="20"/>
              </w:rPr>
              <w:t xml:space="preserve"> </w:t>
            </w:r>
            <w:r>
              <w:rPr>
                <w:spacing w:val="-6"/>
                <w:sz w:val="20"/>
              </w:rPr>
              <w:t>severe</w:t>
            </w:r>
            <w:r>
              <w:rPr>
                <w:spacing w:val="-16"/>
                <w:sz w:val="20"/>
              </w:rPr>
              <w:t xml:space="preserve"> </w:t>
            </w:r>
            <w:r>
              <w:rPr>
                <w:spacing w:val="-6"/>
                <w:sz w:val="20"/>
              </w:rPr>
              <w:t>PPH</w:t>
            </w:r>
          </w:p>
          <w:p w14:paraId="2A90CB5A" w14:textId="77777777" w:rsidR="000B43E7" w:rsidRDefault="00B638EE">
            <w:pPr>
              <w:pStyle w:val="TableParagraph"/>
              <w:spacing w:before="2"/>
              <w:ind w:left="114"/>
              <w:rPr>
                <w:sz w:val="20"/>
              </w:rPr>
            </w:pPr>
            <w:r>
              <w:rPr>
                <w:w w:val="90"/>
                <w:sz w:val="20"/>
              </w:rPr>
              <w:t>(≥1000</w:t>
            </w:r>
            <w:r>
              <w:rPr>
                <w:spacing w:val="-8"/>
                <w:w w:val="90"/>
                <w:sz w:val="20"/>
              </w:rPr>
              <w:t xml:space="preserve"> </w:t>
            </w:r>
            <w:r>
              <w:rPr>
                <w:w w:val="90"/>
                <w:sz w:val="20"/>
              </w:rPr>
              <w:t>mL</w:t>
            </w:r>
            <w:r>
              <w:rPr>
                <w:spacing w:val="-8"/>
                <w:w w:val="90"/>
                <w:sz w:val="20"/>
              </w:rPr>
              <w:t xml:space="preserve"> </w:t>
            </w:r>
            <w:r>
              <w:rPr>
                <w:w w:val="90"/>
                <w:sz w:val="20"/>
              </w:rPr>
              <w:t>blood</w:t>
            </w:r>
            <w:r>
              <w:rPr>
                <w:spacing w:val="-8"/>
                <w:w w:val="90"/>
                <w:sz w:val="20"/>
              </w:rPr>
              <w:t xml:space="preserve"> </w:t>
            </w:r>
            <w:r>
              <w:rPr>
                <w:w w:val="90"/>
                <w:sz w:val="20"/>
              </w:rPr>
              <w:t>loss)</w:t>
            </w:r>
            <w:r>
              <w:rPr>
                <w:spacing w:val="-8"/>
                <w:w w:val="90"/>
                <w:sz w:val="20"/>
              </w:rPr>
              <w:t xml:space="preserve"> </w:t>
            </w:r>
            <w:r>
              <w:rPr>
                <w:w w:val="90"/>
                <w:sz w:val="20"/>
              </w:rPr>
              <w:t>who</w:t>
            </w:r>
            <w:r>
              <w:rPr>
                <w:spacing w:val="-8"/>
                <w:w w:val="90"/>
                <w:sz w:val="20"/>
              </w:rPr>
              <w:t xml:space="preserve"> </w:t>
            </w:r>
            <w:r>
              <w:rPr>
                <w:spacing w:val="-4"/>
                <w:w w:val="90"/>
                <w:sz w:val="20"/>
              </w:rPr>
              <w:t>died</w:t>
            </w:r>
          </w:p>
        </w:tc>
      </w:tr>
    </w:tbl>
    <w:p w14:paraId="1FD77F0B" w14:textId="77777777" w:rsidR="000B43E7" w:rsidRDefault="000B43E7">
      <w:pPr>
        <w:pStyle w:val="BodyText"/>
        <w:spacing w:before="105"/>
      </w:pPr>
    </w:p>
    <w:p w14:paraId="29318B62" w14:textId="77777777" w:rsidR="000B43E7" w:rsidRDefault="00B638EE">
      <w:pPr>
        <w:pStyle w:val="BodyText"/>
        <w:spacing w:line="271" w:lineRule="auto"/>
        <w:ind w:left="142" w:right="1811"/>
        <w:rPr>
          <w:i/>
        </w:rPr>
      </w:pPr>
      <w:r>
        <w:rPr>
          <w:spacing w:val="-6"/>
        </w:rPr>
        <w:t>This</w:t>
      </w:r>
      <w:r>
        <w:rPr>
          <w:spacing w:val="-11"/>
        </w:rPr>
        <w:t xml:space="preserve"> </w:t>
      </w:r>
      <w:r>
        <w:rPr>
          <w:spacing w:val="-6"/>
        </w:rPr>
        <w:t>list</w:t>
      </w:r>
      <w:r>
        <w:rPr>
          <w:spacing w:val="-10"/>
        </w:rPr>
        <w:t xml:space="preserve"> </w:t>
      </w:r>
      <w:r>
        <w:rPr>
          <w:spacing w:val="-6"/>
        </w:rPr>
        <w:t>provides</w:t>
      </w:r>
      <w:r>
        <w:rPr>
          <w:spacing w:val="-11"/>
        </w:rPr>
        <w:t xml:space="preserve"> </w:t>
      </w:r>
      <w:r>
        <w:rPr>
          <w:spacing w:val="-6"/>
        </w:rPr>
        <w:t>an</w:t>
      </w:r>
      <w:r>
        <w:rPr>
          <w:spacing w:val="-10"/>
        </w:rPr>
        <w:t xml:space="preserve"> </w:t>
      </w:r>
      <w:r>
        <w:rPr>
          <w:spacing w:val="-6"/>
        </w:rPr>
        <w:t>update</w:t>
      </w:r>
      <w:r>
        <w:rPr>
          <w:spacing w:val="-10"/>
        </w:rPr>
        <w:t xml:space="preserve"> </w:t>
      </w:r>
      <w:r>
        <w:rPr>
          <w:spacing w:val="-6"/>
        </w:rPr>
        <w:t>to</w:t>
      </w:r>
      <w:r>
        <w:rPr>
          <w:spacing w:val="-10"/>
        </w:rPr>
        <w:t xml:space="preserve"> </w:t>
      </w:r>
      <w:r>
        <w:rPr>
          <w:spacing w:val="-6"/>
        </w:rPr>
        <w:t>the</w:t>
      </w:r>
      <w:r>
        <w:rPr>
          <w:spacing w:val="-10"/>
        </w:rPr>
        <w:t xml:space="preserve"> </w:t>
      </w:r>
      <w:r>
        <w:rPr>
          <w:spacing w:val="-6"/>
        </w:rPr>
        <w:t>indicators</w:t>
      </w:r>
      <w:r>
        <w:rPr>
          <w:spacing w:val="-11"/>
        </w:rPr>
        <w:t xml:space="preserve"> </w:t>
      </w:r>
      <w:r>
        <w:rPr>
          <w:spacing w:val="-6"/>
        </w:rPr>
        <w:t>articulated</w:t>
      </w:r>
      <w:r>
        <w:rPr>
          <w:spacing w:val="-10"/>
        </w:rPr>
        <w:t xml:space="preserve"> </w:t>
      </w:r>
      <w:r>
        <w:rPr>
          <w:spacing w:val="-6"/>
        </w:rPr>
        <w:t>in</w:t>
      </w:r>
      <w:r>
        <w:rPr>
          <w:spacing w:val="-10"/>
        </w:rPr>
        <w:t xml:space="preserve"> </w:t>
      </w:r>
      <w:r>
        <w:rPr>
          <w:spacing w:val="-6"/>
        </w:rPr>
        <w:t>previous</w:t>
      </w:r>
      <w:r>
        <w:rPr>
          <w:spacing w:val="-11"/>
        </w:rPr>
        <w:t xml:space="preserve"> </w:t>
      </w:r>
      <w:r>
        <w:rPr>
          <w:spacing w:val="-6"/>
        </w:rPr>
        <w:t>WHO</w:t>
      </w:r>
      <w:r>
        <w:rPr>
          <w:spacing w:val="-10"/>
        </w:rPr>
        <w:t xml:space="preserve"> </w:t>
      </w:r>
      <w:r>
        <w:rPr>
          <w:spacing w:val="-6"/>
        </w:rPr>
        <w:t>guidelines,</w:t>
      </w:r>
      <w:r>
        <w:rPr>
          <w:spacing w:val="-10"/>
        </w:rPr>
        <w:t xml:space="preserve"> </w:t>
      </w:r>
      <w:r>
        <w:rPr>
          <w:spacing w:val="-6"/>
        </w:rPr>
        <w:t xml:space="preserve">and </w:t>
      </w:r>
      <w:r>
        <w:rPr>
          <w:w w:val="90"/>
        </w:rPr>
        <w:t xml:space="preserve">the outcome and output measures described in the WHO document </w:t>
      </w:r>
      <w:r>
        <w:rPr>
          <w:i/>
          <w:w w:val="90"/>
        </w:rPr>
        <w:t>Standards for improving</w:t>
      </w:r>
    </w:p>
    <w:p w14:paraId="6CBD05E4" w14:textId="4B359FE2" w:rsidR="000B43E7" w:rsidRDefault="00B638EE">
      <w:pPr>
        <w:pStyle w:val="BodyText"/>
        <w:spacing w:before="1" w:line="271" w:lineRule="auto"/>
        <w:ind w:left="142" w:right="1564"/>
      </w:pPr>
      <w:r>
        <w:rPr>
          <w:i/>
          <w:w w:val="90"/>
        </w:rPr>
        <w:t xml:space="preserve">quality of maternal and newborn care in health facilities </w:t>
      </w:r>
      <w:hyperlink w:anchor="_bookmark50" w:history="1">
        <w:r w:rsidR="000B43E7">
          <w:rPr>
            <w:i/>
            <w:w w:val="90"/>
          </w:rPr>
          <w:t>(76)</w:t>
        </w:r>
      </w:hyperlink>
      <w:r>
        <w:rPr>
          <w:w w:val="90"/>
        </w:rPr>
        <w:t xml:space="preserve">. Information on the recommended </w:t>
      </w:r>
      <w:r>
        <w:rPr>
          <w:spacing w:val="-6"/>
        </w:rPr>
        <w:t>indicators</w:t>
      </w:r>
      <w:r>
        <w:rPr>
          <w:spacing w:val="-9"/>
        </w:rPr>
        <w:t xml:space="preserve"> </w:t>
      </w:r>
      <w:r>
        <w:rPr>
          <w:spacing w:val="-6"/>
        </w:rPr>
        <w:t>can</w:t>
      </w:r>
      <w:r>
        <w:rPr>
          <w:spacing w:val="-8"/>
        </w:rPr>
        <w:t xml:space="preserve"> </w:t>
      </w:r>
      <w:r>
        <w:rPr>
          <w:spacing w:val="-6"/>
        </w:rPr>
        <w:t>generally</w:t>
      </w:r>
      <w:r>
        <w:rPr>
          <w:spacing w:val="-9"/>
        </w:rPr>
        <w:t xml:space="preserve"> </w:t>
      </w:r>
      <w:r>
        <w:rPr>
          <w:spacing w:val="-6"/>
        </w:rPr>
        <w:t>be</w:t>
      </w:r>
      <w:r>
        <w:rPr>
          <w:spacing w:val="-8"/>
        </w:rPr>
        <w:t xml:space="preserve"> </w:t>
      </w:r>
      <w:r>
        <w:rPr>
          <w:spacing w:val="-6"/>
        </w:rPr>
        <w:t>obtained</w:t>
      </w:r>
      <w:r>
        <w:rPr>
          <w:spacing w:val="-8"/>
        </w:rPr>
        <w:t xml:space="preserve"> </w:t>
      </w:r>
      <w:r>
        <w:rPr>
          <w:spacing w:val="-6"/>
        </w:rPr>
        <w:t>at</w:t>
      </w:r>
      <w:r>
        <w:rPr>
          <w:spacing w:val="-8"/>
        </w:rPr>
        <w:t xml:space="preserve"> </w:t>
      </w:r>
      <w:r>
        <w:rPr>
          <w:spacing w:val="-6"/>
        </w:rPr>
        <w:t>the</w:t>
      </w:r>
      <w:r>
        <w:rPr>
          <w:spacing w:val="-8"/>
        </w:rPr>
        <w:t xml:space="preserve"> </w:t>
      </w:r>
      <w:r>
        <w:rPr>
          <w:spacing w:val="-6"/>
        </w:rPr>
        <w:t>local</w:t>
      </w:r>
      <w:r>
        <w:rPr>
          <w:spacing w:val="-8"/>
        </w:rPr>
        <w:t xml:space="preserve"> </w:t>
      </w:r>
      <w:r>
        <w:rPr>
          <w:spacing w:val="-6"/>
        </w:rPr>
        <w:t>level</w:t>
      </w:r>
      <w:r>
        <w:rPr>
          <w:spacing w:val="-8"/>
        </w:rPr>
        <w:t xml:space="preserve"> </w:t>
      </w:r>
      <w:r>
        <w:rPr>
          <w:spacing w:val="-6"/>
        </w:rPr>
        <w:t>using interrupted</w:t>
      </w:r>
      <w:r>
        <w:rPr>
          <w:spacing w:val="-8"/>
        </w:rPr>
        <w:t xml:space="preserve"> </w:t>
      </w:r>
      <w:r>
        <w:rPr>
          <w:spacing w:val="-6"/>
        </w:rPr>
        <w:t>time</w:t>
      </w:r>
      <w:r>
        <w:rPr>
          <w:spacing w:val="-8"/>
        </w:rPr>
        <w:t xml:space="preserve"> </w:t>
      </w:r>
      <w:r>
        <w:rPr>
          <w:spacing w:val="-6"/>
        </w:rPr>
        <w:t>series</w:t>
      </w:r>
      <w:r>
        <w:rPr>
          <w:spacing w:val="-9"/>
        </w:rPr>
        <w:t xml:space="preserve"> </w:t>
      </w:r>
      <w:r>
        <w:rPr>
          <w:spacing w:val="-6"/>
        </w:rPr>
        <w:t>or</w:t>
      </w:r>
      <w:r>
        <w:rPr>
          <w:spacing w:val="-10"/>
        </w:rPr>
        <w:t xml:space="preserve"> </w:t>
      </w:r>
      <w:r>
        <w:rPr>
          <w:spacing w:val="-6"/>
        </w:rPr>
        <w:t xml:space="preserve">clinical </w:t>
      </w:r>
      <w:r>
        <w:rPr>
          <w:w w:val="90"/>
        </w:rPr>
        <w:t xml:space="preserve">audits. WHO has developed specific guidance for evaluating the quality of care for severe </w:t>
      </w:r>
      <w:r>
        <w:rPr>
          <w:spacing w:val="-6"/>
        </w:rPr>
        <w:t>maternal</w:t>
      </w:r>
      <w:r>
        <w:rPr>
          <w:spacing w:val="-10"/>
        </w:rPr>
        <w:t xml:space="preserve"> </w:t>
      </w:r>
      <w:r>
        <w:rPr>
          <w:spacing w:val="-6"/>
        </w:rPr>
        <w:t>complications</w:t>
      </w:r>
      <w:r>
        <w:rPr>
          <w:spacing w:val="-11"/>
        </w:rPr>
        <w:t xml:space="preserve"> </w:t>
      </w:r>
      <w:r>
        <w:rPr>
          <w:spacing w:val="-6"/>
        </w:rPr>
        <w:t>(including</w:t>
      </w:r>
      <w:r>
        <w:rPr>
          <w:spacing w:val="-9"/>
        </w:rPr>
        <w:t xml:space="preserve"> </w:t>
      </w:r>
      <w:r>
        <w:rPr>
          <w:spacing w:val="-6"/>
        </w:rPr>
        <w:t>PPH)</w:t>
      </w:r>
      <w:r>
        <w:rPr>
          <w:spacing w:val="-10"/>
        </w:rPr>
        <w:t xml:space="preserve"> </w:t>
      </w:r>
      <w:r>
        <w:rPr>
          <w:spacing w:val="-6"/>
        </w:rPr>
        <w:t>based</w:t>
      </w:r>
      <w:r>
        <w:rPr>
          <w:spacing w:val="-10"/>
        </w:rPr>
        <w:t xml:space="preserve"> </w:t>
      </w:r>
      <w:r>
        <w:rPr>
          <w:spacing w:val="-6"/>
        </w:rPr>
        <w:t>on</w:t>
      </w:r>
      <w:r>
        <w:rPr>
          <w:spacing w:val="-10"/>
        </w:rPr>
        <w:t xml:space="preserve"> </w:t>
      </w:r>
      <w:r>
        <w:rPr>
          <w:spacing w:val="-6"/>
        </w:rPr>
        <w:t>the</w:t>
      </w:r>
      <w:r>
        <w:rPr>
          <w:spacing w:val="-10"/>
        </w:rPr>
        <w:t xml:space="preserve"> </w:t>
      </w:r>
      <w:r>
        <w:rPr>
          <w:spacing w:val="-6"/>
        </w:rPr>
        <w:t>near-miss</w:t>
      </w:r>
      <w:r>
        <w:rPr>
          <w:spacing w:val="-11"/>
        </w:rPr>
        <w:t xml:space="preserve"> </w:t>
      </w:r>
      <w:r>
        <w:rPr>
          <w:spacing w:val="-6"/>
        </w:rPr>
        <w:t>and</w:t>
      </w:r>
      <w:r>
        <w:rPr>
          <w:spacing w:val="-10"/>
        </w:rPr>
        <w:t xml:space="preserve"> </w:t>
      </w:r>
      <w:r>
        <w:rPr>
          <w:spacing w:val="-6"/>
        </w:rPr>
        <w:t>criterion-based</w:t>
      </w:r>
      <w:r>
        <w:rPr>
          <w:spacing w:val="-10"/>
        </w:rPr>
        <w:t xml:space="preserve"> </w:t>
      </w:r>
      <w:r>
        <w:rPr>
          <w:spacing w:val="-6"/>
        </w:rPr>
        <w:t xml:space="preserve">clinical </w:t>
      </w:r>
      <w:r>
        <w:t>audit</w:t>
      </w:r>
      <w:r>
        <w:rPr>
          <w:spacing w:val="-16"/>
        </w:rPr>
        <w:t xml:space="preserve"> </w:t>
      </w:r>
      <w:r>
        <w:t>concepts</w:t>
      </w:r>
      <w:r>
        <w:rPr>
          <w:spacing w:val="-17"/>
        </w:rPr>
        <w:t xml:space="preserve"> </w:t>
      </w:r>
      <w:hyperlink w:anchor="_bookmark50" w:history="1">
        <w:r w:rsidR="000B43E7">
          <w:rPr>
            <w:i/>
          </w:rPr>
          <w:t>(77)</w:t>
        </w:r>
      </w:hyperlink>
      <w:r>
        <w:t>.</w:t>
      </w:r>
    </w:p>
    <w:p w14:paraId="2A97ED1F" w14:textId="3E93D311" w:rsidR="000B43E7" w:rsidRDefault="00C0271B">
      <w:pPr>
        <w:pStyle w:val="BodyText"/>
        <w:spacing w:before="170" w:line="271" w:lineRule="auto"/>
        <w:ind w:left="142" w:right="1662"/>
      </w:pPr>
      <w:r>
        <w:rPr>
          <w:w w:val="90"/>
        </w:rPr>
        <w:t>[</w:t>
      </w:r>
      <w:r w:rsidRPr="00C0271B">
        <w:rPr>
          <w:w w:val="90"/>
          <w:highlight w:val="yellow"/>
        </w:rPr>
        <w:t>Update as relevant to national M&amp;E efforts</w:t>
      </w:r>
      <w:r>
        <w:rPr>
          <w:w w:val="90"/>
        </w:rPr>
        <w:t xml:space="preserve">] Data on country-level and regional-level implementation of the recommendations will be </w:t>
      </w:r>
      <w:r>
        <w:rPr>
          <w:spacing w:val="-6"/>
        </w:rPr>
        <w:t>collected</w:t>
      </w:r>
      <w:r>
        <w:rPr>
          <w:spacing w:val="-10"/>
        </w:rPr>
        <w:t xml:space="preserve"> </w:t>
      </w:r>
      <w:r>
        <w:rPr>
          <w:spacing w:val="-6"/>
        </w:rPr>
        <w:t>and</w:t>
      </w:r>
      <w:r>
        <w:rPr>
          <w:spacing w:val="-10"/>
        </w:rPr>
        <w:t xml:space="preserve"> </w:t>
      </w:r>
      <w:r>
        <w:rPr>
          <w:spacing w:val="-6"/>
        </w:rPr>
        <w:t>evaluated</w:t>
      </w:r>
      <w:r>
        <w:rPr>
          <w:spacing w:val="-10"/>
        </w:rPr>
        <w:t xml:space="preserve"> </w:t>
      </w:r>
      <w:r>
        <w:rPr>
          <w:spacing w:val="-6"/>
        </w:rPr>
        <w:t>in</w:t>
      </w:r>
      <w:r>
        <w:rPr>
          <w:spacing w:val="-10"/>
        </w:rPr>
        <w:t xml:space="preserve"> </w:t>
      </w:r>
      <w:r>
        <w:rPr>
          <w:spacing w:val="-6"/>
        </w:rPr>
        <w:t>the</w:t>
      </w:r>
      <w:r>
        <w:rPr>
          <w:spacing w:val="-10"/>
        </w:rPr>
        <w:t xml:space="preserve"> </w:t>
      </w:r>
      <w:r>
        <w:rPr>
          <w:spacing w:val="-6"/>
        </w:rPr>
        <w:t>short-to-medium</w:t>
      </w:r>
      <w:r>
        <w:rPr>
          <w:spacing w:val="-10"/>
        </w:rPr>
        <w:t xml:space="preserve"> </w:t>
      </w:r>
      <w:r>
        <w:rPr>
          <w:spacing w:val="-6"/>
        </w:rPr>
        <w:t>term</w:t>
      </w:r>
      <w:r>
        <w:rPr>
          <w:spacing w:val="-10"/>
        </w:rPr>
        <w:t xml:space="preserve"> </w:t>
      </w:r>
      <w:r>
        <w:rPr>
          <w:spacing w:val="-6"/>
        </w:rPr>
        <w:t>to</w:t>
      </w:r>
      <w:r>
        <w:rPr>
          <w:spacing w:val="-10"/>
        </w:rPr>
        <w:t xml:space="preserve"> </w:t>
      </w:r>
      <w:r>
        <w:rPr>
          <w:spacing w:val="-6"/>
        </w:rPr>
        <w:t>evaluate</w:t>
      </w:r>
      <w:r>
        <w:rPr>
          <w:spacing w:val="-10"/>
        </w:rPr>
        <w:t xml:space="preserve"> </w:t>
      </w:r>
      <w:r>
        <w:rPr>
          <w:spacing w:val="-6"/>
        </w:rPr>
        <w:t>the</w:t>
      </w:r>
      <w:r>
        <w:rPr>
          <w:spacing w:val="-10"/>
        </w:rPr>
        <w:t xml:space="preserve"> </w:t>
      </w:r>
      <w:r>
        <w:rPr>
          <w:spacing w:val="-6"/>
        </w:rPr>
        <w:t>relevant</w:t>
      </w:r>
      <w:r>
        <w:rPr>
          <w:spacing w:val="-10"/>
        </w:rPr>
        <w:t xml:space="preserve"> </w:t>
      </w:r>
      <w:r>
        <w:rPr>
          <w:spacing w:val="-6"/>
        </w:rPr>
        <w:t>impact</w:t>
      </w:r>
      <w:r>
        <w:rPr>
          <w:spacing w:val="-10"/>
        </w:rPr>
        <w:t xml:space="preserve"> </w:t>
      </w:r>
      <w:r>
        <w:rPr>
          <w:spacing w:val="-6"/>
        </w:rPr>
        <w:t xml:space="preserve">on </w:t>
      </w:r>
      <w:r>
        <w:rPr>
          <w:spacing w:val="-4"/>
        </w:rPr>
        <w:t>national</w:t>
      </w:r>
      <w:r>
        <w:rPr>
          <w:spacing w:val="-16"/>
        </w:rPr>
        <w:t xml:space="preserve"> </w:t>
      </w:r>
      <w:r>
        <w:rPr>
          <w:spacing w:val="-4"/>
        </w:rPr>
        <w:t>policy</w:t>
      </w:r>
      <w:r>
        <w:rPr>
          <w:spacing w:val="-17"/>
        </w:rPr>
        <w:t xml:space="preserve"> </w:t>
      </w:r>
      <w:r>
        <w:rPr>
          <w:spacing w:val="-4"/>
        </w:rPr>
        <w:t>of</w:t>
      </w:r>
      <w:r>
        <w:rPr>
          <w:spacing w:val="-17"/>
        </w:rPr>
        <w:t xml:space="preserve"> </w:t>
      </w:r>
      <w:r>
        <w:rPr>
          <w:spacing w:val="-4"/>
        </w:rPr>
        <w:t>individual</w:t>
      </w:r>
      <w:r>
        <w:rPr>
          <w:spacing w:val="-16"/>
        </w:rPr>
        <w:t xml:space="preserve"> </w:t>
      </w:r>
      <w:r>
        <w:rPr>
          <w:spacing w:val="-4"/>
        </w:rPr>
        <w:t>WHO</w:t>
      </w:r>
      <w:r>
        <w:rPr>
          <w:spacing w:val="-16"/>
        </w:rPr>
        <w:t xml:space="preserve"> </w:t>
      </w:r>
      <w:r>
        <w:rPr>
          <w:spacing w:val="-4"/>
        </w:rPr>
        <w:t>Member</w:t>
      </w:r>
      <w:r>
        <w:rPr>
          <w:spacing w:val="-18"/>
        </w:rPr>
        <w:t xml:space="preserve"> </w:t>
      </w:r>
      <w:r>
        <w:rPr>
          <w:spacing w:val="-4"/>
        </w:rPr>
        <w:t>States.</w:t>
      </w:r>
    </w:p>
    <w:p w14:paraId="21708A51" w14:textId="77777777" w:rsidR="000B43E7" w:rsidRDefault="000B43E7">
      <w:pPr>
        <w:pStyle w:val="BodyText"/>
        <w:spacing w:line="271" w:lineRule="auto"/>
        <w:sectPr w:rsidR="000B43E7">
          <w:headerReference w:type="default" r:id="rId34"/>
          <w:footerReference w:type="even" r:id="rId35"/>
          <w:footerReference w:type="default" r:id="rId36"/>
          <w:pgSz w:w="11910" w:h="16840"/>
          <w:pgMar w:top="580" w:right="1275" w:bottom="800" w:left="1275" w:header="0" w:footer="607" w:gutter="0"/>
          <w:pgNumType w:start="69"/>
          <w:cols w:space="720"/>
        </w:sectPr>
      </w:pPr>
    </w:p>
    <w:p w14:paraId="757706E9" w14:textId="77777777" w:rsidR="000B43E7" w:rsidRDefault="00B638EE">
      <w:pPr>
        <w:pStyle w:val="BodyText"/>
        <w:rPr>
          <w:sz w:val="40"/>
        </w:rPr>
      </w:pPr>
      <w:r>
        <w:rPr>
          <w:noProof/>
          <w:sz w:val="40"/>
        </w:rPr>
        <w:lastRenderedPageBreak/>
        <mc:AlternateContent>
          <mc:Choice Requires="wps">
            <w:drawing>
              <wp:anchor distT="0" distB="0" distL="0" distR="0" simplePos="0" relativeHeight="15811584" behindDoc="0" locked="0" layoutInCell="1" allowOverlap="1" wp14:anchorId="28AA8718" wp14:editId="310D632F">
                <wp:simplePos x="0" y="0"/>
                <wp:positionH relativeFrom="page">
                  <wp:posOffset>903599</wp:posOffset>
                </wp:positionH>
                <wp:positionV relativeFrom="page">
                  <wp:posOffset>568502</wp:posOffset>
                </wp:positionV>
                <wp:extent cx="6652895" cy="12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78504E0">
              <v:shape id="Graphic 381" style="position:absolute;margin-left:71.15pt;margin-top:44.75pt;width:523.85pt;height:.1pt;z-index:15811584;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66B69AFA">
                <v:path arrowok="t"/>
                <w10:wrap anchorx="page" anchory="page"/>
              </v:shape>
            </w:pict>
          </mc:Fallback>
        </mc:AlternateContent>
      </w:r>
    </w:p>
    <w:p w14:paraId="72510F67" w14:textId="77777777" w:rsidR="000B43E7" w:rsidRDefault="000B43E7">
      <w:pPr>
        <w:pStyle w:val="BodyText"/>
        <w:rPr>
          <w:sz w:val="40"/>
        </w:rPr>
      </w:pPr>
    </w:p>
    <w:p w14:paraId="2AC8DEE0" w14:textId="77777777" w:rsidR="000B43E7" w:rsidRDefault="000B43E7">
      <w:pPr>
        <w:pStyle w:val="BodyText"/>
        <w:spacing w:before="198"/>
        <w:rPr>
          <w:sz w:val="40"/>
        </w:rPr>
      </w:pPr>
    </w:p>
    <w:p w14:paraId="771B05F9" w14:textId="0552F522" w:rsidR="000B43E7" w:rsidRDefault="00EF66C6" w:rsidP="00EF66C6">
      <w:pPr>
        <w:pStyle w:val="Heading1"/>
        <w:numPr>
          <w:ilvl w:val="0"/>
          <w:numId w:val="115"/>
        </w:numPr>
      </w:pPr>
      <w:bookmarkStart w:id="108" w:name="7._Updating_the_guidelines"/>
      <w:bookmarkStart w:id="109" w:name="_bookmark48"/>
      <w:bookmarkEnd w:id="108"/>
      <w:bookmarkEnd w:id="109"/>
      <w:r>
        <w:t xml:space="preserve"> </w:t>
      </w:r>
      <w:bookmarkStart w:id="110" w:name="_Toc224897524"/>
      <w:r>
        <w:t>Updating</w:t>
      </w:r>
      <w:r>
        <w:rPr>
          <w:spacing w:val="-22"/>
        </w:rPr>
        <w:t xml:space="preserve"> </w:t>
      </w:r>
      <w:r>
        <w:t>the</w:t>
      </w:r>
      <w:r>
        <w:rPr>
          <w:spacing w:val="-33"/>
        </w:rPr>
        <w:t xml:space="preserve"> </w:t>
      </w:r>
      <w:r>
        <w:t>guidelines</w:t>
      </w:r>
      <w:bookmarkEnd w:id="110"/>
    </w:p>
    <w:p w14:paraId="408614F5" w14:textId="71A02FD8" w:rsidR="000B43E7" w:rsidRDefault="00F46E10">
      <w:pPr>
        <w:pStyle w:val="BodyText"/>
        <w:spacing w:before="30" w:line="271" w:lineRule="auto"/>
        <w:ind w:left="142" w:right="1590"/>
        <w:jc w:val="both"/>
      </w:pPr>
      <w:r>
        <w:rPr>
          <w:spacing w:val="-6"/>
        </w:rPr>
        <w:t>[</w:t>
      </w:r>
      <w:r w:rsidRPr="00F46E10">
        <w:rPr>
          <w:spacing w:val="-6"/>
          <w:highlight w:val="yellow"/>
        </w:rPr>
        <w:t>Insert text about plans for keeping these guidelines up to date</w:t>
      </w:r>
      <w:r>
        <w:rPr>
          <w:spacing w:val="-6"/>
        </w:rPr>
        <w:t>]</w:t>
      </w:r>
    </w:p>
    <w:p w14:paraId="72DECF72" w14:textId="77777777" w:rsidR="000B43E7" w:rsidRDefault="000B43E7">
      <w:pPr>
        <w:pStyle w:val="BodyText"/>
        <w:spacing w:line="271" w:lineRule="auto"/>
        <w:jc w:val="both"/>
        <w:sectPr w:rsidR="000B43E7">
          <w:headerReference w:type="even" r:id="rId37"/>
          <w:pgSz w:w="11910" w:h="16840"/>
          <w:pgMar w:top="880" w:right="1275" w:bottom="780" w:left="1275" w:header="0" w:footer="0" w:gutter="0"/>
          <w:cols w:space="720"/>
        </w:sectPr>
      </w:pPr>
    </w:p>
    <w:p w14:paraId="68C93D73" w14:textId="77777777" w:rsidR="000B43E7" w:rsidRDefault="00B638EE">
      <w:pPr>
        <w:spacing w:line="20" w:lineRule="exact"/>
        <w:ind w:left="-1270"/>
        <w:rPr>
          <w:sz w:val="2"/>
        </w:rPr>
      </w:pPr>
      <w:r>
        <w:rPr>
          <w:noProof/>
          <w:sz w:val="2"/>
        </w:rPr>
        <w:lastRenderedPageBreak/>
        <mc:AlternateContent>
          <mc:Choice Requires="wpg">
            <w:drawing>
              <wp:inline distT="0" distB="0" distL="0" distR="0" wp14:anchorId="69A2D624" wp14:editId="26FE1BA4">
                <wp:extent cx="6652895" cy="3175"/>
                <wp:effectExtent l="9525" t="0" r="0" b="635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895" cy="3175"/>
                          <a:chOff x="0" y="0"/>
                          <a:chExt cx="6652895" cy="3175"/>
                        </a:xfrm>
                      </wpg:grpSpPr>
                      <wps:wsp>
                        <wps:cNvPr id="387" name="Graphic 387"/>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421000D">
              <v:group id="Group 386" style="width:523.85pt;height:.25pt;mso-position-horizontal-relative:char;mso-position-vertical-relative:line" coordsize="66528,31" o:spid="_x0000_s1026" w14:anchorId="5A6DF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">
                <v:shape id="Graphic 387" style="position:absolute;top:15;width:66528;height:13;visibility:visible;mso-wrap-style:square;v-text-anchor:top" coordsize="6652895,1270" o:spid="_x0000_s1027" filled="f" strokecolor="#f36a29" strokeweight=".25pt" path="m,l6652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">
                  <v:path arrowok="t"/>
                </v:shape>
                <w10:anchorlock/>
              </v:group>
            </w:pict>
          </mc:Fallback>
        </mc:AlternateContent>
      </w:r>
    </w:p>
    <w:p w14:paraId="0B475A58" w14:textId="77777777" w:rsidR="000B43E7" w:rsidRDefault="000B43E7">
      <w:pPr>
        <w:pStyle w:val="BodyText"/>
        <w:rPr>
          <w:sz w:val="40"/>
        </w:rPr>
      </w:pPr>
    </w:p>
    <w:p w14:paraId="4B619538" w14:textId="77777777" w:rsidR="000B43E7" w:rsidRDefault="000B43E7">
      <w:pPr>
        <w:pStyle w:val="BodyText"/>
        <w:rPr>
          <w:sz w:val="40"/>
        </w:rPr>
      </w:pPr>
    </w:p>
    <w:p w14:paraId="79A66878" w14:textId="77777777" w:rsidR="000B43E7" w:rsidRDefault="000B43E7">
      <w:pPr>
        <w:pStyle w:val="BodyText"/>
        <w:spacing w:before="178"/>
        <w:rPr>
          <w:sz w:val="40"/>
        </w:rPr>
      </w:pPr>
    </w:p>
    <w:p w14:paraId="0002CFB7" w14:textId="40931607" w:rsidR="000B43E7" w:rsidRDefault="00EF66C6" w:rsidP="00EF66C6">
      <w:pPr>
        <w:pStyle w:val="Heading1"/>
        <w:numPr>
          <w:ilvl w:val="0"/>
          <w:numId w:val="115"/>
        </w:numPr>
      </w:pPr>
      <w:bookmarkStart w:id="111" w:name="8._References"/>
      <w:bookmarkStart w:id="112" w:name="_bookmark49"/>
      <w:bookmarkStart w:id="113" w:name="_bookmark50"/>
      <w:bookmarkEnd w:id="111"/>
      <w:bookmarkEnd w:id="112"/>
      <w:bookmarkEnd w:id="113"/>
      <w:r>
        <w:t xml:space="preserve"> </w:t>
      </w:r>
      <w:bookmarkStart w:id="114" w:name="_Toc224897525"/>
      <w:r>
        <w:t>References</w:t>
      </w:r>
      <w:bookmarkEnd w:id="114"/>
    </w:p>
    <w:p w14:paraId="06E74639" w14:textId="77777777" w:rsidR="000B43E7" w:rsidRDefault="00B638EE">
      <w:pPr>
        <w:pStyle w:val="ListParagraph"/>
        <w:numPr>
          <w:ilvl w:val="0"/>
          <w:numId w:val="27"/>
        </w:numPr>
        <w:tabs>
          <w:tab w:val="left" w:pos="502"/>
        </w:tabs>
        <w:spacing w:before="158" w:line="271" w:lineRule="auto"/>
        <w:ind w:right="1722"/>
        <w:rPr>
          <w:sz w:val="20"/>
        </w:rPr>
      </w:pPr>
      <w:r>
        <w:rPr>
          <w:spacing w:val="-2"/>
          <w:w w:val="90"/>
          <w:sz w:val="20"/>
        </w:rPr>
        <w:t>Cresswell</w:t>
      </w:r>
      <w:r>
        <w:rPr>
          <w:spacing w:val="-5"/>
          <w:w w:val="90"/>
          <w:sz w:val="20"/>
        </w:rPr>
        <w:t xml:space="preserve"> </w:t>
      </w:r>
      <w:r>
        <w:rPr>
          <w:spacing w:val="-2"/>
          <w:w w:val="90"/>
          <w:sz w:val="20"/>
        </w:rPr>
        <w:t>JA,</w:t>
      </w:r>
      <w:r>
        <w:rPr>
          <w:spacing w:val="-5"/>
          <w:w w:val="90"/>
          <w:sz w:val="20"/>
        </w:rPr>
        <w:t xml:space="preserve"> </w:t>
      </w:r>
      <w:r>
        <w:rPr>
          <w:spacing w:val="-2"/>
          <w:w w:val="90"/>
          <w:sz w:val="20"/>
        </w:rPr>
        <w:t>Alexander</w:t>
      </w:r>
      <w:r>
        <w:rPr>
          <w:spacing w:val="-7"/>
          <w:w w:val="90"/>
          <w:sz w:val="20"/>
        </w:rPr>
        <w:t xml:space="preserve"> </w:t>
      </w:r>
      <w:r>
        <w:rPr>
          <w:spacing w:val="-2"/>
          <w:w w:val="90"/>
          <w:sz w:val="20"/>
        </w:rPr>
        <w:t>M,</w:t>
      </w:r>
      <w:r>
        <w:rPr>
          <w:spacing w:val="-5"/>
          <w:w w:val="90"/>
          <w:sz w:val="20"/>
        </w:rPr>
        <w:t xml:space="preserve"> </w:t>
      </w:r>
      <w:r>
        <w:rPr>
          <w:spacing w:val="-2"/>
          <w:w w:val="90"/>
          <w:sz w:val="20"/>
        </w:rPr>
        <w:t>Chong</w:t>
      </w:r>
      <w:r>
        <w:rPr>
          <w:spacing w:val="-4"/>
          <w:w w:val="90"/>
          <w:sz w:val="20"/>
        </w:rPr>
        <w:t xml:space="preserve"> </w:t>
      </w:r>
      <w:r>
        <w:rPr>
          <w:spacing w:val="-2"/>
          <w:w w:val="90"/>
          <w:sz w:val="20"/>
        </w:rPr>
        <w:t>MYC,</w:t>
      </w:r>
      <w:r>
        <w:rPr>
          <w:spacing w:val="-5"/>
          <w:w w:val="90"/>
          <w:sz w:val="20"/>
        </w:rPr>
        <w:t xml:space="preserve"> </w:t>
      </w:r>
      <w:r>
        <w:rPr>
          <w:spacing w:val="-2"/>
          <w:w w:val="90"/>
          <w:sz w:val="20"/>
        </w:rPr>
        <w:t>Link</w:t>
      </w:r>
      <w:r>
        <w:rPr>
          <w:spacing w:val="-5"/>
          <w:w w:val="90"/>
          <w:sz w:val="20"/>
        </w:rPr>
        <w:t xml:space="preserve"> </w:t>
      </w:r>
      <w:r>
        <w:rPr>
          <w:spacing w:val="-2"/>
          <w:w w:val="90"/>
          <w:sz w:val="20"/>
        </w:rPr>
        <w:t>HM,</w:t>
      </w:r>
      <w:r>
        <w:rPr>
          <w:spacing w:val="-5"/>
          <w:w w:val="90"/>
          <w:sz w:val="20"/>
        </w:rPr>
        <w:t xml:space="preserve"> </w:t>
      </w:r>
      <w:r>
        <w:rPr>
          <w:spacing w:val="-2"/>
          <w:w w:val="90"/>
          <w:sz w:val="20"/>
        </w:rPr>
        <w:t>Pejchinovska</w:t>
      </w:r>
      <w:r>
        <w:rPr>
          <w:spacing w:val="-5"/>
          <w:w w:val="90"/>
          <w:sz w:val="20"/>
        </w:rPr>
        <w:t xml:space="preserve"> </w:t>
      </w:r>
      <w:r>
        <w:rPr>
          <w:spacing w:val="-2"/>
          <w:w w:val="90"/>
          <w:sz w:val="20"/>
        </w:rPr>
        <w:t>M,</w:t>
      </w:r>
      <w:r>
        <w:rPr>
          <w:spacing w:val="-5"/>
          <w:w w:val="90"/>
          <w:sz w:val="20"/>
        </w:rPr>
        <w:t xml:space="preserve"> </w:t>
      </w:r>
      <w:r>
        <w:rPr>
          <w:spacing w:val="-2"/>
          <w:w w:val="90"/>
          <w:sz w:val="20"/>
        </w:rPr>
        <w:t>Gazeley</w:t>
      </w:r>
      <w:r>
        <w:rPr>
          <w:spacing w:val="-6"/>
          <w:w w:val="90"/>
          <w:sz w:val="20"/>
        </w:rPr>
        <w:t xml:space="preserve"> </w:t>
      </w:r>
      <w:r>
        <w:rPr>
          <w:spacing w:val="-2"/>
          <w:w w:val="90"/>
          <w:sz w:val="20"/>
        </w:rPr>
        <w:t>U</w:t>
      </w:r>
      <w:r>
        <w:rPr>
          <w:spacing w:val="-5"/>
          <w:w w:val="90"/>
          <w:sz w:val="20"/>
        </w:rPr>
        <w:t xml:space="preserve"> </w:t>
      </w:r>
      <w:r>
        <w:rPr>
          <w:spacing w:val="-2"/>
          <w:w w:val="90"/>
          <w:sz w:val="20"/>
        </w:rPr>
        <w:t>et</w:t>
      </w:r>
      <w:r>
        <w:rPr>
          <w:spacing w:val="-5"/>
          <w:w w:val="90"/>
          <w:sz w:val="20"/>
        </w:rPr>
        <w:t xml:space="preserve"> </w:t>
      </w:r>
      <w:r>
        <w:rPr>
          <w:spacing w:val="-2"/>
          <w:w w:val="90"/>
          <w:sz w:val="20"/>
        </w:rPr>
        <w:t>al.</w:t>
      </w:r>
      <w:r>
        <w:rPr>
          <w:spacing w:val="-5"/>
          <w:w w:val="90"/>
          <w:sz w:val="20"/>
        </w:rPr>
        <w:t xml:space="preserve"> </w:t>
      </w:r>
      <w:r>
        <w:rPr>
          <w:spacing w:val="-2"/>
          <w:w w:val="90"/>
          <w:sz w:val="20"/>
        </w:rPr>
        <w:t>Global and regional causes</w:t>
      </w:r>
      <w:r>
        <w:rPr>
          <w:spacing w:val="-3"/>
          <w:w w:val="90"/>
          <w:sz w:val="20"/>
        </w:rPr>
        <w:t xml:space="preserve"> </w:t>
      </w:r>
      <w:r>
        <w:rPr>
          <w:spacing w:val="-2"/>
          <w:w w:val="90"/>
          <w:sz w:val="20"/>
        </w:rPr>
        <w:t>of</w:t>
      </w:r>
      <w:r>
        <w:rPr>
          <w:spacing w:val="-3"/>
          <w:w w:val="90"/>
          <w:sz w:val="20"/>
        </w:rPr>
        <w:t xml:space="preserve"> </w:t>
      </w:r>
      <w:r>
        <w:rPr>
          <w:spacing w:val="-2"/>
          <w:w w:val="90"/>
          <w:sz w:val="20"/>
        </w:rPr>
        <w:t>maternal deaths</w:t>
      </w:r>
      <w:r>
        <w:rPr>
          <w:spacing w:val="-3"/>
          <w:w w:val="90"/>
          <w:sz w:val="20"/>
        </w:rPr>
        <w:t xml:space="preserve"> </w:t>
      </w:r>
      <w:r>
        <w:rPr>
          <w:spacing w:val="-2"/>
          <w:w w:val="90"/>
          <w:sz w:val="20"/>
        </w:rPr>
        <w:t xml:space="preserve">2009–20: a WHO systematic analysis. Lancet Glob </w:t>
      </w:r>
      <w:r>
        <w:rPr>
          <w:w w:val="90"/>
          <w:sz w:val="20"/>
        </w:rPr>
        <w:t>Health.</w:t>
      </w:r>
      <w:r>
        <w:rPr>
          <w:spacing w:val="-11"/>
          <w:w w:val="90"/>
          <w:sz w:val="20"/>
        </w:rPr>
        <w:t xml:space="preserve"> </w:t>
      </w:r>
      <w:r>
        <w:rPr>
          <w:w w:val="90"/>
          <w:sz w:val="20"/>
        </w:rPr>
        <w:t>2025;13(4):e626–e634</w:t>
      </w:r>
      <w:r>
        <w:rPr>
          <w:spacing w:val="-10"/>
          <w:w w:val="90"/>
          <w:sz w:val="20"/>
        </w:rPr>
        <w:t xml:space="preserve"> </w:t>
      </w:r>
      <w:r>
        <w:rPr>
          <w:w w:val="90"/>
          <w:sz w:val="20"/>
        </w:rPr>
        <w:t>(</w:t>
      </w:r>
      <w:hyperlink r:id="rId38">
        <w:r w:rsidR="000B43E7">
          <w:rPr>
            <w:w w:val="90"/>
            <w:sz w:val="20"/>
          </w:rPr>
          <w:t>https://doi.org.10.1016/S2214-109X(24)00560-6</w:t>
        </w:r>
      </w:hyperlink>
      <w:r>
        <w:rPr>
          <w:w w:val="90"/>
          <w:sz w:val="20"/>
        </w:rPr>
        <w:t>).</w:t>
      </w:r>
    </w:p>
    <w:p w14:paraId="717DA8A9" w14:textId="77777777" w:rsidR="000B43E7" w:rsidRDefault="00B638EE">
      <w:pPr>
        <w:pStyle w:val="ListParagraph"/>
        <w:numPr>
          <w:ilvl w:val="0"/>
          <w:numId w:val="27"/>
        </w:numPr>
        <w:tabs>
          <w:tab w:val="left" w:pos="502"/>
        </w:tabs>
        <w:spacing w:line="271" w:lineRule="auto"/>
        <w:ind w:right="1742"/>
        <w:rPr>
          <w:sz w:val="20"/>
        </w:rPr>
      </w:pPr>
      <w:r>
        <w:rPr>
          <w:w w:val="90"/>
          <w:sz w:val="20"/>
        </w:rPr>
        <w:t>A</w:t>
      </w:r>
      <w:r>
        <w:rPr>
          <w:spacing w:val="-7"/>
          <w:w w:val="90"/>
          <w:sz w:val="20"/>
        </w:rPr>
        <w:t xml:space="preserve"> </w:t>
      </w:r>
      <w:r>
        <w:rPr>
          <w:w w:val="90"/>
          <w:sz w:val="20"/>
        </w:rPr>
        <w:t>Roadmap</w:t>
      </w:r>
      <w:r>
        <w:rPr>
          <w:spacing w:val="-7"/>
          <w:w w:val="90"/>
          <w:sz w:val="20"/>
        </w:rPr>
        <w:t xml:space="preserve"> </w:t>
      </w:r>
      <w:r>
        <w:rPr>
          <w:w w:val="90"/>
          <w:sz w:val="20"/>
        </w:rPr>
        <w:t>to</w:t>
      </w:r>
      <w:r>
        <w:rPr>
          <w:spacing w:val="-7"/>
          <w:w w:val="90"/>
          <w:sz w:val="20"/>
        </w:rPr>
        <w:t xml:space="preserve"> </w:t>
      </w:r>
      <w:r>
        <w:rPr>
          <w:w w:val="90"/>
          <w:sz w:val="20"/>
        </w:rPr>
        <w:t>combat</w:t>
      </w:r>
      <w:r>
        <w:rPr>
          <w:spacing w:val="-7"/>
          <w:w w:val="90"/>
          <w:sz w:val="20"/>
        </w:rPr>
        <w:t xml:space="preserve"> </w:t>
      </w:r>
      <w:r>
        <w:rPr>
          <w:w w:val="90"/>
          <w:sz w:val="20"/>
        </w:rPr>
        <w:t>postpartum</w:t>
      </w:r>
      <w:r>
        <w:rPr>
          <w:spacing w:val="-7"/>
          <w:w w:val="90"/>
          <w:sz w:val="20"/>
        </w:rPr>
        <w:t xml:space="preserve"> </w:t>
      </w:r>
      <w:r>
        <w:rPr>
          <w:w w:val="90"/>
          <w:sz w:val="20"/>
        </w:rPr>
        <w:t>haemorrhage</w:t>
      </w:r>
      <w:r>
        <w:rPr>
          <w:spacing w:val="-7"/>
          <w:w w:val="90"/>
          <w:sz w:val="20"/>
        </w:rPr>
        <w:t xml:space="preserve"> </w:t>
      </w:r>
      <w:r>
        <w:rPr>
          <w:w w:val="90"/>
          <w:sz w:val="20"/>
        </w:rPr>
        <w:t>between</w:t>
      </w:r>
      <w:r>
        <w:rPr>
          <w:spacing w:val="-7"/>
          <w:w w:val="90"/>
          <w:sz w:val="20"/>
        </w:rPr>
        <w:t xml:space="preserve"> </w:t>
      </w:r>
      <w:r>
        <w:rPr>
          <w:w w:val="90"/>
          <w:sz w:val="20"/>
        </w:rPr>
        <w:t>2023</w:t>
      </w:r>
      <w:r>
        <w:rPr>
          <w:spacing w:val="-7"/>
          <w:w w:val="90"/>
          <w:sz w:val="20"/>
        </w:rPr>
        <w:t xml:space="preserve"> </w:t>
      </w:r>
      <w:r>
        <w:rPr>
          <w:w w:val="90"/>
          <w:sz w:val="20"/>
        </w:rPr>
        <w:t>and</w:t>
      </w:r>
      <w:r>
        <w:rPr>
          <w:spacing w:val="-7"/>
          <w:w w:val="90"/>
          <w:sz w:val="20"/>
        </w:rPr>
        <w:t xml:space="preserve"> </w:t>
      </w:r>
      <w:r>
        <w:rPr>
          <w:w w:val="90"/>
          <w:sz w:val="20"/>
        </w:rPr>
        <w:t>2030.</w:t>
      </w:r>
      <w:r>
        <w:rPr>
          <w:spacing w:val="-7"/>
          <w:w w:val="90"/>
          <w:sz w:val="20"/>
        </w:rPr>
        <w:t xml:space="preserve"> </w:t>
      </w:r>
      <w:r>
        <w:rPr>
          <w:w w:val="90"/>
          <w:sz w:val="20"/>
        </w:rPr>
        <w:t>Geneva:</w:t>
      </w:r>
      <w:r>
        <w:rPr>
          <w:spacing w:val="-7"/>
          <w:w w:val="90"/>
          <w:sz w:val="20"/>
        </w:rPr>
        <w:t xml:space="preserve"> </w:t>
      </w:r>
      <w:r>
        <w:rPr>
          <w:w w:val="90"/>
          <w:sz w:val="20"/>
        </w:rPr>
        <w:t xml:space="preserve">World </w:t>
      </w:r>
      <w:r>
        <w:rPr>
          <w:spacing w:val="-6"/>
          <w:sz w:val="20"/>
        </w:rPr>
        <w:t>Health Organization; 2023: 68 (</w:t>
      </w:r>
      <w:hyperlink r:id="rId39">
        <w:r w:rsidR="000B43E7">
          <w:rPr>
            <w:spacing w:val="-6"/>
            <w:sz w:val="20"/>
          </w:rPr>
          <w:t>https://iris.who.int/handle/10665/373221</w:t>
        </w:r>
      </w:hyperlink>
      <w:r>
        <w:rPr>
          <w:spacing w:val="-6"/>
          <w:sz w:val="20"/>
        </w:rPr>
        <w:t>).</w:t>
      </w:r>
    </w:p>
    <w:p w14:paraId="7CBC4CA8" w14:textId="77777777" w:rsidR="000B43E7" w:rsidRDefault="00B638EE">
      <w:pPr>
        <w:pStyle w:val="ListParagraph"/>
        <w:numPr>
          <w:ilvl w:val="0"/>
          <w:numId w:val="27"/>
        </w:numPr>
        <w:tabs>
          <w:tab w:val="left" w:pos="502"/>
        </w:tabs>
        <w:spacing w:line="271" w:lineRule="auto"/>
        <w:ind w:right="1861"/>
        <w:rPr>
          <w:sz w:val="20"/>
        </w:rPr>
      </w:pPr>
      <w:r>
        <w:rPr>
          <w:w w:val="90"/>
          <w:sz w:val="20"/>
        </w:rPr>
        <w:t>WHO</w:t>
      </w:r>
      <w:r>
        <w:rPr>
          <w:spacing w:val="-8"/>
          <w:w w:val="90"/>
          <w:sz w:val="20"/>
        </w:rPr>
        <w:t xml:space="preserve"> </w:t>
      </w:r>
      <w:r>
        <w:rPr>
          <w:w w:val="90"/>
          <w:sz w:val="20"/>
        </w:rPr>
        <w:t>recommendations</w:t>
      </w:r>
      <w:r>
        <w:rPr>
          <w:spacing w:val="-9"/>
          <w:w w:val="90"/>
          <w:sz w:val="20"/>
        </w:rPr>
        <w:t xml:space="preserve"> </w:t>
      </w:r>
      <w:r>
        <w:rPr>
          <w:w w:val="90"/>
          <w:sz w:val="20"/>
        </w:rPr>
        <w:t>on</w:t>
      </w:r>
      <w:r>
        <w:rPr>
          <w:spacing w:val="-8"/>
          <w:w w:val="90"/>
          <w:sz w:val="20"/>
        </w:rPr>
        <w:t xml:space="preserve"> </w:t>
      </w:r>
      <w:r>
        <w:rPr>
          <w:w w:val="90"/>
          <w:sz w:val="20"/>
        </w:rPr>
        <w:t>antenatal</w:t>
      </w:r>
      <w:r>
        <w:rPr>
          <w:spacing w:val="-8"/>
          <w:w w:val="90"/>
          <w:sz w:val="20"/>
        </w:rPr>
        <w:t xml:space="preserve"> </w:t>
      </w:r>
      <w:r>
        <w:rPr>
          <w:w w:val="90"/>
          <w:sz w:val="20"/>
        </w:rPr>
        <w:t>care</w:t>
      </w:r>
      <w:r>
        <w:rPr>
          <w:spacing w:val="-8"/>
          <w:w w:val="90"/>
          <w:sz w:val="20"/>
        </w:rPr>
        <w:t xml:space="preserve"> </w:t>
      </w:r>
      <w:r>
        <w:rPr>
          <w:w w:val="90"/>
          <w:sz w:val="20"/>
        </w:rPr>
        <w:t>for</w:t>
      </w:r>
      <w:r>
        <w:rPr>
          <w:spacing w:val="-10"/>
          <w:w w:val="90"/>
          <w:sz w:val="20"/>
        </w:rPr>
        <w:t xml:space="preserve"> </w:t>
      </w:r>
      <w:r>
        <w:rPr>
          <w:w w:val="90"/>
          <w:sz w:val="20"/>
        </w:rPr>
        <w:t>a</w:t>
      </w:r>
      <w:r>
        <w:rPr>
          <w:spacing w:val="-8"/>
          <w:w w:val="90"/>
          <w:sz w:val="20"/>
        </w:rPr>
        <w:t xml:space="preserve"> </w:t>
      </w:r>
      <w:r>
        <w:rPr>
          <w:w w:val="90"/>
          <w:sz w:val="20"/>
        </w:rPr>
        <w:t>positive</w:t>
      </w:r>
      <w:r>
        <w:rPr>
          <w:spacing w:val="-8"/>
          <w:w w:val="90"/>
          <w:sz w:val="20"/>
        </w:rPr>
        <w:t xml:space="preserve"> </w:t>
      </w:r>
      <w:r>
        <w:rPr>
          <w:w w:val="90"/>
          <w:sz w:val="20"/>
        </w:rPr>
        <w:t>pregnancy</w:t>
      </w:r>
      <w:r>
        <w:rPr>
          <w:spacing w:val="-9"/>
          <w:w w:val="90"/>
          <w:sz w:val="20"/>
        </w:rPr>
        <w:t xml:space="preserve"> </w:t>
      </w:r>
      <w:r>
        <w:rPr>
          <w:w w:val="90"/>
          <w:sz w:val="20"/>
        </w:rPr>
        <w:t>experience.</w:t>
      </w:r>
      <w:r>
        <w:rPr>
          <w:spacing w:val="-8"/>
          <w:w w:val="90"/>
          <w:sz w:val="20"/>
        </w:rPr>
        <w:t xml:space="preserve"> </w:t>
      </w:r>
      <w:r>
        <w:rPr>
          <w:w w:val="90"/>
          <w:sz w:val="20"/>
        </w:rPr>
        <w:t>Geneva: World Health Organization; 2016: 152 (</w:t>
      </w:r>
      <w:hyperlink r:id="rId40">
        <w:r w:rsidR="000B43E7">
          <w:rPr>
            <w:w w:val="90"/>
            <w:sz w:val="20"/>
          </w:rPr>
          <w:t>https://iris.who.int/handle/10665/250796</w:t>
        </w:r>
      </w:hyperlink>
      <w:r>
        <w:rPr>
          <w:w w:val="90"/>
          <w:sz w:val="20"/>
        </w:rPr>
        <w:t>).</w:t>
      </w:r>
    </w:p>
    <w:p w14:paraId="5ED5B41A" w14:textId="77777777" w:rsidR="000B43E7" w:rsidRDefault="00B638EE">
      <w:pPr>
        <w:pStyle w:val="ListParagraph"/>
        <w:numPr>
          <w:ilvl w:val="0"/>
          <w:numId w:val="27"/>
        </w:numPr>
        <w:tabs>
          <w:tab w:val="left" w:pos="502"/>
        </w:tabs>
        <w:spacing w:before="171" w:line="271" w:lineRule="auto"/>
        <w:ind w:right="1938"/>
        <w:rPr>
          <w:sz w:val="20"/>
        </w:rPr>
      </w:pPr>
      <w:r>
        <w:rPr>
          <w:w w:val="90"/>
          <w:sz w:val="20"/>
        </w:rPr>
        <w:t>WHO</w:t>
      </w:r>
      <w:r>
        <w:rPr>
          <w:spacing w:val="-1"/>
          <w:w w:val="90"/>
          <w:sz w:val="20"/>
        </w:rPr>
        <w:t xml:space="preserve"> </w:t>
      </w:r>
      <w:r>
        <w:rPr>
          <w:w w:val="90"/>
          <w:sz w:val="20"/>
        </w:rPr>
        <w:t>recommendations:</w:t>
      </w:r>
      <w:r>
        <w:rPr>
          <w:spacing w:val="-1"/>
          <w:w w:val="90"/>
          <w:sz w:val="20"/>
        </w:rPr>
        <w:t xml:space="preserve"> </w:t>
      </w:r>
      <w:r>
        <w:rPr>
          <w:w w:val="90"/>
          <w:sz w:val="20"/>
        </w:rPr>
        <w:t>intrapartum</w:t>
      </w:r>
      <w:r>
        <w:rPr>
          <w:spacing w:val="-1"/>
          <w:w w:val="90"/>
          <w:sz w:val="20"/>
        </w:rPr>
        <w:t xml:space="preserve"> </w:t>
      </w:r>
      <w:r>
        <w:rPr>
          <w:w w:val="90"/>
          <w:sz w:val="20"/>
        </w:rPr>
        <w:t>care</w:t>
      </w:r>
      <w:r>
        <w:rPr>
          <w:spacing w:val="-1"/>
          <w:w w:val="90"/>
          <w:sz w:val="20"/>
        </w:rPr>
        <w:t xml:space="preserve"> </w:t>
      </w:r>
      <w:r>
        <w:rPr>
          <w:w w:val="90"/>
          <w:sz w:val="20"/>
        </w:rPr>
        <w:t>for</w:t>
      </w:r>
      <w:r>
        <w:rPr>
          <w:spacing w:val="-3"/>
          <w:w w:val="90"/>
          <w:sz w:val="20"/>
        </w:rPr>
        <w:t xml:space="preserve"> </w:t>
      </w:r>
      <w:r>
        <w:rPr>
          <w:w w:val="90"/>
          <w:sz w:val="20"/>
        </w:rPr>
        <w:t>a</w:t>
      </w:r>
      <w:r>
        <w:rPr>
          <w:spacing w:val="-1"/>
          <w:w w:val="90"/>
          <w:sz w:val="20"/>
        </w:rPr>
        <w:t xml:space="preserve"> </w:t>
      </w:r>
      <w:r>
        <w:rPr>
          <w:w w:val="90"/>
          <w:sz w:val="20"/>
        </w:rPr>
        <w:t>positive</w:t>
      </w:r>
      <w:r>
        <w:rPr>
          <w:spacing w:val="-1"/>
          <w:w w:val="90"/>
          <w:sz w:val="20"/>
        </w:rPr>
        <w:t xml:space="preserve"> </w:t>
      </w:r>
      <w:r>
        <w:rPr>
          <w:w w:val="90"/>
          <w:sz w:val="20"/>
        </w:rPr>
        <w:t>childbirth</w:t>
      </w:r>
      <w:r>
        <w:rPr>
          <w:spacing w:val="-1"/>
          <w:w w:val="90"/>
          <w:sz w:val="20"/>
        </w:rPr>
        <w:t xml:space="preserve"> </w:t>
      </w:r>
      <w:r>
        <w:rPr>
          <w:w w:val="90"/>
          <w:sz w:val="20"/>
        </w:rPr>
        <w:t>experience.</w:t>
      </w:r>
      <w:r>
        <w:rPr>
          <w:spacing w:val="-1"/>
          <w:w w:val="90"/>
          <w:sz w:val="20"/>
        </w:rPr>
        <w:t xml:space="preserve"> </w:t>
      </w:r>
      <w:r>
        <w:rPr>
          <w:w w:val="90"/>
          <w:sz w:val="20"/>
        </w:rPr>
        <w:t xml:space="preserve">Geneva: </w:t>
      </w:r>
      <w:r>
        <w:rPr>
          <w:spacing w:val="-6"/>
          <w:sz w:val="20"/>
        </w:rPr>
        <w:t>World Health Organization; 2018 (</w:t>
      </w:r>
      <w:hyperlink r:id="rId41">
        <w:r w:rsidR="000B43E7">
          <w:rPr>
            <w:spacing w:val="-6"/>
            <w:sz w:val="20"/>
          </w:rPr>
          <w:t>https://iris.who.int/handle/10665/260178</w:t>
        </w:r>
      </w:hyperlink>
      <w:r>
        <w:rPr>
          <w:spacing w:val="-6"/>
          <w:sz w:val="20"/>
        </w:rPr>
        <w:t>).</w:t>
      </w:r>
    </w:p>
    <w:p w14:paraId="476B3903" w14:textId="77777777" w:rsidR="000B43E7" w:rsidRDefault="00B638EE">
      <w:pPr>
        <w:pStyle w:val="ListParagraph"/>
        <w:numPr>
          <w:ilvl w:val="0"/>
          <w:numId w:val="27"/>
        </w:numPr>
        <w:tabs>
          <w:tab w:val="left" w:pos="502"/>
        </w:tabs>
        <w:spacing w:line="271" w:lineRule="auto"/>
        <w:ind w:right="1558"/>
        <w:rPr>
          <w:sz w:val="20"/>
        </w:rPr>
      </w:pPr>
      <w:r>
        <w:rPr>
          <w:w w:val="90"/>
          <w:sz w:val="20"/>
        </w:rPr>
        <w:t>WHO recommendations on maternal and newborn care for</w:t>
      </w:r>
      <w:r>
        <w:rPr>
          <w:spacing w:val="-1"/>
          <w:w w:val="90"/>
          <w:sz w:val="20"/>
        </w:rPr>
        <w:t xml:space="preserve"> </w:t>
      </w:r>
      <w:r>
        <w:rPr>
          <w:w w:val="90"/>
          <w:sz w:val="20"/>
        </w:rPr>
        <w:t>a positive postnatal experience. Geneva: World Health Organization; 2022 (</w:t>
      </w:r>
      <w:hyperlink r:id="rId42">
        <w:r w:rsidR="000B43E7">
          <w:rPr>
            <w:w w:val="90"/>
            <w:sz w:val="20"/>
          </w:rPr>
          <w:t>https://iris.who.int/handle/10665/352658</w:t>
        </w:r>
      </w:hyperlink>
      <w:r>
        <w:rPr>
          <w:w w:val="90"/>
          <w:sz w:val="20"/>
        </w:rPr>
        <w:t>).</w:t>
      </w:r>
    </w:p>
    <w:p w14:paraId="777713AF" w14:textId="77777777" w:rsidR="000B43E7" w:rsidRDefault="00B638EE">
      <w:pPr>
        <w:pStyle w:val="ListParagraph"/>
        <w:numPr>
          <w:ilvl w:val="0"/>
          <w:numId w:val="27"/>
        </w:numPr>
        <w:tabs>
          <w:tab w:val="left" w:pos="502"/>
        </w:tabs>
        <w:spacing w:line="271" w:lineRule="auto"/>
        <w:ind w:right="2286"/>
        <w:rPr>
          <w:sz w:val="20"/>
        </w:rPr>
      </w:pPr>
      <w:r>
        <w:rPr>
          <w:w w:val="90"/>
          <w:sz w:val="20"/>
        </w:rPr>
        <w:t>WHO handbook for</w:t>
      </w:r>
      <w:r>
        <w:rPr>
          <w:spacing w:val="-2"/>
          <w:w w:val="90"/>
          <w:sz w:val="20"/>
        </w:rPr>
        <w:t xml:space="preserve"> </w:t>
      </w:r>
      <w:r>
        <w:rPr>
          <w:w w:val="90"/>
          <w:sz w:val="20"/>
        </w:rPr>
        <w:t xml:space="preserve">guideline development, second edition. Geneva: World Health </w:t>
      </w:r>
      <w:r>
        <w:rPr>
          <w:spacing w:val="-6"/>
          <w:sz w:val="20"/>
        </w:rPr>
        <w:t>Organization; 2014: 167 (</w:t>
      </w:r>
      <w:hyperlink r:id="rId43">
        <w:r w:rsidR="000B43E7">
          <w:rPr>
            <w:spacing w:val="-6"/>
            <w:sz w:val="20"/>
          </w:rPr>
          <w:t>https://iris.who.int/handle/10665/145714</w:t>
        </w:r>
      </w:hyperlink>
      <w:r>
        <w:rPr>
          <w:spacing w:val="-6"/>
          <w:sz w:val="20"/>
        </w:rPr>
        <w:t>).</w:t>
      </w:r>
    </w:p>
    <w:p w14:paraId="2E3B1A7C" w14:textId="77777777" w:rsidR="000B43E7" w:rsidRDefault="00B638EE">
      <w:pPr>
        <w:pStyle w:val="ListParagraph"/>
        <w:numPr>
          <w:ilvl w:val="0"/>
          <w:numId w:val="27"/>
        </w:numPr>
        <w:tabs>
          <w:tab w:val="left" w:pos="502"/>
        </w:tabs>
        <w:spacing w:before="171" w:line="271" w:lineRule="auto"/>
        <w:ind w:right="1781"/>
        <w:rPr>
          <w:sz w:val="20"/>
        </w:rPr>
      </w:pPr>
      <w:r>
        <w:rPr>
          <w:w w:val="85"/>
          <w:sz w:val="20"/>
        </w:rPr>
        <w:t xml:space="preserve">GRADE Working Group, Moberg J, Oxman AD, Rosenbaum S, Schünemann HJ, Guyatt G et </w:t>
      </w:r>
      <w:r>
        <w:rPr>
          <w:w w:val="90"/>
          <w:sz w:val="20"/>
        </w:rPr>
        <w:t>al.</w:t>
      </w:r>
      <w:r>
        <w:rPr>
          <w:spacing w:val="-9"/>
          <w:w w:val="90"/>
          <w:sz w:val="20"/>
        </w:rPr>
        <w:t xml:space="preserve"> </w:t>
      </w:r>
      <w:r>
        <w:rPr>
          <w:w w:val="90"/>
          <w:sz w:val="20"/>
        </w:rPr>
        <w:t>The</w:t>
      </w:r>
      <w:r>
        <w:rPr>
          <w:spacing w:val="-11"/>
          <w:w w:val="90"/>
          <w:sz w:val="20"/>
        </w:rPr>
        <w:t xml:space="preserve"> </w:t>
      </w:r>
      <w:r>
        <w:rPr>
          <w:w w:val="90"/>
          <w:sz w:val="20"/>
        </w:rPr>
        <w:t>GRADE</w:t>
      </w:r>
      <w:r>
        <w:rPr>
          <w:spacing w:val="-9"/>
          <w:w w:val="90"/>
          <w:sz w:val="20"/>
        </w:rPr>
        <w:t xml:space="preserve"> </w:t>
      </w:r>
      <w:r>
        <w:rPr>
          <w:w w:val="90"/>
          <w:sz w:val="20"/>
        </w:rPr>
        <w:t>Evidence</w:t>
      </w:r>
      <w:r>
        <w:rPr>
          <w:spacing w:val="-11"/>
          <w:w w:val="90"/>
          <w:sz w:val="20"/>
        </w:rPr>
        <w:t xml:space="preserve"> </w:t>
      </w:r>
      <w:r>
        <w:rPr>
          <w:w w:val="90"/>
          <w:sz w:val="20"/>
        </w:rPr>
        <w:t>to</w:t>
      </w:r>
      <w:r>
        <w:rPr>
          <w:spacing w:val="-9"/>
          <w:w w:val="90"/>
          <w:sz w:val="20"/>
        </w:rPr>
        <w:t xml:space="preserve"> </w:t>
      </w:r>
      <w:r>
        <w:rPr>
          <w:w w:val="90"/>
          <w:sz w:val="20"/>
        </w:rPr>
        <w:t>Decision</w:t>
      </w:r>
      <w:r>
        <w:rPr>
          <w:spacing w:val="-11"/>
          <w:w w:val="90"/>
          <w:sz w:val="20"/>
        </w:rPr>
        <w:t xml:space="preserve"> </w:t>
      </w:r>
      <w:r>
        <w:rPr>
          <w:w w:val="90"/>
          <w:sz w:val="20"/>
        </w:rPr>
        <w:t>(EtD)</w:t>
      </w:r>
      <w:r>
        <w:rPr>
          <w:spacing w:val="-9"/>
          <w:w w:val="90"/>
          <w:sz w:val="20"/>
        </w:rPr>
        <w:t xml:space="preserve"> </w:t>
      </w:r>
      <w:r>
        <w:rPr>
          <w:w w:val="90"/>
          <w:sz w:val="20"/>
        </w:rPr>
        <w:t>framework</w:t>
      </w:r>
      <w:r>
        <w:rPr>
          <w:spacing w:val="-9"/>
          <w:w w:val="90"/>
          <w:sz w:val="20"/>
        </w:rPr>
        <w:t xml:space="preserve"> </w:t>
      </w:r>
      <w:r>
        <w:rPr>
          <w:w w:val="90"/>
          <w:sz w:val="20"/>
        </w:rPr>
        <w:t>for</w:t>
      </w:r>
      <w:r>
        <w:rPr>
          <w:spacing w:val="-12"/>
          <w:w w:val="90"/>
          <w:sz w:val="20"/>
        </w:rPr>
        <w:t xml:space="preserve"> </w:t>
      </w:r>
      <w:r>
        <w:rPr>
          <w:w w:val="90"/>
          <w:sz w:val="20"/>
        </w:rPr>
        <w:t>health</w:t>
      </w:r>
      <w:r>
        <w:rPr>
          <w:spacing w:val="-11"/>
          <w:w w:val="90"/>
          <w:sz w:val="20"/>
        </w:rPr>
        <w:t xml:space="preserve"> </w:t>
      </w:r>
      <w:r>
        <w:rPr>
          <w:w w:val="90"/>
          <w:sz w:val="20"/>
        </w:rPr>
        <w:t>system</w:t>
      </w:r>
      <w:r>
        <w:rPr>
          <w:spacing w:val="-11"/>
          <w:w w:val="90"/>
          <w:sz w:val="20"/>
        </w:rPr>
        <w:t xml:space="preserve"> </w:t>
      </w:r>
      <w:r>
        <w:rPr>
          <w:w w:val="90"/>
          <w:sz w:val="20"/>
        </w:rPr>
        <w:t>and</w:t>
      </w:r>
      <w:r>
        <w:rPr>
          <w:spacing w:val="-11"/>
          <w:w w:val="90"/>
          <w:sz w:val="20"/>
        </w:rPr>
        <w:t xml:space="preserve"> </w:t>
      </w:r>
      <w:r>
        <w:rPr>
          <w:w w:val="90"/>
          <w:sz w:val="20"/>
        </w:rPr>
        <w:t>public</w:t>
      </w:r>
      <w:r>
        <w:rPr>
          <w:spacing w:val="-11"/>
          <w:w w:val="90"/>
          <w:sz w:val="20"/>
        </w:rPr>
        <w:t xml:space="preserve"> </w:t>
      </w:r>
      <w:r>
        <w:rPr>
          <w:w w:val="90"/>
          <w:sz w:val="20"/>
        </w:rPr>
        <w:t>health</w:t>
      </w:r>
    </w:p>
    <w:p w14:paraId="2C73CEE8" w14:textId="77777777" w:rsidR="000B43E7" w:rsidRDefault="00B638EE">
      <w:pPr>
        <w:pStyle w:val="BodyText"/>
        <w:ind w:left="502"/>
      </w:pPr>
      <w:r>
        <w:rPr>
          <w:w w:val="85"/>
        </w:rPr>
        <w:t>decisions.</w:t>
      </w:r>
      <w:r>
        <w:rPr>
          <w:spacing w:val="18"/>
        </w:rPr>
        <w:t xml:space="preserve"> </w:t>
      </w:r>
      <w:r>
        <w:rPr>
          <w:w w:val="85"/>
        </w:rPr>
        <w:t>Health</w:t>
      </w:r>
      <w:r>
        <w:rPr>
          <w:spacing w:val="17"/>
        </w:rPr>
        <w:t xml:space="preserve"> </w:t>
      </w:r>
      <w:r>
        <w:rPr>
          <w:w w:val="85"/>
        </w:rPr>
        <w:t>Res</w:t>
      </w:r>
      <w:r>
        <w:rPr>
          <w:spacing w:val="17"/>
        </w:rPr>
        <w:t xml:space="preserve"> </w:t>
      </w:r>
      <w:r>
        <w:rPr>
          <w:w w:val="85"/>
        </w:rPr>
        <w:t>Policy</w:t>
      </w:r>
      <w:r>
        <w:rPr>
          <w:spacing w:val="14"/>
        </w:rPr>
        <w:t xml:space="preserve"> </w:t>
      </w:r>
      <w:r>
        <w:rPr>
          <w:w w:val="85"/>
        </w:rPr>
        <w:t>Syst.</w:t>
      </w:r>
      <w:r>
        <w:rPr>
          <w:spacing w:val="19"/>
        </w:rPr>
        <w:t xml:space="preserve"> </w:t>
      </w:r>
      <w:r>
        <w:rPr>
          <w:w w:val="85"/>
        </w:rPr>
        <w:t>2018;16(1):45</w:t>
      </w:r>
      <w:r>
        <w:rPr>
          <w:spacing w:val="19"/>
        </w:rPr>
        <w:t xml:space="preserve"> </w:t>
      </w:r>
      <w:r>
        <w:rPr>
          <w:w w:val="85"/>
        </w:rPr>
        <w:t>(</w:t>
      </w:r>
      <w:hyperlink r:id="rId44">
        <w:r w:rsidR="000B43E7">
          <w:rPr>
            <w:w w:val="85"/>
          </w:rPr>
          <w:t>https://doi.org/10.1186/s12961-018-0320-</w:t>
        </w:r>
        <w:r w:rsidR="000B43E7">
          <w:rPr>
            <w:spacing w:val="-5"/>
            <w:w w:val="85"/>
          </w:rPr>
          <w:t>2</w:t>
        </w:r>
      </w:hyperlink>
      <w:r>
        <w:rPr>
          <w:spacing w:val="-5"/>
          <w:w w:val="85"/>
        </w:rPr>
        <w:t>)</w:t>
      </w:r>
    </w:p>
    <w:p w14:paraId="71D5552C" w14:textId="77777777" w:rsidR="000B43E7" w:rsidRDefault="00B638EE">
      <w:pPr>
        <w:pStyle w:val="ListParagraph"/>
        <w:numPr>
          <w:ilvl w:val="0"/>
          <w:numId w:val="27"/>
        </w:numPr>
        <w:tabs>
          <w:tab w:val="left" w:pos="502"/>
        </w:tabs>
        <w:spacing w:before="200" w:line="271" w:lineRule="auto"/>
        <w:ind w:right="1714"/>
        <w:rPr>
          <w:sz w:val="20"/>
        </w:rPr>
      </w:pPr>
      <w:r>
        <w:rPr>
          <w:w w:val="90"/>
          <w:sz w:val="20"/>
        </w:rPr>
        <w:t>MPH 2024-2025 guideline priorities: Updates or new recommendations. World Health Organization; 2024 (</w:t>
      </w:r>
      <w:hyperlink r:id="rId45">
        <w:r w:rsidR="000B43E7">
          <w:rPr>
            <w:w w:val="90"/>
            <w:sz w:val="20"/>
          </w:rPr>
          <w:t>https://cdn.who.int/media/docs/default-source/reproductive-health/</w:t>
        </w:r>
      </w:hyperlink>
      <w:r>
        <w:rPr>
          <w:spacing w:val="40"/>
          <w:sz w:val="20"/>
        </w:rPr>
        <w:t xml:space="preserve"> </w:t>
      </w:r>
      <w:hyperlink r:id="rId46">
        <w:r w:rsidR="000B43E7">
          <w:rPr>
            <w:spacing w:val="-2"/>
            <w:w w:val="90"/>
            <w:sz w:val="20"/>
          </w:rPr>
          <w:t>srhr-documents/prioritization-exercices-2024-2025.pdf?sfvrsn=1a972a72_3</w:t>
        </w:r>
      </w:hyperlink>
      <w:r>
        <w:rPr>
          <w:spacing w:val="-2"/>
          <w:w w:val="90"/>
          <w:sz w:val="20"/>
        </w:rPr>
        <w:t>).</w:t>
      </w:r>
    </w:p>
    <w:p w14:paraId="20317059" w14:textId="77777777" w:rsidR="000B43E7" w:rsidRDefault="00B638EE">
      <w:pPr>
        <w:pStyle w:val="ListParagraph"/>
        <w:numPr>
          <w:ilvl w:val="0"/>
          <w:numId w:val="27"/>
        </w:numPr>
        <w:tabs>
          <w:tab w:val="left" w:pos="502"/>
        </w:tabs>
        <w:spacing w:before="171" w:line="271" w:lineRule="auto"/>
        <w:ind w:right="1905"/>
        <w:rPr>
          <w:sz w:val="20"/>
        </w:rPr>
      </w:pPr>
      <w:r>
        <w:rPr>
          <w:w w:val="90"/>
          <w:sz w:val="20"/>
        </w:rPr>
        <w:t>Meher</w:t>
      </w:r>
      <w:r>
        <w:rPr>
          <w:spacing w:val="-10"/>
          <w:w w:val="90"/>
          <w:sz w:val="20"/>
        </w:rPr>
        <w:t xml:space="preserve"> </w:t>
      </w:r>
      <w:r>
        <w:rPr>
          <w:w w:val="90"/>
          <w:sz w:val="20"/>
        </w:rPr>
        <w:t>S,</w:t>
      </w:r>
      <w:r>
        <w:rPr>
          <w:spacing w:val="-8"/>
          <w:w w:val="90"/>
          <w:sz w:val="20"/>
        </w:rPr>
        <w:t xml:space="preserve"> </w:t>
      </w:r>
      <w:r>
        <w:rPr>
          <w:w w:val="90"/>
          <w:sz w:val="20"/>
        </w:rPr>
        <w:t>Cuthbert</w:t>
      </w:r>
      <w:r>
        <w:rPr>
          <w:spacing w:val="-8"/>
          <w:w w:val="90"/>
          <w:sz w:val="20"/>
        </w:rPr>
        <w:t xml:space="preserve"> </w:t>
      </w:r>
      <w:r>
        <w:rPr>
          <w:w w:val="90"/>
          <w:sz w:val="20"/>
        </w:rPr>
        <w:t>A,</w:t>
      </w:r>
      <w:r>
        <w:rPr>
          <w:spacing w:val="-8"/>
          <w:w w:val="90"/>
          <w:sz w:val="20"/>
        </w:rPr>
        <w:t xml:space="preserve"> </w:t>
      </w:r>
      <w:r>
        <w:rPr>
          <w:w w:val="90"/>
          <w:sz w:val="20"/>
        </w:rPr>
        <w:t>Kirkham</w:t>
      </w:r>
      <w:r>
        <w:rPr>
          <w:spacing w:val="-8"/>
          <w:w w:val="90"/>
          <w:sz w:val="20"/>
        </w:rPr>
        <w:t xml:space="preserve"> </w:t>
      </w:r>
      <w:r>
        <w:rPr>
          <w:w w:val="90"/>
          <w:sz w:val="20"/>
        </w:rPr>
        <w:t>JJ,</w:t>
      </w:r>
      <w:r>
        <w:rPr>
          <w:spacing w:val="-8"/>
          <w:w w:val="90"/>
          <w:sz w:val="20"/>
        </w:rPr>
        <w:t xml:space="preserve"> </w:t>
      </w:r>
      <w:r>
        <w:rPr>
          <w:w w:val="90"/>
          <w:sz w:val="20"/>
        </w:rPr>
        <w:t>Williamson</w:t>
      </w:r>
      <w:r>
        <w:rPr>
          <w:spacing w:val="-8"/>
          <w:w w:val="90"/>
          <w:sz w:val="20"/>
        </w:rPr>
        <w:t xml:space="preserve"> </w:t>
      </w:r>
      <w:r>
        <w:rPr>
          <w:w w:val="90"/>
          <w:sz w:val="20"/>
        </w:rPr>
        <w:t>P,</w:t>
      </w:r>
      <w:r>
        <w:rPr>
          <w:spacing w:val="-8"/>
          <w:w w:val="90"/>
          <w:sz w:val="20"/>
        </w:rPr>
        <w:t xml:space="preserve"> </w:t>
      </w:r>
      <w:r>
        <w:rPr>
          <w:w w:val="90"/>
          <w:sz w:val="20"/>
        </w:rPr>
        <w:t>Abalos</w:t>
      </w:r>
      <w:r>
        <w:rPr>
          <w:spacing w:val="-9"/>
          <w:w w:val="90"/>
          <w:sz w:val="20"/>
        </w:rPr>
        <w:t xml:space="preserve"> </w:t>
      </w:r>
      <w:r>
        <w:rPr>
          <w:w w:val="90"/>
          <w:sz w:val="20"/>
        </w:rPr>
        <w:t>E,</w:t>
      </w:r>
      <w:r>
        <w:rPr>
          <w:spacing w:val="-8"/>
          <w:w w:val="90"/>
          <w:sz w:val="20"/>
        </w:rPr>
        <w:t xml:space="preserve"> </w:t>
      </w:r>
      <w:r>
        <w:rPr>
          <w:w w:val="90"/>
          <w:sz w:val="20"/>
        </w:rPr>
        <w:t>Aflaifel</w:t>
      </w:r>
      <w:r>
        <w:rPr>
          <w:spacing w:val="-8"/>
          <w:w w:val="90"/>
          <w:sz w:val="20"/>
        </w:rPr>
        <w:t xml:space="preserve"> </w:t>
      </w:r>
      <w:r>
        <w:rPr>
          <w:w w:val="90"/>
          <w:sz w:val="20"/>
        </w:rPr>
        <w:t>N</w:t>
      </w:r>
      <w:r>
        <w:rPr>
          <w:spacing w:val="-8"/>
          <w:w w:val="90"/>
          <w:sz w:val="20"/>
        </w:rPr>
        <w:t xml:space="preserve"> </w:t>
      </w:r>
      <w:r>
        <w:rPr>
          <w:w w:val="90"/>
          <w:sz w:val="20"/>
        </w:rPr>
        <w:t>et</w:t>
      </w:r>
      <w:r>
        <w:rPr>
          <w:spacing w:val="-8"/>
          <w:w w:val="90"/>
          <w:sz w:val="20"/>
        </w:rPr>
        <w:t xml:space="preserve"> </w:t>
      </w:r>
      <w:r>
        <w:rPr>
          <w:w w:val="90"/>
          <w:sz w:val="20"/>
        </w:rPr>
        <w:t>al.</w:t>
      </w:r>
      <w:r>
        <w:rPr>
          <w:spacing w:val="-8"/>
          <w:w w:val="90"/>
          <w:sz w:val="20"/>
        </w:rPr>
        <w:t xml:space="preserve"> </w:t>
      </w:r>
      <w:r>
        <w:rPr>
          <w:w w:val="90"/>
          <w:sz w:val="20"/>
        </w:rPr>
        <w:t>Core</w:t>
      </w:r>
      <w:r>
        <w:rPr>
          <w:spacing w:val="-8"/>
          <w:w w:val="90"/>
          <w:sz w:val="20"/>
        </w:rPr>
        <w:t xml:space="preserve"> </w:t>
      </w:r>
      <w:r>
        <w:rPr>
          <w:w w:val="90"/>
          <w:sz w:val="20"/>
        </w:rPr>
        <w:t xml:space="preserve">outcome sets for prevention and treatment of postpartum haemorrhage: an international Delphi </w:t>
      </w:r>
      <w:r>
        <w:rPr>
          <w:w w:val="85"/>
          <w:sz w:val="20"/>
        </w:rPr>
        <w:t>consensus</w:t>
      </w:r>
      <w:r>
        <w:rPr>
          <w:sz w:val="20"/>
        </w:rPr>
        <w:t xml:space="preserve"> </w:t>
      </w:r>
      <w:r>
        <w:rPr>
          <w:w w:val="85"/>
          <w:sz w:val="20"/>
        </w:rPr>
        <w:t>study.</w:t>
      </w:r>
      <w:r>
        <w:rPr>
          <w:sz w:val="20"/>
        </w:rPr>
        <w:t xml:space="preserve"> </w:t>
      </w:r>
      <w:r>
        <w:rPr>
          <w:w w:val="85"/>
          <w:sz w:val="20"/>
        </w:rPr>
        <w:t>BJOG.</w:t>
      </w:r>
      <w:r>
        <w:rPr>
          <w:sz w:val="20"/>
        </w:rPr>
        <w:t xml:space="preserve"> </w:t>
      </w:r>
      <w:r>
        <w:rPr>
          <w:w w:val="85"/>
          <w:sz w:val="20"/>
        </w:rPr>
        <w:t>2019;126(1):83–93</w:t>
      </w:r>
      <w:r>
        <w:rPr>
          <w:sz w:val="20"/>
        </w:rPr>
        <w:t xml:space="preserve"> </w:t>
      </w:r>
      <w:r>
        <w:rPr>
          <w:w w:val="85"/>
          <w:sz w:val="20"/>
        </w:rPr>
        <w:t>(</w:t>
      </w:r>
      <w:hyperlink r:id="rId47">
        <w:r w:rsidR="000B43E7">
          <w:rPr>
            <w:w w:val="85"/>
            <w:sz w:val="20"/>
          </w:rPr>
          <w:t>https://doi.org/10.1111/1471-0528.15335</w:t>
        </w:r>
      </w:hyperlink>
      <w:r>
        <w:rPr>
          <w:w w:val="85"/>
          <w:sz w:val="20"/>
        </w:rPr>
        <w:t>).</w:t>
      </w:r>
    </w:p>
    <w:p w14:paraId="23AFC772" w14:textId="77777777" w:rsidR="000B43E7" w:rsidRDefault="00B638EE">
      <w:pPr>
        <w:pStyle w:val="ListParagraph"/>
        <w:numPr>
          <w:ilvl w:val="0"/>
          <w:numId w:val="27"/>
        </w:numPr>
        <w:tabs>
          <w:tab w:val="left" w:pos="502"/>
        </w:tabs>
        <w:spacing w:line="271" w:lineRule="auto"/>
        <w:ind w:right="1869"/>
        <w:rPr>
          <w:sz w:val="20"/>
        </w:rPr>
      </w:pPr>
      <w:r>
        <w:rPr>
          <w:w w:val="90"/>
          <w:sz w:val="20"/>
        </w:rPr>
        <w:t>WHO recommendations for the prevention and treatment of postpartum haemorrhage. Geneva: World Health Organization; 2012 (</w:t>
      </w:r>
      <w:hyperlink r:id="rId48">
        <w:r w:rsidR="000B43E7">
          <w:rPr>
            <w:w w:val="90"/>
            <w:sz w:val="20"/>
          </w:rPr>
          <w:t>https://iris.who.int/handle/10665/75411</w:t>
        </w:r>
      </w:hyperlink>
      <w:r>
        <w:rPr>
          <w:w w:val="90"/>
          <w:sz w:val="20"/>
        </w:rPr>
        <w:t>).</w:t>
      </w:r>
    </w:p>
    <w:p w14:paraId="29833456" w14:textId="77777777" w:rsidR="000B43E7" w:rsidRDefault="00B638EE">
      <w:pPr>
        <w:pStyle w:val="ListParagraph"/>
        <w:numPr>
          <w:ilvl w:val="0"/>
          <w:numId w:val="27"/>
        </w:numPr>
        <w:tabs>
          <w:tab w:val="left" w:pos="502"/>
        </w:tabs>
        <w:spacing w:line="271" w:lineRule="auto"/>
        <w:ind w:right="1650"/>
        <w:rPr>
          <w:sz w:val="20"/>
        </w:rPr>
      </w:pPr>
      <w:r>
        <w:rPr>
          <w:w w:val="90"/>
          <w:sz w:val="20"/>
        </w:rPr>
        <w:t>WHO recommendation on tranexamic acid for the treatment of postpartum haemorrhage. Geneva: World Health Organization; 2017 (</w:t>
      </w:r>
      <w:hyperlink r:id="rId49">
        <w:r w:rsidR="000B43E7">
          <w:rPr>
            <w:w w:val="90"/>
            <w:sz w:val="20"/>
          </w:rPr>
          <w:t>https://iris.who.int/handle/10665/259374</w:t>
        </w:r>
      </w:hyperlink>
      <w:r>
        <w:rPr>
          <w:w w:val="90"/>
          <w:sz w:val="20"/>
        </w:rPr>
        <w:t>).</w:t>
      </w:r>
    </w:p>
    <w:p w14:paraId="297B8B81" w14:textId="77777777" w:rsidR="000B43E7" w:rsidRDefault="00B638EE">
      <w:pPr>
        <w:pStyle w:val="ListParagraph"/>
        <w:numPr>
          <w:ilvl w:val="0"/>
          <w:numId w:val="27"/>
        </w:numPr>
        <w:tabs>
          <w:tab w:val="left" w:pos="502"/>
        </w:tabs>
        <w:spacing w:before="171" w:line="271" w:lineRule="auto"/>
        <w:ind w:right="2149"/>
        <w:rPr>
          <w:sz w:val="20"/>
        </w:rPr>
      </w:pPr>
      <w:r>
        <w:rPr>
          <w:w w:val="90"/>
          <w:sz w:val="20"/>
        </w:rPr>
        <w:t xml:space="preserve">WHO recommendation on advance misoprostol distribution to pregnant women for prevention of postpartum haemorrhage. Geneva: World Health Organization; 2020 </w:t>
      </w:r>
      <w:r>
        <w:rPr>
          <w:spacing w:val="-2"/>
          <w:sz w:val="20"/>
        </w:rPr>
        <w:t>(</w:t>
      </w:r>
      <w:hyperlink r:id="rId50">
        <w:r w:rsidR="000B43E7">
          <w:rPr>
            <w:spacing w:val="-2"/>
            <w:sz w:val="20"/>
          </w:rPr>
          <w:t>https://iris.who.int/handle/10665/336310</w:t>
        </w:r>
      </w:hyperlink>
      <w:r>
        <w:rPr>
          <w:spacing w:val="-2"/>
          <w:sz w:val="20"/>
        </w:rPr>
        <w:t>).</w:t>
      </w:r>
    </w:p>
    <w:p w14:paraId="03A3998D" w14:textId="77777777" w:rsidR="000B43E7" w:rsidRDefault="00B638EE">
      <w:pPr>
        <w:pStyle w:val="ListParagraph"/>
        <w:numPr>
          <w:ilvl w:val="0"/>
          <w:numId w:val="27"/>
        </w:numPr>
        <w:tabs>
          <w:tab w:val="left" w:pos="502"/>
        </w:tabs>
        <w:spacing w:line="271" w:lineRule="auto"/>
        <w:ind w:right="2305"/>
        <w:rPr>
          <w:sz w:val="20"/>
        </w:rPr>
      </w:pPr>
      <w:r>
        <w:rPr>
          <w:w w:val="90"/>
          <w:sz w:val="20"/>
        </w:rPr>
        <w:t>WHO recommendation on umbilical vein injection of oxytocin for the treatment of retained placenta. Geneva: World Health Organization; 2020 (</w:t>
      </w:r>
      <w:hyperlink r:id="rId51">
        <w:r w:rsidR="000B43E7">
          <w:rPr>
            <w:w w:val="90"/>
            <w:sz w:val="20"/>
          </w:rPr>
          <w:t>https://iris.who.int/</w:t>
        </w:r>
      </w:hyperlink>
      <w:r>
        <w:rPr>
          <w:w w:val="90"/>
          <w:sz w:val="20"/>
        </w:rPr>
        <w:t xml:space="preserve"> </w:t>
      </w:r>
      <w:hyperlink r:id="rId52">
        <w:r w:rsidR="000B43E7">
          <w:rPr>
            <w:spacing w:val="-2"/>
            <w:sz w:val="20"/>
          </w:rPr>
          <w:t>handle/10665/336309</w:t>
        </w:r>
      </w:hyperlink>
      <w:r>
        <w:rPr>
          <w:spacing w:val="-2"/>
          <w:sz w:val="20"/>
        </w:rPr>
        <w:t>).</w:t>
      </w:r>
    </w:p>
    <w:p w14:paraId="364666DA" w14:textId="77777777" w:rsidR="000B43E7" w:rsidRDefault="00B638EE">
      <w:pPr>
        <w:pStyle w:val="ListParagraph"/>
        <w:numPr>
          <w:ilvl w:val="0"/>
          <w:numId w:val="27"/>
        </w:numPr>
        <w:tabs>
          <w:tab w:val="left" w:pos="502"/>
        </w:tabs>
        <w:spacing w:before="171" w:line="271" w:lineRule="auto"/>
        <w:ind w:right="1966"/>
        <w:rPr>
          <w:sz w:val="20"/>
        </w:rPr>
      </w:pPr>
      <w:r>
        <w:rPr>
          <w:spacing w:val="-4"/>
          <w:sz w:val="20"/>
        </w:rPr>
        <w:t>WHO</w:t>
      </w:r>
      <w:r>
        <w:rPr>
          <w:spacing w:val="-16"/>
          <w:sz w:val="20"/>
        </w:rPr>
        <w:t xml:space="preserve"> </w:t>
      </w:r>
      <w:r>
        <w:rPr>
          <w:spacing w:val="-4"/>
          <w:sz w:val="20"/>
        </w:rPr>
        <w:t>recommendation</w:t>
      </w:r>
      <w:r>
        <w:rPr>
          <w:spacing w:val="-16"/>
          <w:sz w:val="20"/>
        </w:rPr>
        <w:t xml:space="preserve"> </w:t>
      </w:r>
      <w:r>
        <w:rPr>
          <w:spacing w:val="-4"/>
          <w:sz w:val="20"/>
        </w:rPr>
        <w:t>on</w:t>
      </w:r>
      <w:r>
        <w:rPr>
          <w:spacing w:val="-16"/>
          <w:sz w:val="20"/>
        </w:rPr>
        <w:t xml:space="preserve"> </w:t>
      </w:r>
      <w:r>
        <w:rPr>
          <w:spacing w:val="-4"/>
          <w:sz w:val="20"/>
        </w:rPr>
        <w:t>routes</w:t>
      </w:r>
      <w:r>
        <w:rPr>
          <w:spacing w:val="-17"/>
          <w:sz w:val="20"/>
        </w:rPr>
        <w:t xml:space="preserve"> </w:t>
      </w:r>
      <w:r>
        <w:rPr>
          <w:spacing w:val="-4"/>
          <w:sz w:val="20"/>
        </w:rPr>
        <w:t>of</w:t>
      </w:r>
      <w:r>
        <w:rPr>
          <w:spacing w:val="-17"/>
          <w:sz w:val="20"/>
        </w:rPr>
        <w:t xml:space="preserve"> </w:t>
      </w:r>
      <w:r>
        <w:rPr>
          <w:spacing w:val="-4"/>
          <w:sz w:val="20"/>
        </w:rPr>
        <w:t>oxytocin</w:t>
      </w:r>
      <w:r>
        <w:rPr>
          <w:spacing w:val="-16"/>
          <w:sz w:val="20"/>
        </w:rPr>
        <w:t xml:space="preserve"> </w:t>
      </w:r>
      <w:r>
        <w:rPr>
          <w:spacing w:val="-4"/>
          <w:sz w:val="20"/>
        </w:rPr>
        <w:t>administration</w:t>
      </w:r>
      <w:r>
        <w:rPr>
          <w:spacing w:val="-16"/>
          <w:sz w:val="20"/>
        </w:rPr>
        <w:t xml:space="preserve"> </w:t>
      </w:r>
      <w:r>
        <w:rPr>
          <w:spacing w:val="-4"/>
          <w:sz w:val="20"/>
        </w:rPr>
        <w:t>for</w:t>
      </w:r>
      <w:r>
        <w:rPr>
          <w:spacing w:val="-18"/>
          <w:sz w:val="20"/>
        </w:rPr>
        <w:t xml:space="preserve"> </w:t>
      </w:r>
      <w:r>
        <w:rPr>
          <w:spacing w:val="-4"/>
          <w:sz w:val="20"/>
        </w:rPr>
        <w:t>the</w:t>
      </w:r>
      <w:r>
        <w:rPr>
          <w:spacing w:val="-16"/>
          <w:sz w:val="20"/>
        </w:rPr>
        <w:t xml:space="preserve"> </w:t>
      </w:r>
      <w:r>
        <w:rPr>
          <w:spacing w:val="-4"/>
          <w:sz w:val="20"/>
        </w:rPr>
        <w:t>prevention</w:t>
      </w:r>
      <w:r>
        <w:rPr>
          <w:spacing w:val="-16"/>
          <w:sz w:val="20"/>
        </w:rPr>
        <w:t xml:space="preserve"> </w:t>
      </w:r>
      <w:r>
        <w:rPr>
          <w:spacing w:val="-4"/>
          <w:sz w:val="20"/>
        </w:rPr>
        <w:t xml:space="preserve">of </w:t>
      </w:r>
      <w:r>
        <w:rPr>
          <w:w w:val="90"/>
          <w:sz w:val="20"/>
        </w:rPr>
        <w:t>postpartum</w:t>
      </w:r>
      <w:r>
        <w:rPr>
          <w:spacing w:val="-5"/>
          <w:w w:val="90"/>
          <w:sz w:val="20"/>
        </w:rPr>
        <w:t xml:space="preserve"> </w:t>
      </w:r>
      <w:r>
        <w:rPr>
          <w:w w:val="90"/>
          <w:sz w:val="20"/>
        </w:rPr>
        <w:t>haemorrhage</w:t>
      </w:r>
      <w:r>
        <w:rPr>
          <w:spacing w:val="-5"/>
          <w:w w:val="90"/>
          <w:sz w:val="20"/>
        </w:rPr>
        <w:t xml:space="preserve"> </w:t>
      </w:r>
      <w:r>
        <w:rPr>
          <w:w w:val="90"/>
          <w:sz w:val="20"/>
        </w:rPr>
        <w:t>after</w:t>
      </w:r>
      <w:r>
        <w:rPr>
          <w:spacing w:val="-7"/>
          <w:w w:val="90"/>
          <w:sz w:val="20"/>
        </w:rPr>
        <w:t xml:space="preserve"> </w:t>
      </w:r>
      <w:r>
        <w:rPr>
          <w:w w:val="90"/>
          <w:sz w:val="20"/>
        </w:rPr>
        <w:t>vaginal</w:t>
      </w:r>
      <w:r>
        <w:rPr>
          <w:spacing w:val="-5"/>
          <w:w w:val="90"/>
          <w:sz w:val="20"/>
        </w:rPr>
        <w:t xml:space="preserve"> </w:t>
      </w:r>
      <w:r>
        <w:rPr>
          <w:w w:val="90"/>
          <w:sz w:val="20"/>
        </w:rPr>
        <w:t>birth.</w:t>
      </w:r>
      <w:r>
        <w:rPr>
          <w:spacing w:val="-5"/>
          <w:w w:val="90"/>
          <w:sz w:val="20"/>
        </w:rPr>
        <w:t xml:space="preserve"> </w:t>
      </w:r>
      <w:r>
        <w:rPr>
          <w:w w:val="90"/>
          <w:sz w:val="20"/>
        </w:rPr>
        <w:t>Geneva:</w:t>
      </w:r>
      <w:r>
        <w:rPr>
          <w:spacing w:val="-5"/>
          <w:w w:val="90"/>
          <w:sz w:val="20"/>
        </w:rPr>
        <w:t xml:space="preserve"> </w:t>
      </w:r>
      <w:r>
        <w:rPr>
          <w:w w:val="90"/>
          <w:sz w:val="20"/>
        </w:rPr>
        <w:t>World</w:t>
      </w:r>
      <w:r>
        <w:rPr>
          <w:spacing w:val="-5"/>
          <w:w w:val="90"/>
          <w:sz w:val="20"/>
        </w:rPr>
        <w:t xml:space="preserve"> </w:t>
      </w:r>
      <w:r>
        <w:rPr>
          <w:w w:val="90"/>
          <w:sz w:val="20"/>
        </w:rPr>
        <w:t>Health</w:t>
      </w:r>
      <w:r>
        <w:rPr>
          <w:spacing w:val="-5"/>
          <w:w w:val="90"/>
          <w:sz w:val="20"/>
        </w:rPr>
        <w:t xml:space="preserve"> </w:t>
      </w:r>
      <w:r>
        <w:rPr>
          <w:w w:val="90"/>
          <w:sz w:val="20"/>
        </w:rPr>
        <w:t>Organization;</w:t>
      </w:r>
      <w:r>
        <w:rPr>
          <w:spacing w:val="-5"/>
          <w:w w:val="90"/>
          <w:sz w:val="20"/>
        </w:rPr>
        <w:t xml:space="preserve"> </w:t>
      </w:r>
      <w:r>
        <w:rPr>
          <w:w w:val="90"/>
          <w:sz w:val="20"/>
        </w:rPr>
        <w:t xml:space="preserve">2020 </w:t>
      </w:r>
      <w:r>
        <w:rPr>
          <w:spacing w:val="-2"/>
          <w:sz w:val="20"/>
        </w:rPr>
        <w:t>(</w:t>
      </w:r>
      <w:hyperlink r:id="rId53">
        <w:r w:rsidR="000B43E7">
          <w:rPr>
            <w:spacing w:val="-2"/>
            <w:sz w:val="20"/>
          </w:rPr>
          <w:t>https://iris.who.int/handle/10665/336308</w:t>
        </w:r>
      </w:hyperlink>
      <w:r>
        <w:rPr>
          <w:spacing w:val="-2"/>
          <w:sz w:val="20"/>
        </w:rPr>
        <w:t>).</w:t>
      </w:r>
    </w:p>
    <w:p w14:paraId="45E48E9D" w14:textId="77777777" w:rsidR="000B43E7" w:rsidRDefault="00B638EE">
      <w:pPr>
        <w:pStyle w:val="ListParagraph"/>
        <w:numPr>
          <w:ilvl w:val="0"/>
          <w:numId w:val="27"/>
        </w:numPr>
        <w:tabs>
          <w:tab w:val="left" w:pos="502"/>
        </w:tabs>
        <w:spacing w:line="271" w:lineRule="auto"/>
        <w:ind w:right="1890"/>
        <w:rPr>
          <w:sz w:val="20"/>
        </w:rPr>
      </w:pPr>
      <w:r>
        <w:rPr>
          <w:w w:val="90"/>
          <w:sz w:val="20"/>
        </w:rPr>
        <w:t xml:space="preserve">WHO recommendation on uterine balloon tamponade for the treatment of postpartum </w:t>
      </w:r>
      <w:r>
        <w:rPr>
          <w:spacing w:val="-6"/>
          <w:sz w:val="20"/>
        </w:rPr>
        <w:t>haemorrhage.</w:t>
      </w:r>
      <w:r>
        <w:rPr>
          <w:spacing w:val="-11"/>
          <w:sz w:val="20"/>
        </w:rPr>
        <w:t xml:space="preserve"> </w:t>
      </w:r>
      <w:r>
        <w:rPr>
          <w:spacing w:val="-6"/>
          <w:sz w:val="20"/>
        </w:rPr>
        <w:t>Geneva:</w:t>
      </w:r>
      <w:r>
        <w:rPr>
          <w:spacing w:val="-11"/>
          <w:sz w:val="20"/>
        </w:rPr>
        <w:t xml:space="preserve"> </w:t>
      </w:r>
      <w:r>
        <w:rPr>
          <w:spacing w:val="-6"/>
          <w:sz w:val="20"/>
        </w:rPr>
        <w:t>World</w:t>
      </w:r>
      <w:r>
        <w:rPr>
          <w:spacing w:val="-11"/>
          <w:sz w:val="20"/>
        </w:rPr>
        <w:t xml:space="preserve"> </w:t>
      </w:r>
      <w:r>
        <w:rPr>
          <w:spacing w:val="-6"/>
          <w:sz w:val="20"/>
        </w:rPr>
        <w:t>Health</w:t>
      </w:r>
      <w:r>
        <w:rPr>
          <w:spacing w:val="-11"/>
          <w:sz w:val="20"/>
        </w:rPr>
        <w:t xml:space="preserve"> </w:t>
      </w:r>
      <w:r>
        <w:rPr>
          <w:spacing w:val="-6"/>
          <w:sz w:val="20"/>
        </w:rPr>
        <w:t>Organization;</w:t>
      </w:r>
      <w:r>
        <w:rPr>
          <w:spacing w:val="-11"/>
          <w:sz w:val="20"/>
        </w:rPr>
        <w:t xml:space="preserve"> </w:t>
      </w:r>
      <w:r>
        <w:rPr>
          <w:spacing w:val="-6"/>
          <w:sz w:val="20"/>
        </w:rPr>
        <w:t>2021</w:t>
      </w:r>
      <w:r>
        <w:rPr>
          <w:spacing w:val="-11"/>
          <w:sz w:val="20"/>
        </w:rPr>
        <w:t xml:space="preserve"> </w:t>
      </w:r>
      <w:r>
        <w:rPr>
          <w:spacing w:val="-6"/>
          <w:sz w:val="20"/>
        </w:rPr>
        <w:t>(</w:t>
      </w:r>
      <w:hyperlink r:id="rId54">
        <w:r w:rsidR="000B43E7">
          <w:rPr>
            <w:spacing w:val="-6"/>
            <w:sz w:val="20"/>
          </w:rPr>
          <w:t>https://iris.who.int/</w:t>
        </w:r>
      </w:hyperlink>
    </w:p>
    <w:p w14:paraId="6C3FF992" w14:textId="77777777" w:rsidR="000B43E7" w:rsidRDefault="000B43E7">
      <w:pPr>
        <w:pStyle w:val="BodyText"/>
        <w:ind w:left="502"/>
      </w:pPr>
      <w:hyperlink r:id="rId55">
        <w:r>
          <w:rPr>
            <w:spacing w:val="-2"/>
          </w:rPr>
          <w:t>handle/10665/340796</w:t>
        </w:r>
      </w:hyperlink>
      <w:r>
        <w:rPr>
          <w:spacing w:val="-2"/>
        </w:rPr>
        <w:t>).</w:t>
      </w:r>
    </w:p>
    <w:p w14:paraId="6D563C63" w14:textId="77777777" w:rsidR="000B43E7" w:rsidRDefault="000B43E7">
      <w:pPr>
        <w:pStyle w:val="BodyText"/>
        <w:sectPr w:rsidR="000B43E7">
          <w:headerReference w:type="default" r:id="rId56"/>
          <w:footerReference w:type="even" r:id="rId57"/>
          <w:footerReference w:type="default" r:id="rId58"/>
          <w:pgSz w:w="11910" w:h="16840"/>
          <w:pgMar w:top="880" w:right="1275" w:bottom="800" w:left="1275" w:header="0" w:footer="607" w:gutter="0"/>
          <w:pgNumType w:start="71"/>
          <w:cols w:space="720"/>
        </w:sectPr>
      </w:pPr>
    </w:p>
    <w:p w14:paraId="2057A6D1" w14:textId="77777777" w:rsidR="000B43E7" w:rsidRDefault="000B43E7">
      <w:pPr>
        <w:pStyle w:val="BodyText"/>
      </w:pPr>
    </w:p>
    <w:p w14:paraId="5DA75559" w14:textId="77777777" w:rsidR="000B43E7" w:rsidRDefault="000B43E7">
      <w:pPr>
        <w:pStyle w:val="BodyText"/>
      </w:pPr>
    </w:p>
    <w:p w14:paraId="778224B9" w14:textId="77777777" w:rsidR="000B43E7" w:rsidRDefault="000B43E7">
      <w:pPr>
        <w:pStyle w:val="BodyText"/>
      </w:pPr>
    </w:p>
    <w:p w14:paraId="56C7D4E7" w14:textId="77777777" w:rsidR="000B43E7" w:rsidRDefault="000B43E7">
      <w:pPr>
        <w:pStyle w:val="BodyText"/>
      </w:pPr>
    </w:p>
    <w:p w14:paraId="4B3F79F5" w14:textId="77777777" w:rsidR="000B43E7" w:rsidRDefault="000B43E7">
      <w:pPr>
        <w:pStyle w:val="BodyText"/>
      </w:pPr>
    </w:p>
    <w:p w14:paraId="5D369640" w14:textId="77777777" w:rsidR="000B43E7" w:rsidRDefault="000B43E7">
      <w:pPr>
        <w:pStyle w:val="BodyText"/>
      </w:pPr>
    </w:p>
    <w:p w14:paraId="122F04D2" w14:textId="77777777" w:rsidR="000B43E7" w:rsidRDefault="000B43E7">
      <w:pPr>
        <w:pStyle w:val="BodyText"/>
        <w:spacing w:before="5"/>
      </w:pPr>
    </w:p>
    <w:p w14:paraId="30D8B186" w14:textId="77777777" w:rsidR="000B43E7" w:rsidRDefault="00B638EE">
      <w:pPr>
        <w:pStyle w:val="ListParagraph"/>
        <w:numPr>
          <w:ilvl w:val="0"/>
          <w:numId w:val="27"/>
        </w:numPr>
        <w:tabs>
          <w:tab w:val="left" w:pos="502"/>
        </w:tabs>
        <w:spacing w:before="1" w:line="271" w:lineRule="auto"/>
        <w:ind w:right="2117"/>
        <w:rPr>
          <w:sz w:val="20"/>
        </w:rPr>
      </w:pPr>
      <w:r>
        <w:rPr>
          <w:spacing w:val="-6"/>
          <w:sz w:val="20"/>
        </w:rPr>
        <w:t>WHO</w:t>
      </w:r>
      <w:r>
        <w:rPr>
          <w:spacing w:val="-15"/>
          <w:sz w:val="20"/>
        </w:rPr>
        <w:t xml:space="preserve"> </w:t>
      </w:r>
      <w:r>
        <w:rPr>
          <w:spacing w:val="-6"/>
          <w:sz w:val="20"/>
        </w:rPr>
        <w:t>recommendations</w:t>
      </w:r>
      <w:r>
        <w:rPr>
          <w:spacing w:val="-16"/>
          <w:sz w:val="20"/>
        </w:rPr>
        <w:t xml:space="preserve"> </w:t>
      </w:r>
      <w:r>
        <w:rPr>
          <w:spacing w:val="-6"/>
          <w:sz w:val="20"/>
        </w:rPr>
        <w:t>on</w:t>
      </w:r>
      <w:r>
        <w:rPr>
          <w:spacing w:val="-15"/>
          <w:sz w:val="20"/>
        </w:rPr>
        <w:t xml:space="preserve"> </w:t>
      </w:r>
      <w:r>
        <w:rPr>
          <w:spacing w:val="-6"/>
          <w:sz w:val="20"/>
        </w:rPr>
        <w:t>the</w:t>
      </w:r>
      <w:r>
        <w:rPr>
          <w:spacing w:val="-15"/>
          <w:sz w:val="20"/>
        </w:rPr>
        <w:t xml:space="preserve"> </w:t>
      </w:r>
      <w:r>
        <w:rPr>
          <w:spacing w:val="-6"/>
          <w:sz w:val="20"/>
        </w:rPr>
        <w:t>assessment</w:t>
      </w:r>
      <w:r>
        <w:rPr>
          <w:spacing w:val="-15"/>
          <w:sz w:val="20"/>
        </w:rPr>
        <w:t xml:space="preserve"> </w:t>
      </w:r>
      <w:r>
        <w:rPr>
          <w:spacing w:val="-6"/>
          <w:sz w:val="20"/>
        </w:rPr>
        <w:t>of</w:t>
      </w:r>
      <w:r>
        <w:rPr>
          <w:spacing w:val="-16"/>
          <w:sz w:val="20"/>
        </w:rPr>
        <w:t xml:space="preserve"> </w:t>
      </w:r>
      <w:r>
        <w:rPr>
          <w:spacing w:val="-6"/>
          <w:sz w:val="20"/>
        </w:rPr>
        <w:t>postpartum</w:t>
      </w:r>
      <w:r>
        <w:rPr>
          <w:spacing w:val="-15"/>
          <w:sz w:val="20"/>
        </w:rPr>
        <w:t xml:space="preserve"> </w:t>
      </w:r>
      <w:r>
        <w:rPr>
          <w:spacing w:val="-6"/>
          <w:sz w:val="20"/>
        </w:rPr>
        <w:t>blood</w:t>
      </w:r>
      <w:r>
        <w:rPr>
          <w:spacing w:val="-15"/>
          <w:sz w:val="20"/>
        </w:rPr>
        <w:t xml:space="preserve"> </w:t>
      </w:r>
      <w:r>
        <w:rPr>
          <w:spacing w:val="-6"/>
          <w:sz w:val="20"/>
        </w:rPr>
        <w:t>loss</w:t>
      </w:r>
      <w:r>
        <w:rPr>
          <w:spacing w:val="-16"/>
          <w:sz w:val="20"/>
        </w:rPr>
        <w:t xml:space="preserve"> </w:t>
      </w:r>
      <w:r>
        <w:rPr>
          <w:spacing w:val="-6"/>
          <w:sz w:val="20"/>
        </w:rPr>
        <w:t>and</w:t>
      </w:r>
      <w:r>
        <w:rPr>
          <w:spacing w:val="-15"/>
          <w:sz w:val="20"/>
        </w:rPr>
        <w:t xml:space="preserve"> </w:t>
      </w:r>
      <w:r>
        <w:rPr>
          <w:spacing w:val="-6"/>
          <w:sz w:val="20"/>
        </w:rPr>
        <w:t>use</w:t>
      </w:r>
      <w:r>
        <w:rPr>
          <w:spacing w:val="-15"/>
          <w:sz w:val="20"/>
        </w:rPr>
        <w:t xml:space="preserve"> </w:t>
      </w:r>
      <w:r>
        <w:rPr>
          <w:spacing w:val="-6"/>
          <w:sz w:val="20"/>
        </w:rPr>
        <w:t>of</w:t>
      </w:r>
      <w:r>
        <w:rPr>
          <w:spacing w:val="-16"/>
          <w:sz w:val="20"/>
        </w:rPr>
        <w:t xml:space="preserve"> </w:t>
      </w:r>
      <w:r>
        <w:rPr>
          <w:spacing w:val="-6"/>
          <w:sz w:val="20"/>
        </w:rPr>
        <w:t xml:space="preserve">a </w:t>
      </w:r>
      <w:r>
        <w:rPr>
          <w:w w:val="90"/>
          <w:sz w:val="20"/>
        </w:rPr>
        <w:t xml:space="preserve">treatment bundle for postpartum haemorrhage. Geneva: World Health Organization; </w:t>
      </w:r>
      <w:r>
        <w:rPr>
          <w:spacing w:val="-4"/>
          <w:sz w:val="20"/>
        </w:rPr>
        <w:t>2023:</w:t>
      </w:r>
      <w:r>
        <w:rPr>
          <w:spacing w:val="-10"/>
          <w:sz w:val="20"/>
        </w:rPr>
        <w:t xml:space="preserve"> </w:t>
      </w:r>
      <w:r>
        <w:rPr>
          <w:spacing w:val="-4"/>
          <w:sz w:val="20"/>
        </w:rPr>
        <w:t>1</w:t>
      </w:r>
      <w:r>
        <w:rPr>
          <w:spacing w:val="-10"/>
          <w:sz w:val="20"/>
        </w:rPr>
        <w:t xml:space="preserve"> </w:t>
      </w:r>
      <w:r>
        <w:rPr>
          <w:spacing w:val="-4"/>
          <w:sz w:val="20"/>
        </w:rPr>
        <w:t>(</w:t>
      </w:r>
      <w:hyperlink r:id="rId59">
        <w:r w:rsidR="000B43E7">
          <w:rPr>
            <w:spacing w:val="-4"/>
            <w:sz w:val="20"/>
          </w:rPr>
          <w:t>https://iris.who.int/handle/10665/375231</w:t>
        </w:r>
      </w:hyperlink>
      <w:r>
        <w:rPr>
          <w:spacing w:val="-4"/>
          <w:sz w:val="20"/>
        </w:rPr>
        <w:t>).</w:t>
      </w:r>
    </w:p>
    <w:p w14:paraId="041F353B" w14:textId="77777777" w:rsidR="000B43E7" w:rsidRDefault="00B638EE">
      <w:pPr>
        <w:pStyle w:val="ListParagraph"/>
        <w:numPr>
          <w:ilvl w:val="0"/>
          <w:numId w:val="27"/>
        </w:numPr>
        <w:tabs>
          <w:tab w:val="left" w:pos="502"/>
        </w:tabs>
        <w:spacing w:line="271" w:lineRule="auto"/>
        <w:ind w:right="2039"/>
        <w:rPr>
          <w:sz w:val="20"/>
        </w:rPr>
      </w:pPr>
      <w:r>
        <w:rPr>
          <w:w w:val="90"/>
          <w:sz w:val="20"/>
        </w:rPr>
        <w:t>WHO recommendations: Uterotonics for the prevention of postpartum haemorrhage. Geneva: World Health Organization; 2018 (</w:t>
      </w:r>
      <w:hyperlink r:id="rId60">
        <w:r w:rsidR="000B43E7">
          <w:rPr>
            <w:w w:val="90"/>
            <w:sz w:val="20"/>
          </w:rPr>
          <w:t>https://iris.who.int/handle/10665/277276</w:t>
        </w:r>
      </w:hyperlink>
      <w:r>
        <w:rPr>
          <w:w w:val="90"/>
          <w:sz w:val="20"/>
        </w:rPr>
        <w:t>).</w:t>
      </w:r>
    </w:p>
    <w:p w14:paraId="3C49B9DA" w14:textId="77777777" w:rsidR="000B43E7" w:rsidRDefault="00B638EE">
      <w:pPr>
        <w:pStyle w:val="ListParagraph"/>
        <w:numPr>
          <w:ilvl w:val="0"/>
          <w:numId w:val="27"/>
        </w:numPr>
        <w:tabs>
          <w:tab w:val="left" w:pos="502"/>
        </w:tabs>
        <w:spacing w:line="271" w:lineRule="auto"/>
        <w:ind w:right="2586"/>
        <w:rPr>
          <w:sz w:val="20"/>
        </w:rPr>
      </w:pPr>
      <w:r>
        <w:rPr>
          <w:w w:val="90"/>
          <w:sz w:val="20"/>
        </w:rPr>
        <w:t xml:space="preserve">Guideline: Iron supplementation in postpartum women. Geneva: World Health </w:t>
      </w:r>
      <w:r>
        <w:rPr>
          <w:spacing w:val="-6"/>
          <w:sz w:val="20"/>
        </w:rPr>
        <w:t>Organization; 2016 (</w:t>
      </w:r>
      <w:hyperlink r:id="rId61">
        <w:r w:rsidR="000B43E7">
          <w:rPr>
            <w:spacing w:val="-6"/>
            <w:sz w:val="20"/>
          </w:rPr>
          <w:t>https://iris.who.int/handle/10665/249242</w:t>
        </w:r>
      </w:hyperlink>
      <w:r>
        <w:rPr>
          <w:spacing w:val="-6"/>
          <w:sz w:val="20"/>
        </w:rPr>
        <w:t>).</w:t>
      </w:r>
    </w:p>
    <w:p w14:paraId="736BBA7B" w14:textId="77777777" w:rsidR="000B43E7" w:rsidRDefault="00B638EE">
      <w:pPr>
        <w:pStyle w:val="ListParagraph"/>
        <w:numPr>
          <w:ilvl w:val="0"/>
          <w:numId w:val="27"/>
        </w:numPr>
        <w:tabs>
          <w:tab w:val="left" w:pos="502"/>
        </w:tabs>
        <w:spacing w:before="171" w:line="271" w:lineRule="auto"/>
        <w:ind w:right="2031"/>
        <w:rPr>
          <w:sz w:val="20"/>
        </w:rPr>
      </w:pPr>
      <w:r>
        <w:rPr>
          <w:w w:val="90"/>
          <w:sz w:val="20"/>
        </w:rPr>
        <w:t>State</w:t>
      </w:r>
      <w:r>
        <w:rPr>
          <w:spacing w:val="-1"/>
          <w:w w:val="90"/>
          <w:sz w:val="20"/>
        </w:rPr>
        <w:t xml:space="preserve"> </w:t>
      </w:r>
      <w:r>
        <w:rPr>
          <w:w w:val="90"/>
          <w:sz w:val="20"/>
        </w:rPr>
        <w:t>of</w:t>
      </w:r>
      <w:r>
        <w:rPr>
          <w:spacing w:val="-2"/>
          <w:w w:val="90"/>
          <w:sz w:val="20"/>
        </w:rPr>
        <w:t xml:space="preserve"> </w:t>
      </w:r>
      <w:r>
        <w:rPr>
          <w:w w:val="90"/>
          <w:sz w:val="20"/>
        </w:rPr>
        <w:t>inequality:</w:t>
      </w:r>
      <w:r>
        <w:rPr>
          <w:spacing w:val="-1"/>
          <w:w w:val="90"/>
          <w:sz w:val="20"/>
        </w:rPr>
        <w:t xml:space="preserve"> </w:t>
      </w:r>
      <w:r>
        <w:rPr>
          <w:w w:val="90"/>
          <w:sz w:val="20"/>
        </w:rPr>
        <w:t>Reproductive,</w:t>
      </w:r>
      <w:r>
        <w:rPr>
          <w:spacing w:val="-1"/>
          <w:w w:val="90"/>
          <w:sz w:val="20"/>
        </w:rPr>
        <w:t xml:space="preserve"> </w:t>
      </w:r>
      <w:r>
        <w:rPr>
          <w:w w:val="90"/>
          <w:sz w:val="20"/>
        </w:rPr>
        <w:t>maternal,</w:t>
      </w:r>
      <w:r>
        <w:rPr>
          <w:spacing w:val="-1"/>
          <w:w w:val="90"/>
          <w:sz w:val="20"/>
        </w:rPr>
        <w:t xml:space="preserve"> </w:t>
      </w:r>
      <w:r>
        <w:rPr>
          <w:w w:val="90"/>
          <w:sz w:val="20"/>
        </w:rPr>
        <w:t>newborn</w:t>
      </w:r>
      <w:r>
        <w:rPr>
          <w:spacing w:val="-1"/>
          <w:w w:val="90"/>
          <w:sz w:val="20"/>
        </w:rPr>
        <w:t xml:space="preserve"> </w:t>
      </w:r>
      <w:r>
        <w:rPr>
          <w:w w:val="90"/>
          <w:sz w:val="20"/>
        </w:rPr>
        <w:t>and</w:t>
      </w:r>
      <w:r>
        <w:rPr>
          <w:spacing w:val="-1"/>
          <w:w w:val="90"/>
          <w:sz w:val="20"/>
        </w:rPr>
        <w:t xml:space="preserve"> </w:t>
      </w:r>
      <w:r>
        <w:rPr>
          <w:w w:val="90"/>
          <w:sz w:val="20"/>
        </w:rPr>
        <w:t>child</w:t>
      </w:r>
      <w:r>
        <w:rPr>
          <w:spacing w:val="-1"/>
          <w:w w:val="90"/>
          <w:sz w:val="20"/>
        </w:rPr>
        <w:t xml:space="preserve"> </w:t>
      </w:r>
      <w:r>
        <w:rPr>
          <w:w w:val="90"/>
          <w:sz w:val="20"/>
        </w:rPr>
        <w:t>health.</w:t>
      </w:r>
      <w:r>
        <w:rPr>
          <w:spacing w:val="-1"/>
          <w:w w:val="90"/>
          <w:sz w:val="20"/>
        </w:rPr>
        <w:t xml:space="preserve"> </w:t>
      </w:r>
      <w:r>
        <w:rPr>
          <w:w w:val="90"/>
          <w:sz w:val="20"/>
        </w:rPr>
        <w:t>Geneva:</w:t>
      </w:r>
      <w:r>
        <w:rPr>
          <w:spacing w:val="-1"/>
          <w:w w:val="90"/>
          <w:sz w:val="20"/>
        </w:rPr>
        <w:t xml:space="preserve"> </w:t>
      </w:r>
      <w:r>
        <w:rPr>
          <w:w w:val="90"/>
          <w:sz w:val="20"/>
        </w:rPr>
        <w:t xml:space="preserve">World </w:t>
      </w:r>
      <w:r>
        <w:rPr>
          <w:spacing w:val="-6"/>
          <w:sz w:val="20"/>
        </w:rPr>
        <w:t>Health Organization; 2015 (</w:t>
      </w:r>
      <w:hyperlink r:id="rId62">
        <w:r w:rsidR="000B43E7">
          <w:rPr>
            <w:spacing w:val="-6"/>
            <w:sz w:val="20"/>
          </w:rPr>
          <w:t>https://iris.who.int/handle/10665/164590</w:t>
        </w:r>
      </w:hyperlink>
      <w:r>
        <w:rPr>
          <w:spacing w:val="-6"/>
          <w:sz w:val="20"/>
        </w:rPr>
        <w:t>).</w:t>
      </w:r>
    </w:p>
    <w:p w14:paraId="06DDFC2B" w14:textId="77777777" w:rsidR="000B43E7" w:rsidRDefault="00B638EE">
      <w:pPr>
        <w:pStyle w:val="ListParagraph"/>
        <w:numPr>
          <w:ilvl w:val="0"/>
          <w:numId w:val="27"/>
        </w:numPr>
        <w:tabs>
          <w:tab w:val="left" w:pos="501"/>
        </w:tabs>
        <w:ind w:left="501" w:hanging="359"/>
        <w:rPr>
          <w:sz w:val="20"/>
        </w:rPr>
      </w:pPr>
      <w:r>
        <w:rPr>
          <w:w w:val="80"/>
          <w:sz w:val="20"/>
        </w:rPr>
        <w:t>GRADECERQual.</w:t>
      </w:r>
      <w:r>
        <w:rPr>
          <w:spacing w:val="50"/>
          <w:sz w:val="20"/>
        </w:rPr>
        <w:t xml:space="preserve"> </w:t>
      </w:r>
      <w:r>
        <w:rPr>
          <w:w w:val="80"/>
          <w:sz w:val="20"/>
        </w:rPr>
        <w:t>The</w:t>
      </w:r>
      <w:r>
        <w:rPr>
          <w:spacing w:val="51"/>
          <w:sz w:val="20"/>
        </w:rPr>
        <w:t xml:space="preserve"> </w:t>
      </w:r>
      <w:r>
        <w:rPr>
          <w:w w:val="80"/>
          <w:sz w:val="20"/>
        </w:rPr>
        <w:t>GRADE-CERQual</w:t>
      </w:r>
      <w:r>
        <w:rPr>
          <w:spacing w:val="51"/>
          <w:sz w:val="20"/>
        </w:rPr>
        <w:t xml:space="preserve"> </w:t>
      </w:r>
      <w:r>
        <w:rPr>
          <w:w w:val="80"/>
          <w:sz w:val="20"/>
        </w:rPr>
        <w:t>Project</w:t>
      </w:r>
      <w:r>
        <w:rPr>
          <w:spacing w:val="51"/>
          <w:sz w:val="20"/>
        </w:rPr>
        <w:t xml:space="preserve"> </w:t>
      </w:r>
      <w:r>
        <w:rPr>
          <w:w w:val="80"/>
          <w:sz w:val="20"/>
        </w:rPr>
        <w:t>Group</w:t>
      </w:r>
      <w:r>
        <w:rPr>
          <w:spacing w:val="51"/>
          <w:sz w:val="20"/>
        </w:rPr>
        <w:t xml:space="preserve"> </w:t>
      </w:r>
      <w:r>
        <w:rPr>
          <w:spacing w:val="-2"/>
          <w:w w:val="80"/>
          <w:sz w:val="20"/>
        </w:rPr>
        <w:t>(</w:t>
      </w:r>
      <w:hyperlink r:id="rId63">
        <w:r w:rsidR="000B43E7">
          <w:rPr>
            <w:spacing w:val="-2"/>
            <w:w w:val="80"/>
            <w:sz w:val="20"/>
          </w:rPr>
          <w:t>http://www.cerqual.org</w:t>
        </w:r>
      </w:hyperlink>
      <w:r>
        <w:rPr>
          <w:spacing w:val="-2"/>
          <w:w w:val="80"/>
          <w:sz w:val="20"/>
        </w:rPr>
        <w:t>).</w:t>
      </w:r>
    </w:p>
    <w:p w14:paraId="0D1FBE4A" w14:textId="77777777" w:rsidR="000B43E7" w:rsidRDefault="00B638EE">
      <w:pPr>
        <w:pStyle w:val="ListParagraph"/>
        <w:numPr>
          <w:ilvl w:val="0"/>
          <w:numId w:val="27"/>
        </w:numPr>
        <w:tabs>
          <w:tab w:val="left" w:pos="501"/>
        </w:tabs>
        <w:spacing w:before="200"/>
        <w:ind w:left="501" w:hanging="359"/>
        <w:rPr>
          <w:sz w:val="20"/>
        </w:rPr>
      </w:pPr>
      <w:r>
        <w:rPr>
          <w:w w:val="85"/>
          <w:sz w:val="20"/>
        </w:rPr>
        <w:t>GRADE</w:t>
      </w:r>
      <w:r>
        <w:rPr>
          <w:spacing w:val="5"/>
          <w:sz w:val="20"/>
        </w:rPr>
        <w:t xml:space="preserve"> </w:t>
      </w:r>
      <w:r>
        <w:rPr>
          <w:w w:val="85"/>
          <w:sz w:val="20"/>
        </w:rPr>
        <w:t>Working</w:t>
      </w:r>
      <w:r>
        <w:rPr>
          <w:spacing w:val="8"/>
          <w:sz w:val="20"/>
        </w:rPr>
        <w:t xml:space="preserve"> </w:t>
      </w:r>
      <w:r>
        <w:rPr>
          <w:w w:val="85"/>
          <w:sz w:val="20"/>
        </w:rPr>
        <w:t>Group.</w:t>
      </w:r>
      <w:r>
        <w:rPr>
          <w:spacing w:val="5"/>
          <w:sz w:val="20"/>
        </w:rPr>
        <w:t xml:space="preserve"> </w:t>
      </w:r>
      <w:r>
        <w:rPr>
          <w:w w:val="85"/>
          <w:sz w:val="20"/>
        </w:rPr>
        <w:t>The</w:t>
      </w:r>
      <w:r>
        <w:rPr>
          <w:spacing w:val="6"/>
          <w:sz w:val="20"/>
        </w:rPr>
        <w:t xml:space="preserve"> </w:t>
      </w:r>
      <w:r>
        <w:rPr>
          <w:w w:val="85"/>
          <w:sz w:val="20"/>
        </w:rPr>
        <w:t>GRADE</w:t>
      </w:r>
      <w:r>
        <w:rPr>
          <w:spacing w:val="6"/>
          <w:sz w:val="20"/>
        </w:rPr>
        <w:t xml:space="preserve"> </w:t>
      </w:r>
      <w:r>
        <w:rPr>
          <w:w w:val="85"/>
          <w:sz w:val="20"/>
        </w:rPr>
        <w:t>Working</w:t>
      </w:r>
      <w:r>
        <w:rPr>
          <w:spacing w:val="7"/>
          <w:sz w:val="20"/>
        </w:rPr>
        <w:t xml:space="preserve"> </w:t>
      </w:r>
      <w:r>
        <w:rPr>
          <w:w w:val="85"/>
          <w:sz w:val="20"/>
        </w:rPr>
        <w:t>Group</w:t>
      </w:r>
      <w:r>
        <w:rPr>
          <w:spacing w:val="6"/>
          <w:sz w:val="20"/>
        </w:rPr>
        <w:t xml:space="preserve"> </w:t>
      </w:r>
      <w:r>
        <w:rPr>
          <w:spacing w:val="-2"/>
          <w:w w:val="85"/>
          <w:sz w:val="20"/>
        </w:rPr>
        <w:t>(</w:t>
      </w:r>
      <w:hyperlink r:id="rId64">
        <w:r w:rsidR="000B43E7">
          <w:rPr>
            <w:spacing w:val="-2"/>
            <w:w w:val="85"/>
            <w:sz w:val="20"/>
          </w:rPr>
          <w:t>http://gradeworkinggroup.org</w:t>
        </w:r>
      </w:hyperlink>
      <w:r>
        <w:rPr>
          <w:spacing w:val="-2"/>
          <w:w w:val="85"/>
          <w:sz w:val="20"/>
        </w:rPr>
        <w:t>).</w:t>
      </w:r>
    </w:p>
    <w:p w14:paraId="15D3C6FF" w14:textId="77777777" w:rsidR="000B43E7" w:rsidRDefault="00B638EE">
      <w:pPr>
        <w:pStyle w:val="ListParagraph"/>
        <w:numPr>
          <w:ilvl w:val="0"/>
          <w:numId w:val="27"/>
        </w:numPr>
        <w:tabs>
          <w:tab w:val="left" w:pos="502"/>
        </w:tabs>
        <w:spacing w:before="200" w:line="271" w:lineRule="auto"/>
        <w:ind w:right="1677"/>
        <w:rPr>
          <w:sz w:val="20"/>
        </w:rPr>
      </w:pPr>
      <w:r>
        <w:rPr>
          <w:w w:val="90"/>
          <w:sz w:val="20"/>
        </w:rPr>
        <w:t>Evers</w:t>
      </w:r>
      <w:r>
        <w:rPr>
          <w:spacing w:val="-10"/>
          <w:w w:val="90"/>
          <w:sz w:val="20"/>
        </w:rPr>
        <w:t xml:space="preserve"> </w:t>
      </w:r>
      <w:r>
        <w:rPr>
          <w:w w:val="90"/>
          <w:sz w:val="20"/>
        </w:rPr>
        <w:t>S,</w:t>
      </w:r>
      <w:r>
        <w:rPr>
          <w:spacing w:val="-9"/>
          <w:w w:val="90"/>
          <w:sz w:val="20"/>
        </w:rPr>
        <w:t xml:space="preserve"> </w:t>
      </w:r>
      <w:r>
        <w:rPr>
          <w:w w:val="90"/>
          <w:sz w:val="20"/>
        </w:rPr>
        <w:t>Goossens</w:t>
      </w:r>
      <w:r>
        <w:rPr>
          <w:spacing w:val="-10"/>
          <w:w w:val="90"/>
          <w:sz w:val="20"/>
        </w:rPr>
        <w:t xml:space="preserve"> </w:t>
      </w:r>
      <w:r>
        <w:rPr>
          <w:w w:val="90"/>
          <w:sz w:val="20"/>
        </w:rPr>
        <w:t>M,</w:t>
      </w:r>
      <w:r>
        <w:rPr>
          <w:spacing w:val="-9"/>
          <w:w w:val="90"/>
          <w:sz w:val="20"/>
        </w:rPr>
        <w:t xml:space="preserve"> </w:t>
      </w:r>
      <w:r>
        <w:rPr>
          <w:w w:val="90"/>
          <w:sz w:val="20"/>
        </w:rPr>
        <w:t>de</w:t>
      </w:r>
      <w:r>
        <w:rPr>
          <w:spacing w:val="-9"/>
          <w:w w:val="90"/>
          <w:sz w:val="20"/>
        </w:rPr>
        <w:t xml:space="preserve"> </w:t>
      </w:r>
      <w:r>
        <w:rPr>
          <w:w w:val="90"/>
          <w:sz w:val="20"/>
        </w:rPr>
        <w:t>Vet</w:t>
      </w:r>
      <w:r>
        <w:rPr>
          <w:spacing w:val="-9"/>
          <w:w w:val="90"/>
          <w:sz w:val="20"/>
        </w:rPr>
        <w:t xml:space="preserve"> </w:t>
      </w:r>
      <w:r>
        <w:rPr>
          <w:w w:val="90"/>
          <w:sz w:val="20"/>
        </w:rPr>
        <w:t>H,</w:t>
      </w:r>
      <w:r>
        <w:rPr>
          <w:spacing w:val="-9"/>
          <w:w w:val="90"/>
          <w:sz w:val="20"/>
        </w:rPr>
        <w:t xml:space="preserve"> </w:t>
      </w:r>
      <w:r>
        <w:rPr>
          <w:w w:val="90"/>
          <w:sz w:val="20"/>
        </w:rPr>
        <w:t>van</w:t>
      </w:r>
      <w:r>
        <w:rPr>
          <w:spacing w:val="-9"/>
          <w:w w:val="90"/>
          <w:sz w:val="20"/>
        </w:rPr>
        <w:t xml:space="preserve"> </w:t>
      </w:r>
      <w:r>
        <w:rPr>
          <w:w w:val="90"/>
          <w:sz w:val="20"/>
        </w:rPr>
        <w:t>Tulder</w:t>
      </w:r>
      <w:r>
        <w:rPr>
          <w:spacing w:val="-11"/>
          <w:w w:val="90"/>
          <w:sz w:val="20"/>
        </w:rPr>
        <w:t xml:space="preserve"> </w:t>
      </w:r>
      <w:r>
        <w:rPr>
          <w:w w:val="90"/>
          <w:sz w:val="20"/>
        </w:rPr>
        <w:t>M,</w:t>
      </w:r>
      <w:r>
        <w:rPr>
          <w:spacing w:val="-9"/>
          <w:w w:val="90"/>
          <w:sz w:val="20"/>
        </w:rPr>
        <w:t xml:space="preserve"> </w:t>
      </w:r>
      <w:r>
        <w:rPr>
          <w:w w:val="90"/>
          <w:sz w:val="20"/>
        </w:rPr>
        <w:t>Ament</w:t>
      </w:r>
      <w:r>
        <w:rPr>
          <w:spacing w:val="-9"/>
          <w:w w:val="90"/>
          <w:sz w:val="20"/>
        </w:rPr>
        <w:t xml:space="preserve"> </w:t>
      </w:r>
      <w:r>
        <w:rPr>
          <w:w w:val="90"/>
          <w:sz w:val="20"/>
        </w:rPr>
        <w:t>A.</w:t>
      </w:r>
      <w:r>
        <w:rPr>
          <w:spacing w:val="-9"/>
          <w:w w:val="90"/>
          <w:sz w:val="20"/>
        </w:rPr>
        <w:t xml:space="preserve"> </w:t>
      </w:r>
      <w:r>
        <w:rPr>
          <w:w w:val="90"/>
          <w:sz w:val="20"/>
        </w:rPr>
        <w:t>Criteria</w:t>
      </w:r>
      <w:r>
        <w:rPr>
          <w:spacing w:val="-9"/>
          <w:w w:val="90"/>
          <w:sz w:val="20"/>
        </w:rPr>
        <w:t xml:space="preserve"> </w:t>
      </w:r>
      <w:r>
        <w:rPr>
          <w:w w:val="90"/>
          <w:sz w:val="20"/>
        </w:rPr>
        <w:t>list</w:t>
      </w:r>
      <w:r>
        <w:rPr>
          <w:spacing w:val="-9"/>
          <w:w w:val="90"/>
          <w:sz w:val="20"/>
        </w:rPr>
        <w:t xml:space="preserve"> </w:t>
      </w:r>
      <w:r>
        <w:rPr>
          <w:w w:val="90"/>
          <w:sz w:val="20"/>
        </w:rPr>
        <w:t>for</w:t>
      </w:r>
      <w:r>
        <w:rPr>
          <w:spacing w:val="-11"/>
          <w:w w:val="90"/>
          <w:sz w:val="20"/>
        </w:rPr>
        <w:t xml:space="preserve"> </w:t>
      </w:r>
      <w:r>
        <w:rPr>
          <w:w w:val="90"/>
          <w:sz w:val="20"/>
        </w:rPr>
        <w:t>assessment</w:t>
      </w:r>
      <w:r>
        <w:rPr>
          <w:spacing w:val="-9"/>
          <w:w w:val="90"/>
          <w:sz w:val="20"/>
        </w:rPr>
        <w:t xml:space="preserve"> </w:t>
      </w:r>
      <w:r>
        <w:rPr>
          <w:w w:val="90"/>
          <w:sz w:val="20"/>
        </w:rPr>
        <w:t>of methodological quality of economic evaluations: Consensus on Health Economic Criteria. Int</w:t>
      </w:r>
      <w:r>
        <w:rPr>
          <w:spacing w:val="-5"/>
          <w:w w:val="90"/>
          <w:sz w:val="20"/>
        </w:rPr>
        <w:t xml:space="preserve"> </w:t>
      </w:r>
      <w:r>
        <w:rPr>
          <w:w w:val="90"/>
          <w:sz w:val="20"/>
        </w:rPr>
        <w:t>J</w:t>
      </w:r>
      <w:r>
        <w:rPr>
          <w:spacing w:val="-5"/>
          <w:w w:val="90"/>
          <w:sz w:val="20"/>
        </w:rPr>
        <w:t xml:space="preserve"> </w:t>
      </w:r>
      <w:r>
        <w:rPr>
          <w:w w:val="90"/>
          <w:sz w:val="20"/>
        </w:rPr>
        <w:t>Technol</w:t>
      </w:r>
      <w:r>
        <w:rPr>
          <w:spacing w:val="-5"/>
          <w:w w:val="90"/>
          <w:sz w:val="20"/>
        </w:rPr>
        <w:t xml:space="preserve"> </w:t>
      </w:r>
      <w:r>
        <w:rPr>
          <w:w w:val="90"/>
          <w:sz w:val="20"/>
        </w:rPr>
        <w:t>Assess</w:t>
      </w:r>
      <w:r>
        <w:rPr>
          <w:spacing w:val="-6"/>
          <w:w w:val="90"/>
          <w:sz w:val="20"/>
        </w:rPr>
        <w:t xml:space="preserve"> </w:t>
      </w:r>
      <w:r>
        <w:rPr>
          <w:w w:val="90"/>
          <w:sz w:val="20"/>
        </w:rPr>
        <w:t>Health</w:t>
      </w:r>
      <w:r>
        <w:rPr>
          <w:spacing w:val="-5"/>
          <w:w w:val="90"/>
          <w:sz w:val="20"/>
        </w:rPr>
        <w:t xml:space="preserve"> </w:t>
      </w:r>
      <w:r>
        <w:rPr>
          <w:w w:val="90"/>
          <w:sz w:val="20"/>
        </w:rPr>
        <w:t>Care.</w:t>
      </w:r>
      <w:r>
        <w:rPr>
          <w:spacing w:val="-5"/>
          <w:w w:val="90"/>
          <w:sz w:val="20"/>
        </w:rPr>
        <w:t xml:space="preserve"> </w:t>
      </w:r>
      <w:r>
        <w:rPr>
          <w:w w:val="90"/>
          <w:sz w:val="20"/>
        </w:rPr>
        <w:t>2005;21(2):240–5.</w:t>
      </w:r>
    </w:p>
    <w:p w14:paraId="7885DB42" w14:textId="77777777" w:rsidR="000B43E7" w:rsidRDefault="00B638EE">
      <w:pPr>
        <w:pStyle w:val="ListParagraph"/>
        <w:numPr>
          <w:ilvl w:val="0"/>
          <w:numId w:val="27"/>
        </w:numPr>
        <w:tabs>
          <w:tab w:val="left" w:pos="502"/>
        </w:tabs>
        <w:spacing w:before="171" w:line="271" w:lineRule="auto"/>
        <w:ind w:right="1579"/>
        <w:rPr>
          <w:sz w:val="20"/>
        </w:rPr>
      </w:pPr>
      <w:r>
        <w:rPr>
          <w:w w:val="90"/>
          <w:sz w:val="20"/>
        </w:rPr>
        <w:t>Lee</w:t>
      </w:r>
      <w:r>
        <w:rPr>
          <w:spacing w:val="-11"/>
          <w:w w:val="90"/>
          <w:sz w:val="20"/>
        </w:rPr>
        <w:t xml:space="preserve"> </w:t>
      </w:r>
      <w:r>
        <w:rPr>
          <w:w w:val="90"/>
          <w:sz w:val="20"/>
        </w:rPr>
        <w:t>J,</w:t>
      </w:r>
      <w:r>
        <w:rPr>
          <w:spacing w:val="-10"/>
          <w:w w:val="90"/>
          <w:sz w:val="20"/>
        </w:rPr>
        <w:t xml:space="preserve"> </w:t>
      </w:r>
      <w:r>
        <w:rPr>
          <w:w w:val="90"/>
          <w:sz w:val="20"/>
        </w:rPr>
        <w:t>Mulder</w:t>
      </w:r>
      <w:r>
        <w:rPr>
          <w:spacing w:val="-13"/>
          <w:w w:val="90"/>
          <w:sz w:val="20"/>
        </w:rPr>
        <w:t xml:space="preserve"> </w:t>
      </w:r>
      <w:r>
        <w:rPr>
          <w:w w:val="90"/>
          <w:sz w:val="20"/>
        </w:rPr>
        <w:t>F,</w:t>
      </w:r>
      <w:r>
        <w:rPr>
          <w:spacing w:val="-10"/>
          <w:w w:val="90"/>
          <w:sz w:val="20"/>
        </w:rPr>
        <w:t xml:space="preserve"> </w:t>
      </w:r>
      <w:r>
        <w:rPr>
          <w:w w:val="90"/>
          <w:sz w:val="20"/>
        </w:rPr>
        <w:t>Leeflang</w:t>
      </w:r>
      <w:r>
        <w:rPr>
          <w:spacing w:val="-9"/>
          <w:w w:val="90"/>
          <w:sz w:val="20"/>
        </w:rPr>
        <w:t xml:space="preserve"> </w:t>
      </w:r>
      <w:r>
        <w:rPr>
          <w:w w:val="90"/>
          <w:sz w:val="20"/>
        </w:rPr>
        <w:t>M,</w:t>
      </w:r>
      <w:r>
        <w:rPr>
          <w:spacing w:val="-11"/>
          <w:w w:val="90"/>
          <w:sz w:val="20"/>
        </w:rPr>
        <w:t xml:space="preserve"> </w:t>
      </w:r>
      <w:r>
        <w:rPr>
          <w:w w:val="90"/>
          <w:sz w:val="20"/>
        </w:rPr>
        <w:t>Wolff</w:t>
      </w:r>
      <w:r>
        <w:rPr>
          <w:spacing w:val="-11"/>
          <w:w w:val="90"/>
          <w:sz w:val="20"/>
        </w:rPr>
        <w:t xml:space="preserve"> </w:t>
      </w:r>
      <w:r>
        <w:rPr>
          <w:w w:val="90"/>
          <w:sz w:val="20"/>
        </w:rPr>
        <w:t>R,</w:t>
      </w:r>
      <w:r>
        <w:rPr>
          <w:spacing w:val="-11"/>
          <w:w w:val="90"/>
          <w:sz w:val="20"/>
        </w:rPr>
        <w:t xml:space="preserve"> </w:t>
      </w:r>
      <w:r>
        <w:rPr>
          <w:w w:val="90"/>
          <w:sz w:val="20"/>
        </w:rPr>
        <w:t>Whiting</w:t>
      </w:r>
      <w:r>
        <w:rPr>
          <w:spacing w:val="-9"/>
          <w:w w:val="90"/>
          <w:sz w:val="20"/>
        </w:rPr>
        <w:t xml:space="preserve"> </w:t>
      </w:r>
      <w:r>
        <w:rPr>
          <w:w w:val="90"/>
          <w:sz w:val="20"/>
        </w:rPr>
        <w:t>P,</w:t>
      </w:r>
      <w:r>
        <w:rPr>
          <w:spacing w:val="-10"/>
          <w:w w:val="90"/>
          <w:sz w:val="20"/>
        </w:rPr>
        <w:t xml:space="preserve"> </w:t>
      </w:r>
      <w:r>
        <w:rPr>
          <w:w w:val="90"/>
          <w:sz w:val="20"/>
        </w:rPr>
        <w:t>Bossuyt</w:t>
      </w:r>
      <w:r>
        <w:rPr>
          <w:spacing w:val="-11"/>
          <w:w w:val="90"/>
          <w:sz w:val="20"/>
        </w:rPr>
        <w:t xml:space="preserve"> </w:t>
      </w:r>
      <w:r>
        <w:rPr>
          <w:w w:val="90"/>
          <w:sz w:val="20"/>
        </w:rPr>
        <w:t>PM.</w:t>
      </w:r>
      <w:r>
        <w:rPr>
          <w:spacing w:val="-10"/>
          <w:w w:val="90"/>
          <w:sz w:val="20"/>
        </w:rPr>
        <w:t xml:space="preserve"> </w:t>
      </w:r>
      <w:r>
        <w:rPr>
          <w:w w:val="90"/>
          <w:sz w:val="20"/>
        </w:rPr>
        <w:t>QUAPAS:</w:t>
      </w:r>
      <w:r>
        <w:rPr>
          <w:spacing w:val="-11"/>
          <w:w w:val="90"/>
          <w:sz w:val="20"/>
        </w:rPr>
        <w:t xml:space="preserve"> </w:t>
      </w:r>
      <w:r>
        <w:rPr>
          <w:w w:val="90"/>
          <w:sz w:val="20"/>
        </w:rPr>
        <w:t>an</w:t>
      </w:r>
      <w:r>
        <w:rPr>
          <w:spacing w:val="-10"/>
          <w:w w:val="90"/>
          <w:sz w:val="20"/>
        </w:rPr>
        <w:t xml:space="preserve"> </w:t>
      </w:r>
      <w:r>
        <w:rPr>
          <w:w w:val="90"/>
          <w:sz w:val="20"/>
        </w:rPr>
        <w:t>adaptation</w:t>
      </w:r>
      <w:r>
        <w:rPr>
          <w:spacing w:val="-10"/>
          <w:w w:val="90"/>
          <w:sz w:val="20"/>
        </w:rPr>
        <w:t xml:space="preserve"> </w:t>
      </w:r>
      <w:r>
        <w:rPr>
          <w:w w:val="90"/>
          <w:sz w:val="20"/>
        </w:rPr>
        <w:t>of</w:t>
      </w:r>
      <w:r>
        <w:rPr>
          <w:spacing w:val="-12"/>
          <w:w w:val="90"/>
          <w:sz w:val="20"/>
        </w:rPr>
        <w:t xml:space="preserve"> </w:t>
      </w:r>
      <w:r>
        <w:rPr>
          <w:w w:val="90"/>
          <w:sz w:val="20"/>
        </w:rPr>
        <w:t xml:space="preserve">the </w:t>
      </w:r>
      <w:r>
        <w:rPr>
          <w:w w:val="85"/>
          <w:sz w:val="20"/>
        </w:rPr>
        <w:t xml:space="preserve">QUADAS-2 </w:t>
      </w:r>
      <w:proofErr w:type="gramStart"/>
      <w:r>
        <w:rPr>
          <w:w w:val="85"/>
          <w:sz w:val="20"/>
        </w:rPr>
        <w:t>tool</w:t>
      </w:r>
      <w:proofErr w:type="gramEnd"/>
      <w:r>
        <w:rPr>
          <w:w w:val="85"/>
          <w:sz w:val="20"/>
        </w:rPr>
        <w:t xml:space="preserve"> to assess prognostic accuracy studies. Ann Intern Med. 2022;175(7):1010–18 </w:t>
      </w:r>
      <w:r>
        <w:rPr>
          <w:spacing w:val="-4"/>
          <w:sz w:val="20"/>
        </w:rPr>
        <w:t>(</w:t>
      </w:r>
      <w:hyperlink r:id="rId65">
        <w:r w:rsidR="000B43E7">
          <w:rPr>
            <w:spacing w:val="-4"/>
            <w:sz w:val="20"/>
          </w:rPr>
          <w:t>https://doi.org/10.7326/M22-0276</w:t>
        </w:r>
      </w:hyperlink>
      <w:r>
        <w:rPr>
          <w:spacing w:val="-4"/>
          <w:sz w:val="20"/>
        </w:rPr>
        <w:t>).</w:t>
      </w:r>
    </w:p>
    <w:p w14:paraId="42395CC7" w14:textId="77777777" w:rsidR="000B43E7" w:rsidRDefault="00B638EE">
      <w:pPr>
        <w:pStyle w:val="ListParagraph"/>
        <w:numPr>
          <w:ilvl w:val="0"/>
          <w:numId w:val="27"/>
        </w:numPr>
        <w:tabs>
          <w:tab w:val="left" w:pos="502"/>
        </w:tabs>
        <w:spacing w:line="271" w:lineRule="auto"/>
        <w:ind w:right="1989"/>
        <w:rPr>
          <w:sz w:val="20"/>
        </w:rPr>
      </w:pPr>
      <w:r>
        <w:rPr>
          <w:spacing w:val="-2"/>
          <w:w w:val="90"/>
          <w:sz w:val="20"/>
        </w:rPr>
        <w:t>Downe</w:t>
      </w:r>
      <w:r>
        <w:rPr>
          <w:spacing w:val="-4"/>
          <w:w w:val="90"/>
          <w:sz w:val="20"/>
        </w:rPr>
        <w:t xml:space="preserve"> </w:t>
      </w:r>
      <w:r>
        <w:rPr>
          <w:spacing w:val="-2"/>
          <w:w w:val="90"/>
          <w:sz w:val="20"/>
        </w:rPr>
        <w:t>S,</w:t>
      </w:r>
      <w:r>
        <w:rPr>
          <w:spacing w:val="-4"/>
          <w:w w:val="90"/>
          <w:sz w:val="20"/>
        </w:rPr>
        <w:t xml:space="preserve"> </w:t>
      </w:r>
      <w:r>
        <w:rPr>
          <w:spacing w:val="-2"/>
          <w:w w:val="90"/>
          <w:sz w:val="20"/>
        </w:rPr>
        <w:t>Finlayson</w:t>
      </w:r>
      <w:r>
        <w:rPr>
          <w:spacing w:val="-4"/>
          <w:w w:val="90"/>
          <w:sz w:val="20"/>
        </w:rPr>
        <w:t xml:space="preserve"> </w:t>
      </w:r>
      <w:r>
        <w:rPr>
          <w:spacing w:val="-2"/>
          <w:w w:val="90"/>
          <w:sz w:val="20"/>
        </w:rPr>
        <w:t>K,</w:t>
      </w:r>
      <w:r>
        <w:rPr>
          <w:spacing w:val="-4"/>
          <w:w w:val="90"/>
          <w:sz w:val="20"/>
        </w:rPr>
        <w:t xml:space="preserve"> </w:t>
      </w:r>
      <w:r>
        <w:rPr>
          <w:spacing w:val="-2"/>
          <w:w w:val="90"/>
          <w:sz w:val="20"/>
        </w:rPr>
        <w:t>Oladapo</w:t>
      </w:r>
      <w:r>
        <w:rPr>
          <w:spacing w:val="-4"/>
          <w:w w:val="90"/>
          <w:sz w:val="20"/>
        </w:rPr>
        <w:t xml:space="preserve"> </w:t>
      </w:r>
      <w:r>
        <w:rPr>
          <w:spacing w:val="-2"/>
          <w:w w:val="90"/>
          <w:sz w:val="20"/>
        </w:rPr>
        <w:t>OT,</w:t>
      </w:r>
      <w:r>
        <w:rPr>
          <w:spacing w:val="-4"/>
          <w:w w:val="90"/>
          <w:sz w:val="20"/>
        </w:rPr>
        <w:t xml:space="preserve"> </w:t>
      </w:r>
      <w:r>
        <w:rPr>
          <w:spacing w:val="-2"/>
          <w:w w:val="90"/>
          <w:sz w:val="20"/>
        </w:rPr>
        <w:t>Bonet</w:t>
      </w:r>
      <w:r>
        <w:rPr>
          <w:spacing w:val="-4"/>
          <w:w w:val="90"/>
          <w:sz w:val="20"/>
        </w:rPr>
        <w:t xml:space="preserve"> </w:t>
      </w:r>
      <w:r>
        <w:rPr>
          <w:spacing w:val="-2"/>
          <w:w w:val="90"/>
          <w:sz w:val="20"/>
        </w:rPr>
        <w:t>M,</w:t>
      </w:r>
      <w:r>
        <w:rPr>
          <w:spacing w:val="-4"/>
          <w:w w:val="90"/>
          <w:sz w:val="20"/>
        </w:rPr>
        <w:t xml:space="preserve"> </w:t>
      </w:r>
      <w:r>
        <w:rPr>
          <w:spacing w:val="-2"/>
          <w:w w:val="90"/>
          <w:sz w:val="20"/>
        </w:rPr>
        <w:t>Gülmezoglu</w:t>
      </w:r>
      <w:r>
        <w:rPr>
          <w:spacing w:val="-4"/>
          <w:w w:val="90"/>
          <w:sz w:val="20"/>
        </w:rPr>
        <w:t xml:space="preserve"> </w:t>
      </w:r>
      <w:r>
        <w:rPr>
          <w:spacing w:val="-2"/>
          <w:w w:val="90"/>
          <w:sz w:val="20"/>
        </w:rPr>
        <w:t>AM.</w:t>
      </w:r>
      <w:r>
        <w:rPr>
          <w:spacing w:val="-4"/>
          <w:w w:val="90"/>
          <w:sz w:val="20"/>
        </w:rPr>
        <w:t xml:space="preserve"> </w:t>
      </w:r>
      <w:r>
        <w:rPr>
          <w:spacing w:val="-2"/>
          <w:w w:val="90"/>
          <w:sz w:val="20"/>
        </w:rPr>
        <w:t>What</w:t>
      </w:r>
      <w:r>
        <w:rPr>
          <w:spacing w:val="-4"/>
          <w:w w:val="90"/>
          <w:sz w:val="20"/>
        </w:rPr>
        <w:t xml:space="preserve"> </w:t>
      </w:r>
      <w:r>
        <w:rPr>
          <w:spacing w:val="-2"/>
          <w:w w:val="90"/>
          <w:sz w:val="20"/>
        </w:rPr>
        <w:t>matters</w:t>
      </w:r>
      <w:r>
        <w:rPr>
          <w:spacing w:val="-5"/>
          <w:w w:val="90"/>
          <w:sz w:val="20"/>
        </w:rPr>
        <w:t xml:space="preserve"> </w:t>
      </w:r>
      <w:r>
        <w:rPr>
          <w:spacing w:val="-2"/>
          <w:w w:val="90"/>
          <w:sz w:val="20"/>
        </w:rPr>
        <w:t>to</w:t>
      </w:r>
      <w:r>
        <w:rPr>
          <w:spacing w:val="-4"/>
          <w:w w:val="90"/>
          <w:sz w:val="20"/>
        </w:rPr>
        <w:t xml:space="preserve"> </w:t>
      </w:r>
      <w:r>
        <w:rPr>
          <w:spacing w:val="-2"/>
          <w:w w:val="90"/>
          <w:sz w:val="20"/>
        </w:rPr>
        <w:t xml:space="preserve">women </w:t>
      </w:r>
      <w:r>
        <w:rPr>
          <w:w w:val="90"/>
          <w:sz w:val="20"/>
        </w:rPr>
        <w:t>during childbirth: a systematic qualitative review. PLoS One. 2018;17;13(4</w:t>
      </w:r>
      <w:proofErr w:type="gramStart"/>
      <w:r>
        <w:rPr>
          <w:w w:val="90"/>
          <w:sz w:val="20"/>
        </w:rPr>
        <w:t>):e</w:t>
      </w:r>
      <w:proofErr w:type="gramEnd"/>
      <w:r>
        <w:rPr>
          <w:w w:val="90"/>
          <w:sz w:val="20"/>
        </w:rPr>
        <w:t xml:space="preserve">0194906 </w:t>
      </w:r>
      <w:r>
        <w:rPr>
          <w:spacing w:val="-4"/>
          <w:sz w:val="20"/>
        </w:rPr>
        <w:t>(</w:t>
      </w:r>
      <w:hyperlink r:id="rId66">
        <w:r w:rsidR="000B43E7">
          <w:rPr>
            <w:spacing w:val="-4"/>
            <w:sz w:val="20"/>
          </w:rPr>
          <w:t>https://doi.org/10.1371/journal.pone.0194906</w:t>
        </w:r>
      </w:hyperlink>
      <w:r>
        <w:rPr>
          <w:spacing w:val="-4"/>
          <w:sz w:val="20"/>
        </w:rPr>
        <w:t>).</w:t>
      </w:r>
    </w:p>
    <w:p w14:paraId="2DA9040D" w14:textId="77777777" w:rsidR="000B43E7" w:rsidRDefault="00B638EE">
      <w:pPr>
        <w:pStyle w:val="ListParagraph"/>
        <w:numPr>
          <w:ilvl w:val="0"/>
          <w:numId w:val="27"/>
        </w:numPr>
        <w:tabs>
          <w:tab w:val="left" w:pos="502"/>
        </w:tabs>
        <w:spacing w:before="171" w:line="271" w:lineRule="auto"/>
        <w:ind w:right="1619"/>
        <w:rPr>
          <w:sz w:val="20"/>
        </w:rPr>
      </w:pPr>
      <w:r>
        <w:rPr>
          <w:w w:val="85"/>
          <w:sz w:val="20"/>
        </w:rPr>
        <w:t xml:space="preserve">Akter S, Forbes G, Vazquez Corona M, Miller S, Althabe F, Coomarasamy A et al. Perceptions </w:t>
      </w:r>
      <w:r>
        <w:rPr>
          <w:spacing w:val="-4"/>
          <w:sz w:val="20"/>
        </w:rPr>
        <w:t>and</w:t>
      </w:r>
      <w:r>
        <w:rPr>
          <w:spacing w:val="-16"/>
          <w:sz w:val="20"/>
        </w:rPr>
        <w:t xml:space="preserve"> </w:t>
      </w:r>
      <w:r>
        <w:rPr>
          <w:spacing w:val="-4"/>
          <w:sz w:val="20"/>
        </w:rPr>
        <w:t>experiences</w:t>
      </w:r>
      <w:r>
        <w:rPr>
          <w:spacing w:val="-17"/>
          <w:sz w:val="20"/>
        </w:rPr>
        <w:t xml:space="preserve"> </w:t>
      </w:r>
      <w:r>
        <w:rPr>
          <w:spacing w:val="-4"/>
          <w:sz w:val="20"/>
        </w:rPr>
        <w:t>of</w:t>
      </w:r>
      <w:r>
        <w:rPr>
          <w:spacing w:val="-17"/>
          <w:sz w:val="20"/>
        </w:rPr>
        <w:t xml:space="preserve"> </w:t>
      </w:r>
      <w:r>
        <w:rPr>
          <w:spacing w:val="-4"/>
          <w:sz w:val="20"/>
        </w:rPr>
        <w:t>the</w:t>
      </w:r>
      <w:r>
        <w:rPr>
          <w:spacing w:val="-16"/>
          <w:sz w:val="20"/>
        </w:rPr>
        <w:t xml:space="preserve"> </w:t>
      </w:r>
      <w:r>
        <w:rPr>
          <w:spacing w:val="-4"/>
          <w:sz w:val="20"/>
        </w:rPr>
        <w:t>prevention,</w:t>
      </w:r>
      <w:r>
        <w:rPr>
          <w:spacing w:val="-16"/>
          <w:sz w:val="20"/>
        </w:rPr>
        <w:t xml:space="preserve"> </w:t>
      </w:r>
      <w:r>
        <w:rPr>
          <w:spacing w:val="-4"/>
          <w:sz w:val="20"/>
        </w:rPr>
        <w:t>detection,</w:t>
      </w:r>
      <w:r>
        <w:rPr>
          <w:spacing w:val="-16"/>
          <w:sz w:val="20"/>
        </w:rPr>
        <w:t xml:space="preserve"> </w:t>
      </w:r>
      <w:r>
        <w:rPr>
          <w:spacing w:val="-4"/>
          <w:sz w:val="20"/>
        </w:rPr>
        <w:t>and</w:t>
      </w:r>
      <w:r>
        <w:rPr>
          <w:spacing w:val="-16"/>
          <w:sz w:val="20"/>
        </w:rPr>
        <w:t xml:space="preserve"> </w:t>
      </w:r>
      <w:r>
        <w:rPr>
          <w:spacing w:val="-4"/>
          <w:sz w:val="20"/>
        </w:rPr>
        <w:t>management</w:t>
      </w:r>
      <w:r>
        <w:rPr>
          <w:spacing w:val="-16"/>
          <w:sz w:val="20"/>
        </w:rPr>
        <w:t xml:space="preserve"> </w:t>
      </w:r>
      <w:r>
        <w:rPr>
          <w:spacing w:val="-4"/>
          <w:sz w:val="20"/>
        </w:rPr>
        <w:t>of</w:t>
      </w:r>
      <w:r>
        <w:rPr>
          <w:spacing w:val="-17"/>
          <w:sz w:val="20"/>
        </w:rPr>
        <w:t xml:space="preserve"> </w:t>
      </w:r>
      <w:r>
        <w:rPr>
          <w:spacing w:val="-4"/>
          <w:sz w:val="20"/>
        </w:rPr>
        <w:t>postpartum</w:t>
      </w:r>
    </w:p>
    <w:p w14:paraId="480D44AF" w14:textId="77777777" w:rsidR="000B43E7" w:rsidRDefault="00B638EE">
      <w:pPr>
        <w:pStyle w:val="BodyText"/>
        <w:spacing w:line="271" w:lineRule="auto"/>
        <w:ind w:left="502" w:right="1662"/>
      </w:pPr>
      <w:r>
        <w:rPr>
          <w:w w:val="85"/>
        </w:rPr>
        <w:t>haemorrhage: a qualitative evidence synthesis. Cochrane Database Syst Rev. 2023;11(11):</w:t>
      </w:r>
      <w:r>
        <w:rPr>
          <w:w w:val="90"/>
        </w:rPr>
        <w:t xml:space="preserve"> CD013795</w:t>
      </w:r>
      <w:r>
        <w:rPr>
          <w:spacing w:val="-11"/>
          <w:w w:val="90"/>
        </w:rPr>
        <w:t xml:space="preserve"> </w:t>
      </w:r>
      <w:r>
        <w:rPr>
          <w:w w:val="90"/>
        </w:rPr>
        <w:t>(</w:t>
      </w:r>
      <w:hyperlink r:id="rId67">
        <w:r w:rsidR="000B43E7">
          <w:rPr>
            <w:w w:val="90"/>
          </w:rPr>
          <w:t>https://doi.org/10.1002/14651858.CD013795.pub2</w:t>
        </w:r>
      </w:hyperlink>
      <w:r>
        <w:rPr>
          <w:w w:val="90"/>
        </w:rPr>
        <w:t>).</w:t>
      </w:r>
    </w:p>
    <w:p w14:paraId="4010BEDF" w14:textId="77777777" w:rsidR="000B43E7" w:rsidRDefault="00B638EE">
      <w:pPr>
        <w:pStyle w:val="ListParagraph"/>
        <w:numPr>
          <w:ilvl w:val="0"/>
          <w:numId w:val="27"/>
        </w:numPr>
        <w:tabs>
          <w:tab w:val="left" w:pos="502"/>
        </w:tabs>
        <w:spacing w:line="271" w:lineRule="auto"/>
        <w:ind w:right="2051"/>
        <w:rPr>
          <w:sz w:val="20"/>
        </w:rPr>
      </w:pPr>
      <w:r>
        <w:rPr>
          <w:w w:val="90"/>
          <w:sz w:val="20"/>
        </w:rPr>
        <w:t>Shakibazadeh</w:t>
      </w:r>
      <w:r>
        <w:rPr>
          <w:spacing w:val="-9"/>
          <w:w w:val="90"/>
          <w:sz w:val="20"/>
        </w:rPr>
        <w:t xml:space="preserve"> </w:t>
      </w:r>
      <w:r>
        <w:rPr>
          <w:w w:val="90"/>
          <w:sz w:val="20"/>
        </w:rPr>
        <w:t>E,</w:t>
      </w:r>
      <w:r>
        <w:rPr>
          <w:spacing w:val="-9"/>
          <w:w w:val="90"/>
          <w:sz w:val="20"/>
        </w:rPr>
        <w:t xml:space="preserve"> </w:t>
      </w:r>
      <w:r>
        <w:rPr>
          <w:w w:val="90"/>
          <w:sz w:val="20"/>
        </w:rPr>
        <w:t>Namadian</w:t>
      </w:r>
      <w:r>
        <w:rPr>
          <w:spacing w:val="-9"/>
          <w:w w:val="90"/>
          <w:sz w:val="20"/>
        </w:rPr>
        <w:t xml:space="preserve"> </w:t>
      </w:r>
      <w:r>
        <w:rPr>
          <w:w w:val="90"/>
          <w:sz w:val="20"/>
        </w:rPr>
        <w:t>M,</w:t>
      </w:r>
      <w:r>
        <w:rPr>
          <w:spacing w:val="-9"/>
          <w:w w:val="90"/>
          <w:sz w:val="20"/>
        </w:rPr>
        <w:t xml:space="preserve"> </w:t>
      </w:r>
      <w:r>
        <w:rPr>
          <w:w w:val="90"/>
          <w:sz w:val="20"/>
        </w:rPr>
        <w:t>Bohren</w:t>
      </w:r>
      <w:r>
        <w:rPr>
          <w:spacing w:val="-9"/>
          <w:w w:val="90"/>
          <w:sz w:val="20"/>
        </w:rPr>
        <w:t xml:space="preserve"> </w:t>
      </w:r>
      <w:r>
        <w:rPr>
          <w:w w:val="90"/>
          <w:sz w:val="20"/>
        </w:rPr>
        <w:t>M,</w:t>
      </w:r>
      <w:r>
        <w:rPr>
          <w:spacing w:val="-9"/>
          <w:w w:val="90"/>
          <w:sz w:val="20"/>
        </w:rPr>
        <w:t xml:space="preserve"> </w:t>
      </w:r>
      <w:r>
        <w:rPr>
          <w:w w:val="90"/>
          <w:sz w:val="20"/>
        </w:rPr>
        <w:t>Vogel</w:t>
      </w:r>
      <w:r>
        <w:rPr>
          <w:spacing w:val="-9"/>
          <w:w w:val="90"/>
          <w:sz w:val="20"/>
        </w:rPr>
        <w:t xml:space="preserve"> </w:t>
      </w:r>
      <w:r>
        <w:rPr>
          <w:w w:val="90"/>
          <w:sz w:val="20"/>
        </w:rPr>
        <w:t>J,</w:t>
      </w:r>
      <w:r>
        <w:rPr>
          <w:spacing w:val="-9"/>
          <w:w w:val="90"/>
          <w:sz w:val="20"/>
        </w:rPr>
        <w:t xml:space="preserve"> </w:t>
      </w:r>
      <w:r>
        <w:rPr>
          <w:w w:val="90"/>
          <w:sz w:val="20"/>
        </w:rPr>
        <w:t>Rashidian</w:t>
      </w:r>
      <w:r>
        <w:rPr>
          <w:spacing w:val="-9"/>
          <w:w w:val="90"/>
          <w:sz w:val="20"/>
        </w:rPr>
        <w:t xml:space="preserve"> </w:t>
      </w:r>
      <w:r>
        <w:rPr>
          <w:w w:val="90"/>
          <w:sz w:val="20"/>
        </w:rPr>
        <w:t>A,</w:t>
      </w:r>
      <w:r>
        <w:rPr>
          <w:spacing w:val="-9"/>
          <w:w w:val="90"/>
          <w:sz w:val="20"/>
        </w:rPr>
        <w:t xml:space="preserve"> </w:t>
      </w:r>
      <w:r>
        <w:rPr>
          <w:w w:val="90"/>
          <w:sz w:val="20"/>
        </w:rPr>
        <w:t>Nogueira</w:t>
      </w:r>
      <w:r>
        <w:rPr>
          <w:spacing w:val="-9"/>
          <w:w w:val="90"/>
          <w:sz w:val="20"/>
        </w:rPr>
        <w:t xml:space="preserve"> </w:t>
      </w:r>
      <w:r>
        <w:rPr>
          <w:w w:val="90"/>
          <w:sz w:val="20"/>
        </w:rPr>
        <w:t>Pileggi</w:t>
      </w:r>
      <w:r>
        <w:rPr>
          <w:spacing w:val="-9"/>
          <w:w w:val="90"/>
          <w:sz w:val="20"/>
        </w:rPr>
        <w:t xml:space="preserve"> </w:t>
      </w:r>
      <w:r>
        <w:rPr>
          <w:w w:val="90"/>
          <w:sz w:val="20"/>
        </w:rPr>
        <w:t>V</w:t>
      </w:r>
      <w:r>
        <w:rPr>
          <w:spacing w:val="-9"/>
          <w:w w:val="90"/>
          <w:sz w:val="20"/>
        </w:rPr>
        <w:t xml:space="preserve"> </w:t>
      </w:r>
      <w:r>
        <w:rPr>
          <w:w w:val="90"/>
          <w:sz w:val="20"/>
        </w:rPr>
        <w:t>et al. Respectful care during childbirth in health facilities globally: a qualitative evidence synthesis. BJOG. 2018;125(8):932–42 (</w:t>
      </w:r>
      <w:hyperlink r:id="rId68">
        <w:r w:rsidR="000B43E7">
          <w:rPr>
            <w:w w:val="90"/>
            <w:sz w:val="20"/>
          </w:rPr>
          <w:t>https://doi.org/10.1111/1471-0528.15015</w:t>
        </w:r>
      </w:hyperlink>
      <w:r>
        <w:rPr>
          <w:w w:val="90"/>
          <w:sz w:val="20"/>
        </w:rPr>
        <w:t>).</w:t>
      </w:r>
    </w:p>
    <w:p w14:paraId="5D774DEC" w14:textId="77777777" w:rsidR="000B43E7" w:rsidRDefault="00B638EE">
      <w:pPr>
        <w:pStyle w:val="ListParagraph"/>
        <w:numPr>
          <w:ilvl w:val="0"/>
          <w:numId w:val="27"/>
        </w:numPr>
        <w:tabs>
          <w:tab w:val="left" w:pos="502"/>
        </w:tabs>
        <w:spacing w:before="171" w:line="271" w:lineRule="auto"/>
        <w:ind w:right="1771"/>
        <w:jc w:val="both"/>
        <w:rPr>
          <w:sz w:val="20"/>
        </w:rPr>
      </w:pPr>
      <w:r>
        <w:rPr>
          <w:w w:val="85"/>
          <w:sz w:val="20"/>
        </w:rPr>
        <w:t xml:space="preserve">Ginnane JF, Aziz S, Sultana S, Allen CL, McDougall A, Eddy KE et al. The cost-effectiveness </w:t>
      </w:r>
      <w:r>
        <w:rPr>
          <w:w w:val="90"/>
          <w:sz w:val="20"/>
        </w:rPr>
        <w:t>of preventing, diagnosing, and treating postpartum haemorrhage: a systematic review of economic evaluations. PLoS Med. 2024;21(9):e1004461 (</w:t>
      </w:r>
      <w:hyperlink r:id="rId69">
        <w:r w:rsidR="000B43E7">
          <w:rPr>
            <w:w w:val="90"/>
            <w:sz w:val="20"/>
          </w:rPr>
          <w:t>https://doi.org/10.1371/journal.</w:t>
        </w:r>
      </w:hyperlink>
      <w:r>
        <w:rPr>
          <w:w w:val="90"/>
          <w:sz w:val="20"/>
        </w:rPr>
        <w:t xml:space="preserve"> </w:t>
      </w:r>
      <w:hyperlink r:id="rId70">
        <w:r w:rsidR="000B43E7">
          <w:rPr>
            <w:spacing w:val="-2"/>
            <w:sz w:val="20"/>
          </w:rPr>
          <w:t>pmed.1004461</w:t>
        </w:r>
      </w:hyperlink>
      <w:r>
        <w:rPr>
          <w:spacing w:val="-2"/>
          <w:sz w:val="20"/>
        </w:rPr>
        <w:t>).</w:t>
      </w:r>
    </w:p>
    <w:p w14:paraId="44F53991" w14:textId="77777777" w:rsidR="000B43E7" w:rsidRDefault="00B638EE">
      <w:pPr>
        <w:pStyle w:val="ListParagraph"/>
        <w:numPr>
          <w:ilvl w:val="0"/>
          <w:numId w:val="27"/>
        </w:numPr>
        <w:tabs>
          <w:tab w:val="left" w:pos="502"/>
        </w:tabs>
        <w:spacing w:line="271" w:lineRule="auto"/>
        <w:ind w:right="2089"/>
        <w:rPr>
          <w:sz w:val="20"/>
        </w:rPr>
      </w:pPr>
      <w:r>
        <w:rPr>
          <w:spacing w:val="-2"/>
          <w:w w:val="90"/>
          <w:sz w:val="20"/>
        </w:rPr>
        <w:t>Gallos</w:t>
      </w:r>
      <w:r>
        <w:rPr>
          <w:spacing w:val="-7"/>
          <w:w w:val="90"/>
          <w:sz w:val="20"/>
        </w:rPr>
        <w:t xml:space="preserve"> </w:t>
      </w:r>
      <w:r>
        <w:rPr>
          <w:spacing w:val="-2"/>
          <w:w w:val="90"/>
          <w:sz w:val="20"/>
        </w:rPr>
        <w:t>I,</w:t>
      </w:r>
      <w:r>
        <w:rPr>
          <w:spacing w:val="-6"/>
          <w:w w:val="90"/>
          <w:sz w:val="20"/>
        </w:rPr>
        <w:t xml:space="preserve"> </w:t>
      </w:r>
      <w:r>
        <w:rPr>
          <w:spacing w:val="-2"/>
          <w:w w:val="90"/>
          <w:sz w:val="20"/>
        </w:rPr>
        <w:t>Williams</w:t>
      </w:r>
      <w:r>
        <w:rPr>
          <w:spacing w:val="-7"/>
          <w:w w:val="90"/>
          <w:sz w:val="20"/>
        </w:rPr>
        <w:t xml:space="preserve"> </w:t>
      </w:r>
      <w:r>
        <w:rPr>
          <w:spacing w:val="-2"/>
          <w:w w:val="90"/>
          <w:sz w:val="20"/>
        </w:rPr>
        <w:t>CR,</w:t>
      </w:r>
      <w:r>
        <w:rPr>
          <w:spacing w:val="-6"/>
          <w:w w:val="90"/>
          <w:sz w:val="20"/>
        </w:rPr>
        <w:t xml:space="preserve"> </w:t>
      </w:r>
      <w:r>
        <w:rPr>
          <w:spacing w:val="-2"/>
          <w:w w:val="90"/>
          <w:sz w:val="20"/>
        </w:rPr>
        <w:t>Price</w:t>
      </w:r>
      <w:r>
        <w:rPr>
          <w:spacing w:val="-6"/>
          <w:w w:val="90"/>
          <w:sz w:val="20"/>
        </w:rPr>
        <w:t xml:space="preserve"> </w:t>
      </w:r>
      <w:r>
        <w:rPr>
          <w:spacing w:val="-2"/>
          <w:w w:val="90"/>
          <w:sz w:val="20"/>
        </w:rPr>
        <w:t>MJ,</w:t>
      </w:r>
      <w:r>
        <w:rPr>
          <w:spacing w:val="-6"/>
          <w:w w:val="90"/>
          <w:sz w:val="20"/>
        </w:rPr>
        <w:t xml:space="preserve"> </w:t>
      </w:r>
      <w:r>
        <w:rPr>
          <w:spacing w:val="-2"/>
          <w:w w:val="90"/>
          <w:sz w:val="20"/>
        </w:rPr>
        <w:t>Tobias</w:t>
      </w:r>
      <w:r>
        <w:rPr>
          <w:spacing w:val="-7"/>
          <w:w w:val="90"/>
          <w:sz w:val="20"/>
        </w:rPr>
        <w:t xml:space="preserve"> </w:t>
      </w:r>
      <w:r>
        <w:rPr>
          <w:spacing w:val="-2"/>
          <w:w w:val="90"/>
          <w:sz w:val="20"/>
        </w:rPr>
        <w:t>A,</w:t>
      </w:r>
      <w:r>
        <w:rPr>
          <w:spacing w:val="-6"/>
          <w:w w:val="90"/>
          <w:sz w:val="20"/>
        </w:rPr>
        <w:t xml:space="preserve"> </w:t>
      </w:r>
      <w:r>
        <w:rPr>
          <w:spacing w:val="-2"/>
          <w:w w:val="90"/>
          <w:sz w:val="20"/>
        </w:rPr>
        <w:t>Devall</w:t>
      </w:r>
      <w:r>
        <w:rPr>
          <w:spacing w:val="-6"/>
          <w:w w:val="90"/>
          <w:sz w:val="20"/>
        </w:rPr>
        <w:t xml:space="preserve"> </w:t>
      </w:r>
      <w:r>
        <w:rPr>
          <w:spacing w:val="-2"/>
          <w:w w:val="90"/>
          <w:sz w:val="20"/>
        </w:rPr>
        <w:t>A,</w:t>
      </w:r>
      <w:r>
        <w:rPr>
          <w:spacing w:val="-6"/>
          <w:w w:val="90"/>
          <w:sz w:val="20"/>
        </w:rPr>
        <w:t xml:space="preserve"> </w:t>
      </w:r>
      <w:r>
        <w:rPr>
          <w:spacing w:val="-2"/>
          <w:w w:val="90"/>
          <w:sz w:val="20"/>
        </w:rPr>
        <w:t>Allotey</w:t>
      </w:r>
      <w:r>
        <w:rPr>
          <w:spacing w:val="-7"/>
          <w:w w:val="90"/>
          <w:sz w:val="20"/>
        </w:rPr>
        <w:t xml:space="preserve"> </w:t>
      </w:r>
      <w:r>
        <w:rPr>
          <w:spacing w:val="-2"/>
          <w:w w:val="90"/>
          <w:sz w:val="20"/>
        </w:rPr>
        <w:t>J</w:t>
      </w:r>
      <w:r>
        <w:rPr>
          <w:spacing w:val="-6"/>
          <w:w w:val="90"/>
          <w:sz w:val="20"/>
        </w:rPr>
        <w:t xml:space="preserve"> </w:t>
      </w:r>
      <w:r>
        <w:rPr>
          <w:spacing w:val="-2"/>
          <w:w w:val="90"/>
          <w:sz w:val="20"/>
        </w:rPr>
        <w:t>et</w:t>
      </w:r>
      <w:r>
        <w:rPr>
          <w:spacing w:val="-6"/>
          <w:w w:val="90"/>
          <w:sz w:val="20"/>
        </w:rPr>
        <w:t xml:space="preserve"> </w:t>
      </w:r>
      <w:r>
        <w:rPr>
          <w:spacing w:val="-2"/>
          <w:w w:val="90"/>
          <w:sz w:val="20"/>
        </w:rPr>
        <w:t>al.</w:t>
      </w:r>
      <w:r>
        <w:rPr>
          <w:spacing w:val="-6"/>
          <w:w w:val="90"/>
          <w:sz w:val="20"/>
        </w:rPr>
        <w:t xml:space="preserve"> </w:t>
      </w:r>
      <w:r>
        <w:rPr>
          <w:spacing w:val="-2"/>
          <w:w w:val="90"/>
          <w:sz w:val="20"/>
        </w:rPr>
        <w:t>Prognostic</w:t>
      </w:r>
      <w:r>
        <w:rPr>
          <w:spacing w:val="-6"/>
          <w:w w:val="90"/>
          <w:sz w:val="20"/>
        </w:rPr>
        <w:t xml:space="preserve"> </w:t>
      </w:r>
      <w:r>
        <w:rPr>
          <w:spacing w:val="-2"/>
          <w:w w:val="90"/>
          <w:sz w:val="20"/>
        </w:rPr>
        <w:t xml:space="preserve">accuracy </w:t>
      </w:r>
      <w:r>
        <w:rPr>
          <w:w w:val="90"/>
          <w:sz w:val="20"/>
        </w:rPr>
        <w:t xml:space="preserve">of clinical markers of postpartum bleeding in predicting maternal mortality or severe </w:t>
      </w:r>
      <w:r>
        <w:rPr>
          <w:spacing w:val="-6"/>
          <w:sz w:val="20"/>
        </w:rPr>
        <w:t>morbidity:</w:t>
      </w:r>
      <w:r>
        <w:rPr>
          <w:spacing w:val="-11"/>
          <w:sz w:val="20"/>
        </w:rPr>
        <w:t xml:space="preserve"> </w:t>
      </w:r>
      <w:r>
        <w:rPr>
          <w:spacing w:val="-6"/>
          <w:sz w:val="20"/>
        </w:rPr>
        <w:t>a</w:t>
      </w:r>
      <w:r>
        <w:rPr>
          <w:spacing w:val="-11"/>
          <w:sz w:val="20"/>
        </w:rPr>
        <w:t xml:space="preserve"> </w:t>
      </w:r>
      <w:r>
        <w:rPr>
          <w:spacing w:val="-6"/>
          <w:sz w:val="20"/>
        </w:rPr>
        <w:t>WHO</w:t>
      </w:r>
      <w:r>
        <w:rPr>
          <w:spacing w:val="-11"/>
          <w:sz w:val="20"/>
        </w:rPr>
        <w:t xml:space="preserve"> </w:t>
      </w:r>
      <w:r>
        <w:rPr>
          <w:spacing w:val="-6"/>
          <w:sz w:val="20"/>
        </w:rPr>
        <w:t>individual</w:t>
      </w:r>
      <w:r>
        <w:rPr>
          <w:spacing w:val="-11"/>
          <w:sz w:val="20"/>
        </w:rPr>
        <w:t xml:space="preserve"> </w:t>
      </w:r>
      <w:r>
        <w:rPr>
          <w:spacing w:val="-6"/>
          <w:sz w:val="20"/>
        </w:rPr>
        <w:t>participant</w:t>
      </w:r>
      <w:r>
        <w:rPr>
          <w:spacing w:val="-11"/>
          <w:sz w:val="20"/>
        </w:rPr>
        <w:t xml:space="preserve"> </w:t>
      </w:r>
      <w:r>
        <w:rPr>
          <w:spacing w:val="-6"/>
          <w:sz w:val="20"/>
        </w:rPr>
        <w:t>data</w:t>
      </w:r>
      <w:r>
        <w:rPr>
          <w:spacing w:val="-11"/>
          <w:sz w:val="20"/>
        </w:rPr>
        <w:t xml:space="preserve"> </w:t>
      </w:r>
      <w:r>
        <w:rPr>
          <w:spacing w:val="-6"/>
          <w:sz w:val="20"/>
        </w:rPr>
        <w:t>meta-analysis.</w:t>
      </w:r>
      <w:r>
        <w:rPr>
          <w:spacing w:val="-11"/>
          <w:sz w:val="20"/>
        </w:rPr>
        <w:t xml:space="preserve"> </w:t>
      </w:r>
      <w:r>
        <w:rPr>
          <w:spacing w:val="-6"/>
          <w:sz w:val="20"/>
        </w:rPr>
        <w:t>Lancet.</w:t>
      </w:r>
      <w:r>
        <w:rPr>
          <w:spacing w:val="-11"/>
          <w:sz w:val="20"/>
        </w:rPr>
        <w:t xml:space="preserve"> </w:t>
      </w:r>
      <w:r>
        <w:rPr>
          <w:spacing w:val="-6"/>
          <w:sz w:val="20"/>
        </w:rPr>
        <w:t xml:space="preserve">2025 </w:t>
      </w:r>
      <w:r>
        <w:rPr>
          <w:spacing w:val="-2"/>
          <w:w w:val="90"/>
          <w:sz w:val="20"/>
        </w:rPr>
        <w:t>(</w:t>
      </w:r>
      <w:hyperlink r:id="rId71">
        <w:r w:rsidR="000B43E7">
          <w:rPr>
            <w:spacing w:val="-2"/>
            <w:w w:val="90"/>
            <w:sz w:val="20"/>
          </w:rPr>
          <w:t>https://doi.org/10.1016/S0140-6736(25)01639-3</w:t>
        </w:r>
      </w:hyperlink>
      <w:r>
        <w:rPr>
          <w:spacing w:val="-2"/>
          <w:w w:val="90"/>
          <w:sz w:val="20"/>
        </w:rPr>
        <w:t>)</w:t>
      </w:r>
    </w:p>
    <w:p w14:paraId="0EAE398F" w14:textId="77777777" w:rsidR="000B43E7" w:rsidRDefault="00B638EE">
      <w:pPr>
        <w:pStyle w:val="ListParagraph"/>
        <w:numPr>
          <w:ilvl w:val="0"/>
          <w:numId w:val="27"/>
        </w:numPr>
        <w:tabs>
          <w:tab w:val="left" w:pos="502"/>
        </w:tabs>
        <w:spacing w:before="171" w:line="271" w:lineRule="auto"/>
        <w:ind w:right="1981"/>
        <w:rPr>
          <w:sz w:val="20"/>
        </w:rPr>
      </w:pPr>
      <w:r>
        <w:rPr>
          <w:spacing w:val="-2"/>
          <w:w w:val="90"/>
          <w:sz w:val="20"/>
        </w:rPr>
        <w:t>Higgins</w:t>
      </w:r>
      <w:r>
        <w:rPr>
          <w:spacing w:val="-11"/>
          <w:w w:val="90"/>
          <w:sz w:val="20"/>
        </w:rPr>
        <w:t xml:space="preserve"> </w:t>
      </w:r>
      <w:r>
        <w:rPr>
          <w:spacing w:val="-2"/>
          <w:w w:val="90"/>
          <w:sz w:val="20"/>
        </w:rPr>
        <w:t>JPT,</w:t>
      </w:r>
      <w:r>
        <w:rPr>
          <w:spacing w:val="-10"/>
          <w:w w:val="90"/>
          <w:sz w:val="20"/>
        </w:rPr>
        <w:t xml:space="preserve"> </w:t>
      </w:r>
      <w:r>
        <w:rPr>
          <w:spacing w:val="-2"/>
          <w:w w:val="90"/>
          <w:sz w:val="20"/>
        </w:rPr>
        <w:t>Thomas</w:t>
      </w:r>
      <w:r>
        <w:rPr>
          <w:spacing w:val="-11"/>
          <w:w w:val="90"/>
          <w:sz w:val="20"/>
        </w:rPr>
        <w:t xml:space="preserve"> </w:t>
      </w:r>
      <w:r>
        <w:rPr>
          <w:spacing w:val="-2"/>
          <w:w w:val="90"/>
          <w:sz w:val="20"/>
        </w:rPr>
        <w:t>J,</w:t>
      </w:r>
      <w:r>
        <w:rPr>
          <w:spacing w:val="-10"/>
          <w:w w:val="90"/>
          <w:sz w:val="20"/>
        </w:rPr>
        <w:t xml:space="preserve"> </w:t>
      </w:r>
      <w:r>
        <w:rPr>
          <w:spacing w:val="-2"/>
          <w:w w:val="90"/>
          <w:sz w:val="20"/>
        </w:rPr>
        <w:t>Chandler</w:t>
      </w:r>
      <w:r>
        <w:rPr>
          <w:spacing w:val="-12"/>
          <w:w w:val="90"/>
          <w:sz w:val="20"/>
        </w:rPr>
        <w:t xml:space="preserve"> </w:t>
      </w:r>
      <w:r>
        <w:rPr>
          <w:spacing w:val="-2"/>
          <w:w w:val="90"/>
          <w:sz w:val="20"/>
        </w:rPr>
        <w:t>J,</w:t>
      </w:r>
      <w:r>
        <w:rPr>
          <w:spacing w:val="-10"/>
          <w:w w:val="90"/>
          <w:sz w:val="20"/>
        </w:rPr>
        <w:t xml:space="preserve"> </w:t>
      </w:r>
      <w:r>
        <w:rPr>
          <w:spacing w:val="-2"/>
          <w:w w:val="90"/>
          <w:sz w:val="20"/>
        </w:rPr>
        <w:t>Cumpston</w:t>
      </w:r>
      <w:r>
        <w:rPr>
          <w:spacing w:val="-10"/>
          <w:w w:val="90"/>
          <w:sz w:val="20"/>
        </w:rPr>
        <w:t xml:space="preserve"> </w:t>
      </w:r>
      <w:r>
        <w:rPr>
          <w:spacing w:val="-2"/>
          <w:w w:val="90"/>
          <w:sz w:val="20"/>
        </w:rPr>
        <w:t>M,</w:t>
      </w:r>
      <w:r>
        <w:rPr>
          <w:spacing w:val="-10"/>
          <w:w w:val="90"/>
          <w:sz w:val="20"/>
        </w:rPr>
        <w:t xml:space="preserve"> </w:t>
      </w:r>
      <w:r>
        <w:rPr>
          <w:spacing w:val="-2"/>
          <w:w w:val="90"/>
          <w:sz w:val="20"/>
        </w:rPr>
        <w:t>Li</w:t>
      </w:r>
      <w:r>
        <w:rPr>
          <w:spacing w:val="-10"/>
          <w:w w:val="90"/>
          <w:sz w:val="20"/>
        </w:rPr>
        <w:t xml:space="preserve"> </w:t>
      </w:r>
      <w:r>
        <w:rPr>
          <w:spacing w:val="-2"/>
          <w:w w:val="90"/>
          <w:sz w:val="20"/>
        </w:rPr>
        <w:t>T,</w:t>
      </w:r>
      <w:r>
        <w:rPr>
          <w:spacing w:val="-10"/>
          <w:w w:val="90"/>
          <w:sz w:val="20"/>
        </w:rPr>
        <w:t xml:space="preserve"> </w:t>
      </w:r>
      <w:r>
        <w:rPr>
          <w:spacing w:val="-2"/>
          <w:w w:val="90"/>
          <w:sz w:val="20"/>
        </w:rPr>
        <w:t>Page</w:t>
      </w:r>
      <w:r>
        <w:rPr>
          <w:spacing w:val="-10"/>
          <w:w w:val="90"/>
          <w:sz w:val="20"/>
        </w:rPr>
        <w:t xml:space="preserve"> </w:t>
      </w:r>
      <w:r>
        <w:rPr>
          <w:spacing w:val="-2"/>
          <w:w w:val="90"/>
          <w:sz w:val="20"/>
        </w:rPr>
        <w:t>MJ</w:t>
      </w:r>
      <w:r>
        <w:rPr>
          <w:spacing w:val="-10"/>
          <w:w w:val="90"/>
          <w:sz w:val="20"/>
        </w:rPr>
        <w:t xml:space="preserve"> </w:t>
      </w:r>
      <w:r>
        <w:rPr>
          <w:spacing w:val="-2"/>
          <w:w w:val="90"/>
          <w:sz w:val="20"/>
        </w:rPr>
        <w:t>et</w:t>
      </w:r>
      <w:r>
        <w:rPr>
          <w:spacing w:val="-10"/>
          <w:w w:val="90"/>
          <w:sz w:val="20"/>
        </w:rPr>
        <w:t xml:space="preserve"> </w:t>
      </w:r>
      <w:r>
        <w:rPr>
          <w:spacing w:val="-2"/>
          <w:w w:val="90"/>
          <w:sz w:val="20"/>
        </w:rPr>
        <w:t>al.,</w:t>
      </w:r>
      <w:r>
        <w:rPr>
          <w:spacing w:val="-10"/>
          <w:w w:val="90"/>
          <w:sz w:val="20"/>
        </w:rPr>
        <w:t xml:space="preserve"> </w:t>
      </w:r>
      <w:r>
        <w:rPr>
          <w:spacing w:val="-2"/>
          <w:w w:val="90"/>
          <w:sz w:val="20"/>
        </w:rPr>
        <w:t>editors.</w:t>
      </w:r>
      <w:r>
        <w:rPr>
          <w:spacing w:val="-10"/>
          <w:w w:val="90"/>
          <w:sz w:val="20"/>
        </w:rPr>
        <w:t xml:space="preserve"> </w:t>
      </w:r>
      <w:r>
        <w:rPr>
          <w:spacing w:val="-2"/>
          <w:w w:val="90"/>
          <w:sz w:val="20"/>
        </w:rPr>
        <w:t xml:space="preserve">Cochrane </w:t>
      </w:r>
      <w:r>
        <w:rPr>
          <w:w w:val="90"/>
          <w:sz w:val="20"/>
        </w:rPr>
        <w:t>Handbook for</w:t>
      </w:r>
      <w:r>
        <w:rPr>
          <w:spacing w:val="-2"/>
          <w:w w:val="90"/>
          <w:sz w:val="20"/>
        </w:rPr>
        <w:t xml:space="preserve"> </w:t>
      </w:r>
      <w:r>
        <w:rPr>
          <w:w w:val="90"/>
          <w:sz w:val="20"/>
        </w:rPr>
        <w:t>Systematic Reviews</w:t>
      </w:r>
      <w:r>
        <w:rPr>
          <w:spacing w:val="-1"/>
          <w:w w:val="90"/>
          <w:sz w:val="20"/>
        </w:rPr>
        <w:t xml:space="preserve"> </w:t>
      </w:r>
      <w:r>
        <w:rPr>
          <w:w w:val="90"/>
          <w:sz w:val="20"/>
        </w:rPr>
        <w:t>of</w:t>
      </w:r>
      <w:r>
        <w:rPr>
          <w:spacing w:val="-1"/>
          <w:w w:val="90"/>
          <w:sz w:val="20"/>
        </w:rPr>
        <w:t xml:space="preserve"> </w:t>
      </w:r>
      <w:r>
        <w:rPr>
          <w:w w:val="90"/>
          <w:sz w:val="20"/>
        </w:rPr>
        <w:t>Interventions</w:t>
      </w:r>
      <w:r>
        <w:rPr>
          <w:spacing w:val="-1"/>
          <w:w w:val="90"/>
          <w:sz w:val="20"/>
        </w:rPr>
        <w:t xml:space="preserve"> </w:t>
      </w:r>
      <w:r>
        <w:rPr>
          <w:w w:val="90"/>
          <w:sz w:val="20"/>
        </w:rPr>
        <w:t xml:space="preserve">version 6.5 (updated August 2024) </w:t>
      </w:r>
      <w:r>
        <w:rPr>
          <w:spacing w:val="-4"/>
          <w:sz w:val="20"/>
        </w:rPr>
        <w:t>(</w:t>
      </w:r>
      <w:hyperlink r:id="rId72">
        <w:r w:rsidR="000B43E7">
          <w:rPr>
            <w:spacing w:val="-4"/>
            <w:sz w:val="20"/>
          </w:rPr>
          <w:t>https://www.cochrane.org/authors/handbooks-and-manuals/handbook</w:t>
        </w:r>
      </w:hyperlink>
      <w:r>
        <w:rPr>
          <w:spacing w:val="-4"/>
          <w:sz w:val="20"/>
        </w:rPr>
        <w:t>).</w:t>
      </w:r>
    </w:p>
    <w:p w14:paraId="4CE2DA2C" w14:textId="77777777" w:rsidR="000B43E7" w:rsidRDefault="00B638EE">
      <w:pPr>
        <w:pStyle w:val="ListParagraph"/>
        <w:numPr>
          <w:ilvl w:val="0"/>
          <w:numId w:val="27"/>
        </w:numPr>
        <w:tabs>
          <w:tab w:val="left" w:pos="502"/>
        </w:tabs>
        <w:spacing w:line="271" w:lineRule="auto"/>
        <w:ind w:right="2177"/>
        <w:rPr>
          <w:sz w:val="20"/>
        </w:rPr>
      </w:pPr>
      <w:r>
        <w:rPr>
          <w:w w:val="90"/>
          <w:sz w:val="20"/>
        </w:rPr>
        <w:t>Schünemann HJ, Brożek J, Guyatt G, Oxman AD. Handbook for</w:t>
      </w:r>
      <w:r>
        <w:rPr>
          <w:spacing w:val="-2"/>
          <w:w w:val="90"/>
          <w:sz w:val="20"/>
        </w:rPr>
        <w:t xml:space="preserve"> </w:t>
      </w:r>
      <w:r>
        <w:rPr>
          <w:w w:val="90"/>
          <w:sz w:val="20"/>
        </w:rPr>
        <w:t>grading the quality of</w:t>
      </w:r>
      <w:r>
        <w:rPr>
          <w:spacing w:val="-9"/>
          <w:w w:val="90"/>
          <w:sz w:val="20"/>
        </w:rPr>
        <w:t xml:space="preserve"> </w:t>
      </w:r>
      <w:r>
        <w:rPr>
          <w:w w:val="90"/>
          <w:sz w:val="20"/>
        </w:rPr>
        <w:t>evidence</w:t>
      </w:r>
      <w:r>
        <w:rPr>
          <w:spacing w:val="-8"/>
          <w:w w:val="90"/>
          <w:sz w:val="20"/>
        </w:rPr>
        <w:t xml:space="preserve"> </w:t>
      </w:r>
      <w:r>
        <w:rPr>
          <w:w w:val="90"/>
          <w:sz w:val="20"/>
        </w:rPr>
        <w:t>and</w:t>
      </w:r>
      <w:r>
        <w:rPr>
          <w:spacing w:val="-8"/>
          <w:w w:val="90"/>
          <w:sz w:val="20"/>
        </w:rPr>
        <w:t xml:space="preserve"> </w:t>
      </w:r>
      <w:r>
        <w:rPr>
          <w:w w:val="90"/>
          <w:sz w:val="20"/>
        </w:rPr>
        <w:t>the</w:t>
      </w:r>
      <w:r>
        <w:rPr>
          <w:spacing w:val="-8"/>
          <w:w w:val="90"/>
          <w:sz w:val="20"/>
        </w:rPr>
        <w:t xml:space="preserve"> </w:t>
      </w:r>
      <w:r>
        <w:rPr>
          <w:w w:val="90"/>
          <w:sz w:val="20"/>
        </w:rPr>
        <w:t>strength</w:t>
      </w:r>
      <w:r>
        <w:rPr>
          <w:spacing w:val="-8"/>
          <w:w w:val="90"/>
          <w:sz w:val="20"/>
        </w:rPr>
        <w:t xml:space="preserve"> </w:t>
      </w:r>
      <w:r>
        <w:rPr>
          <w:w w:val="90"/>
          <w:sz w:val="20"/>
        </w:rPr>
        <w:t>of</w:t>
      </w:r>
      <w:r>
        <w:rPr>
          <w:spacing w:val="-9"/>
          <w:w w:val="90"/>
          <w:sz w:val="20"/>
        </w:rPr>
        <w:t xml:space="preserve"> </w:t>
      </w:r>
      <w:r>
        <w:rPr>
          <w:w w:val="90"/>
          <w:sz w:val="20"/>
        </w:rPr>
        <w:t>recommendations</w:t>
      </w:r>
      <w:r>
        <w:rPr>
          <w:spacing w:val="-9"/>
          <w:w w:val="90"/>
          <w:sz w:val="20"/>
        </w:rPr>
        <w:t xml:space="preserve"> </w:t>
      </w:r>
      <w:r>
        <w:rPr>
          <w:w w:val="90"/>
          <w:sz w:val="20"/>
        </w:rPr>
        <w:t>using</w:t>
      </w:r>
      <w:r>
        <w:rPr>
          <w:spacing w:val="-7"/>
          <w:w w:val="90"/>
          <w:sz w:val="20"/>
        </w:rPr>
        <w:t xml:space="preserve"> </w:t>
      </w:r>
      <w:r>
        <w:rPr>
          <w:w w:val="90"/>
          <w:sz w:val="20"/>
        </w:rPr>
        <w:t>the</w:t>
      </w:r>
      <w:r>
        <w:rPr>
          <w:spacing w:val="-8"/>
          <w:w w:val="90"/>
          <w:sz w:val="20"/>
        </w:rPr>
        <w:t xml:space="preserve"> </w:t>
      </w:r>
      <w:r>
        <w:rPr>
          <w:w w:val="90"/>
          <w:sz w:val="20"/>
        </w:rPr>
        <w:t>GRADE</w:t>
      </w:r>
      <w:r>
        <w:rPr>
          <w:spacing w:val="-8"/>
          <w:w w:val="90"/>
          <w:sz w:val="20"/>
        </w:rPr>
        <w:t xml:space="preserve"> </w:t>
      </w:r>
      <w:r>
        <w:rPr>
          <w:w w:val="90"/>
          <w:sz w:val="20"/>
        </w:rPr>
        <w:t>approach.</w:t>
      </w:r>
      <w:r>
        <w:rPr>
          <w:spacing w:val="-8"/>
          <w:w w:val="90"/>
          <w:sz w:val="20"/>
        </w:rPr>
        <w:t xml:space="preserve"> </w:t>
      </w:r>
      <w:r>
        <w:rPr>
          <w:w w:val="90"/>
          <w:sz w:val="20"/>
        </w:rPr>
        <w:t xml:space="preserve">2013 </w:t>
      </w:r>
      <w:r>
        <w:rPr>
          <w:spacing w:val="-2"/>
          <w:sz w:val="20"/>
        </w:rPr>
        <w:t>(</w:t>
      </w:r>
      <w:hyperlink r:id="rId73">
        <w:r w:rsidR="000B43E7">
          <w:rPr>
            <w:spacing w:val="-2"/>
            <w:sz w:val="20"/>
          </w:rPr>
          <w:t>https://gdt.gradepro.org/app/handbook/handbook.html</w:t>
        </w:r>
      </w:hyperlink>
      <w:r>
        <w:rPr>
          <w:spacing w:val="-2"/>
          <w:sz w:val="20"/>
        </w:rPr>
        <w:t>).</w:t>
      </w:r>
    </w:p>
    <w:p w14:paraId="35D89ECE" w14:textId="77777777" w:rsidR="000B43E7" w:rsidRDefault="000B43E7">
      <w:pPr>
        <w:pStyle w:val="ListParagraph"/>
        <w:spacing w:line="271" w:lineRule="auto"/>
        <w:rPr>
          <w:sz w:val="20"/>
        </w:rPr>
        <w:sectPr w:rsidR="000B43E7">
          <w:headerReference w:type="even" r:id="rId74"/>
          <w:headerReference w:type="default" r:id="rId75"/>
          <w:pgSz w:w="11910" w:h="16840"/>
          <w:pgMar w:top="880" w:right="1275" w:bottom="780" w:left="1275" w:header="669" w:footer="0" w:gutter="0"/>
          <w:cols w:space="720"/>
        </w:sectPr>
      </w:pPr>
    </w:p>
    <w:p w14:paraId="52510FFD" w14:textId="77777777" w:rsidR="000B43E7" w:rsidRDefault="000B43E7">
      <w:pPr>
        <w:pStyle w:val="BodyText"/>
      </w:pPr>
    </w:p>
    <w:p w14:paraId="0ADF3DDF" w14:textId="77777777" w:rsidR="000B43E7" w:rsidRDefault="000B43E7">
      <w:pPr>
        <w:pStyle w:val="BodyText"/>
      </w:pPr>
    </w:p>
    <w:p w14:paraId="31554923" w14:textId="77777777" w:rsidR="000B43E7" w:rsidRDefault="000B43E7">
      <w:pPr>
        <w:pStyle w:val="BodyText"/>
      </w:pPr>
    </w:p>
    <w:p w14:paraId="2FE3953D" w14:textId="77777777" w:rsidR="000B43E7" w:rsidRDefault="000B43E7">
      <w:pPr>
        <w:pStyle w:val="BodyText"/>
      </w:pPr>
    </w:p>
    <w:p w14:paraId="48E1109D" w14:textId="77777777" w:rsidR="000B43E7" w:rsidRDefault="000B43E7">
      <w:pPr>
        <w:pStyle w:val="BodyText"/>
      </w:pPr>
    </w:p>
    <w:p w14:paraId="7D472D80" w14:textId="77777777" w:rsidR="000B43E7" w:rsidRDefault="000B43E7">
      <w:pPr>
        <w:pStyle w:val="BodyText"/>
      </w:pPr>
    </w:p>
    <w:p w14:paraId="2EA978DE" w14:textId="77777777" w:rsidR="000B43E7" w:rsidRDefault="000B43E7">
      <w:pPr>
        <w:pStyle w:val="BodyText"/>
        <w:spacing w:before="5"/>
      </w:pPr>
    </w:p>
    <w:p w14:paraId="368EAFBF" w14:textId="77777777" w:rsidR="000B43E7" w:rsidRDefault="00B638EE">
      <w:pPr>
        <w:pStyle w:val="ListParagraph"/>
        <w:numPr>
          <w:ilvl w:val="0"/>
          <w:numId w:val="27"/>
        </w:numPr>
        <w:tabs>
          <w:tab w:val="left" w:pos="502"/>
        </w:tabs>
        <w:spacing w:before="1" w:line="271" w:lineRule="auto"/>
        <w:ind w:right="1634"/>
        <w:jc w:val="both"/>
        <w:rPr>
          <w:sz w:val="20"/>
        </w:rPr>
      </w:pPr>
      <w:r>
        <w:rPr>
          <w:w w:val="85"/>
          <w:sz w:val="20"/>
        </w:rPr>
        <w:t xml:space="preserve">The Cochrane Collaboration. Cochrane Effective Practice and Organisation of Care (EPOC). </w:t>
      </w:r>
      <w:r>
        <w:rPr>
          <w:w w:val="90"/>
          <w:sz w:val="20"/>
        </w:rPr>
        <w:t>EPOC resources for review authors (</w:t>
      </w:r>
      <w:hyperlink r:id="rId76">
        <w:r w:rsidR="000B43E7">
          <w:rPr>
            <w:w w:val="90"/>
            <w:sz w:val="20"/>
          </w:rPr>
          <w:t>https://epoc.cochrane.org/resources/epoc-resources-</w:t>
        </w:r>
      </w:hyperlink>
      <w:hyperlink r:id="rId77">
        <w:r w:rsidR="000B43E7">
          <w:rPr>
            <w:spacing w:val="-2"/>
            <w:sz w:val="20"/>
          </w:rPr>
          <w:t>review-authors</w:t>
        </w:r>
      </w:hyperlink>
      <w:r>
        <w:rPr>
          <w:spacing w:val="-2"/>
          <w:sz w:val="20"/>
        </w:rPr>
        <w:t>).</w:t>
      </w:r>
    </w:p>
    <w:p w14:paraId="1AF8F6B9" w14:textId="77777777" w:rsidR="000B43E7" w:rsidRDefault="00B638EE">
      <w:pPr>
        <w:pStyle w:val="ListParagraph"/>
        <w:numPr>
          <w:ilvl w:val="0"/>
          <w:numId w:val="27"/>
        </w:numPr>
        <w:tabs>
          <w:tab w:val="left" w:pos="502"/>
        </w:tabs>
        <w:spacing w:line="271" w:lineRule="auto"/>
        <w:ind w:right="1838"/>
        <w:rPr>
          <w:sz w:val="20"/>
        </w:rPr>
      </w:pPr>
      <w:r>
        <w:rPr>
          <w:w w:val="90"/>
          <w:sz w:val="20"/>
        </w:rPr>
        <w:t xml:space="preserve">Guideline: daily iron and folic acid supplementation in pregnant women. Geneva: World </w:t>
      </w:r>
      <w:r>
        <w:rPr>
          <w:spacing w:val="-6"/>
          <w:sz w:val="20"/>
        </w:rPr>
        <w:t>Health Organization; 2012 (</w:t>
      </w:r>
      <w:hyperlink r:id="rId78">
        <w:r w:rsidR="000B43E7">
          <w:rPr>
            <w:spacing w:val="-6"/>
            <w:sz w:val="20"/>
          </w:rPr>
          <w:t>https://iris.who.int/handle/10665/77770</w:t>
        </w:r>
      </w:hyperlink>
      <w:r>
        <w:rPr>
          <w:spacing w:val="-6"/>
          <w:sz w:val="20"/>
        </w:rPr>
        <w:t>).</w:t>
      </w:r>
    </w:p>
    <w:p w14:paraId="5C1DE3DB" w14:textId="77777777" w:rsidR="000B43E7" w:rsidRDefault="00B638EE">
      <w:pPr>
        <w:pStyle w:val="ListParagraph"/>
        <w:numPr>
          <w:ilvl w:val="0"/>
          <w:numId w:val="27"/>
        </w:numPr>
        <w:tabs>
          <w:tab w:val="left" w:pos="502"/>
        </w:tabs>
        <w:spacing w:line="271" w:lineRule="auto"/>
        <w:ind w:right="2185"/>
        <w:jc w:val="both"/>
        <w:rPr>
          <w:sz w:val="20"/>
        </w:rPr>
      </w:pPr>
      <w:r>
        <w:rPr>
          <w:w w:val="90"/>
          <w:sz w:val="20"/>
        </w:rPr>
        <w:t>The</w:t>
      </w:r>
      <w:r>
        <w:rPr>
          <w:spacing w:val="-4"/>
          <w:w w:val="90"/>
          <w:sz w:val="20"/>
        </w:rPr>
        <w:t xml:space="preserve"> </w:t>
      </w:r>
      <w:r>
        <w:rPr>
          <w:w w:val="90"/>
          <w:sz w:val="20"/>
        </w:rPr>
        <w:t>clinical</w:t>
      </w:r>
      <w:r>
        <w:rPr>
          <w:spacing w:val="-4"/>
          <w:w w:val="90"/>
          <w:sz w:val="20"/>
        </w:rPr>
        <w:t xml:space="preserve"> </w:t>
      </w:r>
      <w:r>
        <w:rPr>
          <w:w w:val="90"/>
          <w:sz w:val="20"/>
        </w:rPr>
        <w:t>use</w:t>
      </w:r>
      <w:r>
        <w:rPr>
          <w:spacing w:val="-4"/>
          <w:w w:val="90"/>
          <w:sz w:val="20"/>
        </w:rPr>
        <w:t xml:space="preserve"> </w:t>
      </w:r>
      <w:r>
        <w:rPr>
          <w:w w:val="90"/>
          <w:sz w:val="20"/>
        </w:rPr>
        <w:t>of</w:t>
      </w:r>
      <w:r>
        <w:rPr>
          <w:spacing w:val="-5"/>
          <w:w w:val="90"/>
          <w:sz w:val="20"/>
        </w:rPr>
        <w:t xml:space="preserve"> </w:t>
      </w:r>
      <w:r>
        <w:rPr>
          <w:w w:val="90"/>
          <w:sz w:val="20"/>
        </w:rPr>
        <w:t>blood</w:t>
      </w:r>
      <w:r>
        <w:rPr>
          <w:spacing w:val="-4"/>
          <w:w w:val="90"/>
          <w:sz w:val="20"/>
        </w:rPr>
        <w:t xml:space="preserve"> </w:t>
      </w:r>
      <w:r>
        <w:rPr>
          <w:w w:val="90"/>
          <w:sz w:val="20"/>
        </w:rPr>
        <w:t>in</w:t>
      </w:r>
      <w:r>
        <w:rPr>
          <w:spacing w:val="-4"/>
          <w:w w:val="90"/>
          <w:sz w:val="20"/>
        </w:rPr>
        <w:t xml:space="preserve"> </w:t>
      </w:r>
      <w:r>
        <w:rPr>
          <w:w w:val="90"/>
          <w:sz w:val="20"/>
        </w:rPr>
        <w:t>medicine,</w:t>
      </w:r>
      <w:r>
        <w:rPr>
          <w:spacing w:val="-4"/>
          <w:w w:val="90"/>
          <w:sz w:val="20"/>
        </w:rPr>
        <w:t xml:space="preserve"> </w:t>
      </w:r>
      <w:r>
        <w:rPr>
          <w:w w:val="90"/>
          <w:sz w:val="20"/>
        </w:rPr>
        <w:t>obstetrics,</w:t>
      </w:r>
      <w:r>
        <w:rPr>
          <w:spacing w:val="-4"/>
          <w:w w:val="90"/>
          <w:sz w:val="20"/>
        </w:rPr>
        <w:t xml:space="preserve"> </w:t>
      </w:r>
      <w:r>
        <w:rPr>
          <w:w w:val="90"/>
          <w:sz w:val="20"/>
        </w:rPr>
        <w:t>paediatrics,</w:t>
      </w:r>
      <w:r>
        <w:rPr>
          <w:spacing w:val="-4"/>
          <w:w w:val="90"/>
          <w:sz w:val="20"/>
        </w:rPr>
        <w:t xml:space="preserve"> </w:t>
      </w:r>
      <w:r>
        <w:rPr>
          <w:w w:val="90"/>
          <w:sz w:val="20"/>
        </w:rPr>
        <w:t>surgery</w:t>
      </w:r>
      <w:r>
        <w:rPr>
          <w:spacing w:val="-5"/>
          <w:w w:val="90"/>
          <w:sz w:val="20"/>
        </w:rPr>
        <w:t xml:space="preserve"> </w:t>
      </w:r>
      <w:r>
        <w:rPr>
          <w:w w:val="90"/>
          <w:sz w:val="20"/>
        </w:rPr>
        <w:t>&amp;</w:t>
      </w:r>
      <w:r>
        <w:rPr>
          <w:spacing w:val="-4"/>
          <w:w w:val="90"/>
          <w:sz w:val="20"/>
        </w:rPr>
        <w:t xml:space="preserve"> </w:t>
      </w:r>
      <w:r>
        <w:rPr>
          <w:w w:val="90"/>
          <w:sz w:val="20"/>
        </w:rPr>
        <w:t>anaesthesia, trauma &amp; burns. Geneva: World Health Organization; 2001: 348 (</w:t>
      </w:r>
      <w:hyperlink r:id="rId79">
        <w:r w:rsidR="000B43E7">
          <w:rPr>
            <w:w w:val="90"/>
            <w:sz w:val="20"/>
          </w:rPr>
          <w:t>https://iris.who.int/</w:t>
        </w:r>
      </w:hyperlink>
      <w:r>
        <w:rPr>
          <w:w w:val="90"/>
          <w:sz w:val="20"/>
        </w:rPr>
        <w:t xml:space="preserve"> </w:t>
      </w:r>
      <w:hyperlink r:id="rId80">
        <w:r w:rsidR="000B43E7">
          <w:rPr>
            <w:spacing w:val="-2"/>
            <w:sz w:val="20"/>
          </w:rPr>
          <w:t>handle/10665/42397</w:t>
        </w:r>
      </w:hyperlink>
      <w:r>
        <w:rPr>
          <w:spacing w:val="-2"/>
          <w:sz w:val="20"/>
        </w:rPr>
        <w:t>).</w:t>
      </w:r>
    </w:p>
    <w:p w14:paraId="01BB41CC" w14:textId="77777777" w:rsidR="000B43E7" w:rsidRDefault="00B638EE">
      <w:pPr>
        <w:pStyle w:val="ListParagraph"/>
        <w:numPr>
          <w:ilvl w:val="0"/>
          <w:numId w:val="27"/>
        </w:numPr>
        <w:tabs>
          <w:tab w:val="left" w:pos="502"/>
        </w:tabs>
        <w:spacing w:before="171" w:line="271" w:lineRule="auto"/>
        <w:ind w:right="1569"/>
        <w:rPr>
          <w:sz w:val="20"/>
        </w:rPr>
      </w:pPr>
      <w:r>
        <w:rPr>
          <w:w w:val="90"/>
          <w:sz w:val="20"/>
        </w:rPr>
        <w:t>Bruno</w:t>
      </w:r>
      <w:r>
        <w:rPr>
          <w:spacing w:val="-11"/>
          <w:w w:val="90"/>
          <w:sz w:val="20"/>
        </w:rPr>
        <w:t xml:space="preserve"> </w:t>
      </w:r>
      <w:r>
        <w:rPr>
          <w:w w:val="90"/>
          <w:sz w:val="20"/>
        </w:rPr>
        <w:t>de</w:t>
      </w:r>
      <w:r>
        <w:rPr>
          <w:spacing w:val="-10"/>
          <w:w w:val="90"/>
          <w:sz w:val="20"/>
        </w:rPr>
        <w:t xml:space="preserve"> </w:t>
      </w:r>
      <w:r>
        <w:rPr>
          <w:w w:val="90"/>
          <w:sz w:val="20"/>
        </w:rPr>
        <w:t>Benoist,</w:t>
      </w:r>
      <w:r>
        <w:rPr>
          <w:spacing w:val="-11"/>
          <w:w w:val="90"/>
          <w:sz w:val="20"/>
        </w:rPr>
        <w:t xml:space="preserve"> </w:t>
      </w:r>
      <w:r>
        <w:rPr>
          <w:w w:val="90"/>
          <w:sz w:val="20"/>
        </w:rPr>
        <w:t>Erin</w:t>
      </w:r>
      <w:r>
        <w:rPr>
          <w:spacing w:val="-10"/>
          <w:w w:val="90"/>
          <w:sz w:val="20"/>
        </w:rPr>
        <w:t xml:space="preserve"> </w:t>
      </w:r>
      <w:r>
        <w:rPr>
          <w:w w:val="90"/>
          <w:sz w:val="20"/>
        </w:rPr>
        <w:t>McLean,</w:t>
      </w:r>
      <w:r>
        <w:rPr>
          <w:spacing w:val="-10"/>
          <w:w w:val="90"/>
          <w:sz w:val="20"/>
        </w:rPr>
        <w:t xml:space="preserve"> </w:t>
      </w:r>
      <w:r>
        <w:rPr>
          <w:w w:val="90"/>
          <w:sz w:val="20"/>
        </w:rPr>
        <w:t>Ines</w:t>
      </w:r>
      <w:r>
        <w:rPr>
          <w:spacing w:val="-12"/>
          <w:w w:val="90"/>
          <w:sz w:val="20"/>
        </w:rPr>
        <w:t xml:space="preserve"> </w:t>
      </w:r>
      <w:r>
        <w:rPr>
          <w:w w:val="90"/>
          <w:sz w:val="20"/>
        </w:rPr>
        <w:t>Egli</w:t>
      </w:r>
      <w:r>
        <w:rPr>
          <w:spacing w:val="-10"/>
          <w:w w:val="90"/>
          <w:sz w:val="20"/>
        </w:rPr>
        <w:t xml:space="preserve"> </w:t>
      </w:r>
      <w:r>
        <w:rPr>
          <w:w w:val="90"/>
          <w:sz w:val="20"/>
        </w:rPr>
        <w:t>and</w:t>
      </w:r>
      <w:r>
        <w:rPr>
          <w:spacing w:val="-11"/>
          <w:w w:val="90"/>
          <w:sz w:val="20"/>
        </w:rPr>
        <w:t xml:space="preserve"> </w:t>
      </w:r>
      <w:r>
        <w:rPr>
          <w:w w:val="90"/>
          <w:sz w:val="20"/>
        </w:rPr>
        <w:t>Mary</w:t>
      </w:r>
      <w:r>
        <w:rPr>
          <w:spacing w:val="-11"/>
          <w:w w:val="90"/>
          <w:sz w:val="20"/>
        </w:rPr>
        <w:t xml:space="preserve"> </w:t>
      </w:r>
      <w:r>
        <w:rPr>
          <w:w w:val="90"/>
          <w:sz w:val="20"/>
        </w:rPr>
        <w:t>Cogswell,</w:t>
      </w:r>
      <w:r>
        <w:rPr>
          <w:spacing w:val="-10"/>
          <w:w w:val="90"/>
          <w:sz w:val="20"/>
        </w:rPr>
        <w:t xml:space="preserve"> </w:t>
      </w:r>
      <w:r>
        <w:rPr>
          <w:w w:val="90"/>
          <w:sz w:val="20"/>
        </w:rPr>
        <w:t>editors.</w:t>
      </w:r>
      <w:r>
        <w:rPr>
          <w:spacing w:val="-11"/>
          <w:w w:val="90"/>
          <w:sz w:val="20"/>
        </w:rPr>
        <w:t xml:space="preserve"> </w:t>
      </w:r>
      <w:r>
        <w:rPr>
          <w:w w:val="90"/>
          <w:sz w:val="20"/>
        </w:rPr>
        <w:t>Worldwide</w:t>
      </w:r>
      <w:r>
        <w:rPr>
          <w:spacing w:val="-10"/>
          <w:w w:val="90"/>
          <w:sz w:val="20"/>
        </w:rPr>
        <w:t xml:space="preserve"> </w:t>
      </w:r>
      <w:r>
        <w:rPr>
          <w:w w:val="90"/>
          <w:sz w:val="20"/>
        </w:rPr>
        <w:t>prevalence of anaemia 1993–2005: WHO global database on anaemia. Geneva: World Health</w:t>
      </w:r>
    </w:p>
    <w:p w14:paraId="07D7DE8B" w14:textId="77777777" w:rsidR="000B43E7" w:rsidRDefault="00B638EE">
      <w:pPr>
        <w:pStyle w:val="BodyText"/>
        <w:ind w:left="502"/>
      </w:pPr>
      <w:r>
        <w:rPr>
          <w:w w:val="85"/>
        </w:rPr>
        <w:t>Organization;</w:t>
      </w:r>
      <w:r>
        <w:rPr>
          <w:spacing w:val="10"/>
        </w:rPr>
        <w:t xml:space="preserve"> </w:t>
      </w:r>
      <w:r>
        <w:rPr>
          <w:w w:val="85"/>
        </w:rPr>
        <w:t>2008;</w:t>
      </w:r>
      <w:r>
        <w:rPr>
          <w:spacing w:val="10"/>
        </w:rPr>
        <w:t xml:space="preserve"> </w:t>
      </w:r>
      <w:r>
        <w:rPr>
          <w:spacing w:val="-5"/>
          <w:w w:val="85"/>
        </w:rPr>
        <w:t>40.</w:t>
      </w:r>
    </w:p>
    <w:p w14:paraId="7F812D25" w14:textId="77777777" w:rsidR="000B43E7" w:rsidRDefault="00B638EE">
      <w:pPr>
        <w:pStyle w:val="ListParagraph"/>
        <w:numPr>
          <w:ilvl w:val="0"/>
          <w:numId w:val="27"/>
        </w:numPr>
        <w:tabs>
          <w:tab w:val="left" w:pos="501"/>
        </w:tabs>
        <w:spacing w:before="200"/>
        <w:ind w:left="501" w:hanging="359"/>
        <w:rPr>
          <w:sz w:val="20"/>
        </w:rPr>
      </w:pPr>
      <w:r>
        <w:rPr>
          <w:w w:val="90"/>
          <w:sz w:val="20"/>
        </w:rPr>
        <w:t>Iron</w:t>
      </w:r>
      <w:r>
        <w:rPr>
          <w:spacing w:val="-4"/>
          <w:sz w:val="20"/>
        </w:rPr>
        <w:t xml:space="preserve"> </w:t>
      </w:r>
      <w:r>
        <w:rPr>
          <w:w w:val="90"/>
          <w:sz w:val="20"/>
        </w:rPr>
        <w:t>and</w:t>
      </w:r>
      <w:r>
        <w:rPr>
          <w:spacing w:val="-4"/>
          <w:sz w:val="20"/>
        </w:rPr>
        <w:t xml:space="preserve"> </w:t>
      </w:r>
      <w:r>
        <w:rPr>
          <w:w w:val="90"/>
          <w:sz w:val="20"/>
        </w:rPr>
        <w:t>folate</w:t>
      </w:r>
      <w:r>
        <w:rPr>
          <w:spacing w:val="-4"/>
          <w:sz w:val="20"/>
        </w:rPr>
        <w:t xml:space="preserve"> </w:t>
      </w:r>
      <w:r>
        <w:rPr>
          <w:w w:val="90"/>
          <w:sz w:val="20"/>
        </w:rPr>
        <w:t>supplementation,</w:t>
      </w:r>
      <w:r>
        <w:rPr>
          <w:spacing w:val="-3"/>
          <w:sz w:val="20"/>
        </w:rPr>
        <w:t xml:space="preserve"> </w:t>
      </w:r>
      <w:r>
        <w:rPr>
          <w:w w:val="90"/>
          <w:sz w:val="20"/>
        </w:rPr>
        <w:t>Integrated</w:t>
      </w:r>
      <w:r>
        <w:rPr>
          <w:spacing w:val="-4"/>
          <w:sz w:val="20"/>
        </w:rPr>
        <w:t xml:space="preserve"> </w:t>
      </w:r>
      <w:r>
        <w:rPr>
          <w:w w:val="90"/>
          <w:sz w:val="20"/>
        </w:rPr>
        <w:t>Management</w:t>
      </w:r>
      <w:r>
        <w:rPr>
          <w:spacing w:val="-4"/>
          <w:sz w:val="20"/>
        </w:rPr>
        <w:t xml:space="preserve"> </w:t>
      </w:r>
      <w:r>
        <w:rPr>
          <w:w w:val="90"/>
          <w:sz w:val="20"/>
        </w:rPr>
        <w:t>of</w:t>
      </w:r>
      <w:r>
        <w:rPr>
          <w:spacing w:val="-5"/>
          <w:sz w:val="20"/>
        </w:rPr>
        <w:t xml:space="preserve"> </w:t>
      </w:r>
      <w:r>
        <w:rPr>
          <w:w w:val="90"/>
          <w:sz w:val="20"/>
        </w:rPr>
        <w:t>Pregnancy</w:t>
      </w:r>
      <w:r>
        <w:rPr>
          <w:spacing w:val="-5"/>
          <w:sz w:val="20"/>
        </w:rPr>
        <w:t xml:space="preserve"> </w:t>
      </w:r>
      <w:r>
        <w:rPr>
          <w:w w:val="90"/>
          <w:sz w:val="20"/>
        </w:rPr>
        <w:t>and</w:t>
      </w:r>
      <w:r>
        <w:rPr>
          <w:spacing w:val="-4"/>
          <w:sz w:val="20"/>
        </w:rPr>
        <w:t xml:space="preserve"> </w:t>
      </w:r>
      <w:r>
        <w:rPr>
          <w:spacing w:val="-2"/>
          <w:w w:val="90"/>
          <w:sz w:val="20"/>
        </w:rPr>
        <w:t>Childbirth</w:t>
      </w:r>
    </w:p>
    <w:p w14:paraId="19ADF38C" w14:textId="77777777" w:rsidR="000B43E7" w:rsidRDefault="00B638EE">
      <w:pPr>
        <w:pStyle w:val="BodyText"/>
        <w:spacing w:before="30" w:line="271" w:lineRule="auto"/>
        <w:ind w:left="502" w:right="1564"/>
      </w:pPr>
      <w:r>
        <w:rPr>
          <w:spacing w:val="-2"/>
          <w:w w:val="90"/>
        </w:rPr>
        <w:t>(IMPAC). In: Standards</w:t>
      </w:r>
      <w:r>
        <w:rPr>
          <w:spacing w:val="-3"/>
          <w:w w:val="90"/>
        </w:rPr>
        <w:t xml:space="preserve"> </w:t>
      </w:r>
      <w:r>
        <w:rPr>
          <w:spacing w:val="-2"/>
          <w:w w:val="90"/>
        </w:rPr>
        <w:t>for</w:t>
      </w:r>
      <w:r>
        <w:rPr>
          <w:spacing w:val="-4"/>
          <w:w w:val="90"/>
        </w:rPr>
        <w:t xml:space="preserve"> </w:t>
      </w:r>
      <w:r>
        <w:rPr>
          <w:spacing w:val="-2"/>
          <w:w w:val="90"/>
        </w:rPr>
        <w:t xml:space="preserve">maternal and neonatal care. Geneva: World Health Organization; </w:t>
      </w:r>
      <w:r>
        <w:rPr>
          <w:spacing w:val="-4"/>
        </w:rPr>
        <w:t>2007</w:t>
      </w:r>
      <w:r>
        <w:rPr>
          <w:spacing w:val="-16"/>
        </w:rPr>
        <w:t xml:space="preserve"> </w:t>
      </w:r>
      <w:r>
        <w:rPr>
          <w:spacing w:val="-4"/>
        </w:rPr>
        <w:t>(</w:t>
      </w:r>
      <w:hyperlink r:id="rId81">
        <w:r w:rsidR="000B43E7">
          <w:rPr>
            <w:spacing w:val="-4"/>
          </w:rPr>
          <w:t>https://iris.who.int/handle/10665/69735</w:t>
        </w:r>
      </w:hyperlink>
      <w:r>
        <w:rPr>
          <w:spacing w:val="-4"/>
        </w:rPr>
        <w:t>).</w:t>
      </w:r>
    </w:p>
    <w:p w14:paraId="416509DE" w14:textId="77777777" w:rsidR="000B43E7" w:rsidRDefault="00B638EE">
      <w:pPr>
        <w:pStyle w:val="ListParagraph"/>
        <w:numPr>
          <w:ilvl w:val="0"/>
          <w:numId w:val="27"/>
        </w:numPr>
        <w:tabs>
          <w:tab w:val="left" w:pos="502"/>
        </w:tabs>
        <w:spacing w:before="171" w:line="271" w:lineRule="auto"/>
        <w:ind w:right="1963"/>
        <w:rPr>
          <w:sz w:val="20"/>
        </w:rPr>
      </w:pPr>
      <w:r>
        <w:rPr>
          <w:w w:val="90"/>
          <w:sz w:val="20"/>
        </w:rPr>
        <w:t>The</w:t>
      </w:r>
      <w:r>
        <w:rPr>
          <w:spacing w:val="-4"/>
          <w:w w:val="90"/>
          <w:sz w:val="20"/>
        </w:rPr>
        <w:t xml:space="preserve"> </w:t>
      </w:r>
      <w:r>
        <w:rPr>
          <w:w w:val="90"/>
          <w:sz w:val="20"/>
        </w:rPr>
        <w:t>International</w:t>
      </w:r>
      <w:r>
        <w:rPr>
          <w:spacing w:val="-4"/>
          <w:w w:val="90"/>
          <w:sz w:val="20"/>
        </w:rPr>
        <w:t xml:space="preserve"> </w:t>
      </w:r>
      <w:r>
        <w:rPr>
          <w:w w:val="90"/>
          <w:sz w:val="20"/>
        </w:rPr>
        <w:t>Pharmacopoeia,</w:t>
      </w:r>
      <w:r>
        <w:rPr>
          <w:spacing w:val="-4"/>
          <w:w w:val="90"/>
          <w:sz w:val="20"/>
        </w:rPr>
        <w:t xml:space="preserve"> </w:t>
      </w:r>
      <w:r>
        <w:rPr>
          <w:w w:val="90"/>
          <w:sz w:val="20"/>
        </w:rPr>
        <w:t>fifth</w:t>
      </w:r>
      <w:r>
        <w:rPr>
          <w:spacing w:val="-4"/>
          <w:w w:val="90"/>
          <w:sz w:val="20"/>
        </w:rPr>
        <w:t xml:space="preserve"> </w:t>
      </w:r>
      <w:r>
        <w:rPr>
          <w:w w:val="90"/>
          <w:sz w:val="20"/>
        </w:rPr>
        <w:t>edition.</w:t>
      </w:r>
      <w:r>
        <w:rPr>
          <w:spacing w:val="-4"/>
          <w:w w:val="90"/>
          <w:sz w:val="20"/>
        </w:rPr>
        <w:t xml:space="preserve"> </w:t>
      </w:r>
      <w:r>
        <w:rPr>
          <w:w w:val="90"/>
          <w:sz w:val="20"/>
        </w:rPr>
        <w:t>Volumes</w:t>
      </w:r>
      <w:r>
        <w:rPr>
          <w:spacing w:val="-5"/>
          <w:w w:val="90"/>
          <w:sz w:val="20"/>
        </w:rPr>
        <w:t xml:space="preserve"> </w:t>
      </w:r>
      <w:r>
        <w:rPr>
          <w:w w:val="90"/>
          <w:sz w:val="20"/>
        </w:rPr>
        <w:t>1</w:t>
      </w:r>
      <w:r>
        <w:rPr>
          <w:spacing w:val="-4"/>
          <w:w w:val="90"/>
          <w:sz w:val="20"/>
        </w:rPr>
        <w:t xml:space="preserve"> </w:t>
      </w:r>
      <w:r>
        <w:rPr>
          <w:w w:val="90"/>
          <w:sz w:val="20"/>
        </w:rPr>
        <w:t>and</w:t>
      </w:r>
      <w:r>
        <w:rPr>
          <w:spacing w:val="-4"/>
          <w:w w:val="90"/>
          <w:sz w:val="20"/>
        </w:rPr>
        <w:t xml:space="preserve"> </w:t>
      </w:r>
      <w:r>
        <w:rPr>
          <w:w w:val="90"/>
          <w:sz w:val="20"/>
        </w:rPr>
        <w:t>2.</w:t>
      </w:r>
      <w:r>
        <w:rPr>
          <w:spacing w:val="-4"/>
          <w:w w:val="90"/>
          <w:sz w:val="20"/>
        </w:rPr>
        <w:t xml:space="preserve"> </w:t>
      </w:r>
      <w:r>
        <w:rPr>
          <w:w w:val="90"/>
          <w:sz w:val="20"/>
        </w:rPr>
        <w:t>Geneva,</w:t>
      </w:r>
      <w:r>
        <w:rPr>
          <w:spacing w:val="-4"/>
          <w:w w:val="90"/>
          <w:sz w:val="20"/>
        </w:rPr>
        <w:t xml:space="preserve"> </w:t>
      </w:r>
      <w:r>
        <w:rPr>
          <w:w w:val="90"/>
          <w:sz w:val="20"/>
        </w:rPr>
        <w:t xml:space="preserve">Switzerland: </w:t>
      </w:r>
      <w:r>
        <w:rPr>
          <w:spacing w:val="-6"/>
          <w:sz w:val="20"/>
        </w:rPr>
        <w:t>World Health Organization; 2014 (</w:t>
      </w:r>
      <w:hyperlink r:id="rId82">
        <w:r w:rsidR="000B43E7">
          <w:rPr>
            <w:spacing w:val="-6"/>
            <w:sz w:val="20"/>
          </w:rPr>
          <w:t>https://iris.who.int/handle/10665/163942</w:t>
        </w:r>
      </w:hyperlink>
      <w:r>
        <w:rPr>
          <w:spacing w:val="-6"/>
          <w:sz w:val="20"/>
        </w:rPr>
        <w:t>).</w:t>
      </w:r>
    </w:p>
    <w:p w14:paraId="5C38527A" w14:textId="77777777" w:rsidR="000B43E7" w:rsidRDefault="00B638EE">
      <w:pPr>
        <w:pStyle w:val="ListParagraph"/>
        <w:numPr>
          <w:ilvl w:val="0"/>
          <w:numId w:val="27"/>
        </w:numPr>
        <w:tabs>
          <w:tab w:val="left" w:pos="501"/>
        </w:tabs>
        <w:ind w:left="501" w:hanging="359"/>
        <w:rPr>
          <w:sz w:val="20"/>
        </w:rPr>
      </w:pPr>
      <w:r>
        <w:rPr>
          <w:w w:val="90"/>
          <w:sz w:val="20"/>
        </w:rPr>
        <w:t>World</w:t>
      </w:r>
      <w:r>
        <w:rPr>
          <w:spacing w:val="-9"/>
          <w:w w:val="90"/>
          <w:sz w:val="20"/>
        </w:rPr>
        <w:t xml:space="preserve"> </w:t>
      </w:r>
      <w:r>
        <w:rPr>
          <w:w w:val="90"/>
          <w:sz w:val="20"/>
        </w:rPr>
        <w:t>Health</w:t>
      </w:r>
      <w:r>
        <w:rPr>
          <w:spacing w:val="-9"/>
          <w:w w:val="90"/>
          <w:sz w:val="20"/>
        </w:rPr>
        <w:t xml:space="preserve"> </w:t>
      </w:r>
      <w:r>
        <w:rPr>
          <w:w w:val="90"/>
          <w:sz w:val="20"/>
        </w:rPr>
        <w:t>Organization</w:t>
      </w:r>
      <w:r>
        <w:rPr>
          <w:spacing w:val="-9"/>
          <w:w w:val="90"/>
          <w:sz w:val="20"/>
        </w:rPr>
        <w:t xml:space="preserve"> </w:t>
      </w:r>
      <w:r>
        <w:rPr>
          <w:w w:val="90"/>
          <w:sz w:val="20"/>
        </w:rPr>
        <w:t>&amp;</w:t>
      </w:r>
      <w:r>
        <w:rPr>
          <w:spacing w:val="-9"/>
          <w:w w:val="90"/>
          <w:sz w:val="20"/>
        </w:rPr>
        <w:t xml:space="preserve"> </w:t>
      </w:r>
      <w:r>
        <w:rPr>
          <w:w w:val="90"/>
          <w:sz w:val="20"/>
        </w:rPr>
        <w:t>WHO</w:t>
      </w:r>
      <w:r>
        <w:rPr>
          <w:spacing w:val="-8"/>
          <w:w w:val="90"/>
          <w:sz w:val="20"/>
        </w:rPr>
        <w:t xml:space="preserve"> </w:t>
      </w:r>
      <w:r>
        <w:rPr>
          <w:w w:val="90"/>
          <w:sz w:val="20"/>
        </w:rPr>
        <w:t>Expert</w:t>
      </w:r>
      <w:r>
        <w:rPr>
          <w:spacing w:val="-9"/>
          <w:w w:val="90"/>
          <w:sz w:val="20"/>
        </w:rPr>
        <w:t xml:space="preserve"> </w:t>
      </w:r>
      <w:r>
        <w:rPr>
          <w:w w:val="90"/>
          <w:sz w:val="20"/>
        </w:rPr>
        <w:t>Committee</w:t>
      </w:r>
      <w:r>
        <w:rPr>
          <w:spacing w:val="-9"/>
          <w:w w:val="90"/>
          <w:sz w:val="20"/>
        </w:rPr>
        <w:t xml:space="preserve"> </w:t>
      </w:r>
      <w:r>
        <w:rPr>
          <w:w w:val="90"/>
          <w:sz w:val="20"/>
        </w:rPr>
        <w:t>on</w:t>
      </w:r>
      <w:r>
        <w:rPr>
          <w:spacing w:val="-9"/>
          <w:w w:val="90"/>
          <w:sz w:val="20"/>
        </w:rPr>
        <w:t xml:space="preserve"> </w:t>
      </w:r>
      <w:r>
        <w:rPr>
          <w:w w:val="90"/>
          <w:sz w:val="20"/>
        </w:rPr>
        <w:t>Specifications</w:t>
      </w:r>
      <w:r>
        <w:rPr>
          <w:spacing w:val="-9"/>
          <w:w w:val="90"/>
          <w:sz w:val="20"/>
        </w:rPr>
        <w:t xml:space="preserve"> </w:t>
      </w:r>
      <w:r>
        <w:rPr>
          <w:spacing w:val="-5"/>
          <w:w w:val="90"/>
          <w:sz w:val="20"/>
        </w:rPr>
        <w:t>for</w:t>
      </w:r>
    </w:p>
    <w:p w14:paraId="77C10170" w14:textId="77777777" w:rsidR="000B43E7" w:rsidRDefault="00B638EE">
      <w:pPr>
        <w:pStyle w:val="BodyText"/>
        <w:spacing w:before="30" w:line="271" w:lineRule="auto"/>
        <w:ind w:left="502" w:right="1662"/>
      </w:pPr>
      <w:r>
        <w:rPr>
          <w:w w:val="90"/>
        </w:rPr>
        <w:t>Pharmaceutical Preparations. Quality assurance of pharmaceuticals: meeting a major public health challenge. Geneva: World Health Organization; 2007 (</w:t>
      </w:r>
      <w:hyperlink r:id="rId83">
        <w:r w:rsidR="000B43E7">
          <w:rPr>
            <w:w w:val="90"/>
          </w:rPr>
          <w:t>https://iris.who.int/</w:t>
        </w:r>
      </w:hyperlink>
      <w:r>
        <w:rPr>
          <w:w w:val="90"/>
        </w:rPr>
        <w:t xml:space="preserve"> </w:t>
      </w:r>
      <w:hyperlink r:id="rId84">
        <w:r w:rsidR="000B43E7">
          <w:rPr>
            <w:spacing w:val="-2"/>
          </w:rPr>
          <w:t>handle/10665/111108</w:t>
        </w:r>
      </w:hyperlink>
      <w:r>
        <w:rPr>
          <w:spacing w:val="-2"/>
        </w:rPr>
        <w:t>).</w:t>
      </w:r>
    </w:p>
    <w:p w14:paraId="42610DD7" w14:textId="77777777" w:rsidR="000B43E7" w:rsidRDefault="00B638EE">
      <w:pPr>
        <w:pStyle w:val="ListParagraph"/>
        <w:numPr>
          <w:ilvl w:val="0"/>
          <w:numId w:val="27"/>
        </w:numPr>
        <w:tabs>
          <w:tab w:val="left" w:pos="502"/>
        </w:tabs>
        <w:spacing w:line="271" w:lineRule="auto"/>
        <w:ind w:right="1888"/>
        <w:rPr>
          <w:sz w:val="20"/>
        </w:rPr>
      </w:pPr>
      <w:r>
        <w:rPr>
          <w:spacing w:val="-2"/>
          <w:w w:val="90"/>
          <w:sz w:val="20"/>
        </w:rPr>
        <w:t>The global prevalence of</w:t>
      </w:r>
      <w:r>
        <w:rPr>
          <w:spacing w:val="-3"/>
          <w:w w:val="90"/>
          <w:sz w:val="20"/>
        </w:rPr>
        <w:t xml:space="preserve"> </w:t>
      </w:r>
      <w:r>
        <w:rPr>
          <w:spacing w:val="-2"/>
          <w:w w:val="90"/>
          <w:sz w:val="20"/>
        </w:rPr>
        <w:t xml:space="preserve">anaemia in 2011. Geneva: World Health Organization; 2015: 43 </w:t>
      </w:r>
      <w:r>
        <w:rPr>
          <w:spacing w:val="-2"/>
          <w:sz w:val="20"/>
        </w:rPr>
        <w:t>(</w:t>
      </w:r>
      <w:hyperlink r:id="rId85">
        <w:r w:rsidR="000B43E7">
          <w:rPr>
            <w:spacing w:val="-2"/>
            <w:sz w:val="20"/>
          </w:rPr>
          <w:t>https://iris.who.int/handle/10665/177094</w:t>
        </w:r>
      </w:hyperlink>
      <w:r>
        <w:rPr>
          <w:spacing w:val="-2"/>
          <w:sz w:val="20"/>
        </w:rPr>
        <w:t>).</w:t>
      </w:r>
    </w:p>
    <w:p w14:paraId="205CB704" w14:textId="77777777" w:rsidR="000B43E7" w:rsidRDefault="00B638EE">
      <w:pPr>
        <w:pStyle w:val="ListParagraph"/>
        <w:numPr>
          <w:ilvl w:val="0"/>
          <w:numId w:val="27"/>
        </w:numPr>
        <w:tabs>
          <w:tab w:val="left" w:pos="502"/>
        </w:tabs>
        <w:spacing w:before="171" w:line="271" w:lineRule="auto"/>
        <w:ind w:right="1610"/>
        <w:rPr>
          <w:sz w:val="20"/>
        </w:rPr>
      </w:pPr>
      <w:r>
        <w:rPr>
          <w:w w:val="90"/>
          <w:sz w:val="20"/>
        </w:rPr>
        <w:t>Jiang</w:t>
      </w:r>
      <w:r>
        <w:rPr>
          <w:spacing w:val="-2"/>
          <w:w w:val="90"/>
          <w:sz w:val="20"/>
        </w:rPr>
        <w:t xml:space="preserve"> </w:t>
      </w:r>
      <w:r>
        <w:rPr>
          <w:w w:val="90"/>
          <w:sz w:val="20"/>
        </w:rPr>
        <w:t>H,</w:t>
      </w:r>
      <w:r>
        <w:rPr>
          <w:spacing w:val="-3"/>
          <w:w w:val="90"/>
          <w:sz w:val="20"/>
        </w:rPr>
        <w:t xml:space="preserve"> </w:t>
      </w:r>
      <w:r>
        <w:rPr>
          <w:w w:val="90"/>
          <w:sz w:val="20"/>
        </w:rPr>
        <w:t>Qian</w:t>
      </w:r>
      <w:r>
        <w:rPr>
          <w:spacing w:val="-3"/>
          <w:w w:val="90"/>
          <w:sz w:val="20"/>
        </w:rPr>
        <w:t xml:space="preserve"> </w:t>
      </w:r>
      <w:r>
        <w:rPr>
          <w:w w:val="90"/>
          <w:sz w:val="20"/>
        </w:rPr>
        <w:t>X,</w:t>
      </w:r>
      <w:r>
        <w:rPr>
          <w:spacing w:val="-3"/>
          <w:w w:val="90"/>
          <w:sz w:val="20"/>
        </w:rPr>
        <w:t xml:space="preserve"> </w:t>
      </w:r>
      <w:r>
        <w:rPr>
          <w:w w:val="90"/>
          <w:sz w:val="20"/>
        </w:rPr>
        <w:t>Carroli</w:t>
      </w:r>
      <w:r>
        <w:rPr>
          <w:spacing w:val="-3"/>
          <w:w w:val="90"/>
          <w:sz w:val="20"/>
        </w:rPr>
        <w:t xml:space="preserve"> </w:t>
      </w:r>
      <w:r>
        <w:rPr>
          <w:w w:val="90"/>
          <w:sz w:val="20"/>
        </w:rPr>
        <w:t>G,</w:t>
      </w:r>
      <w:r>
        <w:rPr>
          <w:spacing w:val="-3"/>
          <w:w w:val="90"/>
          <w:sz w:val="20"/>
        </w:rPr>
        <w:t xml:space="preserve"> </w:t>
      </w:r>
      <w:r>
        <w:rPr>
          <w:w w:val="90"/>
          <w:sz w:val="20"/>
        </w:rPr>
        <w:t>Garner</w:t>
      </w:r>
      <w:r>
        <w:rPr>
          <w:spacing w:val="-5"/>
          <w:w w:val="90"/>
          <w:sz w:val="20"/>
        </w:rPr>
        <w:t xml:space="preserve"> </w:t>
      </w:r>
      <w:r>
        <w:rPr>
          <w:w w:val="90"/>
          <w:sz w:val="20"/>
        </w:rPr>
        <w:t>P.</w:t>
      </w:r>
      <w:r>
        <w:rPr>
          <w:spacing w:val="-3"/>
          <w:w w:val="90"/>
          <w:sz w:val="20"/>
        </w:rPr>
        <w:t xml:space="preserve"> </w:t>
      </w:r>
      <w:r>
        <w:rPr>
          <w:w w:val="90"/>
          <w:sz w:val="20"/>
        </w:rPr>
        <w:t>Selective</w:t>
      </w:r>
      <w:r>
        <w:rPr>
          <w:spacing w:val="-3"/>
          <w:w w:val="90"/>
          <w:sz w:val="20"/>
        </w:rPr>
        <w:t xml:space="preserve"> </w:t>
      </w:r>
      <w:r>
        <w:rPr>
          <w:w w:val="90"/>
          <w:sz w:val="20"/>
        </w:rPr>
        <w:t>versus</w:t>
      </w:r>
      <w:r>
        <w:rPr>
          <w:spacing w:val="-4"/>
          <w:w w:val="90"/>
          <w:sz w:val="20"/>
        </w:rPr>
        <w:t xml:space="preserve"> </w:t>
      </w:r>
      <w:r>
        <w:rPr>
          <w:w w:val="90"/>
          <w:sz w:val="20"/>
        </w:rPr>
        <w:t>routine</w:t>
      </w:r>
      <w:r>
        <w:rPr>
          <w:spacing w:val="-3"/>
          <w:w w:val="90"/>
          <w:sz w:val="20"/>
        </w:rPr>
        <w:t xml:space="preserve"> </w:t>
      </w:r>
      <w:r>
        <w:rPr>
          <w:w w:val="90"/>
          <w:sz w:val="20"/>
        </w:rPr>
        <w:t>use</w:t>
      </w:r>
      <w:r>
        <w:rPr>
          <w:spacing w:val="-3"/>
          <w:w w:val="90"/>
          <w:sz w:val="20"/>
        </w:rPr>
        <w:t xml:space="preserve"> </w:t>
      </w:r>
      <w:r>
        <w:rPr>
          <w:w w:val="90"/>
          <w:sz w:val="20"/>
        </w:rPr>
        <w:t>of</w:t>
      </w:r>
      <w:r>
        <w:rPr>
          <w:spacing w:val="-4"/>
          <w:w w:val="90"/>
          <w:sz w:val="20"/>
        </w:rPr>
        <w:t xml:space="preserve"> </w:t>
      </w:r>
      <w:r>
        <w:rPr>
          <w:w w:val="90"/>
          <w:sz w:val="20"/>
        </w:rPr>
        <w:t>episiotomy</w:t>
      </w:r>
      <w:r>
        <w:rPr>
          <w:spacing w:val="-4"/>
          <w:w w:val="90"/>
          <w:sz w:val="20"/>
        </w:rPr>
        <w:t xml:space="preserve"> </w:t>
      </w:r>
      <w:r>
        <w:rPr>
          <w:w w:val="90"/>
          <w:sz w:val="20"/>
        </w:rPr>
        <w:t>for</w:t>
      </w:r>
      <w:r>
        <w:rPr>
          <w:spacing w:val="-5"/>
          <w:w w:val="90"/>
          <w:sz w:val="20"/>
        </w:rPr>
        <w:t xml:space="preserve"> </w:t>
      </w:r>
      <w:r>
        <w:rPr>
          <w:w w:val="90"/>
          <w:sz w:val="20"/>
        </w:rPr>
        <w:t xml:space="preserve">vaginal </w:t>
      </w:r>
      <w:r>
        <w:rPr>
          <w:w w:val="85"/>
          <w:sz w:val="20"/>
        </w:rPr>
        <w:t>birth. Cochrane Database Syst Rev. 2017;2(2):CD000081 (</w:t>
      </w:r>
      <w:hyperlink r:id="rId86">
        <w:r w:rsidR="000B43E7">
          <w:rPr>
            <w:w w:val="85"/>
            <w:sz w:val="20"/>
          </w:rPr>
          <w:t>https://doi.org/10.1002/14651858.</w:t>
        </w:r>
      </w:hyperlink>
      <w:r>
        <w:rPr>
          <w:spacing w:val="40"/>
          <w:sz w:val="20"/>
        </w:rPr>
        <w:t xml:space="preserve"> </w:t>
      </w:r>
      <w:hyperlink r:id="rId87">
        <w:r w:rsidR="000B43E7">
          <w:rPr>
            <w:spacing w:val="-2"/>
            <w:sz w:val="20"/>
          </w:rPr>
          <w:t>CD000081.pub3</w:t>
        </w:r>
      </w:hyperlink>
      <w:r>
        <w:rPr>
          <w:spacing w:val="-2"/>
          <w:sz w:val="20"/>
        </w:rPr>
        <w:t>).</w:t>
      </w:r>
    </w:p>
    <w:p w14:paraId="1FE5D9FD" w14:textId="77777777" w:rsidR="000B43E7" w:rsidRDefault="00B638EE">
      <w:pPr>
        <w:pStyle w:val="ListParagraph"/>
        <w:numPr>
          <w:ilvl w:val="0"/>
          <w:numId w:val="27"/>
        </w:numPr>
        <w:tabs>
          <w:tab w:val="left" w:pos="502"/>
        </w:tabs>
        <w:spacing w:line="271" w:lineRule="auto"/>
        <w:ind w:right="1747"/>
        <w:rPr>
          <w:sz w:val="20"/>
        </w:rPr>
      </w:pPr>
      <w:r>
        <w:rPr>
          <w:w w:val="90"/>
          <w:sz w:val="20"/>
        </w:rPr>
        <w:t>WHO recommendations for prevention and treatment of maternal peripartum infections. Geneva: World Health Organization; 2015: 70 (</w:t>
      </w:r>
      <w:hyperlink r:id="rId88">
        <w:r w:rsidR="000B43E7">
          <w:rPr>
            <w:w w:val="90"/>
            <w:sz w:val="20"/>
          </w:rPr>
          <w:t>https://iris.who.int/handle/10665/186171</w:t>
        </w:r>
      </w:hyperlink>
      <w:r>
        <w:rPr>
          <w:w w:val="90"/>
          <w:sz w:val="20"/>
        </w:rPr>
        <w:t>).</w:t>
      </w:r>
    </w:p>
    <w:p w14:paraId="4FE887F7" w14:textId="77777777" w:rsidR="000B43E7" w:rsidRDefault="00B638EE">
      <w:pPr>
        <w:pStyle w:val="ListParagraph"/>
        <w:numPr>
          <w:ilvl w:val="0"/>
          <w:numId w:val="27"/>
        </w:numPr>
        <w:tabs>
          <w:tab w:val="left" w:pos="502"/>
        </w:tabs>
        <w:spacing w:line="271" w:lineRule="auto"/>
        <w:ind w:right="2093"/>
        <w:jc w:val="both"/>
        <w:rPr>
          <w:sz w:val="20"/>
        </w:rPr>
      </w:pPr>
      <w:r w:rsidRPr="009D41A7">
        <w:rPr>
          <w:w w:val="85"/>
          <w:sz w:val="20"/>
          <w:lang w:val="sv-SE"/>
        </w:rPr>
        <w:t xml:space="preserve">Yunas I, Islam MA, Sindhu KN, Devall AJ, Podesek M, Alam SS et al. </w:t>
      </w:r>
      <w:r>
        <w:rPr>
          <w:w w:val="85"/>
          <w:sz w:val="20"/>
        </w:rPr>
        <w:t xml:space="preserve">Causes of and risk </w:t>
      </w:r>
      <w:r>
        <w:rPr>
          <w:w w:val="90"/>
          <w:sz w:val="20"/>
        </w:rPr>
        <w:t>factors</w:t>
      </w:r>
      <w:r>
        <w:rPr>
          <w:spacing w:val="-3"/>
          <w:w w:val="90"/>
          <w:sz w:val="20"/>
        </w:rPr>
        <w:t xml:space="preserve"> </w:t>
      </w:r>
      <w:r>
        <w:rPr>
          <w:w w:val="90"/>
          <w:sz w:val="20"/>
        </w:rPr>
        <w:t>for</w:t>
      </w:r>
      <w:r>
        <w:rPr>
          <w:spacing w:val="-4"/>
          <w:w w:val="90"/>
          <w:sz w:val="20"/>
        </w:rPr>
        <w:t xml:space="preserve"> </w:t>
      </w:r>
      <w:r>
        <w:rPr>
          <w:w w:val="90"/>
          <w:sz w:val="20"/>
        </w:rPr>
        <w:t>postpartum</w:t>
      </w:r>
      <w:r>
        <w:rPr>
          <w:spacing w:val="-2"/>
          <w:w w:val="90"/>
          <w:sz w:val="20"/>
        </w:rPr>
        <w:t xml:space="preserve"> </w:t>
      </w:r>
      <w:r>
        <w:rPr>
          <w:w w:val="90"/>
          <w:sz w:val="20"/>
        </w:rPr>
        <w:t>haemorrhage:</w:t>
      </w:r>
      <w:r>
        <w:rPr>
          <w:spacing w:val="-2"/>
          <w:w w:val="90"/>
          <w:sz w:val="20"/>
        </w:rPr>
        <w:t xml:space="preserve"> </w:t>
      </w:r>
      <w:r>
        <w:rPr>
          <w:w w:val="90"/>
          <w:sz w:val="20"/>
        </w:rPr>
        <w:t>a</w:t>
      </w:r>
      <w:r>
        <w:rPr>
          <w:spacing w:val="-2"/>
          <w:w w:val="90"/>
          <w:sz w:val="20"/>
        </w:rPr>
        <w:t xml:space="preserve"> </w:t>
      </w:r>
      <w:r>
        <w:rPr>
          <w:w w:val="90"/>
          <w:sz w:val="20"/>
        </w:rPr>
        <w:t>systematic</w:t>
      </w:r>
      <w:r>
        <w:rPr>
          <w:spacing w:val="-2"/>
          <w:w w:val="90"/>
          <w:sz w:val="20"/>
        </w:rPr>
        <w:t xml:space="preserve"> </w:t>
      </w:r>
      <w:r>
        <w:rPr>
          <w:w w:val="90"/>
          <w:sz w:val="20"/>
        </w:rPr>
        <w:t>review</w:t>
      </w:r>
      <w:r>
        <w:rPr>
          <w:spacing w:val="-3"/>
          <w:w w:val="90"/>
          <w:sz w:val="20"/>
        </w:rPr>
        <w:t xml:space="preserve"> </w:t>
      </w:r>
      <w:r>
        <w:rPr>
          <w:w w:val="90"/>
          <w:sz w:val="20"/>
        </w:rPr>
        <w:t>and</w:t>
      </w:r>
      <w:r>
        <w:rPr>
          <w:spacing w:val="-2"/>
          <w:w w:val="90"/>
          <w:sz w:val="20"/>
        </w:rPr>
        <w:t xml:space="preserve"> </w:t>
      </w:r>
      <w:r>
        <w:rPr>
          <w:w w:val="90"/>
          <w:sz w:val="20"/>
        </w:rPr>
        <w:t>meta-analysis.</w:t>
      </w:r>
      <w:r>
        <w:rPr>
          <w:spacing w:val="-2"/>
          <w:w w:val="90"/>
          <w:sz w:val="20"/>
        </w:rPr>
        <w:t xml:space="preserve"> </w:t>
      </w:r>
      <w:r>
        <w:rPr>
          <w:w w:val="90"/>
          <w:sz w:val="20"/>
        </w:rPr>
        <w:t>Lancet. 2025;405(10488):1468–80</w:t>
      </w:r>
      <w:r>
        <w:rPr>
          <w:spacing w:val="-11"/>
          <w:w w:val="90"/>
          <w:sz w:val="20"/>
        </w:rPr>
        <w:t xml:space="preserve"> </w:t>
      </w:r>
      <w:r>
        <w:rPr>
          <w:w w:val="90"/>
          <w:sz w:val="20"/>
        </w:rPr>
        <w:t>(</w:t>
      </w:r>
      <w:hyperlink r:id="rId89">
        <w:r w:rsidR="000B43E7">
          <w:rPr>
            <w:w w:val="90"/>
            <w:sz w:val="20"/>
          </w:rPr>
          <w:t>https://doi.org/10.1016/S0140-6736(25)00448-9</w:t>
        </w:r>
      </w:hyperlink>
      <w:r>
        <w:rPr>
          <w:w w:val="90"/>
          <w:sz w:val="20"/>
        </w:rPr>
        <w:t>).</w:t>
      </w:r>
    </w:p>
    <w:p w14:paraId="26B4EC65" w14:textId="77777777" w:rsidR="000B43E7" w:rsidRDefault="00B638EE">
      <w:pPr>
        <w:pStyle w:val="ListParagraph"/>
        <w:numPr>
          <w:ilvl w:val="0"/>
          <w:numId w:val="27"/>
        </w:numPr>
        <w:tabs>
          <w:tab w:val="left" w:pos="502"/>
        </w:tabs>
        <w:spacing w:before="171" w:line="271" w:lineRule="auto"/>
        <w:ind w:right="1634"/>
        <w:rPr>
          <w:sz w:val="20"/>
        </w:rPr>
      </w:pPr>
      <w:r>
        <w:rPr>
          <w:w w:val="90"/>
          <w:sz w:val="20"/>
        </w:rPr>
        <w:t>Adnan</w:t>
      </w:r>
      <w:r>
        <w:rPr>
          <w:spacing w:val="-2"/>
          <w:w w:val="90"/>
          <w:sz w:val="20"/>
        </w:rPr>
        <w:t xml:space="preserve"> </w:t>
      </w:r>
      <w:r>
        <w:rPr>
          <w:w w:val="90"/>
          <w:sz w:val="20"/>
        </w:rPr>
        <w:t>N,</w:t>
      </w:r>
      <w:r>
        <w:rPr>
          <w:spacing w:val="-2"/>
          <w:w w:val="90"/>
          <w:sz w:val="20"/>
        </w:rPr>
        <w:t xml:space="preserve"> </w:t>
      </w:r>
      <w:r>
        <w:rPr>
          <w:w w:val="90"/>
          <w:sz w:val="20"/>
        </w:rPr>
        <w:t>Conlan-Trant</w:t>
      </w:r>
      <w:r>
        <w:rPr>
          <w:spacing w:val="-2"/>
          <w:w w:val="90"/>
          <w:sz w:val="20"/>
        </w:rPr>
        <w:t xml:space="preserve"> </w:t>
      </w:r>
      <w:r>
        <w:rPr>
          <w:w w:val="90"/>
          <w:sz w:val="20"/>
        </w:rPr>
        <w:t>R,</w:t>
      </w:r>
      <w:r>
        <w:rPr>
          <w:spacing w:val="-2"/>
          <w:w w:val="90"/>
          <w:sz w:val="20"/>
        </w:rPr>
        <w:t xml:space="preserve"> </w:t>
      </w:r>
      <w:r>
        <w:rPr>
          <w:w w:val="90"/>
          <w:sz w:val="20"/>
        </w:rPr>
        <w:t>McCormick</w:t>
      </w:r>
      <w:r>
        <w:rPr>
          <w:spacing w:val="-2"/>
          <w:w w:val="90"/>
          <w:sz w:val="20"/>
        </w:rPr>
        <w:t xml:space="preserve"> </w:t>
      </w:r>
      <w:r>
        <w:rPr>
          <w:w w:val="90"/>
          <w:sz w:val="20"/>
        </w:rPr>
        <w:t>C,</w:t>
      </w:r>
      <w:r>
        <w:rPr>
          <w:spacing w:val="-2"/>
          <w:w w:val="90"/>
          <w:sz w:val="20"/>
        </w:rPr>
        <w:t xml:space="preserve"> </w:t>
      </w:r>
      <w:r>
        <w:rPr>
          <w:w w:val="90"/>
          <w:sz w:val="20"/>
        </w:rPr>
        <w:t>Boland</w:t>
      </w:r>
      <w:r>
        <w:rPr>
          <w:spacing w:val="-2"/>
          <w:w w:val="90"/>
          <w:sz w:val="20"/>
        </w:rPr>
        <w:t xml:space="preserve"> </w:t>
      </w:r>
      <w:r>
        <w:rPr>
          <w:w w:val="90"/>
          <w:sz w:val="20"/>
        </w:rPr>
        <w:t>F,</w:t>
      </w:r>
      <w:r>
        <w:rPr>
          <w:spacing w:val="-2"/>
          <w:w w:val="90"/>
          <w:sz w:val="20"/>
        </w:rPr>
        <w:t xml:space="preserve"> </w:t>
      </w:r>
      <w:r>
        <w:rPr>
          <w:w w:val="90"/>
          <w:sz w:val="20"/>
        </w:rPr>
        <w:t>Murphy</w:t>
      </w:r>
      <w:r>
        <w:rPr>
          <w:spacing w:val="-3"/>
          <w:w w:val="90"/>
          <w:sz w:val="20"/>
        </w:rPr>
        <w:t xml:space="preserve"> </w:t>
      </w:r>
      <w:r>
        <w:rPr>
          <w:w w:val="90"/>
          <w:sz w:val="20"/>
        </w:rPr>
        <w:t>DJ.</w:t>
      </w:r>
      <w:r>
        <w:rPr>
          <w:spacing w:val="-2"/>
          <w:w w:val="90"/>
          <w:sz w:val="20"/>
        </w:rPr>
        <w:t xml:space="preserve"> </w:t>
      </w:r>
      <w:r>
        <w:rPr>
          <w:w w:val="90"/>
          <w:sz w:val="20"/>
        </w:rPr>
        <w:t>Intramuscular</w:t>
      </w:r>
      <w:r>
        <w:rPr>
          <w:spacing w:val="-4"/>
          <w:w w:val="90"/>
          <w:sz w:val="20"/>
        </w:rPr>
        <w:t xml:space="preserve"> </w:t>
      </w:r>
      <w:r>
        <w:rPr>
          <w:w w:val="90"/>
          <w:sz w:val="20"/>
        </w:rPr>
        <w:t>versus intravenous oxytocin to prevent postpartum haemorrhage at vaginal delivery: randomised controlled trial. BMJ. 2018;</w:t>
      </w:r>
      <w:proofErr w:type="gramStart"/>
      <w:r>
        <w:rPr>
          <w:w w:val="90"/>
          <w:sz w:val="20"/>
        </w:rPr>
        <w:t>362:k</w:t>
      </w:r>
      <w:proofErr w:type="gramEnd"/>
      <w:r>
        <w:rPr>
          <w:w w:val="90"/>
          <w:sz w:val="20"/>
        </w:rPr>
        <w:t>3546 (</w:t>
      </w:r>
      <w:hyperlink r:id="rId90">
        <w:r w:rsidR="000B43E7">
          <w:rPr>
            <w:w w:val="90"/>
            <w:sz w:val="20"/>
          </w:rPr>
          <w:t>https://doi.org/10.1136/bmj.k3546</w:t>
        </w:r>
      </w:hyperlink>
      <w:r>
        <w:rPr>
          <w:w w:val="90"/>
          <w:sz w:val="20"/>
        </w:rPr>
        <w:t>).</w:t>
      </w:r>
    </w:p>
    <w:p w14:paraId="05DD941F" w14:textId="77777777" w:rsidR="000B43E7" w:rsidRDefault="00B638EE">
      <w:pPr>
        <w:pStyle w:val="ListParagraph"/>
        <w:numPr>
          <w:ilvl w:val="0"/>
          <w:numId w:val="27"/>
        </w:numPr>
        <w:tabs>
          <w:tab w:val="left" w:pos="502"/>
        </w:tabs>
        <w:spacing w:line="271" w:lineRule="auto"/>
        <w:ind w:right="1607"/>
        <w:jc w:val="both"/>
        <w:rPr>
          <w:sz w:val="20"/>
        </w:rPr>
      </w:pPr>
      <w:r>
        <w:rPr>
          <w:w w:val="90"/>
          <w:sz w:val="20"/>
        </w:rPr>
        <w:t>Neri-Mejía</w:t>
      </w:r>
      <w:r>
        <w:rPr>
          <w:spacing w:val="-9"/>
          <w:w w:val="90"/>
          <w:sz w:val="20"/>
        </w:rPr>
        <w:t xml:space="preserve"> </w:t>
      </w:r>
      <w:r>
        <w:rPr>
          <w:w w:val="90"/>
          <w:sz w:val="20"/>
        </w:rPr>
        <w:t>M,</w:t>
      </w:r>
      <w:r>
        <w:rPr>
          <w:spacing w:val="-8"/>
          <w:w w:val="90"/>
          <w:sz w:val="20"/>
        </w:rPr>
        <w:t xml:space="preserve"> </w:t>
      </w:r>
      <w:r>
        <w:rPr>
          <w:w w:val="90"/>
          <w:sz w:val="20"/>
        </w:rPr>
        <w:t>Pedraza-Avilés</w:t>
      </w:r>
      <w:r>
        <w:rPr>
          <w:spacing w:val="-8"/>
          <w:w w:val="90"/>
          <w:sz w:val="20"/>
        </w:rPr>
        <w:t xml:space="preserve"> </w:t>
      </w:r>
      <w:r>
        <w:rPr>
          <w:w w:val="90"/>
          <w:sz w:val="20"/>
        </w:rPr>
        <w:t>AG.</w:t>
      </w:r>
      <w:r>
        <w:rPr>
          <w:spacing w:val="-9"/>
          <w:w w:val="90"/>
          <w:sz w:val="20"/>
        </w:rPr>
        <w:t xml:space="preserve"> </w:t>
      </w:r>
      <w:r>
        <w:rPr>
          <w:w w:val="90"/>
          <w:sz w:val="20"/>
        </w:rPr>
        <w:t>Tratamiento</w:t>
      </w:r>
      <w:r>
        <w:rPr>
          <w:spacing w:val="-8"/>
          <w:w w:val="90"/>
          <w:sz w:val="20"/>
        </w:rPr>
        <w:t xml:space="preserve"> </w:t>
      </w:r>
      <w:r>
        <w:rPr>
          <w:w w:val="90"/>
          <w:sz w:val="20"/>
        </w:rPr>
        <w:t>activo</w:t>
      </w:r>
      <w:r>
        <w:rPr>
          <w:spacing w:val="-8"/>
          <w:w w:val="90"/>
          <w:sz w:val="20"/>
        </w:rPr>
        <w:t xml:space="preserve"> </w:t>
      </w:r>
      <w:r>
        <w:rPr>
          <w:w w:val="90"/>
          <w:sz w:val="20"/>
        </w:rPr>
        <w:t>del</w:t>
      </w:r>
      <w:r>
        <w:rPr>
          <w:spacing w:val="-9"/>
          <w:w w:val="90"/>
          <w:sz w:val="20"/>
        </w:rPr>
        <w:t xml:space="preserve"> </w:t>
      </w:r>
      <w:r>
        <w:rPr>
          <w:w w:val="90"/>
          <w:sz w:val="20"/>
        </w:rPr>
        <w:t>tercer</w:t>
      </w:r>
      <w:r>
        <w:rPr>
          <w:spacing w:val="-8"/>
          <w:w w:val="90"/>
          <w:sz w:val="20"/>
        </w:rPr>
        <w:t xml:space="preserve"> </w:t>
      </w:r>
      <w:r>
        <w:rPr>
          <w:w w:val="90"/>
          <w:sz w:val="20"/>
        </w:rPr>
        <w:t>periodo</w:t>
      </w:r>
      <w:r>
        <w:rPr>
          <w:spacing w:val="-9"/>
          <w:w w:val="90"/>
          <w:sz w:val="20"/>
        </w:rPr>
        <w:t xml:space="preserve"> </w:t>
      </w:r>
      <w:r>
        <w:rPr>
          <w:w w:val="90"/>
          <w:sz w:val="20"/>
        </w:rPr>
        <w:t>del</w:t>
      </w:r>
      <w:r>
        <w:rPr>
          <w:spacing w:val="-8"/>
          <w:w w:val="90"/>
          <w:sz w:val="20"/>
        </w:rPr>
        <w:t xml:space="preserve"> </w:t>
      </w:r>
      <w:r>
        <w:rPr>
          <w:w w:val="90"/>
          <w:sz w:val="20"/>
        </w:rPr>
        <w:t>trabajo</w:t>
      </w:r>
      <w:r>
        <w:rPr>
          <w:spacing w:val="-8"/>
          <w:w w:val="90"/>
          <w:sz w:val="20"/>
        </w:rPr>
        <w:t xml:space="preserve"> </w:t>
      </w:r>
      <w:r>
        <w:rPr>
          <w:w w:val="90"/>
          <w:sz w:val="20"/>
        </w:rPr>
        <w:t>de</w:t>
      </w:r>
      <w:r>
        <w:rPr>
          <w:spacing w:val="-9"/>
          <w:w w:val="90"/>
          <w:sz w:val="20"/>
        </w:rPr>
        <w:t xml:space="preserve"> </w:t>
      </w:r>
      <w:r>
        <w:rPr>
          <w:w w:val="90"/>
          <w:sz w:val="20"/>
        </w:rPr>
        <w:t>parto: tres</w:t>
      </w:r>
      <w:r>
        <w:rPr>
          <w:spacing w:val="-1"/>
          <w:w w:val="90"/>
          <w:sz w:val="20"/>
        </w:rPr>
        <w:t xml:space="preserve"> </w:t>
      </w:r>
      <w:r>
        <w:rPr>
          <w:w w:val="90"/>
          <w:sz w:val="20"/>
        </w:rPr>
        <w:t>esquemas</w:t>
      </w:r>
      <w:r>
        <w:rPr>
          <w:spacing w:val="-1"/>
          <w:w w:val="90"/>
          <w:sz w:val="20"/>
        </w:rPr>
        <w:t xml:space="preserve"> </w:t>
      </w:r>
      <w:r>
        <w:rPr>
          <w:w w:val="90"/>
          <w:sz w:val="20"/>
        </w:rPr>
        <w:t>de oxitocina [Active management of</w:t>
      </w:r>
      <w:r>
        <w:rPr>
          <w:spacing w:val="-1"/>
          <w:w w:val="90"/>
          <w:sz w:val="20"/>
        </w:rPr>
        <w:t xml:space="preserve"> </w:t>
      </w:r>
      <w:r>
        <w:rPr>
          <w:w w:val="90"/>
          <w:sz w:val="20"/>
        </w:rPr>
        <w:t>the third stage of</w:t>
      </w:r>
      <w:r>
        <w:rPr>
          <w:spacing w:val="-1"/>
          <w:w w:val="90"/>
          <w:sz w:val="20"/>
        </w:rPr>
        <w:t xml:space="preserve"> </w:t>
      </w:r>
      <w:r>
        <w:rPr>
          <w:w w:val="90"/>
          <w:sz w:val="20"/>
        </w:rPr>
        <w:t>labor: three schemes of oxytocin: randomised clinical trial]. Ginecol Obstet Mex. 2016;84(5):306–13.</w:t>
      </w:r>
    </w:p>
    <w:p w14:paraId="208809EF" w14:textId="77777777" w:rsidR="000B43E7" w:rsidRDefault="00B638EE">
      <w:pPr>
        <w:pStyle w:val="ListParagraph"/>
        <w:numPr>
          <w:ilvl w:val="0"/>
          <w:numId w:val="27"/>
        </w:numPr>
        <w:tabs>
          <w:tab w:val="left" w:pos="502"/>
        </w:tabs>
        <w:spacing w:before="171" w:line="271" w:lineRule="auto"/>
        <w:ind w:right="1993"/>
        <w:jc w:val="both"/>
        <w:rPr>
          <w:sz w:val="20"/>
        </w:rPr>
      </w:pPr>
      <w:r>
        <w:rPr>
          <w:spacing w:val="-2"/>
          <w:w w:val="90"/>
          <w:sz w:val="20"/>
        </w:rPr>
        <w:t>Thomas</w:t>
      </w:r>
      <w:r>
        <w:rPr>
          <w:spacing w:val="-3"/>
          <w:w w:val="90"/>
          <w:sz w:val="20"/>
        </w:rPr>
        <w:t xml:space="preserve"> </w:t>
      </w:r>
      <w:r>
        <w:rPr>
          <w:spacing w:val="-2"/>
          <w:w w:val="90"/>
          <w:sz w:val="20"/>
        </w:rPr>
        <w:t>JS, Koh SH, Cooper</w:t>
      </w:r>
      <w:r>
        <w:rPr>
          <w:spacing w:val="-4"/>
          <w:w w:val="90"/>
          <w:sz w:val="20"/>
        </w:rPr>
        <w:t xml:space="preserve"> </w:t>
      </w:r>
      <w:r>
        <w:rPr>
          <w:spacing w:val="-2"/>
          <w:w w:val="90"/>
          <w:sz w:val="20"/>
        </w:rPr>
        <w:t>GM. Haemodynamic effects</w:t>
      </w:r>
      <w:r>
        <w:rPr>
          <w:spacing w:val="-3"/>
          <w:w w:val="90"/>
          <w:sz w:val="20"/>
        </w:rPr>
        <w:t xml:space="preserve"> </w:t>
      </w:r>
      <w:r>
        <w:rPr>
          <w:spacing w:val="-2"/>
          <w:w w:val="90"/>
          <w:sz w:val="20"/>
        </w:rPr>
        <w:t>of</w:t>
      </w:r>
      <w:r>
        <w:rPr>
          <w:spacing w:val="-3"/>
          <w:w w:val="90"/>
          <w:sz w:val="20"/>
        </w:rPr>
        <w:t xml:space="preserve"> </w:t>
      </w:r>
      <w:r>
        <w:rPr>
          <w:spacing w:val="-2"/>
          <w:w w:val="90"/>
          <w:sz w:val="20"/>
        </w:rPr>
        <w:t>oxytocin given as</w:t>
      </w:r>
      <w:r>
        <w:rPr>
          <w:spacing w:val="-3"/>
          <w:w w:val="90"/>
          <w:sz w:val="20"/>
        </w:rPr>
        <w:t xml:space="preserve"> </w:t>
      </w:r>
      <w:r>
        <w:rPr>
          <w:spacing w:val="-2"/>
          <w:w w:val="90"/>
          <w:sz w:val="20"/>
        </w:rPr>
        <w:t xml:space="preserve">i.v. bolus </w:t>
      </w:r>
      <w:r>
        <w:rPr>
          <w:w w:val="85"/>
          <w:sz w:val="20"/>
        </w:rPr>
        <w:t xml:space="preserve">or infusion on women undergoing Caesarean section. Br J Anaesth. 2007;98(1):116–19 </w:t>
      </w:r>
      <w:r>
        <w:rPr>
          <w:spacing w:val="-2"/>
          <w:sz w:val="20"/>
        </w:rPr>
        <w:t>(</w:t>
      </w:r>
      <w:hyperlink r:id="rId91">
        <w:r w:rsidR="000B43E7">
          <w:rPr>
            <w:spacing w:val="-2"/>
            <w:sz w:val="20"/>
          </w:rPr>
          <w:t>https://doi.org/10.1093/bja/ael302</w:t>
        </w:r>
      </w:hyperlink>
      <w:r>
        <w:rPr>
          <w:spacing w:val="-2"/>
          <w:sz w:val="20"/>
        </w:rPr>
        <w:t>).</w:t>
      </w:r>
    </w:p>
    <w:p w14:paraId="1DF1D0CC" w14:textId="77777777" w:rsidR="000B43E7" w:rsidRDefault="000B43E7">
      <w:pPr>
        <w:pStyle w:val="ListParagraph"/>
        <w:spacing w:line="271" w:lineRule="auto"/>
        <w:jc w:val="both"/>
        <w:rPr>
          <w:sz w:val="20"/>
        </w:rPr>
        <w:sectPr w:rsidR="000B43E7">
          <w:footerReference w:type="even" r:id="rId92"/>
          <w:footerReference w:type="default" r:id="rId93"/>
          <w:pgSz w:w="11910" w:h="16840"/>
          <w:pgMar w:top="880" w:right="1275" w:bottom="800" w:left="1275" w:header="0" w:footer="607" w:gutter="0"/>
          <w:pgNumType w:start="73"/>
          <w:cols w:space="720"/>
        </w:sectPr>
      </w:pPr>
    </w:p>
    <w:p w14:paraId="60E3D3B6" w14:textId="77777777" w:rsidR="000B43E7" w:rsidRDefault="000B43E7">
      <w:pPr>
        <w:pStyle w:val="BodyText"/>
      </w:pPr>
    </w:p>
    <w:p w14:paraId="1F3DD066" w14:textId="77777777" w:rsidR="000B43E7" w:rsidRDefault="000B43E7">
      <w:pPr>
        <w:pStyle w:val="BodyText"/>
      </w:pPr>
    </w:p>
    <w:p w14:paraId="2170A662" w14:textId="77777777" w:rsidR="000B43E7" w:rsidRDefault="000B43E7">
      <w:pPr>
        <w:pStyle w:val="BodyText"/>
      </w:pPr>
    </w:p>
    <w:p w14:paraId="79ABC275" w14:textId="77777777" w:rsidR="000B43E7" w:rsidRDefault="000B43E7">
      <w:pPr>
        <w:pStyle w:val="BodyText"/>
      </w:pPr>
    </w:p>
    <w:p w14:paraId="4D4FFFEF" w14:textId="77777777" w:rsidR="000B43E7" w:rsidRDefault="000B43E7">
      <w:pPr>
        <w:pStyle w:val="BodyText"/>
      </w:pPr>
    </w:p>
    <w:p w14:paraId="111A5037" w14:textId="77777777" w:rsidR="000B43E7" w:rsidRDefault="000B43E7">
      <w:pPr>
        <w:pStyle w:val="BodyText"/>
      </w:pPr>
    </w:p>
    <w:p w14:paraId="39840009" w14:textId="77777777" w:rsidR="000B43E7" w:rsidRDefault="000B43E7">
      <w:pPr>
        <w:pStyle w:val="BodyText"/>
        <w:spacing w:before="5"/>
      </w:pPr>
    </w:p>
    <w:p w14:paraId="180219A3" w14:textId="77777777" w:rsidR="000B43E7" w:rsidRDefault="00B638EE">
      <w:pPr>
        <w:pStyle w:val="ListParagraph"/>
        <w:numPr>
          <w:ilvl w:val="0"/>
          <w:numId w:val="27"/>
        </w:numPr>
        <w:tabs>
          <w:tab w:val="left" w:pos="502"/>
        </w:tabs>
        <w:spacing w:before="1" w:line="271" w:lineRule="auto"/>
        <w:ind w:right="2065"/>
        <w:jc w:val="both"/>
        <w:rPr>
          <w:sz w:val="20"/>
        </w:rPr>
      </w:pPr>
      <w:r>
        <w:rPr>
          <w:w w:val="85"/>
          <w:sz w:val="20"/>
        </w:rPr>
        <w:t xml:space="preserve">Pinder AJ, Dresner M, Calow C, Shorten GD, O’Riordan J, Johnson R. Haemodynamic </w:t>
      </w:r>
      <w:r>
        <w:rPr>
          <w:w w:val="90"/>
          <w:sz w:val="20"/>
        </w:rPr>
        <w:t>changes</w:t>
      </w:r>
      <w:r>
        <w:rPr>
          <w:spacing w:val="-7"/>
          <w:w w:val="90"/>
          <w:sz w:val="20"/>
        </w:rPr>
        <w:t xml:space="preserve"> </w:t>
      </w:r>
      <w:r>
        <w:rPr>
          <w:w w:val="90"/>
          <w:sz w:val="20"/>
        </w:rPr>
        <w:t>caused</w:t>
      </w:r>
      <w:r>
        <w:rPr>
          <w:spacing w:val="-6"/>
          <w:w w:val="90"/>
          <w:sz w:val="20"/>
        </w:rPr>
        <w:t xml:space="preserve"> </w:t>
      </w:r>
      <w:r>
        <w:rPr>
          <w:w w:val="90"/>
          <w:sz w:val="20"/>
        </w:rPr>
        <w:t>by</w:t>
      </w:r>
      <w:r>
        <w:rPr>
          <w:spacing w:val="-7"/>
          <w:w w:val="90"/>
          <w:sz w:val="20"/>
        </w:rPr>
        <w:t xml:space="preserve"> </w:t>
      </w:r>
      <w:r>
        <w:rPr>
          <w:w w:val="90"/>
          <w:sz w:val="20"/>
        </w:rPr>
        <w:t>oxytocin</w:t>
      </w:r>
      <w:r>
        <w:rPr>
          <w:spacing w:val="-6"/>
          <w:w w:val="90"/>
          <w:sz w:val="20"/>
        </w:rPr>
        <w:t xml:space="preserve"> </w:t>
      </w:r>
      <w:r>
        <w:rPr>
          <w:w w:val="90"/>
          <w:sz w:val="20"/>
        </w:rPr>
        <w:t>during</w:t>
      </w:r>
      <w:r>
        <w:rPr>
          <w:spacing w:val="-5"/>
          <w:w w:val="90"/>
          <w:sz w:val="20"/>
        </w:rPr>
        <w:t xml:space="preserve"> </w:t>
      </w:r>
      <w:r>
        <w:rPr>
          <w:w w:val="90"/>
          <w:sz w:val="20"/>
        </w:rPr>
        <w:t>caesarean</w:t>
      </w:r>
      <w:r>
        <w:rPr>
          <w:spacing w:val="-6"/>
          <w:w w:val="90"/>
          <w:sz w:val="20"/>
        </w:rPr>
        <w:t xml:space="preserve"> </w:t>
      </w:r>
      <w:r>
        <w:rPr>
          <w:w w:val="90"/>
          <w:sz w:val="20"/>
        </w:rPr>
        <w:t>section</w:t>
      </w:r>
      <w:r>
        <w:rPr>
          <w:spacing w:val="-6"/>
          <w:w w:val="90"/>
          <w:sz w:val="20"/>
        </w:rPr>
        <w:t xml:space="preserve"> </w:t>
      </w:r>
      <w:r>
        <w:rPr>
          <w:w w:val="90"/>
          <w:sz w:val="20"/>
        </w:rPr>
        <w:t>under</w:t>
      </w:r>
      <w:r>
        <w:rPr>
          <w:spacing w:val="-8"/>
          <w:w w:val="90"/>
          <w:sz w:val="20"/>
        </w:rPr>
        <w:t xml:space="preserve"> </w:t>
      </w:r>
      <w:r>
        <w:rPr>
          <w:w w:val="90"/>
          <w:sz w:val="20"/>
        </w:rPr>
        <w:t>spinal</w:t>
      </w:r>
      <w:r>
        <w:rPr>
          <w:spacing w:val="-6"/>
          <w:w w:val="90"/>
          <w:sz w:val="20"/>
        </w:rPr>
        <w:t xml:space="preserve"> </w:t>
      </w:r>
      <w:r>
        <w:rPr>
          <w:w w:val="90"/>
          <w:sz w:val="20"/>
        </w:rPr>
        <w:t>anaesthesia.</w:t>
      </w:r>
      <w:r>
        <w:rPr>
          <w:spacing w:val="-6"/>
          <w:w w:val="90"/>
          <w:sz w:val="20"/>
        </w:rPr>
        <w:t xml:space="preserve"> </w:t>
      </w:r>
      <w:r>
        <w:rPr>
          <w:w w:val="90"/>
          <w:sz w:val="20"/>
        </w:rPr>
        <w:t>Int</w:t>
      </w:r>
      <w:r>
        <w:rPr>
          <w:spacing w:val="-6"/>
          <w:w w:val="90"/>
          <w:sz w:val="20"/>
        </w:rPr>
        <w:t xml:space="preserve"> </w:t>
      </w:r>
      <w:r>
        <w:rPr>
          <w:w w:val="90"/>
          <w:sz w:val="20"/>
        </w:rPr>
        <w:t>J Obstet Anesth. 2002;11(3):156–9 (</w:t>
      </w:r>
      <w:hyperlink r:id="rId94">
        <w:r w:rsidR="000B43E7">
          <w:rPr>
            <w:w w:val="90"/>
            <w:sz w:val="20"/>
          </w:rPr>
          <w:t>https://doi.org/10.1054/ijoa.2002.0970</w:t>
        </w:r>
      </w:hyperlink>
      <w:r>
        <w:rPr>
          <w:w w:val="90"/>
          <w:sz w:val="20"/>
        </w:rPr>
        <w:t>).</w:t>
      </w:r>
    </w:p>
    <w:p w14:paraId="239E36D1" w14:textId="77777777" w:rsidR="000B43E7" w:rsidRDefault="00B638EE">
      <w:pPr>
        <w:pStyle w:val="ListParagraph"/>
        <w:numPr>
          <w:ilvl w:val="0"/>
          <w:numId w:val="27"/>
        </w:numPr>
        <w:tabs>
          <w:tab w:val="left" w:pos="502"/>
        </w:tabs>
        <w:spacing w:line="271" w:lineRule="auto"/>
        <w:ind w:right="1635"/>
        <w:rPr>
          <w:sz w:val="20"/>
        </w:rPr>
      </w:pPr>
      <w:r w:rsidRPr="009D41A7">
        <w:rPr>
          <w:w w:val="90"/>
          <w:sz w:val="20"/>
          <w:lang w:val="es-US"/>
        </w:rPr>
        <w:t xml:space="preserve">Widmer M, Piaggio G, Nguyen TM. </w:t>
      </w:r>
      <w:r>
        <w:rPr>
          <w:w w:val="90"/>
          <w:sz w:val="20"/>
        </w:rPr>
        <w:t>Heat-stable carbetocin versus oxytocin to prevent hemorrhage</w:t>
      </w:r>
      <w:r>
        <w:rPr>
          <w:spacing w:val="-8"/>
          <w:w w:val="90"/>
          <w:sz w:val="20"/>
        </w:rPr>
        <w:t xml:space="preserve"> </w:t>
      </w:r>
      <w:r>
        <w:rPr>
          <w:w w:val="90"/>
          <w:sz w:val="20"/>
        </w:rPr>
        <w:t>after</w:t>
      </w:r>
      <w:r>
        <w:rPr>
          <w:spacing w:val="-10"/>
          <w:w w:val="90"/>
          <w:sz w:val="20"/>
        </w:rPr>
        <w:t xml:space="preserve"> </w:t>
      </w:r>
      <w:r>
        <w:rPr>
          <w:w w:val="90"/>
          <w:sz w:val="20"/>
        </w:rPr>
        <w:t>vaginal</w:t>
      </w:r>
      <w:r>
        <w:rPr>
          <w:spacing w:val="-8"/>
          <w:w w:val="90"/>
          <w:sz w:val="20"/>
        </w:rPr>
        <w:t xml:space="preserve"> </w:t>
      </w:r>
      <w:r>
        <w:rPr>
          <w:w w:val="90"/>
          <w:sz w:val="20"/>
        </w:rPr>
        <w:t>birth.</w:t>
      </w:r>
      <w:r>
        <w:rPr>
          <w:spacing w:val="-8"/>
          <w:w w:val="90"/>
          <w:sz w:val="20"/>
        </w:rPr>
        <w:t xml:space="preserve"> </w:t>
      </w:r>
      <w:r>
        <w:rPr>
          <w:w w:val="90"/>
          <w:sz w:val="20"/>
        </w:rPr>
        <w:t>N</w:t>
      </w:r>
      <w:r>
        <w:rPr>
          <w:spacing w:val="-8"/>
          <w:w w:val="90"/>
          <w:sz w:val="20"/>
        </w:rPr>
        <w:t xml:space="preserve"> </w:t>
      </w:r>
      <w:r>
        <w:rPr>
          <w:w w:val="90"/>
          <w:sz w:val="20"/>
        </w:rPr>
        <w:t>Engl</w:t>
      </w:r>
      <w:r>
        <w:rPr>
          <w:spacing w:val="-8"/>
          <w:w w:val="90"/>
          <w:sz w:val="20"/>
        </w:rPr>
        <w:t xml:space="preserve"> </w:t>
      </w:r>
      <w:r>
        <w:rPr>
          <w:w w:val="90"/>
          <w:sz w:val="20"/>
        </w:rPr>
        <w:t>J</w:t>
      </w:r>
      <w:r>
        <w:rPr>
          <w:spacing w:val="-8"/>
          <w:w w:val="90"/>
          <w:sz w:val="20"/>
        </w:rPr>
        <w:t xml:space="preserve"> </w:t>
      </w:r>
      <w:r>
        <w:rPr>
          <w:w w:val="90"/>
          <w:sz w:val="20"/>
        </w:rPr>
        <w:t>Med.</w:t>
      </w:r>
      <w:r>
        <w:rPr>
          <w:spacing w:val="-8"/>
          <w:w w:val="90"/>
          <w:sz w:val="20"/>
        </w:rPr>
        <w:t xml:space="preserve"> </w:t>
      </w:r>
      <w:r>
        <w:rPr>
          <w:w w:val="90"/>
          <w:sz w:val="20"/>
        </w:rPr>
        <w:t>2018;379(8):743–52</w:t>
      </w:r>
      <w:r>
        <w:rPr>
          <w:spacing w:val="-8"/>
          <w:w w:val="90"/>
          <w:sz w:val="20"/>
        </w:rPr>
        <w:t xml:space="preserve"> </w:t>
      </w:r>
      <w:r>
        <w:rPr>
          <w:w w:val="90"/>
          <w:sz w:val="20"/>
        </w:rPr>
        <w:t>(</w:t>
      </w:r>
      <w:hyperlink r:id="rId95">
        <w:r w:rsidR="000B43E7">
          <w:rPr>
            <w:w w:val="90"/>
            <w:sz w:val="20"/>
          </w:rPr>
          <w:t>https://doi.org/10.1056/</w:t>
        </w:r>
      </w:hyperlink>
      <w:r>
        <w:rPr>
          <w:w w:val="90"/>
          <w:sz w:val="20"/>
        </w:rPr>
        <w:t xml:space="preserve"> </w:t>
      </w:r>
      <w:hyperlink r:id="rId96">
        <w:r w:rsidR="000B43E7">
          <w:rPr>
            <w:spacing w:val="-4"/>
            <w:sz w:val="20"/>
          </w:rPr>
          <w:t>NEJMoa1805489</w:t>
        </w:r>
      </w:hyperlink>
      <w:r>
        <w:rPr>
          <w:spacing w:val="-4"/>
          <w:sz w:val="20"/>
        </w:rPr>
        <w:t>).</w:t>
      </w:r>
    </w:p>
    <w:p w14:paraId="07A9B709" w14:textId="77777777" w:rsidR="000B43E7" w:rsidRDefault="00B638EE">
      <w:pPr>
        <w:pStyle w:val="ListParagraph"/>
        <w:numPr>
          <w:ilvl w:val="0"/>
          <w:numId w:val="27"/>
        </w:numPr>
        <w:tabs>
          <w:tab w:val="left" w:pos="502"/>
        </w:tabs>
        <w:spacing w:before="171" w:line="271" w:lineRule="auto"/>
        <w:ind w:right="1852"/>
        <w:rPr>
          <w:sz w:val="20"/>
        </w:rPr>
      </w:pPr>
      <w:r>
        <w:rPr>
          <w:w w:val="85"/>
          <w:sz w:val="20"/>
        </w:rPr>
        <w:t xml:space="preserve">WHO, UNFPA, UNICEF, ICM, ICN, FIGO and IPA. Definition of skilled health personnel: the 2018 joint statement by WHO, UNFPA, UNICEF, ICM, ICN, FIGO and IPA. Geneva: World </w:t>
      </w:r>
      <w:r>
        <w:rPr>
          <w:spacing w:val="-6"/>
          <w:sz w:val="20"/>
        </w:rPr>
        <w:t>Health Organization; 2018 (</w:t>
      </w:r>
      <w:hyperlink r:id="rId97">
        <w:r w:rsidR="000B43E7">
          <w:rPr>
            <w:spacing w:val="-6"/>
            <w:sz w:val="20"/>
          </w:rPr>
          <w:t>https://iris.who.int/handle/10665/272818</w:t>
        </w:r>
      </w:hyperlink>
      <w:r>
        <w:rPr>
          <w:spacing w:val="-6"/>
          <w:sz w:val="20"/>
        </w:rPr>
        <w:t>).</w:t>
      </w:r>
    </w:p>
    <w:p w14:paraId="14DF9636" w14:textId="77777777" w:rsidR="000B43E7" w:rsidRDefault="00B638EE">
      <w:pPr>
        <w:pStyle w:val="ListParagraph"/>
        <w:numPr>
          <w:ilvl w:val="0"/>
          <w:numId w:val="27"/>
        </w:numPr>
        <w:tabs>
          <w:tab w:val="left" w:pos="502"/>
        </w:tabs>
        <w:spacing w:line="271" w:lineRule="auto"/>
        <w:ind w:right="1586"/>
        <w:rPr>
          <w:sz w:val="20"/>
        </w:rPr>
      </w:pPr>
      <w:r>
        <w:rPr>
          <w:w w:val="90"/>
          <w:sz w:val="20"/>
        </w:rPr>
        <w:t xml:space="preserve">Risk of medication errors with tranexamic acid injection resulting in inadvertent intrathecal </w:t>
      </w:r>
      <w:r>
        <w:rPr>
          <w:spacing w:val="-6"/>
          <w:sz w:val="20"/>
        </w:rPr>
        <w:t>injection. Geneva: World Health Organization; 2022 (</w:t>
      </w:r>
      <w:hyperlink r:id="rId98">
        <w:r w:rsidR="000B43E7">
          <w:rPr>
            <w:spacing w:val="-6"/>
            <w:sz w:val="20"/>
          </w:rPr>
          <w:t>https://www.who.int/news/item/16-</w:t>
        </w:r>
      </w:hyperlink>
    </w:p>
    <w:p w14:paraId="60924319" w14:textId="77777777" w:rsidR="000B43E7" w:rsidRDefault="000B43E7">
      <w:pPr>
        <w:pStyle w:val="BodyText"/>
        <w:spacing w:line="271" w:lineRule="auto"/>
        <w:ind w:left="502" w:right="1606"/>
      </w:pPr>
      <w:hyperlink r:id="rId99">
        <w:r>
          <w:rPr>
            <w:spacing w:val="-2"/>
            <w:w w:val="90"/>
          </w:rPr>
          <w:t>03-2022-risk-of-medication-errors-with-tranexamic-acid-injection-resulting-in-inadvertent-</w:t>
        </w:r>
      </w:hyperlink>
      <w:hyperlink r:id="rId100">
        <w:r>
          <w:rPr>
            <w:spacing w:val="-2"/>
          </w:rPr>
          <w:t>intrathecal-injection</w:t>
        </w:r>
      </w:hyperlink>
      <w:r>
        <w:rPr>
          <w:spacing w:val="-2"/>
        </w:rPr>
        <w:t>).</w:t>
      </w:r>
    </w:p>
    <w:p w14:paraId="6624F9BC" w14:textId="77777777" w:rsidR="000B43E7" w:rsidRDefault="00B638EE">
      <w:pPr>
        <w:pStyle w:val="ListParagraph"/>
        <w:numPr>
          <w:ilvl w:val="0"/>
          <w:numId w:val="27"/>
        </w:numPr>
        <w:tabs>
          <w:tab w:val="left" w:pos="502"/>
        </w:tabs>
        <w:spacing w:before="171" w:line="271" w:lineRule="auto"/>
        <w:ind w:right="2083"/>
        <w:rPr>
          <w:sz w:val="20"/>
        </w:rPr>
      </w:pPr>
      <w:r>
        <w:rPr>
          <w:w w:val="90"/>
          <w:sz w:val="20"/>
        </w:rPr>
        <w:t>Guidelines</w:t>
      </w:r>
      <w:r>
        <w:rPr>
          <w:spacing w:val="-10"/>
          <w:w w:val="90"/>
          <w:sz w:val="20"/>
        </w:rPr>
        <w:t xml:space="preserve"> </w:t>
      </w:r>
      <w:r>
        <w:rPr>
          <w:w w:val="90"/>
          <w:sz w:val="20"/>
        </w:rPr>
        <w:t>on</w:t>
      </w:r>
      <w:r>
        <w:rPr>
          <w:spacing w:val="-9"/>
          <w:w w:val="90"/>
          <w:sz w:val="20"/>
        </w:rPr>
        <w:t xml:space="preserve"> </w:t>
      </w:r>
      <w:r>
        <w:rPr>
          <w:w w:val="90"/>
          <w:sz w:val="20"/>
        </w:rPr>
        <w:t>basic</w:t>
      </w:r>
      <w:r>
        <w:rPr>
          <w:spacing w:val="-9"/>
          <w:w w:val="90"/>
          <w:sz w:val="20"/>
        </w:rPr>
        <w:t xml:space="preserve"> </w:t>
      </w:r>
      <w:r>
        <w:rPr>
          <w:w w:val="90"/>
          <w:sz w:val="20"/>
        </w:rPr>
        <w:t>newborn</w:t>
      </w:r>
      <w:r>
        <w:rPr>
          <w:spacing w:val="-9"/>
          <w:w w:val="90"/>
          <w:sz w:val="20"/>
        </w:rPr>
        <w:t xml:space="preserve"> </w:t>
      </w:r>
      <w:r>
        <w:rPr>
          <w:w w:val="90"/>
          <w:sz w:val="20"/>
        </w:rPr>
        <w:t>resuscitation.</w:t>
      </w:r>
      <w:r>
        <w:rPr>
          <w:spacing w:val="-9"/>
          <w:w w:val="90"/>
          <w:sz w:val="20"/>
        </w:rPr>
        <w:t xml:space="preserve"> </w:t>
      </w:r>
      <w:r>
        <w:rPr>
          <w:w w:val="90"/>
          <w:sz w:val="20"/>
        </w:rPr>
        <w:t>Geneva:</w:t>
      </w:r>
      <w:r>
        <w:rPr>
          <w:spacing w:val="-9"/>
          <w:w w:val="90"/>
          <w:sz w:val="20"/>
        </w:rPr>
        <w:t xml:space="preserve"> </w:t>
      </w:r>
      <w:r>
        <w:rPr>
          <w:w w:val="90"/>
          <w:sz w:val="20"/>
        </w:rPr>
        <w:t>World</w:t>
      </w:r>
      <w:r>
        <w:rPr>
          <w:spacing w:val="-9"/>
          <w:w w:val="90"/>
          <w:sz w:val="20"/>
        </w:rPr>
        <w:t xml:space="preserve"> </w:t>
      </w:r>
      <w:r>
        <w:rPr>
          <w:w w:val="90"/>
          <w:sz w:val="20"/>
        </w:rPr>
        <w:t>Health</w:t>
      </w:r>
      <w:r>
        <w:rPr>
          <w:spacing w:val="-9"/>
          <w:w w:val="90"/>
          <w:sz w:val="20"/>
        </w:rPr>
        <w:t xml:space="preserve"> </w:t>
      </w:r>
      <w:r>
        <w:rPr>
          <w:w w:val="90"/>
          <w:sz w:val="20"/>
        </w:rPr>
        <w:t>Organization;</w:t>
      </w:r>
      <w:r>
        <w:rPr>
          <w:spacing w:val="-9"/>
          <w:w w:val="90"/>
          <w:sz w:val="20"/>
        </w:rPr>
        <w:t xml:space="preserve"> </w:t>
      </w:r>
      <w:r>
        <w:rPr>
          <w:w w:val="90"/>
          <w:sz w:val="20"/>
        </w:rPr>
        <w:t xml:space="preserve">2012 </w:t>
      </w:r>
      <w:r>
        <w:rPr>
          <w:spacing w:val="-2"/>
          <w:sz w:val="20"/>
        </w:rPr>
        <w:t>(</w:t>
      </w:r>
      <w:hyperlink r:id="rId101">
        <w:r w:rsidR="000B43E7">
          <w:rPr>
            <w:spacing w:val="-2"/>
            <w:sz w:val="20"/>
          </w:rPr>
          <w:t>https://iris.who.int/handle/10665/75157</w:t>
        </w:r>
      </w:hyperlink>
      <w:r>
        <w:rPr>
          <w:spacing w:val="-2"/>
          <w:sz w:val="20"/>
        </w:rPr>
        <w:t>).</w:t>
      </w:r>
    </w:p>
    <w:p w14:paraId="338D9177" w14:textId="77777777" w:rsidR="000B43E7" w:rsidRDefault="00B638EE">
      <w:pPr>
        <w:pStyle w:val="ListParagraph"/>
        <w:numPr>
          <w:ilvl w:val="0"/>
          <w:numId w:val="27"/>
        </w:numPr>
        <w:tabs>
          <w:tab w:val="left" w:pos="502"/>
        </w:tabs>
        <w:spacing w:line="271" w:lineRule="auto"/>
        <w:ind w:right="1708"/>
        <w:rPr>
          <w:sz w:val="20"/>
        </w:rPr>
      </w:pPr>
      <w:r>
        <w:rPr>
          <w:w w:val="90"/>
          <w:sz w:val="20"/>
        </w:rPr>
        <w:t>Seidler</w:t>
      </w:r>
      <w:r>
        <w:rPr>
          <w:spacing w:val="-7"/>
          <w:w w:val="90"/>
          <w:sz w:val="20"/>
        </w:rPr>
        <w:t xml:space="preserve"> </w:t>
      </w:r>
      <w:r>
        <w:rPr>
          <w:w w:val="90"/>
          <w:sz w:val="20"/>
        </w:rPr>
        <w:t>AL,</w:t>
      </w:r>
      <w:r>
        <w:rPr>
          <w:spacing w:val="-5"/>
          <w:w w:val="90"/>
          <w:sz w:val="20"/>
        </w:rPr>
        <w:t xml:space="preserve"> </w:t>
      </w:r>
      <w:r>
        <w:rPr>
          <w:w w:val="90"/>
          <w:sz w:val="20"/>
        </w:rPr>
        <w:t>Aberoumand</w:t>
      </w:r>
      <w:r>
        <w:rPr>
          <w:spacing w:val="-5"/>
          <w:w w:val="90"/>
          <w:sz w:val="20"/>
        </w:rPr>
        <w:t xml:space="preserve"> </w:t>
      </w:r>
      <w:r>
        <w:rPr>
          <w:w w:val="90"/>
          <w:sz w:val="20"/>
        </w:rPr>
        <w:t>M,</w:t>
      </w:r>
      <w:r>
        <w:rPr>
          <w:spacing w:val="-5"/>
          <w:w w:val="90"/>
          <w:sz w:val="20"/>
        </w:rPr>
        <w:t xml:space="preserve"> </w:t>
      </w:r>
      <w:r>
        <w:rPr>
          <w:w w:val="90"/>
          <w:sz w:val="20"/>
        </w:rPr>
        <w:t>Hunter</w:t>
      </w:r>
      <w:r>
        <w:rPr>
          <w:spacing w:val="-7"/>
          <w:w w:val="90"/>
          <w:sz w:val="20"/>
        </w:rPr>
        <w:t xml:space="preserve"> </w:t>
      </w:r>
      <w:r>
        <w:rPr>
          <w:w w:val="90"/>
          <w:sz w:val="20"/>
        </w:rPr>
        <w:t>KE,</w:t>
      </w:r>
      <w:r>
        <w:rPr>
          <w:spacing w:val="-5"/>
          <w:w w:val="90"/>
          <w:sz w:val="20"/>
        </w:rPr>
        <w:t xml:space="preserve"> </w:t>
      </w:r>
      <w:r>
        <w:rPr>
          <w:w w:val="90"/>
          <w:sz w:val="20"/>
        </w:rPr>
        <w:t>Barba</w:t>
      </w:r>
      <w:r>
        <w:rPr>
          <w:spacing w:val="-5"/>
          <w:w w:val="90"/>
          <w:sz w:val="20"/>
        </w:rPr>
        <w:t xml:space="preserve"> </w:t>
      </w:r>
      <w:r>
        <w:rPr>
          <w:w w:val="90"/>
          <w:sz w:val="20"/>
        </w:rPr>
        <w:t>A,</w:t>
      </w:r>
      <w:r>
        <w:rPr>
          <w:spacing w:val="-5"/>
          <w:w w:val="90"/>
          <w:sz w:val="20"/>
        </w:rPr>
        <w:t xml:space="preserve"> </w:t>
      </w:r>
      <w:r>
        <w:rPr>
          <w:w w:val="90"/>
          <w:sz w:val="20"/>
        </w:rPr>
        <w:t>Libesman</w:t>
      </w:r>
      <w:r>
        <w:rPr>
          <w:spacing w:val="-5"/>
          <w:w w:val="90"/>
          <w:sz w:val="20"/>
        </w:rPr>
        <w:t xml:space="preserve"> </w:t>
      </w:r>
      <w:r>
        <w:rPr>
          <w:w w:val="90"/>
          <w:sz w:val="20"/>
        </w:rPr>
        <w:t>S,</w:t>
      </w:r>
      <w:r>
        <w:rPr>
          <w:spacing w:val="-5"/>
          <w:w w:val="90"/>
          <w:sz w:val="20"/>
        </w:rPr>
        <w:t xml:space="preserve"> </w:t>
      </w:r>
      <w:r>
        <w:rPr>
          <w:w w:val="90"/>
          <w:sz w:val="20"/>
        </w:rPr>
        <w:t>Williams</w:t>
      </w:r>
      <w:r>
        <w:rPr>
          <w:spacing w:val="-6"/>
          <w:w w:val="90"/>
          <w:sz w:val="20"/>
        </w:rPr>
        <w:t xml:space="preserve"> </w:t>
      </w:r>
      <w:r>
        <w:rPr>
          <w:w w:val="90"/>
          <w:sz w:val="20"/>
        </w:rPr>
        <w:t>JG</w:t>
      </w:r>
      <w:r>
        <w:rPr>
          <w:spacing w:val="-5"/>
          <w:w w:val="90"/>
          <w:sz w:val="20"/>
        </w:rPr>
        <w:t xml:space="preserve"> </w:t>
      </w:r>
      <w:r>
        <w:rPr>
          <w:w w:val="90"/>
          <w:sz w:val="20"/>
        </w:rPr>
        <w:t>et</w:t>
      </w:r>
      <w:r>
        <w:rPr>
          <w:spacing w:val="-5"/>
          <w:w w:val="90"/>
          <w:sz w:val="20"/>
        </w:rPr>
        <w:t xml:space="preserve"> </w:t>
      </w:r>
      <w:r>
        <w:rPr>
          <w:w w:val="90"/>
          <w:sz w:val="20"/>
        </w:rPr>
        <w:t>al.</w:t>
      </w:r>
      <w:r>
        <w:rPr>
          <w:spacing w:val="-5"/>
          <w:w w:val="90"/>
          <w:sz w:val="20"/>
        </w:rPr>
        <w:t xml:space="preserve"> </w:t>
      </w:r>
      <w:r>
        <w:rPr>
          <w:w w:val="90"/>
          <w:sz w:val="20"/>
        </w:rPr>
        <w:t xml:space="preserve">Deferred cord clamping, cord milking, and immediate cord clamping at preterm birth: a systematic review and individual participant data meta-analysis. Lancet. 2023;402(10418):2209–22 </w:t>
      </w:r>
      <w:r>
        <w:rPr>
          <w:spacing w:val="-2"/>
          <w:w w:val="90"/>
          <w:sz w:val="20"/>
        </w:rPr>
        <w:t>(</w:t>
      </w:r>
      <w:hyperlink r:id="rId102">
        <w:r w:rsidR="000B43E7">
          <w:rPr>
            <w:spacing w:val="-2"/>
            <w:w w:val="90"/>
            <w:sz w:val="20"/>
          </w:rPr>
          <w:t>https://doi.org/10.1016/S0140-6736(23)02468-6</w:t>
        </w:r>
      </w:hyperlink>
      <w:r>
        <w:rPr>
          <w:spacing w:val="-2"/>
          <w:w w:val="90"/>
          <w:sz w:val="20"/>
        </w:rPr>
        <w:t>).</w:t>
      </w:r>
    </w:p>
    <w:p w14:paraId="591258D9" w14:textId="77777777" w:rsidR="000B43E7" w:rsidRDefault="00B638EE">
      <w:pPr>
        <w:pStyle w:val="ListParagraph"/>
        <w:numPr>
          <w:ilvl w:val="0"/>
          <w:numId w:val="27"/>
        </w:numPr>
        <w:tabs>
          <w:tab w:val="left" w:pos="502"/>
        </w:tabs>
        <w:spacing w:line="271" w:lineRule="auto"/>
        <w:ind w:right="1572"/>
        <w:rPr>
          <w:sz w:val="20"/>
        </w:rPr>
      </w:pPr>
      <w:r>
        <w:rPr>
          <w:w w:val="85"/>
          <w:sz w:val="20"/>
        </w:rPr>
        <w:t xml:space="preserve">Hancock A, Weeks AD, Lavender DT. Is accurate and reliable blood loss estimation the 'crucial </w:t>
      </w:r>
      <w:r>
        <w:rPr>
          <w:w w:val="90"/>
          <w:sz w:val="20"/>
        </w:rPr>
        <w:t>step' in early detection of postpartum haemorrhage: an integrative review of the literature. BMC</w:t>
      </w:r>
      <w:r>
        <w:rPr>
          <w:spacing w:val="-12"/>
          <w:w w:val="90"/>
          <w:sz w:val="20"/>
        </w:rPr>
        <w:t xml:space="preserve"> </w:t>
      </w:r>
      <w:r>
        <w:rPr>
          <w:w w:val="90"/>
          <w:sz w:val="20"/>
        </w:rPr>
        <w:t>Pregnancy</w:t>
      </w:r>
      <w:r>
        <w:rPr>
          <w:spacing w:val="-12"/>
          <w:w w:val="90"/>
          <w:sz w:val="20"/>
        </w:rPr>
        <w:t xml:space="preserve"> </w:t>
      </w:r>
      <w:r>
        <w:rPr>
          <w:w w:val="90"/>
          <w:sz w:val="20"/>
        </w:rPr>
        <w:t>Childbirth.</w:t>
      </w:r>
      <w:r>
        <w:rPr>
          <w:spacing w:val="-12"/>
          <w:w w:val="90"/>
          <w:sz w:val="20"/>
        </w:rPr>
        <w:t xml:space="preserve"> </w:t>
      </w:r>
      <w:proofErr w:type="gramStart"/>
      <w:r>
        <w:rPr>
          <w:w w:val="90"/>
          <w:sz w:val="20"/>
        </w:rPr>
        <w:t>2015;15:230</w:t>
      </w:r>
      <w:proofErr w:type="gramEnd"/>
      <w:r>
        <w:rPr>
          <w:spacing w:val="-11"/>
          <w:w w:val="90"/>
          <w:sz w:val="20"/>
        </w:rPr>
        <w:t xml:space="preserve"> </w:t>
      </w:r>
      <w:r>
        <w:rPr>
          <w:w w:val="90"/>
          <w:sz w:val="20"/>
        </w:rPr>
        <w:t>(</w:t>
      </w:r>
      <w:hyperlink r:id="rId103">
        <w:r w:rsidR="000B43E7">
          <w:rPr>
            <w:w w:val="90"/>
            <w:sz w:val="20"/>
          </w:rPr>
          <w:t>https://doi.org/10.1186/s12884-015-0653-6</w:t>
        </w:r>
      </w:hyperlink>
      <w:r>
        <w:rPr>
          <w:w w:val="90"/>
          <w:sz w:val="20"/>
        </w:rPr>
        <w:t>).</w:t>
      </w:r>
    </w:p>
    <w:p w14:paraId="2FE755C6" w14:textId="77777777" w:rsidR="000B43E7" w:rsidRDefault="00B638EE">
      <w:pPr>
        <w:pStyle w:val="ListParagraph"/>
        <w:numPr>
          <w:ilvl w:val="0"/>
          <w:numId w:val="27"/>
        </w:numPr>
        <w:tabs>
          <w:tab w:val="left" w:pos="502"/>
        </w:tabs>
        <w:spacing w:before="171" w:line="271" w:lineRule="auto"/>
        <w:ind w:right="2096"/>
        <w:rPr>
          <w:sz w:val="20"/>
        </w:rPr>
      </w:pPr>
      <w:r>
        <w:rPr>
          <w:w w:val="90"/>
          <w:sz w:val="20"/>
        </w:rPr>
        <w:t>The prevention and management of postpartum haemorrhage: report of a Technical Working</w:t>
      </w:r>
      <w:r>
        <w:rPr>
          <w:spacing w:val="-3"/>
          <w:w w:val="90"/>
          <w:sz w:val="20"/>
        </w:rPr>
        <w:t xml:space="preserve"> </w:t>
      </w:r>
      <w:r>
        <w:rPr>
          <w:w w:val="90"/>
          <w:sz w:val="20"/>
        </w:rPr>
        <w:t>Group,</w:t>
      </w:r>
      <w:r>
        <w:rPr>
          <w:spacing w:val="-4"/>
          <w:w w:val="90"/>
          <w:sz w:val="20"/>
        </w:rPr>
        <w:t xml:space="preserve"> </w:t>
      </w:r>
      <w:r>
        <w:rPr>
          <w:w w:val="90"/>
          <w:sz w:val="20"/>
        </w:rPr>
        <w:t>Geneva,</w:t>
      </w:r>
      <w:r>
        <w:rPr>
          <w:spacing w:val="-4"/>
          <w:w w:val="90"/>
          <w:sz w:val="20"/>
        </w:rPr>
        <w:t xml:space="preserve"> </w:t>
      </w:r>
      <w:r>
        <w:rPr>
          <w:w w:val="90"/>
          <w:sz w:val="20"/>
        </w:rPr>
        <w:t>3–6</w:t>
      </w:r>
      <w:r>
        <w:rPr>
          <w:spacing w:val="-4"/>
          <w:w w:val="90"/>
          <w:sz w:val="20"/>
        </w:rPr>
        <w:t xml:space="preserve"> </w:t>
      </w:r>
      <w:r>
        <w:rPr>
          <w:w w:val="90"/>
          <w:sz w:val="20"/>
        </w:rPr>
        <w:t>July</w:t>
      </w:r>
      <w:r>
        <w:rPr>
          <w:spacing w:val="-5"/>
          <w:w w:val="90"/>
          <w:sz w:val="20"/>
        </w:rPr>
        <w:t xml:space="preserve"> </w:t>
      </w:r>
      <w:r>
        <w:rPr>
          <w:w w:val="90"/>
          <w:sz w:val="20"/>
        </w:rPr>
        <w:t>1989.</w:t>
      </w:r>
      <w:r>
        <w:rPr>
          <w:spacing w:val="-4"/>
          <w:w w:val="90"/>
          <w:sz w:val="20"/>
        </w:rPr>
        <w:t xml:space="preserve"> </w:t>
      </w:r>
      <w:r>
        <w:rPr>
          <w:w w:val="90"/>
          <w:sz w:val="20"/>
        </w:rPr>
        <w:t>Geneva:</w:t>
      </w:r>
      <w:r>
        <w:rPr>
          <w:spacing w:val="-4"/>
          <w:w w:val="90"/>
          <w:sz w:val="20"/>
        </w:rPr>
        <w:t xml:space="preserve"> </w:t>
      </w:r>
      <w:r>
        <w:rPr>
          <w:w w:val="90"/>
          <w:sz w:val="20"/>
        </w:rPr>
        <w:t>World</w:t>
      </w:r>
      <w:r>
        <w:rPr>
          <w:spacing w:val="-4"/>
          <w:w w:val="90"/>
          <w:sz w:val="20"/>
        </w:rPr>
        <w:t xml:space="preserve"> </w:t>
      </w:r>
      <w:r>
        <w:rPr>
          <w:w w:val="90"/>
          <w:sz w:val="20"/>
        </w:rPr>
        <w:t>Health</w:t>
      </w:r>
      <w:r>
        <w:rPr>
          <w:spacing w:val="-4"/>
          <w:w w:val="90"/>
          <w:sz w:val="20"/>
        </w:rPr>
        <w:t xml:space="preserve"> </w:t>
      </w:r>
      <w:r>
        <w:rPr>
          <w:w w:val="90"/>
          <w:sz w:val="20"/>
        </w:rPr>
        <w:t>Organization;</w:t>
      </w:r>
      <w:r>
        <w:rPr>
          <w:spacing w:val="-4"/>
          <w:w w:val="90"/>
          <w:sz w:val="20"/>
        </w:rPr>
        <w:t xml:space="preserve"> </w:t>
      </w:r>
      <w:r>
        <w:rPr>
          <w:w w:val="90"/>
          <w:sz w:val="20"/>
        </w:rPr>
        <w:t xml:space="preserve">1989 </w:t>
      </w:r>
      <w:r>
        <w:rPr>
          <w:spacing w:val="-2"/>
          <w:sz w:val="20"/>
        </w:rPr>
        <w:t>(</w:t>
      </w:r>
      <w:hyperlink r:id="rId104">
        <w:r w:rsidR="000B43E7">
          <w:rPr>
            <w:spacing w:val="-2"/>
            <w:sz w:val="20"/>
          </w:rPr>
          <w:t>https://iris.who.int/handle/10665/61409</w:t>
        </w:r>
      </w:hyperlink>
      <w:r>
        <w:rPr>
          <w:spacing w:val="-2"/>
          <w:sz w:val="20"/>
        </w:rPr>
        <w:t>).</w:t>
      </w:r>
    </w:p>
    <w:p w14:paraId="58D257B5" w14:textId="77777777" w:rsidR="000B43E7" w:rsidRDefault="00B638EE">
      <w:pPr>
        <w:pStyle w:val="ListParagraph"/>
        <w:numPr>
          <w:ilvl w:val="0"/>
          <w:numId w:val="27"/>
        </w:numPr>
        <w:tabs>
          <w:tab w:val="left" w:pos="501"/>
        </w:tabs>
        <w:ind w:left="501" w:hanging="359"/>
        <w:rPr>
          <w:sz w:val="20"/>
        </w:rPr>
      </w:pPr>
      <w:r>
        <w:rPr>
          <w:w w:val="85"/>
          <w:sz w:val="20"/>
        </w:rPr>
        <w:t>Mammoliti</w:t>
      </w:r>
      <w:r>
        <w:rPr>
          <w:spacing w:val="5"/>
          <w:sz w:val="20"/>
        </w:rPr>
        <w:t xml:space="preserve"> </w:t>
      </w:r>
      <w:r>
        <w:rPr>
          <w:w w:val="85"/>
          <w:sz w:val="20"/>
        </w:rPr>
        <w:t>KM,</w:t>
      </w:r>
      <w:r>
        <w:rPr>
          <w:spacing w:val="6"/>
          <w:sz w:val="20"/>
        </w:rPr>
        <w:t xml:space="preserve"> </w:t>
      </w:r>
      <w:r>
        <w:rPr>
          <w:w w:val="85"/>
          <w:sz w:val="20"/>
        </w:rPr>
        <w:t>Althabe</w:t>
      </w:r>
      <w:r>
        <w:rPr>
          <w:spacing w:val="6"/>
          <w:sz w:val="20"/>
        </w:rPr>
        <w:t xml:space="preserve"> </w:t>
      </w:r>
      <w:r>
        <w:rPr>
          <w:w w:val="85"/>
          <w:sz w:val="20"/>
        </w:rPr>
        <w:t>F,</w:t>
      </w:r>
      <w:r>
        <w:rPr>
          <w:spacing w:val="6"/>
          <w:sz w:val="20"/>
        </w:rPr>
        <w:t xml:space="preserve"> </w:t>
      </w:r>
      <w:r>
        <w:rPr>
          <w:w w:val="85"/>
          <w:sz w:val="20"/>
        </w:rPr>
        <w:t>Easter</w:t>
      </w:r>
      <w:r>
        <w:rPr>
          <w:spacing w:val="3"/>
          <w:sz w:val="20"/>
        </w:rPr>
        <w:t xml:space="preserve"> </w:t>
      </w:r>
      <w:r>
        <w:rPr>
          <w:w w:val="85"/>
          <w:sz w:val="20"/>
        </w:rPr>
        <w:t>C,</w:t>
      </w:r>
      <w:r>
        <w:rPr>
          <w:spacing w:val="6"/>
          <w:sz w:val="20"/>
        </w:rPr>
        <w:t xml:space="preserve"> </w:t>
      </w:r>
      <w:r>
        <w:rPr>
          <w:w w:val="85"/>
          <w:sz w:val="20"/>
        </w:rPr>
        <w:t>et</w:t>
      </w:r>
      <w:r>
        <w:rPr>
          <w:spacing w:val="6"/>
          <w:sz w:val="20"/>
        </w:rPr>
        <w:t xml:space="preserve"> </w:t>
      </w:r>
      <w:r>
        <w:rPr>
          <w:w w:val="85"/>
          <w:sz w:val="20"/>
        </w:rPr>
        <w:t>al.</w:t>
      </w:r>
      <w:r>
        <w:rPr>
          <w:spacing w:val="5"/>
          <w:sz w:val="20"/>
        </w:rPr>
        <w:t xml:space="preserve"> </w:t>
      </w:r>
      <w:r>
        <w:rPr>
          <w:w w:val="85"/>
          <w:sz w:val="20"/>
        </w:rPr>
        <w:t>When</w:t>
      </w:r>
      <w:r>
        <w:rPr>
          <w:spacing w:val="6"/>
          <w:sz w:val="20"/>
        </w:rPr>
        <w:t xml:space="preserve"> </w:t>
      </w:r>
      <w:r>
        <w:rPr>
          <w:w w:val="85"/>
          <w:sz w:val="20"/>
        </w:rPr>
        <w:t>Is</w:t>
      </w:r>
      <w:r>
        <w:rPr>
          <w:spacing w:val="5"/>
          <w:sz w:val="20"/>
        </w:rPr>
        <w:t xml:space="preserve"> </w:t>
      </w:r>
      <w:r>
        <w:rPr>
          <w:w w:val="85"/>
          <w:sz w:val="20"/>
        </w:rPr>
        <w:t>Postpartum</w:t>
      </w:r>
      <w:r>
        <w:rPr>
          <w:spacing w:val="6"/>
          <w:sz w:val="20"/>
        </w:rPr>
        <w:t xml:space="preserve"> </w:t>
      </w:r>
      <w:r>
        <w:rPr>
          <w:w w:val="85"/>
          <w:sz w:val="20"/>
        </w:rPr>
        <w:t>Haemorrhage</w:t>
      </w:r>
      <w:r>
        <w:rPr>
          <w:spacing w:val="5"/>
          <w:sz w:val="20"/>
        </w:rPr>
        <w:t xml:space="preserve"> </w:t>
      </w:r>
      <w:r>
        <w:rPr>
          <w:spacing w:val="-2"/>
          <w:w w:val="85"/>
          <w:sz w:val="20"/>
        </w:rPr>
        <w:t>Treatment</w:t>
      </w:r>
    </w:p>
    <w:p w14:paraId="187B9F3C" w14:textId="77777777" w:rsidR="000B43E7" w:rsidRDefault="00B638EE">
      <w:pPr>
        <w:pStyle w:val="BodyText"/>
        <w:spacing w:before="30" w:line="271" w:lineRule="auto"/>
        <w:ind w:left="502" w:right="1662"/>
      </w:pPr>
      <w:r>
        <w:rPr>
          <w:w w:val="85"/>
        </w:rPr>
        <w:t xml:space="preserve">Initiated? A Nested Observational Study Within the E-MOTIVE Trial. BJOG. </w:t>
      </w:r>
      <w:proofErr w:type="gramStart"/>
      <w:r>
        <w:rPr>
          <w:w w:val="85"/>
        </w:rPr>
        <w:t>2025;132:1664</w:t>
      </w:r>
      <w:proofErr w:type="gramEnd"/>
      <w:r>
        <w:rPr>
          <w:w w:val="85"/>
        </w:rPr>
        <w:t>-</w:t>
      </w:r>
      <w:r>
        <w:rPr>
          <w:w w:val="90"/>
        </w:rPr>
        <w:t>1672.</w:t>
      </w:r>
      <w:r>
        <w:rPr>
          <w:spacing w:val="-11"/>
          <w:w w:val="90"/>
        </w:rPr>
        <w:t xml:space="preserve"> </w:t>
      </w:r>
      <w:r>
        <w:rPr>
          <w:w w:val="90"/>
        </w:rPr>
        <w:t>(</w:t>
      </w:r>
      <w:hyperlink r:id="rId105">
        <w:r w:rsidR="000B43E7">
          <w:rPr>
            <w:w w:val="90"/>
          </w:rPr>
          <w:t>https://doi.org/10.1111/1471-0528.18293</w:t>
        </w:r>
      </w:hyperlink>
      <w:r>
        <w:rPr>
          <w:w w:val="90"/>
        </w:rPr>
        <w:t>)</w:t>
      </w:r>
    </w:p>
    <w:p w14:paraId="59988A86" w14:textId="77777777" w:rsidR="000B43E7" w:rsidRDefault="00B638EE">
      <w:pPr>
        <w:pStyle w:val="ListParagraph"/>
        <w:numPr>
          <w:ilvl w:val="0"/>
          <w:numId w:val="27"/>
        </w:numPr>
        <w:tabs>
          <w:tab w:val="left" w:pos="502"/>
        </w:tabs>
        <w:spacing w:before="171" w:line="271" w:lineRule="auto"/>
        <w:ind w:right="2230"/>
        <w:rPr>
          <w:sz w:val="20"/>
        </w:rPr>
      </w:pPr>
      <w:r>
        <w:rPr>
          <w:spacing w:val="-2"/>
          <w:w w:val="90"/>
          <w:sz w:val="20"/>
        </w:rPr>
        <w:t>Yunas</w:t>
      </w:r>
      <w:r>
        <w:rPr>
          <w:spacing w:val="-4"/>
          <w:w w:val="90"/>
          <w:sz w:val="20"/>
        </w:rPr>
        <w:t xml:space="preserve"> </w:t>
      </w:r>
      <w:r>
        <w:rPr>
          <w:spacing w:val="-2"/>
          <w:w w:val="90"/>
          <w:sz w:val="20"/>
        </w:rPr>
        <w:t>I,</w:t>
      </w:r>
      <w:r>
        <w:rPr>
          <w:spacing w:val="-3"/>
          <w:w w:val="90"/>
          <w:sz w:val="20"/>
        </w:rPr>
        <w:t xml:space="preserve"> </w:t>
      </w:r>
      <w:r>
        <w:rPr>
          <w:spacing w:val="-2"/>
          <w:w w:val="90"/>
          <w:sz w:val="20"/>
        </w:rPr>
        <w:t>Price</w:t>
      </w:r>
      <w:r>
        <w:rPr>
          <w:spacing w:val="-3"/>
          <w:w w:val="90"/>
          <w:sz w:val="20"/>
        </w:rPr>
        <w:t xml:space="preserve"> </w:t>
      </w:r>
      <w:r>
        <w:rPr>
          <w:spacing w:val="-2"/>
          <w:w w:val="90"/>
          <w:sz w:val="20"/>
        </w:rPr>
        <w:t>MJ,</w:t>
      </w:r>
      <w:r>
        <w:rPr>
          <w:spacing w:val="-3"/>
          <w:w w:val="90"/>
          <w:sz w:val="20"/>
        </w:rPr>
        <w:t xml:space="preserve"> </w:t>
      </w:r>
      <w:r>
        <w:rPr>
          <w:spacing w:val="-2"/>
          <w:w w:val="90"/>
          <w:sz w:val="20"/>
        </w:rPr>
        <w:t>Vigneswaran</w:t>
      </w:r>
      <w:r>
        <w:rPr>
          <w:spacing w:val="-3"/>
          <w:w w:val="90"/>
          <w:sz w:val="20"/>
        </w:rPr>
        <w:t xml:space="preserve"> </w:t>
      </w:r>
      <w:r>
        <w:rPr>
          <w:spacing w:val="-2"/>
          <w:w w:val="90"/>
          <w:sz w:val="20"/>
        </w:rPr>
        <w:t>K,</w:t>
      </w:r>
      <w:r>
        <w:rPr>
          <w:spacing w:val="-3"/>
          <w:w w:val="90"/>
          <w:sz w:val="20"/>
        </w:rPr>
        <w:t xml:space="preserve"> </w:t>
      </w:r>
      <w:r>
        <w:rPr>
          <w:spacing w:val="-2"/>
          <w:w w:val="90"/>
          <w:sz w:val="20"/>
        </w:rPr>
        <w:t>Tobias</w:t>
      </w:r>
      <w:r>
        <w:rPr>
          <w:spacing w:val="-4"/>
          <w:w w:val="90"/>
          <w:sz w:val="20"/>
        </w:rPr>
        <w:t xml:space="preserve"> </w:t>
      </w:r>
      <w:r>
        <w:rPr>
          <w:spacing w:val="-2"/>
          <w:w w:val="90"/>
          <w:sz w:val="20"/>
        </w:rPr>
        <w:t>A,</w:t>
      </w:r>
      <w:r>
        <w:rPr>
          <w:spacing w:val="-3"/>
          <w:w w:val="90"/>
          <w:sz w:val="20"/>
        </w:rPr>
        <w:t xml:space="preserve"> </w:t>
      </w:r>
      <w:r>
        <w:rPr>
          <w:spacing w:val="-2"/>
          <w:w w:val="90"/>
          <w:sz w:val="20"/>
        </w:rPr>
        <w:t>Devall</w:t>
      </w:r>
      <w:r>
        <w:rPr>
          <w:spacing w:val="-3"/>
          <w:w w:val="90"/>
          <w:sz w:val="20"/>
        </w:rPr>
        <w:t xml:space="preserve"> </w:t>
      </w:r>
      <w:r>
        <w:rPr>
          <w:spacing w:val="-2"/>
          <w:w w:val="90"/>
          <w:sz w:val="20"/>
        </w:rPr>
        <w:t>AJ,</w:t>
      </w:r>
      <w:r>
        <w:rPr>
          <w:spacing w:val="-3"/>
          <w:w w:val="90"/>
          <w:sz w:val="20"/>
        </w:rPr>
        <w:t xml:space="preserve"> </w:t>
      </w:r>
      <w:r>
        <w:rPr>
          <w:spacing w:val="-2"/>
          <w:w w:val="90"/>
          <w:sz w:val="20"/>
        </w:rPr>
        <w:t>Coomarasamy</w:t>
      </w:r>
      <w:r>
        <w:rPr>
          <w:spacing w:val="-4"/>
          <w:w w:val="90"/>
          <w:sz w:val="20"/>
        </w:rPr>
        <w:t xml:space="preserve"> </w:t>
      </w:r>
      <w:r>
        <w:rPr>
          <w:spacing w:val="-2"/>
          <w:w w:val="90"/>
          <w:sz w:val="20"/>
        </w:rPr>
        <w:t>A.</w:t>
      </w:r>
      <w:r>
        <w:rPr>
          <w:spacing w:val="-3"/>
          <w:w w:val="90"/>
          <w:sz w:val="20"/>
        </w:rPr>
        <w:t xml:space="preserve"> </w:t>
      </w:r>
      <w:r>
        <w:rPr>
          <w:spacing w:val="-2"/>
          <w:w w:val="90"/>
          <w:sz w:val="20"/>
        </w:rPr>
        <w:t>Effects</w:t>
      </w:r>
      <w:r>
        <w:rPr>
          <w:spacing w:val="-4"/>
          <w:w w:val="90"/>
          <w:sz w:val="20"/>
        </w:rPr>
        <w:t xml:space="preserve"> </w:t>
      </w:r>
      <w:r>
        <w:rPr>
          <w:spacing w:val="-2"/>
          <w:w w:val="90"/>
          <w:sz w:val="20"/>
        </w:rPr>
        <w:t xml:space="preserve">of </w:t>
      </w:r>
      <w:r>
        <w:rPr>
          <w:w w:val="90"/>
          <w:sz w:val="20"/>
        </w:rPr>
        <w:t>combinations of diagnostic and treatment strategies for postpartum haemorrhage:</w:t>
      </w:r>
      <w:r>
        <w:rPr>
          <w:spacing w:val="40"/>
          <w:sz w:val="20"/>
        </w:rPr>
        <w:t xml:space="preserve"> </w:t>
      </w:r>
      <w:r>
        <w:rPr>
          <w:w w:val="90"/>
          <w:sz w:val="20"/>
        </w:rPr>
        <w:t>a</w:t>
      </w:r>
      <w:r>
        <w:rPr>
          <w:spacing w:val="-11"/>
          <w:w w:val="90"/>
          <w:sz w:val="20"/>
        </w:rPr>
        <w:t xml:space="preserve"> </w:t>
      </w:r>
      <w:r>
        <w:rPr>
          <w:w w:val="90"/>
          <w:sz w:val="20"/>
        </w:rPr>
        <w:t>network</w:t>
      </w:r>
      <w:r>
        <w:rPr>
          <w:spacing w:val="-10"/>
          <w:w w:val="90"/>
          <w:sz w:val="20"/>
        </w:rPr>
        <w:t xml:space="preserve"> </w:t>
      </w:r>
      <w:r>
        <w:rPr>
          <w:w w:val="90"/>
          <w:sz w:val="20"/>
        </w:rPr>
        <w:t>meta-analysis.</w:t>
      </w:r>
      <w:r>
        <w:rPr>
          <w:spacing w:val="-11"/>
          <w:w w:val="90"/>
          <w:sz w:val="20"/>
        </w:rPr>
        <w:t xml:space="preserve"> </w:t>
      </w:r>
      <w:r>
        <w:rPr>
          <w:w w:val="90"/>
          <w:sz w:val="20"/>
        </w:rPr>
        <w:t>Cochrane</w:t>
      </w:r>
      <w:r>
        <w:rPr>
          <w:spacing w:val="-10"/>
          <w:w w:val="90"/>
          <w:sz w:val="20"/>
        </w:rPr>
        <w:t xml:space="preserve"> </w:t>
      </w:r>
      <w:r>
        <w:rPr>
          <w:w w:val="90"/>
          <w:sz w:val="20"/>
        </w:rPr>
        <w:t>Database</w:t>
      </w:r>
      <w:r>
        <w:rPr>
          <w:spacing w:val="-10"/>
          <w:w w:val="90"/>
          <w:sz w:val="20"/>
        </w:rPr>
        <w:t xml:space="preserve"> </w:t>
      </w:r>
      <w:r>
        <w:rPr>
          <w:w w:val="90"/>
          <w:sz w:val="20"/>
        </w:rPr>
        <w:t>Syst</w:t>
      </w:r>
      <w:r>
        <w:rPr>
          <w:spacing w:val="-11"/>
          <w:w w:val="90"/>
          <w:sz w:val="20"/>
        </w:rPr>
        <w:t xml:space="preserve"> </w:t>
      </w:r>
      <w:r>
        <w:rPr>
          <w:w w:val="90"/>
          <w:sz w:val="20"/>
        </w:rPr>
        <w:t>Rev.</w:t>
      </w:r>
      <w:r>
        <w:rPr>
          <w:spacing w:val="-10"/>
          <w:w w:val="90"/>
          <w:sz w:val="20"/>
        </w:rPr>
        <w:t xml:space="preserve"> </w:t>
      </w:r>
      <w:r>
        <w:rPr>
          <w:w w:val="90"/>
          <w:sz w:val="20"/>
        </w:rPr>
        <w:t xml:space="preserve">2025;6(6):CD016259 </w:t>
      </w:r>
      <w:r>
        <w:rPr>
          <w:spacing w:val="-2"/>
          <w:w w:val="90"/>
          <w:sz w:val="20"/>
        </w:rPr>
        <w:t>(</w:t>
      </w:r>
      <w:hyperlink r:id="rId106">
        <w:r w:rsidR="000B43E7">
          <w:rPr>
            <w:spacing w:val="-2"/>
            <w:w w:val="90"/>
            <w:sz w:val="20"/>
          </w:rPr>
          <w:t>https://doi.org/10.1002/14651858.CD016259</w:t>
        </w:r>
      </w:hyperlink>
      <w:r>
        <w:rPr>
          <w:spacing w:val="-2"/>
          <w:w w:val="90"/>
          <w:sz w:val="20"/>
        </w:rPr>
        <w:t>).</w:t>
      </w:r>
    </w:p>
    <w:p w14:paraId="4C072CB1" w14:textId="77777777" w:rsidR="000B43E7" w:rsidRDefault="00B638EE">
      <w:pPr>
        <w:pStyle w:val="ListParagraph"/>
        <w:numPr>
          <w:ilvl w:val="0"/>
          <w:numId w:val="27"/>
        </w:numPr>
        <w:tabs>
          <w:tab w:val="left" w:pos="502"/>
        </w:tabs>
        <w:spacing w:line="271" w:lineRule="auto"/>
        <w:ind w:right="1585"/>
        <w:rPr>
          <w:sz w:val="20"/>
        </w:rPr>
      </w:pPr>
      <w:r>
        <w:rPr>
          <w:w w:val="90"/>
          <w:sz w:val="20"/>
        </w:rPr>
        <w:t>Gallos</w:t>
      </w:r>
      <w:r>
        <w:rPr>
          <w:spacing w:val="-1"/>
          <w:w w:val="90"/>
          <w:sz w:val="20"/>
        </w:rPr>
        <w:t xml:space="preserve"> </w:t>
      </w:r>
      <w:r>
        <w:rPr>
          <w:w w:val="90"/>
          <w:sz w:val="20"/>
        </w:rPr>
        <w:t>I, Devall A, Martin J, Middleton L, Beeson L, Galadanci H et al. Randomized trial of early</w:t>
      </w:r>
      <w:r>
        <w:rPr>
          <w:spacing w:val="-8"/>
          <w:w w:val="90"/>
          <w:sz w:val="20"/>
        </w:rPr>
        <w:t xml:space="preserve"> </w:t>
      </w:r>
      <w:r>
        <w:rPr>
          <w:w w:val="90"/>
          <w:sz w:val="20"/>
        </w:rPr>
        <w:t>detection</w:t>
      </w:r>
      <w:r>
        <w:rPr>
          <w:spacing w:val="-7"/>
          <w:w w:val="90"/>
          <w:sz w:val="20"/>
        </w:rPr>
        <w:t xml:space="preserve"> </w:t>
      </w:r>
      <w:r>
        <w:rPr>
          <w:w w:val="90"/>
          <w:sz w:val="20"/>
        </w:rPr>
        <w:t>and</w:t>
      </w:r>
      <w:r>
        <w:rPr>
          <w:spacing w:val="-7"/>
          <w:w w:val="90"/>
          <w:sz w:val="20"/>
        </w:rPr>
        <w:t xml:space="preserve"> </w:t>
      </w:r>
      <w:r>
        <w:rPr>
          <w:w w:val="90"/>
          <w:sz w:val="20"/>
        </w:rPr>
        <w:t>treatment</w:t>
      </w:r>
      <w:r>
        <w:rPr>
          <w:spacing w:val="-7"/>
          <w:w w:val="90"/>
          <w:sz w:val="20"/>
        </w:rPr>
        <w:t xml:space="preserve"> </w:t>
      </w:r>
      <w:r>
        <w:rPr>
          <w:w w:val="90"/>
          <w:sz w:val="20"/>
        </w:rPr>
        <w:t>of</w:t>
      </w:r>
      <w:r>
        <w:rPr>
          <w:spacing w:val="-8"/>
          <w:w w:val="90"/>
          <w:sz w:val="20"/>
        </w:rPr>
        <w:t xml:space="preserve"> </w:t>
      </w:r>
      <w:r>
        <w:rPr>
          <w:w w:val="90"/>
          <w:sz w:val="20"/>
        </w:rPr>
        <w:t>postpartum</w:t>
      </w:r>
      <w:r>
        <w:rPr>
          <w:spacing w:val="-7"/>
          <w:w w:val="90"/>
          <w:sz w:val="20"/>
        </w:rPr>
        <w:t xml:space="preserve"> </w:t>
      </w:r>
      <w:r>
        <w:rPr>
          <w:w w:val="90"/>
          <w:sz w:val="20"/>
        </w:rPr>
        <w:t>hemorrhage.</w:t>
      </w:r>
      <w:r>
        <w:rPr>
          <w:spacing w:val="-7"/>
          <w:w w:val="90"/>
          <w:sz w:val="20"/>
        </w:rPr>
        <w:t xml:space="preserve"> </w:t>
      </w:r>
      <w:r>
        <w:rPr>
          <w:w w:val="90"/>
          <w:sz w:val="20"/>
        </w:rPr>
        <w:t>N</w:t>
      </w:r>
      <w:r>
        <w:rPr>
          <w:spacing w:val="-7"/>
          <w:w w:val="90"/>
          <w:sz w:val="20"/>
        </w:rPr>
        <w:t xml:space="preserve"> </w:t>
      </w:r>
      <w:r>
        <w:rPr>
          <w:w w:val="90"/>
          <w:sz w:val="20"/>
        </w:rPr>
        <w:t>Engl</w:t>
      </w:r>
      <w:r>
        <w:rPr>
          <w:spacing w:val="-7"/>
          <w:w w:val="90"/>
          <w:sz w:val="20"/>
        </w:rPr>
        <w:t xml:space="preserve"> </w:t>
      </w:r>
      <w:r>
        <w:rPr>
          <w:w w:val="90"/>
          <w:sz w:val="20"/>
        </w:rPr>
        <w:t>J</w:t>
      </w:r>
      <w:r>
        <w:rPr>
          <w:spacing w:val="-7"/>
          <w:w w:val="90"/>
          <w:sz w:val="20"/>
        </w:rPr>
        <w:t xml:space="preserve"> </w:t>
      </w:r>
      <w:r>
        <w:rPr>
          <w:w w:val="90"/>
          <w:sz w:val="20"/>
        </w:rPr>
        <w:t>Med.</w:t>
      </w:r>
      <w:r>
        <w:rPr>
          <w:spacing w:val="-7"/>
          <w:w w:val="90"/>
          <w:sz w:val="20"/>
        </w:rPr>
        <w:t xml:space="preserve"> </w:t>
      </w:r>
      <w:r>
        <w:rPr>
          <w:w w:val="90"/>
          <w:sz w:val="20"/>
        </w:rPr>
        <w:t xml:space="preserve">2023;389(1):11–21 </w:t>
      </w:r>
      <w:r>
        <w:rPr>
          <w:spacing w:val="-6"/>
          <w:sz w:val="20"/>
        </w:rPr>
        <w:t>(</w:t>
      </w:r>
      <w:hyperlink r:id="rId107">
        <w:r w:rsidR="000B43E7">
          <w:rPr>
            <w:spacing w:val="-6"/>
            <w:sz w:val="20"/>
          </w:rPr>
          <w:t>https://doi.org/10.1056/NEJMoa2303966</w:t>
        </w:r>
      </w:hyperlink>
      <w:r>
        <w:rPr>
          <w:spacing w:val="-6"/>
          <w:sz w:val="20"/>
        </w:rPr>
        <w:t>).</w:t>
      </w:r>
    </w:p>
    <w:p w14:paraId="4A4A5F5D" w14:textId="77777777" w:rsidR="000B43E7" w:rsidRDefault="00B638EE">
      <w:pPr>
        <w:pStyle w:val="ListParagraph"/>
        <w:numPr>
          <w:ilvl w:val="0"/>
          <w:numId w:val="27"/>
        </w:numPr>
        <w:tabs>
          <w:tab w:val="left" w:pos="502"/>
        </w:tabs>
        <w:spacing w:before="171" w:line="271" w:lineRule="auto"/>
        <w:ind w:right="2140"/>
        <w:rPr>
          <w:sz w:val="20"/>
        </w:rPr>
      </w:pPr>
      <w:r>
        <w:rPr>
          <w:w w:val="85"/>
          <w:sz w:val="20"/>
        </w:rPr>
        <w:t xml:space="preserve">Blum J, Winikoff B, Raghavan S, Dabash R, Ramadan MC, Dilbaz B et al. Treatment of </w:t>
      </w:r>
      <w:r>
        <w:rPr>
          <w:spacing w:val="-4"/>
          <w:sz w:val="20"/>
        </w:rPr>
        <w:t>post-partum</w:t>
      </w:r>
      <w:r>
        <w:rPr>
          <w:spacing w:val="-16"/>
          <w:sz w:val="20"/>
        </w:rPr>
        <w:t xml:space="preserve"> </w:t>
      </w:r>
      <w:r>
        <w:rPr>
          <w:spacing w:val="-4"/>
          <w:sz w:val="20"/>
        </w:rPr>
        <w:t>haemorrhage</w:t>
      </w:r>
      <w:r>
        <w:rPr>
          <w:spacing w:val="-16"/>
          <w:sz w:val="20"/>
        </w:rPr>
        <w:t xml:space="preserve"> </w:t>
      </w:r>
      <w:r>
        <w:rPr>
          <w:spacing w:val="-4"/>
          <w:sz w:val="20"/>
        </w:rPr>
        <w:t>with</w:t>
      </w:r>
      <w:r>
        <w:rPr>
          <w:spacing w:val="-16"/>
          <w:sz w:val="20"/>
        </w:rPr>
        <w:t xml:space="preserve"> </w:t>
      </w:r>
      <w:r>
        <w:rPr>
          <w:spacing w:val="-4"/>
          <w:sz w:val="20"/>
        </w:rPr>
        <w:t>sublingual</w:t>
      </w:r>
      <w:r>
        <w:rPr>
          <w:spacing w:val="-16"/>
          <w:sz w:val="20"/>
        </w:rPr>
        <w:t xml:space="preserve"> </w:t>
      </w:r>
      <w:r>
        <w:rPr>
          <w:spacing w:val="-4"/>
          <w:sz w:val="20"/>
        </w:rPr>
        <w:t>misoprostol</w:t>
      </w:r>
      <w:r>
        <w:rPr>
          <w:spacing w:val="-16"/>
          <w:sz w:val="20"/>
        </w:rPr>
        <w:t xml:space="preserve"> </w:t>
      </w:r>
      <w:r>
        <w:rPr>
          <w:spacing w:val="-4"/>
          <w:sz w:val="20"/>
        </w:rPr>
        <w:t>versus</w:t>
      </w:r>
      <w:r>
        <w:rPr>
          <w:spacing w:val="-17"/>
          <w:sz w:val="20"/>
        </w:rPr>
        <w:t xml:space="preserve"> </w:t>
      </w:r>
      <w:r>
        <w:rPr>
          <w:spacing w:val="-4"/>
          <w:sz w:val="20"/>
        </w:rPr>
        <w:t>oxytocin</w:t>
      </w:r>
      <w:r>
        <w:rPr>
          <w:spacing w:val="-16"/>
          <w:sz w:val="20"/>
        </w:rPr>
        <w:t xml:space="preserve"> </w:t>
      </w:r>
      <w:r>
        <w:rPr>
          <w:spacing w:val="-4"/>
          <w:sz w:val="20"/>
        </w:rPr>
        <w:t>in</w:t>
      </w:r>
      <w:r>
        <w:rPr>
          <w:spacing w:val="-16"/>
          <w:sz w:val="20"/>
        </w:rPr>
        <w:t xml:space="preserve"> </w:t>
      </w:r>
      <w:r>
        <w:rPr>
          <w:spacing w:val="-4"/>
          <w:sz w:val="20"/>
        </w:rPr>
        <w:t>women</w:t>
      </w:r>
    </w:p>
    <w:p w14:paraId="22393D31" w14:textId="77777777" w:rsidR="000B43E7" w:rsidRDefault="00B638EE">
      <w:pPr>
        <w:pStyle w:val="BodyText"/>
        <w:spacing w:line="271" w:lineRule="auto"/>
        <w:ind w:left="502" w:right="1662"/>
      </w:pPr>
      <w:r>
        <w:rPr>
          <w:w w:val="90"/>
        </w:rPr>
        <w:t>receiving prophylactic oxytocin: a double-blind, randomised, non-inferiority trial. Lancet. 2010;375(9710):217–23</w:t>
      </w:r>
      <w:r>
        <w:rPr>
          <w:spacing w:val="-11"/>
          <w:w w:val="90"/>
        </w:rPr>
        <w:t xml:space="preserve"> </w:t>
      </w:r>
      <w:r>
        <w:rPr>
          <w:w w:val="90"/>
        </w:rPr>
        <w:t>(</w:t>
      </w:r>
      <w:hyperlink r:id="rId108">
        <w:r w:rsidR="000B43E7">
          <w:rPr>
            <w:w w:val="90"/>
          </w:rPr>
          <w:t>https://doi.org/10.1016/S0140-6736(09)61923-1</w:t>
        </w:r>
      </w:hyperlink>
      <w:r>
        <w:rPr>
          <w:w w:val="90"/>
        </w:rPr>
        <w:t>).</w:t>
      </w:r>
    </w:p>
    <w:p w14:paraId="08ED4271" w14:textId="77777777" w:rsidR="000B43E7" w:rsidRDefault="00B638EE">
      <w:pPr>
        <w:pStyle w:val="ListParagraph"/>
        <w:numPr>
          <w:ilvl w:val="0"/>
          <w:numId w:val="27"/>
        </w:numPr>
        <w:tabs>
          <w:tab w:val="left" w:pos="502"/>
        </w:tabs>
        <w:spacing w:line="271" w:lineRule="auto"/>
        <w:ind w:right="1700"/>
        <w:rPr>
          <w:sz w:val="20"/>
        </w:rPr>
      </w:pPr>
      <w:r>
        <w:rPr>
          <w:w w:val="90"/>
          <w:sz w:val="20"/>
        </w:rPr>
        <w:t>Winikoff</w:t>
      </w:r>
      <w:r>
        <w:rPr>
          <w:spacing w:val="-8"/>
          <w:w w:val="90"/>
          <w:sz w:val="20"/>
        </w:rPr>
        <w:t xml:space="preserve"> </w:t>
      </w:r>
      <w:r>
        <w:rPr>
          <w:w w:val="90"/>
          <w:sz w:val="20"/>
        </w:rPr>
        <w:t>B,</w:t>
      </w:r>
      <w:r>
        <w:rPr>
          <w:spacing w:val="-7"/>
          <w:w w:val="90"/>
          <w:sz w:val="20"/>
        </w:rPr>
        <w:t xml:space="preserve"> </w:t>
      </w:r>
      <w:r>
        <w:rPr>
          <w:w w:val="90"/>
          <w:sz w:val="20"/>
        </w:rPr>
        <w:t>Dabash</w:t>
      </w:r>
      <w:r>
        <w:rPr>
          <w:spacing w:val="-7"/>
          <w:w w:val="90"/>
          <w:sz w:val="20"/>
        </w:rPr>
        <w:t xml:space="preserve"> </w:t>
      </w:r>
      <w:r>
        <w:rPr>
          <w:w w:val="90"/>
          <w:sz w:val="20"/>
        </w:rPr>
        <w:t>R,</w:t>
      </w:r>
      <w:r>
        <w:rPr>
          <w:spacing w:val="-7"/>
          <w:w w:val="90"/>
          <w:sz w:val="20"/>
        </w:rPr>
        <w:t xml:space="preserve"> </w:t>
      </w:r>
      <w:r>
        <w:rPr>
          <w:w w:val="90"/>
          <w:sz w:val="20"/>
        </w:rPr>
        <w:t>Durocher</w:t>
      </w:r>
      <w:r>
        <w:rPr>
          <w:spacing w:val="-10"/>
          <w:w w:val="90"/>
          <w:sz w:val="20"/>
        </w:rPr>
        <w:t xml:space="preserve"> </w:t>
      </w:r>
      <w:r>
        <w:rPr>
          <w:w w:val="90"/>
          <w:sz w:val="20"/>
        </w:rPr>
        <w:t>J,</w:t>
      </w:r>
      <w:r>
        <w:rPr>
          <w:spacing w:val="-7"/>
          <w:w w:val="90"/>
          <w:sz w:val="20"/>
        </w:rPr>
        <w:t xml:space="preserve"> </w:t>
      </w:r>
      <w:r>
        <w:rPr>
          <w:w w:val="90"/>
          <w:sz w:val="20"/>
        </w:rPr>
        <w:t>Darwish</w:t>
      </w:r>
      <w:r>
        <w:rPr>
          <w:spacing w:val="-7"/>
          <w:w w:val="90"/>
          <w:sz w:val="20"/>
        </w:rPr>
        <w:t xml:space="preserve"> </w:t>
      </w:r>
      <w:r>
        <w:rPr>
          <w:w w:val="90"/>
          <w:sz w:val="20"/>
        </w:rPr>
        <w:t>E,</w:t>
      </w:r>
      <w:r>
        <w:rPr>
          <w:spacing w:val="-7"/>
          <w:w w:val="90"/>
          <w:sz w:val="20"/>
        </w:rPr>
        <w:t xml:space="preserve"> </w:t>
      </w:r>
      <w:r>
        <w:rPr>
          <w:w w:val="90"/>
          <w:sz w:val="20"/>
        </w:rPr>
        <w:t>Ngoc</w:t>
      </w:r>
      <w:r>
        <w:rPr>
          <w:spacing w:val="-7"/>
          <w:w w:val="90"/>
          <w:sz w:val="20"/>
        </w:rPr>
        <w:t xml:space="preserve"> </w:t>
      </w:r>
      <w:r>
        <w:rPr>
          <w:w w:val="90"/>
          <w:sz w:val="20"/>
        </w:rPr>
        <w:t>NTN,</w:t>
      </w:r>
      <w:r>
        <w:rPr>
          <w:spacing w:val="-7"/>
          <w:w w:val="90"/>
          <w:sz w:val="20"/>
        </w:rPr>
        <w:t xml:space="preserve"> </w:t>
      </w:r>
      <w:r>
        <w:rPr>
          <w:w w:val="90"/>
          <w:sz w:val="20"/>
        </w:rPr>
        <w:t>León</w:t>
      </w:r>
      <w:r>
        <w:rPr>
          <w:spacing w:val="-7"/>
          <w:w w:val="90"/>
          <w:sz w:val="20"/>
        </w:rPr>
        <w:t xml:space="preserve"> </w:t>
      </w:r>
      <w:r>
        <w:rPr>
          <w:w w:val="90"/>
          <w:sz w:val="20"/>
        </w:rPr>
        <w:t>W</w:t>
      </w:r>
      <w:r>
        <w:rPr>
          <w:spacing w:val="-7"/>
          <w:w w:val="90"/>
          <w:sz w:val="20"/>
        </w:rPr>
        <w:t xml:space="preserve"> </w:t>
      </w:r>
      <w:r>
        <w:rPr>
          <w:w w:val="90"/>
          <w:sz w:val="20"/>
        </w:rPr>
        <w:t>et</w:t>
      </w:r>
      <w:r>
        <w:rPr>
          <w:spacing w:val="-7"/>
          <w:w w:val="90"/>
          <w:sz w:val="20"/>
        </w:rPr>
        <w:t xml:space="preserve"> </w:t>
      </w:r>
      <w:r>
        <w:rPr>
          <w:w w:val="90"/>
          <w:sz w:val="20"/>
        </w:rPr>
        <w:t>al.</w:t>
      </w:r>
      <w:r>
        <w:rPr>
          <w:spacing w:val="-7"/>
          <w:w w:val="90"/>
          <w:sz w:val="20"/>
        </w:rPr>
        <w:t xml:space="preserve"> </w:t>
      </w:r>
      <w:r>
        <w:rPr>
          <w:w w:val="90"/>
          <w:sz w:val="20"/>
        </w:rPr>
        <w:t>Treatment</w:t>
      </w:r>
      <w:r>
        <w:rPr>
          <w:spacing w:val="-7"/>
          <w:w w:val="90"/>
          <w:sz w:val="20"/>
        </w:rPr>
        <w:t xml:space="preserve"> </w:t>
      </w:r>
      <w:r>
        <w:rPr>
          <w:w w:val="90"/>
          <w:sz w:val="20"/>
        </w:rPr>
        <w:t>of</w:t>
      </w:r>
      <w:r>
        <w:rPr>
          <w:spacing w:val="-8"/>
          <w:w w:val="90"/>
          <w:sz w:val="20"/>
        </w:rPr>
        <w:t xml:space="preserve"> </w:t>
      </w:r>
      <w:r>
        <w:rPr>
          <w:w w:val="90"/>
          <w:sz w:val="20"/>
        </w:rPr>
        <w:t xml:space="preserve">post-partum haemorrhage with sublingual misoprostol versus oxytocin in women not exposed </w:t>
      </w:r>
      <w:r>
        <w:rPr>
          <w:spacing w:val="-4"/>
          <w:sz w:val="20"/>
        </w:rPr>
        <w:t>to</w:t>
      </w:r>
      <w:r>
        <w:rPr>
          <w:spacing w:val="-11"/>
          <w:sz w:val="20"/>
        </w:rPr>
        <w:t xml:space="preserve"> </w:t>
      </w:r>
      <w:r>
        <w:rPr>
          <w:spacing w:val="-4"/>
          <w:sz w:val="20"/>
        </w:rPr>
        <w:t>oxytocin</w:t>
      </w:r>
      <w:r>
        <w:rPr>
          <w:spacing w:val="-11"/>
          <w:sz w:val="20"/>
        </w:rPr>
        <w:t xml:space="preserve"> </w:t>
      </w:r>
      <w:r>
        <w:rPr>
          <w:spacing w:val="-4"/>
          <w:sz w:val="20"/>
        </w:rPr>
        <w:t>during</w:t>
      </w:r>
      <w:r>
        <w:rPr>
          <w:spacing w:val="-10"/>
          <w:sz w:val="20"/>
        </w:rPr>
        <w:t xml:space="preserve"> </w:t>
      </w:r>
      <w:r>
        <w:rPr>
          <w:spacing w:val="-4"/>
          <w:sz w:val="20"/>
        </w:rPr>
        <w:t>labour:</w:t>
      </w:r>
      <w:r>
        <w:rPr>
          <w:spacing w:val="-11"/>
          <w:sz w:val="20"/>
        </w:rPr>
        <w:t xml:space="preserve"> </w:t>
      </w:r>
      <w:r>
        <w:rPr>
          <w:spacing w:val="-4"/>
          <w:sz w:val="20"/>
        </w:rPr>
        <w:t>a</w:t>
      </w:r>
      <w:r>
        <w:rPr>
          <w:spacing w:val="-11"/>
          <w:sz w:val="20"/>
        </w:rPr>
        <w:t xml:space="preserve"> </w:t>
      </w:r>
      <w:r>
        <w:rPr>
          <w:spacing w:val="-4"/>
          <w:sz w:val="20"/>
        </w:rPr>
        <w:t>double-blind,</w:t>
      </w:r>
      <w:r>
        <w:rPr>
          <w:spacing w:val="-11"/>
          <w:sz w:val="20"/>
        </w:rPr>
        <w:t xml:space="preserve"> </w:t>
      </w:r>
      <w:r>
        <w:rPr>
          <w:spacing w:val="-4"/>
          <w:sz w:val="20"/>
        </w:rPr>
        <w:t>randomised,</w:t>
      </w:r>
      <w:r>
        <w:rPr>
          <w:spacing w:val="-11"/>
          <w:sz w:val="20"/>
        </w:rPr>
        <w:t xml:space="preserve"> </w:t>
      </w:r>
      <w:r>
        <w:rPr>
          <w:spacing w:val="-4"/>
          <w:sz w:val="20"/>
        </w:rPr>
        <w:t>non-inferiority</w:t>
      </w:r>
      <w:r>
        <w:rPr>
          <w:spacing w:val="-13"/>
          <w:sz w:val="20"/>
        </w:rPr>
        <w:t xml:space="preserve"> </w:t>
      </w:r>
      <w:r>
        <w:rPr>
          <w:spacing w:val="-4"/>
          <w:sz w:val="20"/>
        </w:rPr>
        <w:t>trial.</w:t>
      </w:r>
      <w:r>
        <w:rPr>
          <w:spacing w:val="-11"/>
          <w:sz w:val="20"/>
        </w:rPr>
        <w:t xml:space="preserve"> </w:t>
      </w:r>
      <w:r>
        <w:rPr>
          <w:spacing w:val="-4"/>
          <w:sz w:val="20"/>
        </w:rPr>
        <w:t xml:space="preserve">Lancet. </w:t>
      </w:r>
      <w:r>
        <w:rPr>
          <w:w w:val="90"/>
          <w:sz w:val="20"/>
        </w:rPr>
        <w:t>2010;375(9710):210–16</w:t>
      </w:r>
      <w:r>
        <w:rPr>
          <w:spacing w:val="-11"/>
          <w:w w:val="90"/>
          <w:sz w:val="20"/>
        </w:rPr>
        <w:t xml:space="preserve"> </w:t>
      </w:r>
      <w:r>
        <w:rPr>
          <w:w w:val="90"/>
          <w:sz w:val="20"/>
        </w:rPr>
        <w:t>(</w:t>
      </w:r>
      <w:hyperlink r:id="rId109">
        <w:r w:rsidR="000B43E7">
          <w:rPr>
            <w:w w:val="90"/>
            <w:sz w:val="20"/>
          </w:rPr>
          <w:t>https://doi.org/10.1016/S0140-6736(09)61924-3</w:t>
        </w:r>
      </w:hyperlink>
      <w:r>
        <w:rPr>
          <w:w w:val="90"/>
          <w:sz w:val="20"/>
        </w:rPr>
        <w:t>).</w:t>
      </w:r>
    </w:p>
    <w:p w14:paraId="111AA107" w14:textId="77777777" w:rsidR="000B43E7" w:rsidRDefault="000B43E7">
      <w:pPr>
        <w:pStyle w:val="ListParagraph"/>
        <w:spacing w:line="271" w:lineRule="auto"/>
        <w:rPr>
          <w:sz w:val="20"/>
        </w:rPr>
        <w:sectPr w:rsidR="000B43E7">
          <w:pgSz w:w="11910" w:h="16840"/>
          <w:pgMar w:top="880" w:right="1275" w:bottom="780" w:left="1275" w:header="0" w:footer="584" w:gutter="0"/>
          <w:cols w:space="720"/>
        </w:sectPr>
      </w:pPr>
    </w:p>
    <w:p w14:paraId="45A030F5" w14:textId="77777777" w:rsidR="000B43E7" w:rsidRDefault="000B43E7">
      <w:pPr>
        <w:pStyle w:val="BodyText"/>
      </w:pPr>
    </w:p>
    <w:p w14:paraId="2D82EF50" w14:textId="77777777" w:rsidR="000B43E7" w:rsidRDefault="000B43E7">
      <w:pPr>
        <w:pStyle w:val="BodyText"/>
      </w:pPr>
    </w:p>
    <w:p w14:paraId="13238E68" w14:textId="77777777" w:rsidR="000B43E7" w:rsidRDefault="000B43E7">
      <w:pPr>
        <w:pStyle w:val="BodyText"/>
      </w:pPr>
    </w:p>
    <w:p w14:paraId="561AE40D" w14:textId="77777777" w:rsidR="000B43E7" w:rsidRDefault="000B43E7">
      <w:pPr>
        <w:pStyle w:val="BodyText"/>
      </w:pPr>
    </w:p>
    <w:p w14:paraId="60ABB05F" w14:textId="77777777" w:rsidR="000B43E7" w:rsidRDefault="000B43E7">
      <w:pPr>
        <w:pStyle w:val="BodyText"/>
      </w:pPr>
    </w:p>
    <w:p w14:paraId="359A0AB3" w14:textId="77777777" w:rsidR="000B43E7" w:rsidRDefault="000B43E7">
      <w:pPr>
        <w:pStyle w:val="BodyText"/>
      </w:pPr>
    </w:p>
    <w:p w14:paraId="719934DD" w14:textId="77777777" w:rsidR="000B43E7" w:rsidRDefault="000B43E7">
      <w:pPr>
        <w:pStyle w:val="BodyText"/>
        <w:spacing w:before="5"/>
      </w:pPr>
    </w:p>
    <w:p w14:paraId="1D8DF933" w14:textId="77777777" w:rsidR="000B43E7" w:rsidRDefault="00B638EE">
      <w:pPr>
        <w:pStyle w:val="ListParagraph"/>
        <w:numPr>
          <w:ilvl w:val="0"/>
          <w:numId w:val="27"/>
        </w:numPr>
        <w:tabs>
          <w:tab w:val="left" w:pos="502"/>
        </w:tabs>
        <w:spacing w:before="1" w:line="271" w:lineRule="auto"/>
        <w:ind w:right="2124"/>
        <w:jc w:val="both"/>
        <w:rPr>
          <w:sz w:val="20"/>
        </w:rPr>
      </w:pPr>
      <w:r>
        <w:rPr>
          <w:w w:val="85"/>
          <w:sz w:val="20"/>
        </w:rPr>
        <w:t xml:space="preserve">Shakur H, Roberts I, Fawole B, Chaudhri R, El-Sheikh M, Akintan A et al. Effect of early </w:t>
      </w:r>
      <w:r>
        <w:rPr>
          <w:w w:val="90"/>
          <w:sz w:val="20"/>
        </w:rPr>
        <w:t>tranexamic acid administration on mortality, hysterectomy, and other morbidities in</w:t>
      </w:r>
    </w:p>
    <w:p w14:paraId="6A9DD731" w14:textId="77777777" w:rsidR="000B43E7" w:rsidRDefault="00B638EE">
      <w:pPr>
        <w:pStyle w:val="BodyText"/>
        <w:spacing w:line="271" w:lineRule="auto"/>
        <w:ind w:left="502" w:right="1690"/>
        <w:jc w:val="both"/>
      </w:pPr>
      <w:r>
        <w:rPr>
          <w:w w:val="90"/>
        </w:rPr>
        <w:t>women with post-partum haemorrhage (WOMAN): an international, randomised, double-blind, placebo-controlled trial. Lancet. 2017;389(10084):2105–16 (</w:t>
      </w:r>
      <w:hyperlink r:id="rId110">
        <w:r w:rsidR="000B43E7">
          <w:rPr>
            <w:w w:val="90"/>
          </w:rPr>
          <w:t>https://doi.org/10.1016/</w:t>
        </w:r>
      </w:hyperlink>
      <w:r>
        <w:rPr>
          <w:w w:val="90"/>
        </w:rPr>
        <w:t xml:space="preserve"> </w:t>
      </w:r>
      <w:hyperlink r:id="rId111">
        <w:r w:rsidR="000B43E7">
          <w:rPr>
            <w:spacing w:val="-2"/>
            <w:w w:val="90"/>
          </w:rPr>
          <w:t>S0140-6736(17)30638-4</w:t>
        </w:r>
      </w:hyperlink>
      <w:r>
        <w:rPr>
          <w:spacing w:val="-2"/>
          <w:w w:val="90"/>
        </w:rPr>
        <w:t>).</w:t>
      </w:r>
    </w:p>
    <w:p w14:paraId="44555F72" w14:textId="77777777" w:rsidR="000B43E7" w:rsidRPr="009D41A7" w:rsidRDefault="00B638EE">
      <w:pPr>
        <w:pStyle w:val="ListParagraph"/>
        <w:numPr>
          <w:ilvl w:val="0"/>
          <w:numId w:val="27"/>
        </w:numPr>
        <w:tabs>
          <w:tab w:val="left" w:pos="502"/>
        </w:tabs>
        <w:spacing w:line="271" w:lineRule="auto"/>
        <w:ind w:right="1835"/>
        <w:rPr>
          <w:sz w:val="20"/>
          <w:lang w:val="sv-SE"/>
        </w:rPr>
      </w:pPr>
      <w:r>
        <w:rPr>
          <w:w w:val="90"/>
          <w:sz w:val="20"/>
        </w:rPr>
        <w:t>Weeks</w:t>
      </w:r>
      <w:r>
        <w:rPr>
          <w:spacing w:val="-12"/>
          <w:w w:val="90"/>
          <w:sz w:val="20"/>
        </w:rPr>
        <w:t xml:space="preserve"> </w:t>
      </w:r>
      <w:r>
        <w:rPr>
          <w:w w:val="90"/>
          <w:sz w:val="20"/>
        </w:rPr>
        <w:t>AD,</w:t>
      </w:r>
      <w:r>
        <w:rPr>
          <w:spacing w:val="-10"/>
          <w:w w:val="90"/>
          <w:sz w:val="20"/>
        </w:rPr>
        <w:t xml:space="preserve"> </w:t>
      </w:r>
      <w:r>
        <w:rPr>
          <w:w w:val="90"/>
          <w:sz w:val="20"/>
        </w:rPr>
        <w:t>Cunningham</w:t>
      </w:r>
      <w:r>
        <w:rPr>
          <w:spacing w:val="-11"/>
          <w:w w:val="90"/>
          <w:sz w:val="20"/>
        </w:rPr>
        <w:t xml:space="preserve"> </w:t>
      </w:r>
      <w:r>
        <w:rPr>
          <w:w w:val="90"/>
          <w:sz w:val="20"/>
        </w:rPr>
        <w:t>C,</w:t>
      </w:r>
      <w:r>
        <w:rPr>
          <w:spacing w:val="-10"/>
          <w:w w:val="90"/>
          <w:sz w:val="20"/>
        </w:rPr>
        <w:t xml:space="preserve"> </w:t>
      </w:r>
      <w:r>
        <w:rPr>
          <w:w w:val="90"/>
          <w:sz w:val="20"/>
        </w:rPr>
        <w:t>Taylor</w:t>
      </w:r>
      <w:r>
        <w:rPr>
          <w:spacing w:val="-13"/>
          <w:w w:val="90"/>
          <w:sz w:val="20"/>
        </w:rPr>
        <w:t xml:space="preserve"> </w:t>
      </w:r>
      <w:r>
        <w:rPr>
          <w:w w:val="90"/>
          <w:sz w:val="20"/>
        </w:rPr>
        <w:t>W,</w:t>
      </w:r>
      <w:r>
        <w:rPr>
          <w:spacing w:val="-10"/>
          <w:w w:val="90"/>
          <w:sz w:val="20"/>
        </w:rPr>
        <w:t xml:space="preserve"> </w:t>
      </w:r>
      <w:r>
        <w:rPr>
          <w:w w:val="90"/>
          <w:sz w:val="20"/>
        </w:rPr>
        <w:t>Rosala-Hallas</w:t>
      </w:r>
      <w:r>
        <w:rPr>
          <w:spacing w:val="-12"/>
          <w:w w:val="90"/>
          <w:sz w:val="20"/>
        </w:rPr>
        <w:t xml:space="preserve"> </w:t>
      </w:r>
      <w:r>
        <w:rPr>
          <w:w w:val="90"/>
          <w:sz w:val="20"/>
        </w:rPr>
        <w:t>A,</w:t>
      </w:r>
      <w:r>
        <w:rPr>
          <w:spacing w:val="-10"/>
          <w:w w:val="90"/>
          <w:sz w:val="20"/>
        </w:rPr>
        <w:t xml:space="preserve"> </w:t>
      </w:r>
      <w:r>
        <w:rPr>
          <w:w w:val="90"/>
          <w:sz w:val="20"/>
        </w:rPr>
        <w:t>Watt</w:t>
      </w:r>
      <w:r>
        <w:rPr>
          <w:spacing w:val="-10"/>
          <w:w w:val="90"/>
          <w:sz w:val="20"/>
        </w:rPr>
        <w:t xml:space="preserve"> </w:t>
      </w:r>
      <w:r>
        <w:rPr>
          <w:w w:val="90"/>
          <w:sz w:val="20"/>
        </w:rPr>
        <w:t>P,</w:t>
      </w:r>
      <w:r>
        <w:rPr>
          <w:spacing w:val="-11"/>
          <w:w w:val="90"/>
          <w:sz w:val="20"/>
        </w:rPr>
        <w:t xml:space="preserve"> </w:t>
      </w:r>
      <w:r>
        <w:rPr>
          <w:w w:val="90"/>
          <w:sz w:val="20"/>
        </w:rPr>
        <w:t>Bryning</w:t>
      </w:r>
      <w:r>
        <w:rPr>
          <w:spacing w:val="-9"/>
          <w:w w:val="90"/>
          <w:sz w:val="20"/>
        </w:rPr>
        <w:t xml:space="preserve"> </w:t>
      </w:r>
      <w:r>
        <w:rPr>
          <w:w w:val="90"/>
          <w:sz w:val="20"/>
        </w:rPr>
        <w:t>L</w:t>
      </w:r>
      <w:r>
        <w:rPr>
          <w:spacing w:val="-11"/>
          <w:w w:val="90"/>
          <w:sz w:val="20"/>
        </w:rPr>
        <w:t xml:space="preserve"> </w:t>
      </w:r>
      <w:r>
        <w:rPr>
          <w:w w:val="90"/>
          <w:sz w:val="20"/>
        </w:rPr>
        <w:t>et</w:t>
      </w:r>
      <w:r>
        <w:rPr>
          <w:spacing w:val="-10"/>
          <w:w w:val="90"/>
          <w:sz w:val="20"/>
        </w:rPr>
        <w:t xml:space="preserve"> </w:t>
      </w:r>
      <w:r>
        <w:rPr>
          <w:w w:val="90"/>
          <w:sz w:val="20"/>
        </w:rPr>
        <w:t>al.</w:t>
      </w:r>
      <w:r>
        <w:rPr>
          <w:spacing w:val="-11"/>
          <w:w w:val="90"/>
          <w:sz w:val="20"/>
        </w:rPr>
        <w:t xml:space="preserve"> </w:t>
      </w:r>
      <w:r>
        <w:rPr>
          <w:w w:val="90"/>
          <w:sz w:val="20"/>
        </w:rPr>
        <w:t>A</w:t>
      </w:r>
      <w:r>
        <w:rPr>
          <w:spacing w:val="-10"/>
          <w:w w:val="90"/>
          <w:sz w:val="20"/>
        </w:rPr>
        <w:t xml:space="preserve"> </w:t>
      </w:r>
      <w:r>
        <w:rPr>
          <w:w w:val="90"/>
          <w:sz w:val="20"/>
        </w:rPr>
        <w:t xml:space="preserve">mixed method, phase 2 clinical evaluation of a novel device to treat postpartum haemorrhage. </w:t>
      </w:r>
      <w:r w:rsidRPr="009D41A7">
        <w:rPr>
          <w:w w:val="90"/>
          <w:sz w:val="20"/>
          <w:lang w:val="sv-SE"/>
        </w:rPr>
        <w:t xml:space="preserve">Eur J Obstet Gynecol Reprod Biol. </w:t>
      </w:r>
      <w:proofErr w:type="gramStart"/>
      <w:r w:rsidRPr="009D41A7">
        <w:rPr>
          <w:w w:val="90"/>
          <w:sz w:val="20"/>
          <w:lang w:val="sv-SE"/>
        </w:rPr>
        <w:t>2023;283:142</w:t>
      </w:r>
      <w:proofErr w:type="gramEnd"/>
      <w:r w:rsidRPr="009D41A7">
        <w:rPr>
          <w:w w:val="90"/>
          <w:sz w:val="20"/>
          <w:lang w:val="sv-SE"/>
        </w:rPr>
        <w:t>–8 (</w:t>
      </w:r>
      <w:hyperlink r:id="rId112">
        <w:r w:rsidR="000B43E7" w:rsidRPr="009D41A7">
          <w:rPr>
            <w:w w:val="90"/>
            <w:sz w:val="20"/>
            <w:lang w:val="sv-SE"/>
          </w:rPr>
          <w:t>https://doi.org/10.1016/j.</w:t>
        </w:r>
      </w:hyperlink>
    </w:p>
    <w:p w14:paraId="1A3B80CB" w14:textId="77777777" w:rsidR="000B43E7" w:rsidRDefault="000B43E7">
      <w:pPr>
        <w:pStyle w:val="BodyText"/>
        <w:spacing w:before="1"/>
        <w:ind w:left="502"/>
      </w:pPr>
      <w:hyperlink r:id="rId113">
        <w:r>
          <w:rPr>
            <w:spacing w:val="-2"/>
            <w:w w:val="95"/>
          </w:rPr>
          <w:t>ejogrb.2023.01.018</w:t>
        </w:r>
      </w:hyperlink>
      <w:r>
        <w:rPr>
          <w:spacing w:val="-2"/>
          <w:w w:val="95"/>
        </w:rPr>
        <w:t>).</w:t>
      </w:r>
    </w:p>
    <w:p w14:paraId="77C8A031" w14:textId="77777777" w:rsidR="000B43E7" w:rsidRDefault="00B638EE">
      <w:pPr>
        <w:pStyle w:val="ListParagraph"/>
        <w:numPr>
          <w:ilvl w:val="0"/>
          <w:numId w:val="27"/>
        </w:numPr>
        <w:tabs>
          <w:tab w:val="left" w:pos="501"/>
        </w:tabs>
        <w:spacing w:before="200"/>
        <w:ind w:left="501" w:hanging="359"/>
        <w:rPr>
          <w:sz w:val="20"/>
        </w:rPr>
      </w:pPr>
      <w:r>
        <w:rPr>
          <w:w w:val="90"/>
          <w:sz w:val="20"/>
        </w:rPr>
        <w:t>Iron</w:t>
      </w:r>
      <w:r>
        <w:rPr>
          <w:spacing w:val="-2"/>
          <w:w w:val="90"/>
          <w:sz w:val="20"/>
        </w:rPr>
        <w:t xml:space="preserve"> </w:t>
      </w:r>
      <w:r>
        <w:rPr>
          <w:w w:val="90"/>
          <w:sz w:val="20"/>
        </w:rPr>
        <w:t>deficiency</w:t>
      </w:r>
      <w:r>
        <w:rPr>
          <w:spacing w:val="-4"/>
          <w:w w:val="90"/>
          <w:sz w:val="20"/>
        </w:rPr>
        <w:t xml:space="preserve"> </w:t>
      </w:r>
      <w:r>
        <w:rPr>
          <w:w w:val="90"/>
          <w:sz w:val="20"/>
        </w:rPr>
        <w:t>anaemia</w:t>
      </w:r>
      <w:r>
        <w:rPr>
          <w:spacing w:val="-1"/>
          <w:w w:val="90"/>
          <w:sz w:val="20"/>
        </w:rPr>
        <w:t xml:space="preserve"> </w:t>
      </w:r>
      <w:r>
        <w:rPr>
          <w:w w:val="90"/>
          <w:sz w:val="20"/>
        </w:rPr>
        <w:t>assessment,</w:t>
      </w:r>
      <w:r>
        <w:rPr>
          <w:spacing w:val="-2"/>
          <w:w w:val="90"/>
          <w:sz w:val="20"/>
        </w:rPr>
        <w:t xml:space="preserve"> </w:t>
      </w:r>
      <w:r>
        <w:rPr>
          <w:w w:val="90"/>
          <w:sz w:val="20"/>
        </w:rPr>
        <w:t>prevention,</w:t>
      </w:r>
      <w:r>
        <w:rPr>
          <w:spacing w:val="-2"/>
          <w:w w:val="90"/>
          <w:sz w:val="20"/>
        </w:rPr>
        <w:t xml:space="preserve"> </w:t>
      </w:r>
      <w:r>
        <w:rPr>
          <w:w w:val="90"/>
          <w:sz w:val="20"/>
        </w:rPr>
        <w:t>and</w:t>
      </w:r>
      <w:r>
        <w:rPr>
          <w:spacing w:val="-2"/>
          <w:w w:val="90"/>
          <w:sz w:val="20"/>
        </w:rPr>
        <w:t xml:space="preserve"> </w:t>
      </w:r>
      <w:r>
        <w:rPr>
          <w:w w:val="90"/>
          <w:sz w:val="20"/>
        </w:rPr>
        <w:t>control:</w:t>
      </w:r>
      <w:r>
        <w:rPr>
          <w:spacing w:val="-2"/>
          <w:w w:val="90"/>
          <w:sz w:val="20"/>
        </w:rPr>
        <w:t xml:space="preserve"> </w:t>
      </w:r>
      <w:r>
        <w:rPr>
          <w:w w:val="90"/>
          <w:sz w:val="20"/>
        </w:rPr>
        <w:t>a</w:t>
      </w:r>
      <w:r>
        <w:rPr>
          <w:spacing w:val="-2"/>
          <w:w w:val="90"/>
          <w:sz w:val="20"/>
        </w:rPr>
        <w:t xml:space="preserve"> </w:t>
      </w:r>
      <w:r>
        <w:rPr>
          <w:w w:val="90"/>
          <w:sz w:val="20"/>
        </w:rPr>
        <w:t>guide</w:t>
      </w:r>
      <w:r>
        <w:rPr>
          <w:spacing w:val="-2"/>
          <w:w w:val="90"/>
          <w:sz w:val="20"/>
        </w:rPr>
        <w:t xml:space="preserve"> </w:t>
      </w:r>
      <w:r>
        <w:rPr>
          <w:w w:val="90"/>
          <w:sz w:val="20"/>
        </w:rPr>
        <w:t>for</w:t>
      </w:r>
      <w:r>
        <w:rPr>
          <w:spacing w:val="-4"/>
          <w:w w:val="90"/>
          <w:sz w:val="20"/>
        </w:rPr>
        <w:t xml:space="preserve"> </w:t>
      </w:r>
      <w:r>
        <w:rPr>
          <w:spacing w:val="-2"/>
          <w:w w:val="90"/>
          <w:sz w:val="20"/>
        </w:rPr>
        <w:t>programme</w:t>
      </w:r>
    </w:p>
    <w:p w14:paraId="66B67DB2" w14:textId="77777777" w:rsidR="000B43E7" w:rsidRDefault="00B638EE">
      <w:pPr>
        <w:pStyle w:val="BodyText"/>
        <w:spacing w:before="30" w:line="271" w:lineRule="auto"/>
        <w:ind w:left="502" w:right="1556"/>
      </w:pPr>
      <w:r>
        <w:rPr>
          <w:w w:val="90"/>
        </w:rPr>
        <w:t>managers. Geneva: World Health Organization; 2001 (</w:t>
      </w:r>
      <w:hyperlink r:id="rId114">
        <w:r w:rsidR="000B43E7">
          <w:rPr>
            <w:w w:val="90"/>
          </w:rPr>
          <w:t>https://www.who.int/publications/m/</w:t>
        </w:r>
      </w:hyperlink>
      <w:r>
        <w:rPr>
          <w:w w:val="90"/>
        </w:rPr>
        <w:t xml:space="preserve"> </w:t>
      </w:r>
      <w:hyperlink r:id="rId115">
        <w:r w:rsidR="000B43E7">
          <w:rPr>
            <w:spacing w:val="-2"/>
            <w:w w:val="90"/>
          </w:rPr>
          <w:t>item/iron-children-6to23--archived-iron-deficiency-anaemia-assessment-prevention-and-</w:t>
        </w:r>
      </w:hyperlink>
      <w:hyperlink r:id="rId116">
        <w:r w:rsidR="000B43E7">
          <w:rPr>
            <w:spacing w:val="-2"/>
          </w:rPr>
          <w:t>control</w:t>
        </w:r>
      </w:hyperlink>
      <w:r>
        <w:rPr>
          <w:spacing w:val="-2"/>
        </w:rPr>
        <w:t>).</w:t>
      </w:r>
    </w:p>
    <w:p w14:paraId="02010649" w14:textId="77777777" w:rsidR="000B43E7" w:rsidRDefault="00B638EE">
      <w:pPr>
        <w:pStyle w:val="ListParagraph"/>
        <w:numPr>
          <w:ilvl w:val="0"/>
          <w:numId w:val="27"/>
        </w:numPr>
        <w:tabs>
          <w:tab w:val="left" w:pos="502"/>
        </w:tabs>
        <w:spacing w:line="271" w:lineRule="auto"/>
        <w:ind w:right="2123"/>
        <w:rPr>
          <w:sz w:val="20"/>
        </w:rPr>
      </w:pPr>
      <w:r>
        <w:rPr>
          <w:w w:val="90"/>
          <w:sz w:val="20"/>
        </w:rPr>
        <w:t>Guideline: intermittent iron and folic acid supplementation in menstruating women. Geneva: World Health Organization; 2011 (</w:t>
      </w:r>
      <w:hyperlink r:id="rId117">
        <w:r w:rsidR="000B43E7">
          <w:rPr>
            <w:w w:val="90"/>
            <w:sz w:val="20"/>
          </w:rPr>
          <w:t>https://iris.who.int/handle/10665/44649</w:t>
        </w:r>
      </w:hyperlink>
      <w:r>
        <w:rPr>
          <w:w w:val="90"/>
          <w:sz w:val="20"/>
        </w:rPr>
        <w:t>).</w:t>
      </w:r>
    </w:p>
    <w:p w14:paraId="7C5AD237" w14:textId="77777777" w:rsidR="000B43E7" w:rsidRDefault="00B638EE">
      <w:pPr>
        <w:pStyle w:val="ListParagraph"/>
        <w:numPr>
          <w:ilvl w:val="0"/>
          <w:numId w:val="27"/>
        </w:numPr>
        <w:tabs>
          <w:tab w:val="left" w:pos="502"/>
        </w:tabs>
        <w:spacing w:before="171" w:line="271" w:lineRule="auto"/>
        <w:ind w:right="1943"/>
        <w:rPr>
          <w:sz w:val="20"/>
        </w:rPr>
      </w:pPr>
      <w:r>
        <w:rPr>
          <w:w w:val="90"/>
          <w:sz w:val="20"/>
        </w:rPr>
        <w:t>Haemoglobin concentrations</w:t>
      </w:r>
      <w:r>
        <w:rPr>
          <w:spacing w:val="-1"/>
          <w:w w:val="90"/>
          <w:sz w:val="20"/>
        </w:rPr>
        <w:t xml:space="preserve"> </w:t>
      </w:r>
      <w:r>
        <w:rPr>
          <w:w w:val="90"/>
          <w:sz w:val="20"/>
        </w:rPr>
        <w:t>for</w:t>
      </w:r>
      <w:r>
        <w:rPr>
          <w:spacing w:val="-2"/>
          <w:w w:val="90"/>
          <w:sz w:val="20"/>
        </w:rPr>
        <w:t xml:space="preserve"> </w:t>
      </w:r>
      <w:r>
        <w:rPr>
          <w:w w:val="90"/>
          <w:sz w:val="20"/>
        </w:rPr>
        <w:t>the diagnosis</w:t>
      </w:r>
      <w:r>
        <w:rPr>
          <w:spacing w:val="-1"/>
          <w:w w:val="90"/>
          <w:sz w:val="20"/>
        </w:rPr>
        <w:t xml:space="preserve"> </w:t>
      </w:r>
      <w:r>
        <w:rPr>
          <w:w w:val="90"/>
          <w:sz w:val="20"/>
        </w:rPr>
        <w:t>of</w:t>
      </w:r>
      <w:r>
        <w:rPr>
          <w:spacing w:val="-1"/>
          <w:w w:val="90"/>
          <w:sz w:val="20"/>
        </w:rPr>
        <w:t xml:space="preserve"> </w:t>
      </w:r>
      <w:r>
        <w:rPr>
          <w:w w:val="90"/>
          <w:sz w:val="20"/>
        </w:rPr>
        <w:t>anaemia and assessment of</w:t>
      </w:r>
      <w:r>
        <w:rPr>
          <w:spacing w:val="-1"/>
          <w:w w:val="90"/>
          <w:sz w:val="20"/>
        </w:rPr>
        <w:t xml:space="preserve"> </w:t>
      </w:r>
      <w:r>
        <w:rPr>
          <w:w w:val="90"/>
          <w:sz w:val="20"/>
        </w:rPr>
        <w:t>severity. Geneva: World Health Organization; 2011 (</w:t>
      </w:r>
      <w:hyperlink r:id="rId118">
        <w:r w:rsidR="000B43E7">
          <w:rPr>
            <w:w w:val="90"/>
            <w:sz w:val="20"/>
          </w:rPr>
          <w:t>https://iris.who.int/handle/10665/85839</w:t>
        </w:r>
      </w:hyperlink>
      <w:r>
        <w:rPr>
          <w:w w:val="90"/>
          <w:sz w:val="20"/>
        </w:rPr>
        <w:t>).</w:t>
      </w:r>
    </w:p>
    <w:p w14:paraId="433F94EC" w14:textId="77777777" w:rsidR="000B43E7" w:rsidRDefault="00B638EE">
      <w:pPr>
        <w:pStyle w:val="ListParagraph"/>
        <w:numPr>
          <w:ilvl w:val="0"/>
          <w:numId w:val="27"/>
        </w:numPr>
        <w:tabs>
          <w:tab w:val="left" w:pos="502"/>
        </w:tabs>
        <w:spacing w:line="271" w:lineRule="auto"/>
        <w:ind w:right="1763"/>
        <w:rPr>
          <w:sz w:val="20"/>
        </w:rPr>
      </w:pPr>
      <w:r>
        <w:rPr>
          <w:w w:val="90"/>
          <w:sz w:val="20"/>
        </w:rPr>
        <w:t>Stoltzfus</w:t>
      </w:r>
      <w:r>
        <w:rPr>
          <w:spacing w:val="-8"/>
          <w:w w:val="90"/>
          <w:sz w:val="20"/>
        </w:rPr>
        <w:t xml:space="preserve"> </w:t>
      </w:r>
      <w:r>
        <w:rPr>
          <w:w w:val="90"/>
          <w:sz w:val="20"/>
        </w:rPr>
        <w:t>RJ,</w:t>
      </w:r>
      <w:r>
        <w:rPr>
          <w:spacing w:val="-7"/>
          <w:w w:val="90"/>
          <w:sz w:val="20"/>
        </w:rPr>
        <w:t xml:space="preserve"> </w:t>
      </w:r>
      <w:r>
        <w:rPr>
          <w:w w:val="90"/>
          <w:sz w:val="20"/>
        </w:rPr>
        <w:t>Dreyfuss</w:t>
      </w:r>
      <w:r>
        <w:rPr>
          <w:spacing w:val="-8"/>
          <w:w w:val="90"/>
          <w:sz w:val="20"/>
        </w:rPr>
        <w:t xml:space="preserve"> </w:t>
      </w:r>
      <w:r>
        <w:rPr>
          <w:w w:val="90"/>
          <w:sz w:val="20"/>
        </w:rPr>
        <w:t>ML.</w:t>
      </w:r>
      <w:r>
        <w:rPr>
          <w:spacing w:val="-7"/>
          <w:w w:val="90"/>
          <w:sz w:val="20"/>
        </w:rPr>
        <w:t xml:space="preserve"> </w:t>
      </w:r>
      <w:r>
        <w:rPr>
          <w:w w:val="90"/>
          <w:sz w:val="20"/>
        </w:rPr>
        <w:t>Guidelines</w:t>
      </w:r>
      <w:r>
        <w:rPr>
          <w:spacing w:val="-8"/>
          <w:w w:val="90"/>
          <w:sz w:val="20"/>
        </w:rPr>
        <w:t xml:space="preserve"> </w:t>
      </w:r>
      <w:r>
        <w:rPr>
          <w:w w:val="90"/>
          <w:sz w:val="20"/>
        </w:rPr>
        <w:t>for</w:t>
      </w:r>
      <w:r>
        <w:rPr>
          <w:spacing w:val="-9"/>
          <w:w w:val="90"/>
          <w:sz w:val="20"/>
        </w:rPr>
        <w:t xml:space="preserve"> </w:t>
      </w:r>
      <w:r>
        <w:rPr>
          <w:w w:val="90"/>
          <w:sz w:val="20"/>
        </w:rPr>
        <w:t>the</w:t>
      </w:r>
      <w:r>
        <w:rPr>
          <w:spacing w:val="-7"/>
          <w:w w:val="90"/>
          <w:sz w:val="20"/>
        </w:rPr>
        <w:t xml:space="preserve"> </w:t>
      </w:r>
      <w:r>
        <w:rPr>
          <w:w w:val="90"/>
          <w:sz w:val="20"/>
        </w:rPr>
        <w:t>use</w:t>
      </w:r>
      <w:r>
        <w:rPr>
          <w:spacing w:val="-7"/>
          <w:w w:val="90"/>
          <w:sz w:val="20"/>
        </w:rPr>
        <w:t xml:space="preserve"> </w:t>
      </w:r>
      <w:r>
        <w:rPr>
          <w:w w:val="90"/>
          <w:sz w:val="20"/>
        </w:rPr>
        <w:t>of</w:t>
      </w:r>
      <w:r>
        <w:rPr>
          <w:spacing w:val="-8"/>
          <w:w w:val="90"/>
          <w:sz w:val="20"/>
        </w:rPr>
        <w:t xml:space="preserve"> </w:t>
      </w:r>
      <w:r>
        <w:rPr>
          <w:w w:val="90"/>
          <w:sz w:val="20"/>
        </w:rPr>
        <w:t>iron</w:t>
      </w:r>
      <w:r>
        <w:rPr>
          <w:spacing w:val="-7"/>
          <w:w w:val="90"/>
          <w:sz w:val="20"/>
        </w:rPr>
        <w:t xml:space="preserve"> </w:t>
      </w:r>
      <w:r>
        <w:rPr>
          <w:w w:val="90"/>
          <w:sz w:val="20"/>
        </w:rPr>
        <w:t>supplements</w:t>
      </w:r>
      <w:r>
        <w:rPr>
          <w:spacing w:val="-8"/>
          <w:w w:val="90"/>
          <w:sz w:val="20"/>
        </w:rPr>
        <w:t xml:space="preserve"> </w:t>
      </w:r>
      <w:r>
        <w:rPr>
          <w:w w:val="90"/>
          <w:sz w:val="20"/>
        </w:rPr>
        <w:t>to</w:t>
      </w:r>
      <w:r>
        <w:rPr>
          <w:spacing w:val="-7"/>
          <w:w w:val="90"/>
          <w:sz w:val="20"/>
        </w:rPr>
        <w:t xml:space="preserve"> </w:t>
      </w:r>
      <w:r>
        <w:rPr>
          <w:w w:val="90"/>
          <w:sz w:val="20"/>
        </w:rPr>
        <w:t>prevent</w:t>
      </w:r>
      <w:r>
        <w:rPr>
          <w:spacing w:val="-7"/>
          <w:w w:val="90"/>
          <w:sz w:val="20"/>
        </w:rPr>
        <w:t xml:space="preserve"> </w:t>
      </w:r>
      <w:r>
        <w:rPr>
          <w:w w:val="90"/>
          <w:sz w:val="20"/>
        </w:rPr>
        <w:t>and</w:t>
      </w:r>
      <w:r>
        <w:rPr>
          <w:spacing w:val="-7"/>
          <w:w w:val="90"/>
          <w:sz w:val="20"/>
        </w:rPr>
        <w:t xml:space="preserve"> </w:t>
      </w:r>
      <w:r>
        <w:rPr>
          <w:w w:val="90"/>
          <w:sz w:val="20"/>
        </w:rPr>
        <w:t>treat iron deficiency</w:t>
      </w:r>
      <w:r>
        <w:rPr>
          <w:spacing w:val="-1"/>
          <w:w w:val="90"/>
          <w:sz w:val="20"/>
        </w:rPr>
        <w:t xml:space="preserve"> </w:t>
      </w:r>
      <w:r>
        <w:rPr>
          <w:w w:val="90"/>
          <w:sz w:val="20"/>
        </w:rPr>
        <w:t>anemia. Washington, DC: ILSI Press; 1999.</w:t>
      </w:r>
    </w:p>
    <w:p w14:paraId="794105C3" w14:textId="77777777" w:rsidR="000B43E7" w:rsidRDefault="00B638EE">
      <w:pPr>
        <w:pStyle w:val="ListParagraph"/>
        <w:numPr>
          <w:ilvl w:val="0"/>
          <w:numId w:val="27"/>
        </w:numPr>
        <w:tabs>
          <w:tab w:val="left" w:pos="502"/>
        </w:tabs>
        <w:spacing w:line="271" w:lineRule="auto"/>
        <w:ind w:right="1727"/>
        <w:rPr>
          <w:sz w:val="20"/>
        </w:rPr>
      </w:pPr>
      <w:r>
        <w:rPr>
          <w:w w:val="90"/>
          <w:sz w:val="20"/>
        </w:rPr>
        <w:t>Guidelines</w:t>
      </w:r>
      <w:r>
        <w:rPr>
          <w:spacing w:val="-1"/>
          <w:w w:val="90"/>
          <w:sz w:val="20"/>
        </w:rPr>
        <w:t xml:space="preserve"> </w:t>
      </w:r>
      <w:r>
        <w:rPr>
          <w:w w:val="90"/>
          <w:sz w:val="20"/>
        </w:rPr>
        <w:t>for</w:t>
      </w:r>
      <w:r>
        <w:rPr>
          <w:spacing w:val="-2"/>
          <w:w w:val="90"/>
          <w:sz w:val="20"/>
        </w:rPr>
        <w:t xml:space="preserve"> </w:t>
      </w:r>
      <w:r>
        <w:rPr>
          <w:w w:val="90"/>
          <w:sz w:val="20"/>
        </w:rPr>
        <w:t>the treatment of</w:t>
      </w:r>
      <w:r>
        <w:rPr>
          <w:spacing w:val="-1"/>
          <w:w w:val="90"/>
          <w:sz w:val="20"/>
        </w:rPr>
        <w:t xml:space="preserve"> </w:t>
      </w:r>
      <w:r>
        <w:rPr>
          <w:w w:val="90"/>
          <w:sz w:val="20"/>
        </w:rPr>
        <w:t xml:space="preserve">malaria, third edition. Geneva: World Health Organization; </w:t>
      </w:r>
      <w:r>
        <w:rPr>
          <w:spacing w:val="-4"/>
          <w:sz w:val="20"/>
        </w:rPr>
        <w:t>2015:</w:t>
      </w:r>
      <w:r>
        <w:rPr>
          <w:spacing w:val="-16"/>
          <w:sz w:val="20"/>
        </w:rPr>
        <w:t xml:space="preserve"> </w:t>
      </w:r>
      <w:r>
        <w:rPr>
          <w:spacing w:val="-4"/>
          <w:sz w:val="20"/>
        </w:rPr>
        <w:t>313</w:t>
      </w:r>
      <w:r>
        <w:rPr>
          <w:spacing w:val="-16"/>
          <w:sz w:val="20"/>
        </w:rPr>
        <w:t xml:space="preserve"> </w:t>
      </w:r>
      <w:r>
        <w:rPr>
          <w:spacing w:val="-4"/>
          <w:sz w:val="20"/>
        </w:rPr>
        <w:t>(</w:t>
      </w:r>
      <w:hyperlink r:id="rId119">
        <w:r w:rsidR="000B43E7">
          <w:rPr>
            <w:spacing w:val="-4"/>
            <w:sz w:val="20"/>
          </w:rPr>
          <w:t>https://iris.who.int/handle/10665/162441</w:t>
        </w:r>
      </w:hyperlink>
      <w:r>
        <w:rPr>
          <w:spacing w:val="-4"/>
          <w:sz w:val="20"/>
        </w:rPr>
        <w:t>).</w:t>
      </w:r>
    </w:p>
    <w:p w14:paraId="4E86F67C" w14:textId="77777777" w:rsidR="000B43E7" w:rsidRDefault="00B638EE">
      <w:pPr>
        <w:pStyle w:val="ListParagraph"/>
        <w:numPr>
          <w:ilvl w:val="0"/>
          <w:numId w:val="27"/>
        </w:numPr>
        <w:tabs>
          <w:tab w:val="left" w:pos="502"/>
        </w:tabs>
        <w:spacing w:before="171" w:line="271" w:lineRule="auto"/>
        <w:ind w:right="1716"/>
        <w:rPr>
          <w:sz w:val="20"/>
        </w:rPr>
      </w:pPr>
      <w:r>
        <w:rPr>
          <w:w w:val="90"/>
          <w:sz w:val="20"/>
        </w:rPr>
        <w:t>World</w:t>
      </w:r>
      <w:r>
        <w:rPr>
          <w:spacing w:val="-5"/>
          <w:w w:val="90"/>
          <w:sz w:val="20"/>
        </w:rPr>
        <w:t xml:space="preserve"> </w:t>
      </w:r>
      <w:r>
        <w:rPr>
          <w:w w:val="90"/>
          <w:sz w:val="20"/>
        </w:rPr>
        <w:t>Malaria</w:t>
      </w:r>
      <w:r>
        <w:rPr>
          <w:spacing w:val="-5"/>
          <w:w w:val="90"/>
          <w:sz w:val="20"/>
        </w:rPr>
        <w:t xml:space="preserve"> </w:t>
      </w:r>
      <w:r>
        <w:rPr>
          <w:w w:val="90"/>
          <w:sz w:val="20"/>
        </w:rPr>
        <w:t>Report</w:t>
      </w:r>
      <w:r>
        <w:rPr>
          <w:spacing w:val="-5"/>
          <w:w w:val="90"/>
          <w:sz w:val="20"/>
        </w:rPr>
        <w:t xml:space="preserve"> </w:t>
      </w:r>
      <w:r>
        <w:rPr>
          <w:w w:val="90"/>
          <w:sz w:val="20"/>
        </w:rPr>
        <w:t>2014.</w:t>
      </w:r>
      <w:r>
        <w:rPr>
          <w:spacing w:val="-5"/>
          <w:w w:val="90"/>
          <w:sz w:val="20"/>
        </w:rPr>
        <w:t xml:space="preserve"> </w:t>
      </w:r>
      <w:r>
        <w:rPr>
          <w:w w:val="90"/>
          <w:sz w:val="20"/>
        </w:rPr>
        <w:t>Geneva:</w:t>
      </w:r>
      <w:r>
        <w:rPr>
          <w:spacing w:val="-5"/>
          <w:w w:val="90"/>
          <w:sz w:val="20"/>
        </w:rPr>
        <w:t xml:space="preserve"> </w:t>
      </w:r>
      <w:r>
        <w:rPr>
          <w:w w:val="90"/>
          <w:sz w:val="20"/>
        </w:rPr>
        <w:t>World</w:t>
      </w:r>
      <w:r>
        <w:rPr>
          <w:spacing w:val="-5"/>
          <w:w w:val="90"/>
          <w:sz w:val="20"/>
        </w:rPr>
        <w:t xml:space="preserve"> </w:t>
      </w:r>
      <w:r>
        <w:rPr>
          <w:w w:val="90"/>
          <w:sz w:val="20"/>
        </w:rPr>
        <w:t>Health</w:t>
      </w:r>
      <w:r>
        <w:rPr>
          <w:spacing w:val="-5"/>
          <w:w w:val="90"/>
          <w:sz w:val="20"/>
        </w:rPr>
        <w:t xml:space="preserve"> </w:t>
      </w:r>
      <w:r>
        <w:rPr>
          <w:w w:val="90"/>
          <w:sz w:val="20"/>
        </w:rPr>
        <w:t>Organization;</w:t>
      </w:r>
      <w:r>
        <w:rPr>
          <w:spacing w:val="-5"/>
          <w:w w:val="90"/>
          <w:sz w:val="20"/>
        </w:rPr>
        <w:t xml:space="preserve"> </w:t>
      </w:r>
      <w:r>
        <w:rPr>
          <w:w w:val="90"/>
          <w:sz w:val="20"/>
        </w:rPr>
        <w:t>2014</w:t>
      </w:r>
      <w:r>
        <w:rPr>
          <w:spacing w:val="-5"/>
          <w:w w:val="90"/>
          <w:sz w:val="20"/>
        </w:rPr>
        <w:t xml:space="preserve"> </w:t>
      </w:r>
      <w:r>
        <w:rPr>
          <w:w w:val="90"/>
          <w:sz w:val="20"/>
        </w:rPr>
        <w:t>(</w:t>
      </w:r>
      <w:hyperlink r:id="rId120">
        <w:r w:rsidR="000B43E7">
          <w:rPr>
            <w:w w:val="90"/>
            <w:sz w:val="20"/>
          </w:rPr>
          <w:t>https://iris.who.int/</w:t>
        </w:r>
      </w:hyperlink>
      <w:r>
        <w:rPr>
          <w:w w:val="90"/>
          <w:sz w:val="20"/>
        </w:rPr>
        <w:t xml:space="preserve"> </w:t>
      </w:r>
      <w:hyperlink r:id="rId121">
        <w:r w:rsidR="000B43E7">
          <w:rPr>
            <w:spacing w:val="-2"/>
            <w:sz w:val="20"/>
          </w:rPr>
          <w:t>handle/10665/144852</w:t>
        </w:r>
      </w:hyperlink>
      <w:r>
        <w:rPr>
          <w:spacing w:val="-2"/>
          <w:sz w:val="20"/>
        </w:rPr>
        <w:t>).</w:t>
      </w:r>
    </w:p>
    <w:p w14:paraId="2AAADB6C" w14:textId="77777777" w:rsidR="000B43E7" w:rsidRDefault="00B638EE">
      <w:pPr>
        <w:pStyle w:val="ListParagraph"/>
        <w:numPr>
          <w:ilvl w:val="0"/>
          <w:numId w:val="27"/>
        </w:numPr>
        <w:tabs>
          <w:tab w:val="left" w:pos="502"/>
        </w:tabs>
        <w:spacing w:line="271" w:lineRule="auto"/>
        <w:ind w:right="1731"/>
        <w:rPr>
          <w:sz w:val="20"/>
        </w:rPr>
      </w:pPr>
      <w:r>
        <w:rPr>
          <w:w w:val="90"/>
          <w:sz w:val="20"/>
        </w:rPr>
        <w:t>Roll</w:t>
      </w:r>
      <w:r>
        <w:rPr>
          <w:spacing w:val="-11"/>
          <w:w w:val="90"/>
          <w:sz w:val="20"/>
        </w:rPr>
        <w:t xml:space="preserve"> </w:t>
      </w:r>
      <w:r>
        <w:rPr>
          <w:w w:val="90"/>
          <w:sz w:val="20"/>
        </w:rPr>
        <w:t>Back</w:t>
      </w:r>
      <w:r>
        <w:rPr>
          <w:spacing w:val="-10"/>
          <w:w w:val="90"/>
          <w:sz w:val="20"/>
        </w:rPr>
        <w:t xml:space="preserve"> </w:t>
      </w:r>
      <w:r>
        <w:rPr>
          <w:w w:val="90"/>
          <w:sz w:val="20"/>
        </w:rPr>
        <w:t>Malaria</w:t>
      </w:r>
      <w:r>
        <w:rPr>
          <w:spacing w:val="-11"/>
          <w:w w:val="90"/>
          <w:sz w:val="20"/>
        </w:rPr>
        <w:t xml:space="preserve"> </w:t>
      </w:r>
      <w:r>
        <w:rPr>
          <w:w w:val="90"/>
          <w:sz w:val="20"/>
        </w:rPr>
        <w:t>Partnership</w:t>
      </w:r>
      <w:r>
        <w:rPr>
          <w:spacing w:val="-10"/>
          <w:w w:val="90"/>
          <w:sz w:val="20"/>
        </w:rPr>
        <w:t xml:space="preserve"> </w:t>
      </w:r>
      <w:r>
        <w:rPr>
          <w:w w:val="90"/>
          <w:sz w:val="20"/>
        </w:rPr>
        <w:t>Malaria</w:t>
      </w:r>
      <w:r>
        <w:rPr>
          <w:spacing w:val="-11"/>
          <w:w w:val="90"/>
          <w:sz w:val="20"/>
        </w:rPr>
        <w:t xml:space="preserve"> </w:t>
      </w:r>
      <w:r>
        <w:rPr>
          <w:w w:val="90"/>
          <w:sz w:val="20"/>
        </w:rPr>
        <w:t>in</w:t>
      </w:r>
      <w:r>
        <w:rPr>
          <w:spacing w:val="-10"/>
          <w:w w:val="90"/>
          <w:sz w:val="20"/>
        </w:rPr>
        <w:t xml:space="preserve"> </w:t>
      </w:r>
      <w:r>
        <w:rPr>
          <w:w w:val="90"/>
          <w:sz w:val="20"/>
        </w:rPr>
        <w:t>Pregnancy</w:t>
      </w:r>
      <w:r>
        <w:rPr>
          <w:spacing w:val="-12"/>
          <w:w w:val="90"/>
          <w:sz w:val="20"/>
        </w:rPr>
        <w:t xml:space="preserve"> </w:t>
      </w:r>
      <w:r>
        <w:rPr>
          <w:w w:val="90"/>
          <w:sz w:val="20"/>
        </w:rPr>
        <w:t>Working</w:t>
      </w:r>
      <w:r>
        <w:rPr>
          <w:spacing w:val="-9"/>
          <w:w w:val="90"/>
          <w:sz w:val="20"/>
        </w:rPr>
        <w:t xml:space="preserve"> </w:t>
      </w:r>
      <w:r>
        <w:rPr>
          <w:w w:val="90"/>
          <w:sz w:val="20"/>
        </w:rPr>
        <w:t>Group.</w:t>
      </w:r>
      <w:r>
        <w:rPr>
          <w:spacing w:val="-10"/>
          <w:w w:val="90"/>
          <w:sz w:val="20"/>
        </w:rPr>
        <w:t xml:space="preserve"> </w:t>
      </w:r>
      <w:r>
        <w:rPr>
          <w:w w:val="90"/>
          <w:sz w:val="20"/>
        </w:rPr>
        <w:t>Consensus</w:t>
      </w:r>
      <w:r>
        <w:rPr>
          <w:spacing w:val="-12"/>
          <w:w w:val="90"/>
          <w:sz w:val="20"/>
        </w:rPr>
        <w:t xml:space="preserve"> </w:t>
      </w:r>
      <w:r>
        <w:rPr>
          <w:w w:val="90"/>
          <w:sz w:val="20"/>
        </w:rPr>
        <w:t xml:space="preserve">statement on folic acid supplementation during pregnancy. Geneva: Roll Back Malaria Partnership; </w:t>
      </w:r>
      <w:r>
        <w:rPr>
          <w:spacing w:val="-2"/>
          <w:sz w:val="20"/>
        </w:rPr>
        <w:t>2015.</w:t>
      </w:r>
    </w:p>
    <w:p w14:paraId="77B0990B" w14:textId="77777777" w:rsidR="000B43E7" w:rsidRDefault="00B638EE">
      <w:pPr>
        <w:pStyle w:val="ListParagraph"/>
        <w:numPr>
          <w:ilvl w:val="0"/>
          <w:numId w:val="27"/>
        </w:numPr>
        <w:tabs>
          <w:tab w:val="left" w:pos="502"/>
        </w:tabs>
        <w:spacing w:line="271" w:lineRule="auto"/>
        <w:ind w:right="1912"/>
        <w:rPr>
          <w:sz w:val="20"/>
        </w:rPr>
      </w:pPr>
      <w:r>
        <w:rPr>
          <w:w w:val="90"/>
          <w:sz w:val="20"/>
        </w:rPr>
        <w:t>Peters</w:t>
      </w:r>
      <w:r>
        <w:rPr>
          <w:spacing w:val="-7"/>
          <w:w w:val="90"/>
          <w:sz w:val="20"/>
        </w:rPr>
        <w:t xml:space="preserve"> </w:t>
      </w:r>
      <w:r>
        <w:rPr>
          <w:w w:val="90"/>
          <w:sz w:val="20"/>
        </w:rPr>
        <w:t>PJ,</w:t>
      </w:r>
      <w:r>
        <w:rPr>
          <w:spacing w:val="-6"/>
          <w:w w:val="90"/>
          <w:sz w:val="20"/>
        </w:rPr>
        <w:t xml:space="preserve"> </w:t>
      </w:r>
      <w:r>
        <w:rPr>
          <w:w w:val="90"/>
          <w:sz w:val="20"/>
        </w:rPr>
        <w:t>Thigpen</w:t>
      </w:r>
      <w:r>
        <w:rPr>
          <w:spacing w:val="-6"/>
          <w:w w:val="90"/>
          <w:sz w:val="20"/>
        </w:rPr>
        <w:t xml:space="preserve"> </w:t>
      </w:r>
      <w:r>
        <w:rPr>
          <w:w w:val="90"/>
          <w:sz w:val="20"/>
        </w:rPr>
        <w:t>MC,</w:t>
      </w:r>
      <w:r>
        <w:rPr>
          <w:spacing w:val="-6"/>
          <w:w w:val="90"/>
          <w:sz w:val="20"/>
        </w:rPr>
        <w:t xml:space="preserve"> </w:t>
      </w:r>
      <w:r>
        <w:rPr>
          <w:w w:val="90"/>
          <w:sz w:val="20"/>
        </w:rPr>
        <w:t>Parise</w:t>
      </w:r>
      <w:r>
        <w:rPr>
          <w:spacing w:val="-6"/>
          <w:w w:val="90"/>
          <w:sz w:val="20"/>
        </w:rPr>
        <w:t xml:space="preserve"> </w:t>
      </w:r>
      <w:r>
        <w:rPr>
          <w:w w:val="90"/>
          <w:sz w:val="20"/>
        </w:rPr>
        <w:t>ME,</w:t>
      </w:r>
      <w:r>
        <w:rPr>
          <w:spacing w:val="-6"/>
          <w:w w:val="90"/>
          <w:sz w:val="20"/>
        </w:rPr>
        <w:t xml:space="preserve"> </w:t>
      </w:r>
      <w:r>
        <w:rPr>
          <w:w w:val="90"/>
          <w:sz w:val="20"/>
        </w:rPr>
        <w:t>Newman</w:t>
      </w:r>
      <w:r>
        <w:rPr>
          <w:spacing w:val="-6"/>
          <w:w w:val="90"/>
          <w:sz w:val="20"/>
        </w:rPr>
        <w:t xml:space="preserve"> </w:t>
      </w:r>
      <w:r>
        <w:rPr>
          <w:w w:val="90"/>
          <w:sz w:val="20"/>
        </w:rPr>
        <w:t>RD.</w:t>
      </w:r>
      <w:r>
        <w:rPr>
          <w:spacing w:val="-6"/>
          <w:w w:val="90"/>
          <w:sz w:val="20"/>
        </w:rPr>
        <w:t xml:space="preserve"> </w:t>
      </w:r>
      <w:r>
        <w:rPr>
          <w:w w:val="90"/>
          <w:sz w:val="20"/>
        </w:rPr>
        <w:t>Safety</w:t>
      </w:r>
      <w:r>
        <w:rPr>
          <w:spacing w:val="-7"/>
          <w:w w:val="90"/>
          <w:sz w:val="20"/>
        </w:rPr>
        <w:t xml:space="preserve"> </w:t>
      </w:r>
      <w:r>
        <w:rPr>
          <w:w w:val="90"/>
          <w:sz w:val="20"/>
        </w:rPr>
        <w:t>and</w:t>
      </w:r>
      <w:r>
        <w:rPr>
          <w:spacing w:val="-6"/>
          <w:w w:val="90"/>
          <w:sz w:val="20"/>
        </w:rPr>
        <w:t xml:space="preserve"> </w:t>
      </w:r>
      <w:r>
        <w:rPr>
          <w:w w:val="90"/>
          <w:sz w:val="20"/>
        </w:rPr>
        <w:t>toxicity</w:t>
      </w:r>
      <w:r>
        <w:rPr>
          <w:spacing w:val="-7"/>
          <w:w w:val="90"/>
          <w:sz w:val="20"/>
        </w:rPr>
        <w:t xml:space="preserve"> </w:t>
      </w:r>
      <w:r>
        <w:rPr>
          <w:w w:val="90"/>
          <w:sz w:val="20"/>
        </w:rPr>
        <w:t>of</w:t>
      </w:r>
      <w:r>
        <w:rPr>
          <w:spacing w:val="-7"/>
          <w:w w:val="90"/>
          <w:sz w:val="20"/>
        </w:rPr>
        <w:t xml:space="preserve"> </w:t>
      </w:r>
      <w:r>
        <w:rPr>
          <w:w w:val="90"/>
          <w:sz w:val="20"/>
        </w:rPr>
        <w:t xml:space="preserve">sulfadoxine/ </w:t>
      </w:r>
      <w:r>
        <w:rPr>
          <w:spacing w:val="-4"/>
          <w:sz w:val="20"/>
        </w:rPr>
        <w:t>pyrimethamine:</w:t>
      </w:r>
      <w:r>
        <w:rPr>
          <w:spacing w:val="-11"/>
          <w:sz w:val="20"/>
        </w:rPr>
        <w:t xml:space="preserve"> </w:t>
      </w:r>
      <w:r>
        <w:rPr>
          <w:spacing w:val="-4"/>
          <w:sz w:val="20"/>
        </w:rPr>
        <w:t>implications</w:t>
      </w:r>
      <w:r>
        <w:rPr>
          <w:spacing w:val="-12"/>
          <w:sz w:val="20"/>
        </w:rPr>
        <w:t xml:space="preserve"> </w:t>
      </w:r>
      <w:r>
        <w:rPr>
          <w:spacing w:val="-4"/>
          <w:sz w:val="20"/>
        </w:rPr>
        <w:t>for</w:t>
      </w:r>
      <w:r>
        <w:rPr>
          <w:spacing w:val="-13"/>
          <w:sz w:val="20"/>
        </w:rPr>
        <w:t xml:space="preserve"> </w:t>
      </w:r>
      <w:r>
        <w:rPr>
          <w:spacing w:val="-4"/>
          <w:sz w:val="20"/>
        </w:rPr>
        <w:t>malaria</w:t>
      </w:r>
      <w:r>
        <w:rPr>
          <w:spacing w:val="-11"/>
          <w:sz w:val="20"/>
        </w:rPr>
        <w:t xml:space="preserve"> </w:t>
      </w:r>
      <w:r>
        <w:rPr>
          <w:spacing w:val="-4"/>
          <w:sz w:val="20"/>
        </w:rPr>
        <w:t>prevention</w:t>
      </w:r>
      <w:r>
        <w:rPr>
          <w:spacing w:val="-11"/>
          <w:sz w:val="20"/>
        </w:rPr>
        <w:t xml:space="preserve"> </w:t>
      </w:r>
      <w:r>
        <w:rPr>
          <w:spacing w:val="-4"/>
          <w:sz w:val="20"/>
        </w:rPr>
        <w:t>in</w:t>
      </w:r>
      <w:r>
        <w:rPr>
          <w:spacing w:val="-11"/>
          <w:sz w:val="20"/>
        </w:rPr>
        <w:t xml:space="preserve"> </w:t>
      </w:r>
      <w:r>
        <w:rPr>
          <w:spacing w:val="-4"/>
          <w:sz w:val="20"/>
        </w:rPr>
        <w:t>pregnancy</w:t>
      </w:r>
      <w:r>
        <w:rPr>
          <w:spacing w:val="-12"/>
          <w:sz w:val="20"/>
        </w:rPr>
        <w:t xml:space="preserve"> </w:t>
      </w:r>
      <w:r>
        <w:rPr>
          <w:spacing w:val="-4"/>
          <w:sz w:val="20"/>
        </w:rPr>
        <w:t>using</w:t>
      </w:r>
      <w:r>
        <w:rPr>
          <w:spacing w:val="-9"/>
          <w:sz w:val="20"/>
        </w:rPr>
        <w:t xml:space="preserve"> </w:t>
      </w:r>
      <w:r>
        <w:rPr>
          <w:spacing w:val="-4"/>
          <w:sz w:val="20"/>
        </w:rPr>
        <w:t xml:space="preserve">intermittent </w:t>
      </w:r>
      <w:r>
        <w:rPr>
          <w:w w:val="90"/>
          <w:sz w:val="20"/>
        </w:rPr>
        <w:t>preventive</w:t>
      </w:r>
      <w:r>
        <w:rPr>
          <w:spacing w:val="-11"/>
          <w:w w:val="90"/>
          <w:sz w:val="20"/>
        </w:rPr>
        <w:t xml:space="preserve"> </w:t>
      </w:r>
      <w:r>
        <w:rPr>
          <w:w w:val="90"/>
          <w:sz w:val="20"/>
        </w:rPr>
        <w:t>treatment.</w:t>
      </w:r>
      <w:r>
        <w:rPr>
          <w:spacing w:val="-10"/>
          <w:w w:val="90"/>
          <w:sz w:val="20"/>
        </w:rPr>
        <w:t xml:space="preserve"> </w:t>
      </w:r>
      <w:r>
        <w:rPr>
          <w:w w:val="90"/>
          <w:sz w:val="20"/>
        </w:rPr>
        <w:t>Drug</w:t>
      </w:r>
      <w:r>
        <w:rPr>
          <w:spacing w:val="-10"/>
          <w:w w:val="90"/>
          <w:sz w:val="20"/>
        </w:rPr>
        <w:t xml:space="preserve"> </w:t>
      </w:r>
      <w:r>
        <w:rPr>
          <w:w w:val="90"/>
          <w:sz w:val="20"/>
        </w:rPr>
        <w:t>Saf.</w:t>
      </w:r>
      <w:r>
        <w:rPr>
          <w:spacing w:val="-10"/>
          <w:w w:val="90"/>
          <w:sz w:val="20"/>
        </w:rPr>
        <w:t xml:space="preserve"> </w:t>
      </w:r>
      <w:r>
        <w:rPr>
          <w:w w:val="90"/>
          <w:sz w:val="20"/>
        </w:rPr>
        <w:t>2007;30(6):481–501</w:t>
      </w:r>
      <w:r>
        <w:rPr>
          <w:spacing w:val="-11"/>
          <w:w w:val="90"/>
          <w:sz w:val="20"/>
        </w:rPr>
        <w:t xml:space="preserve"> </w:t>
      </w:r>
      <w:r>
        <w:rPr>
          <w:w w:val="90"/>
          <w:sz w:val="20"/>
        </w:rPr>
        <w:t>(</w:t>
      </w:r>
      <w:hyperlink r:id="rId122">
        <w:r w:rsidR="000B43E7">
          <w:rPr>
            <w:w w:val="90"/>
            <w:sz w:val="20"/>
          </w:rPr>
          <w:t>https://doi.org/10.2165/00002018-</w:t>
        </w:r>
      </w:hyperlink>
      <w:hyperlink r:id="rId123">
        <w:r w:rsidR="000B43E7">
          <w:rPr>
            <w:spacing w:val="-4"/>
            <w:sz w:val="20"/>
          </w:rPr>
          <w:t>200730060-00003</w:t>
        </w:r>
      </w:hyperlink>
      <w:r>
        <w:rPr>
          <w:spacing w:val="-4"/>
          <w:sz w:val="20"/>
        </w:rPr>
        <w:t>).</w:t>
      </w:r>
    </w:p>
    <w:p w14:paraId="4CEC40E4" w14:textId="77777777" w:rsidR="000B43E7" w:rsidRDefault="00B638EE">
      <w:pPr>
        <w:pStyle w:val="ListParagraph"/>
        <w:numPr>
          <w:ilvl w:val="0"/>
          <w:numId w:val="27"/>
        </w:numPr>
        <w:tabs>
          <w:tab w:val="left" w:pos="502"/>
        </w:tabs>
        <w:spacing w:before="171" w:line="271" w:lineRule="auto"/>
        <w:ind w:right="2006"/>
        <w:rPr>
          <w:sz w:val="20"/>
        </w:rPr>
      </w:pPr>
      <w:r>
        <w:rPr>
          <w:w w:val="90"/>
          <w:sz w:val="20"/>
        </w:rPr>
        <w:t>WHO</w:t>
      </w:r>
      <w:r>
        <w:rPr>
          <w:spacing w:val="-1"/>
          <w:w w:val="90"/>
          <w:sz w:val="20"/>
        </w:rPr>
        <w:t xml:space="preserve"> </w:t>
      </w:r>
      <w:r>
        <w:rPr>
          <w:w w:val="90"/>
          <w:sz w:val="20"/>
        </w:rPr>
        <w:t>technical</w:t>
      </w:r>
      <w:r>
        <w:rPr>
          <w:spacing w:val="-1"/>
          <w:w w:val="90"/>
          <w:sz w:val="20"/>
        </w:rPr>
        <w:t xml:space="preserve"> </w:t>
      </w:r>
      <w:r>
        <w:rPr>
          <w:w w:val="90"/>
          <w:sz w:val="20"/>
        </w:rPr>
        <w:t>consultation</w:t>
      </w:r>
      <w:r>
        <w:rPr>
          <w:spacing w:val="-1"/>
          <w:w w:val="90"/>
          <w:sz w:val="20"/>
        </w:rPr>
        <w:t xml:space="preserve"> </w:t>
      </w:r>
      <w:r>
        <w:rPr>
          <w:w w:val="90"/>
          <w:sz w:val="20"/>
        </w:rPr>
        <w:t>on</w:t>
      </w:r>
      <w:r>
        <w:rPr>
          <w:spacing w:val="-1"/>
          <w:w w:val="90"/>
          <w:sz w:val="20"/>
        </w:rPr>
        <w:t xml:space="preserve"> </w:t>
      </w:r>
      <w:r>
        <w:rPr>
          <w:w w:val="90"/>
          <w:sz w:val="20"/>
        </w:rPr>
        <w:t>postpartum</w:t>
      </w:r>
      <w:r>
        <w:rPr>
          <w:spacing w:val="-1"/>
          <w:w w:val="90"/>
          <w:sz w:val="20"/>
        </w:rPr>
        <w:t xml:space="preserve"> </w:t>
      </w:r>
      <w:r>
        <w:rPr>
          <w:w w:val="90"/>
          <w:sz w:val="20"/>
        </w:rPr>
        <w:t>and</w:t>
      </w:r>
      <w:r>
        <w:rPr>
          <w:spacing w:val="-1"/>
          <w:w w:val="90"/>
          <w:sz w:val="20"/>
        </w:rPr>
        <w:t xml:space="preserve"> </w:t>
      </w:r>
      <w:r>
        <w:rPr>
          <w:w w:val="90"/>
          <w:sz w:val="20"/>
        </w:rPr>
        <w:t>postnatal</w:t>
      </w:r>
      <w:r>
        <w:rPr>
          <w:spacing w:val="-1"/>
          <w:w w:val="90"/>
          <w:sz w:val="20"/>
        </w:rPr>
        <w:t xml:space="preserve"> </w:t>
      </w:r>
      <w:r>
        <w:rPr>
          <w:w w:val="90"/>
          <w:sz w:val="20"/>
        </w:rPr>
        <w:t>care.</w:t>
      </w:r>
      <w:r>
        <w:rPr>
          <w:spacing w:val="-1"/>
          <w:w w:val="90"/>
          <w:sz w:val="20"/>
        </w:rPr>
        <w:t xml:space="preserve"> </w:t>
      </w:r>
      <w:r>
        <w:rPr>
          <w:w w:val="90"/>
          <w:sz w:val="20"/>
        </w:rPr>
        <w:t>Geneva:</w:t>
      </w:r>
      <w:r>
        <w:rPr>
          <w:spacing w:val="-1"/>
          <w:w w:val="90"/>
          <w:sz w:val="20"/>
        </w:rPr>
        <w:t xml:space="preserve"> </w:t>
      </w:r>
      <w:r>
        <w:rPr>
          <w:w w:val="90"/>
          <w:sz w:val="20"/>
        </w:rPr>
        <w:t>World</w:t>
      </w:r>
      <w:r>
        <w:rPr>
          <w:spacing w:val="-1"/>
          <w:w w:val="90"/>
          <w:sz w:val="20"/>
        </w:rPr>
        <w:t xml:space="preserve"> </w:t>
      </w:r>
      <w:r>
        <w:rPr>
          <w:w w:val="90"/>
          <w:sz w:val="20"/>
        </w:rPr>
        <w:t xml:space="preserve">Health </w:t>
      </w:r>
      <w:r>
        <w:rPr>
          <w:spacing w:val="-4"/>
          <w:sz w:val="20"/>
        </w:rPr>
        <w:t>Organization;</w:t>
      </w:r>
      <w:r>
        <w:rPr>
          <w:spacing w:val="-16"/>
          <w:sz w:val="20"/>
        </w:rPr>
        <w:t xml:space="preserve"> </w:t>
      </w:r>
      <w:r>
        <w:rPr>
          <w:spacing w:val="-4"/>
          <w:sz w:val="20"/>
        </w:rPr>
        <w:t>2010</w:t>
      </w:r>
      <w:r>
        <w:rPr>
          <w:spacing w:val="-16"/>
          <w:sz w:val="20"/>
        </w:rPr>
        <w:t xml:space="preserve"> </w:t>
      </w:r>
      <w:r>
        <w:rPr>
          <w:spacing w:val="-4"/>
          <w:sz w:val="20"/>
        </w:rPr>
        <w:t>(</w:t>
      </w:r>
      <w:hyperlink r:id="rId124">
        <w:r w:rsidR="000B43E7">
          <w:rPr>
            <w:spacing w:val="-4"/>
            <w:sz w:val="20"/>
          </w:rPr>
          <w:t>https://iris.who.int/handle/10665/70432</w:t>
        </w:r>
      </w:hyperlink>
      <w:r>
        <w:rPr>
          <w:spacing w:val="-4"/>
          <w:sz w:val="20"/>
        </w:rPr>
        <w:t>).</w:t>
      </w:r>
    </w:p>
    <w:p w14:paraId="1E825B73" w14:textId="77777777" w:rsidR="000B43E7" w:rsidRDefault="00B638EE">
      <w:pPr>
        <w:pStyle w:val="ListParagraph"/>
        <w:numPr>
          <w:ilvl w:val="0"/>
          <w:numId w:val="27"/>
        </w:numPr>
        <w:tabs>
          <w:tab w:val="left" w:pos="502"/>
        </w:tabs>
        <w:spacing w:line="271" w:lineRule="auto"/>
        <w:ind w:right="1807"/>
        <w:rPr>
          <w:sz w:val="20"/>
        </w:rPr>
      </w:pPr>
      <w:r>
        <w:rPr>
          <w:w w:val="90"/>
          <w:sz w:val="20"/>
        </w:rPr>
        <w:t xml:space="preserve">The International Pharmacopoeia, fourth edition. Volumes 1 and 2, second supplement. </w:t>
      </w:r>
      <w:r>
        <w:rPr>
          <w:spacing w:val="-6"/>
          <w:sz w:val="20"/>
        </w:rPr>
        <w:t>Geneva:</w:t>
      </w:r>
      <w:r>
        <w:rPr>
          <w:spacing w:val="-16"/>
          <w:sz w:val="20"/>
        </w:rPr>
        <w:t xml:space="preserve"> </w:t>
      </w:r>
      <w:r>
        <w:rPr>
          <w:spacing w:val="-6"/>
          <w:sz w:val="20"/>
        </w:rPr>
        <w:t>World</w:t>
      </w:r>
      <w:r>
        <w:rPr>
          <w:spacing w:val="-16"/>
          <w:sz w:val="20"/>
        </w:rPr>
        <w:t xml:space="preserve"> </w:t>
      </w:r>
      <w:r>
        <w:rPr>
          <w:spacing w:val="-6"/>
          <w:sz w:val="20"/>
        </w:rPr>
        <w:t>Health</w:t>
      </w:r>
      <w:r>
        <w:rPr>
          <w:spacing w:val="-16"/>
          <w:sz w:val="20"/>
        </w:rPr>
        <w:t xml:space="preserve"> </w:t>
      </w:r>
      <w:r>
        <w:rPr>
          <w:spacing w:val="-6"/>
          <w:sz w:val="20"/>
        </w:rPr>
        <w:t>Organization;</w:t>
      </w:r>
      <w:r>
        <w:rPr>
          <w:spacing w:val="-16"/>
          <w:sz w:val="20"/>
        </w:rPr>
        <w:t xml:space="preserve"> </w:t>
      </w:r>
      <w:r>
        <w:rPr>
          <w:spacing w:val="-6"/>
          <w:sz w:val="20"/>
        </w:rPr>
        <w:t>2011.</w:t>
      </w:r>
    </w:p>
    <w:p w14:paraId="09FAFE7B" w14:textId="77777777" w:rsidR="000B43E7" w:rsidRDefault="00B638EE">
      <w:pPr>
        <w:pStyle w:val="ListParagraph"/>
        <w:numPr>
          <w:ilvl w:val="0"/>
          <w:numId w:val="27"/>
        </w:numPr>
        <w:tabs>
          <w:tab w:val="left" w:pos="502"/>
        </w:tabs>
        <w:spacing w:before="171" w:line="271" w:lineRule="auto"/>
        <w:ind w:right="1667"/>
        <w:rPr>
          <w:sz w:val="20"/>
        </w:rPr>
      </w:pPr>
      <w:r>
        <w:rPr>
          <w:w w:val="90"/>
          <w:sz w:val="20"/>
        </w:rPr>
        <w:t xml:space="preserve">DeMaeyer EM. Preventing and controlling iron deficiency anaemia through primary health care: a guide for health administrators and programme managers. Geneva: World Health </w:t>
      </w:r>
      <w:r>
        <w:rPr>
          <w:spacing w:val="-4"/>
          <w:sz w:val="20"/>
        </w:rPr>
        <w:t>Organization;</w:t>
      </w:r>
      <w:r>
        <w:rPr>
          <w:spacing w:val="-13"/>
          <w:sz w:val="20"/>
        </w:rPr>
        <w:t xml:space="preserve"> </w:t>
      </w:r>
      <w:r>
        <w:rPr>
          <w:spacing w:val="-4"/>
          <w:sz w:val="20"/>
        </w:rPr>
        <w:t>1989:</w:t>
      </w:r>
      <w:r>
        <w:rPr>
          <w:spacing w:val="-13"/>
          <w:sz w:val="20"/>
        </w:rPr>
        <w:t xml:space="preserve"> </w:t>
      </w:r>
      <w:r>
        <w:rPr>
          <w:spacing w:val="-4"/>
          <w:sz w:val="20"/>
        </w:rPr>
        <w:t>58.</w:t>
      </w:r>
    </w:p>
    <w:p w14:paraId="7D0174E5" w14:textId="77777777" w:rsidR="000B43E7" w:rsidRDefault="00B638EE">
      <w:pPr>
        <w:pStyle w:val="ListParagraph"/>
        <w:numPr>
          <w:ilvl w:val="0"/>
          <w:numId w:val="27"/>
        </w:numPr>
        <w:tabs>
          <w:tab w:val="left" w:pos="502"/>
        </w:tabs>
        <w:spacing w:line="271" w:lineRule="auto"/>
        <w:ind w:right="2058"/>
        <w:rPr>
          <w:sz w:val="20"/>
        </w:rPr>
      </w:pPr>
      <w:r>
        <w:rPr>
          <w:spacing w:val="-2"/>
          <w:w w:val="90"/>
          <w:sz w:val="20"/>
        </w:rPr>
        <w:t>WHO</w:t>
      </w:r>
      <w:r>
        <w:rPr>
          <w:spacing w:val="-3"/>
          <w:w w:val="90"/>
          <w:sz w:val="20"/>
        </w:rPr>
        <w:t xml:space="preserve"> </w:t>
      </w:r>
      <w:r>
        <w:rPr>
          <w:spacing w:val="-2"/>
          <w:w w:val="90"/>
          <w:sz w:val="20"/>
        </w:rPr>
        <w:t>Model</w:t>
      </w:r>
      <w:r>
        <w:rPr>
          <w:spacing w:val="-3"/>
          <w:w w:val="90"/>
          <w:sz w:val="20"/>
        </w:rPr>
        <w:t xml:space="preserve"> </w:t>
      </w:r>
      <w:r>
        <w:rPr>
          <w:spacing w:val="-2"/>
          <w:w w:val="90"/>
          <w:sz w:val="20"/>
        </w:rPr>
        <w:t>List</w:t>
      </w:r>
      <w:r>
        <w:rPr>
          <w:spacing w:val="-3"/>
          <w:w w:val="90"/>
          <w:sz w:val="20"/>
        </w:rPr>
        <w:t xml:space="preserve"> </w:t>
      </w:r>
      <w:r>
        <w:rPr>
          <w:spacing w:val="-2"/>
          <w:w w:val="90"/>
          <w:sz w:val="20"/>
        </w:rPr>
        <w:t>of</w:t>
      </w:r>
      <w:r>
        <w:rPr>
          <w:spacing w:val="-4"/>
          <w:w w:val="90"/>
          <w:sz w:val="20"/>
        </w:rPr>
        <w:t xml:space="preserve"> </w:t>
      </w:r>
      <w:r>
        <w:rPr>
          <w:spacing w:val="-2"/>
          <w:w w:val="90"/>
          <w:sz w:val="20"/>
        </w:rPr>
        <w:t>Essential</w:t>
      </w:r>
      <w:r>
        <w:rPr>
          <w:spacing w:val="-3"/>
          <w:w w:val="90"/>
          <w:sz w:val="20"/>
        </w:rPr>
        <w:t xml:space="preserve"> </w:t>
      </w:r>
      <w:r>
        <w:rPr>
          <w:spacing w:val="-2"/>
          <w:w w:val="90"/>
          <w:sz w:val="20"/>
        </w:rPr>
        <w:t>Medicines</w:t>
      </w:r>
      <w:r>
        <w:rPr>
          <w:spacing w:val="-4"/>
          <w:w w:val="90"/>
          <w:sz w:val="20"/>
        </w:rPr>
        <w:t xml:space="preserve"> </w:t>
      </w:r>
      <w:r>
        <w:rPr>
          <w:spacing w:val="-2"/>
          <w:w w:val="90"/>
          <w:sz w:val="20"/>
        </w:rPr>
        <w:t>-</w:t>
      </w:r>
      <w:r>
        <w:rPr>
          <w:spacing w:val="-3"/>
          <w:w w:val="90"/>
          <w:sz w:val="20"/>
        </w:rPr>
        <w:t xml:space="preserve"> </w:t>
      </w:r>
      <w:r>
        <w:rPr>
          <w:spacing w:val="-2"/>
          <w:w w:val="90"/>
          <w:sz w:val="20"/>
        </w:rPr>
        <w:t>23rd</w:t>
      </w:r>
      <w:r>
        <w:rPr>
          <w:spacing w:val="-3"/>
          <w:w w:val="90"/>
          <w:sz w:val="20"/>
        </w:rPr>
        <w:t xml:space="preserve"> </w:t>
      </w:r>
      <w:r>
        <w:rPr>
          <w:spacing w:val="-2"/>
          <w:w w:val="90"/>
          <w:sz w:val="20"/>
        </w:rPr>
        <w:t>list.</w:t>
      </w:r>
      <w:r>
        <w:rPr>
          <w:spacing w:val="-3"/>
          <w:w w:val="90"/>
          <w:sz w:val="20"/>
        </w:rPr>
        <w:t xml:space="preserve"> </w:t>
      </w:r>
      <w:r>
        <w:rPr>
          <w:spacing w:val="-2"/>
          <w:w w:val="90"/>
          <w:sz w:val="20"/>
        </w:rPr>
        <w:t>Geneva:</w:t>
      </w:r>
      <w:r>
        <w:rPr>
          <w:spacing w:val="-3"/>
          <w:w w:val="90"/>
          <w:sz w:val="20"/>
        </w:rPr>
        <w:t xml:space="preserve"> </w:t>
      </w:r>
      <w:r>
        <w:rPr>
          <w:spacing w:val="-2"/>
          <w:w w:val="90"/>
          <w:sz w:val="20"/>
        </w:rPr>
        <w:t>World</w:t>
      </w:r>
      <w:r>
        <w:rPr>
          <w:spacing w:val="-3"/>
          <w:w w:val="90"/>
          <w:sz w:val="20"/>
        </w:rPr>
        <w:t xml:space="preserve"> </w:t>
      </w:r>
      <w:r>
        <w:rPr>
          <w:spacing w:val="-2"/>
          <w:w w:val="90"/>
          <w:sz w:val="20"/>
        </w:rPr>
        <w:t>Health</w:t>
      </w:r>
      <w:r>
        <w:rPr>
          <w:spacing w:val="-3"/>
          <w:w w:val="90"/>
          <w:sz w:val="20"/>
        </w:rPr>
        <w:t xml:space="preserve"> </w:t>
      </w:r>
      <w:r>
        <w:rPr>
          <w:spacing w:val="-2"/>
          <w:w w:val="90"/>
          <w:sz w:val="20"/>
        </w:rPr>
        <w:t xml:space="preserve">Organization; </w:t>
      </w:r>
      <w:r>
        <w:rPr>
          <w:w w:val="90"/>
          <w:sz w:val="20"/>
        </w:rPr>
        <w:t>2023: 67 (</w:t>
      </w:r>
      <w:hyperlink r:id="rId125">
        <w:r w:rsidR="000B43E7">
          <w:rPr>
            <w:w w:val="90"/>
            <w:sz w:val="20"/>
          </w:rPr>
          <w:t>https://www.who.int/publications/i/item/WHO-MHP-HPS-EML-2023.02</w:t>
        </w:r>
      </w:hyperlink>
      <w:r>
        <w:rPr>
          <w:w w:val="90"/>
          <w:sz w:val="20"/>
        </w:rPr>
        <w:t>).</w:t>
      </w:r>
    </w:p>
    <w:p w14:paraId="3BEE6895" w14:textId="77777777" w:rsidR="000B43E7" w:rsidRDefault="000B43E7">
      <w:pPr>
        <w:pStyle w:val="ListParagraph"/>
        <w:spacing w:line="271" w:lineRule="auto"/>
        <w:rPr>
          <w:sz w:val="20"/>
        </w:rPr>
        <w:sectPr w:rsidR="000B43E7">
          <w:pgSz w:w="11910" w:h="16840"/>
          <w:pgMar w:top="880" w:right="1275" w:bottom="800" w:left="1275" w:header="0" w:footer="607" w:gutter="0"/>
          <w:cols w:space="720"/>
        </w:sectPr>
      </w:pPr>
    </w:p>
    <w:p w14:paraId="442EEB7A" w14:textId="77777777" w:rsidR="000B43E7" w:rsidRDefault="000B43E7">
      <w:pPr>
        <w:pStyle w:val="BodyText"/>
      </w:pPr>
    </w:p>
    <w:p w14:paraId="570C8EDF" w14:textId="77777777" w:rsidR="000B43E7" w:rsidRDefault="000B43E7">
      <w:pPr>
        <w:pStyle w:val="BodyText"/>
      </w:pPr>
    </w:p>
    <w:p w14:paraId="17D1DBE7" w14:textId="77777777" w:rsidR="000B43E7" w:rsidRDefault="000B43E7">
      <w:pPr>
        <w:pStyle w:val="BodyText"/>
      </w:pPr>
    </w:p>
    <w:p w14:paraId="68EDED0E" w14:textId="77777777" w:rsidR="000B43E7" w:rsidRDefault="000B43E7">
      <w:pPr>
        <w:pStyle w:val="BodyText"/>
      </w:pPr>
    </w:p>
    <w:p w14:paraId="0AAC1E83" w14:textId="77777777" w:rsidR="000B43E7" w:rsidRDefault="000B43E7">
      <w:pPr>
        <w:pStyle w:val="BodyText"/>
      </w:pPr>
    </w:p>
    <w:p w14:paraId="081B34B3" w14:textId="77777777" w:rsidR="000B43E7" w:rsidRDefault="000B43E7">
      <w:pPr>
        <w:pStyle w:val="BodyText"/>
      </w:pPr>
    </w:p>
    <w:p w14:paraId="16C177D8" w14:textId="77777777" w:rsidR="000B43E7" w:rsidRDefault="000B43E7">
      <w:pPr>
        <w:pStyle w:val="BodyText"/>
        <w:spacing w:before="5"/>
      </w:pPr>
    </w:p>
    <w:p w14:paraId="171F5185" w14:textId="77777777" w:rsidR="000B43E7" w:rsidRDefault="00B638EE">
      <w:pPr>
        <w:pStyle w:val="ListParagraph"/>
        <w:numPr>
          <w:ilvl w:val="0"/>
          <w:numId w:val="27"/>
        </w:numPr>
        <w:tabs>
          <w:tab w:val="left" w:pos="501"/>
        </w:tabs>
        <w:spacing w:before="1"/>
        <w:ind w:left="501" w:hanging="359"/>
        <w:rPr>
          <w:sz w:val="20"/>
        </w:rPr>
      </w:pPr>
      <w:r>
        <w:rPr>
          <w:w w:val="90"/>
          <w:sz w:val="20"/>
        </w:rPr>
        <w:t>Healthy</w:t>
      </w:r>
      <w:r>
        <w:rPr>
          <w:spacing w:val="-6"/>
          <w:sz w:val="20"/>
        </w:rPr>
        <w:t xml:space="preserve"> </w:t>
      </w:r>
      <w:r>
        <w:rPr>
          <w:w w:val="90"/>
          <w:sz w:val="20"/>
        </w:rPr>
        <w:t>eating</w:t>
      </w:r>
      <w:r>
        <w:rPr>
          <w:spacing w:val="-3"/>
          <w:sz w:val="20"/>
        </w:rPr>
        <w:t xml:space="preserve"> </w:t>
      </w:r>
      <w:r>
        <w:rPr>
          <w:w w:val="90"/>
          <w:sz w:val="20"/>
        </w:rPr>
        <w:t>during</w:t>
      </w:r>
      <w:r>
        <w:rPr>
          <w:spacing w:val="-3"/>
          <w:sz w:val="20"/>
        </w:rPr>
        <w:t xml:space="preserve"> </w:t>
      </w:r>
      <w:r>
        <w:rPr>
          <w:w w:val="90"/>
          <w:sz w:val="20"/>
        </w:rPr>
        <w:t>pregnancy</w:t>
      </w:r>
      <w:r>
        <w:rPr>
          <w:spacing w:val="-5"/>
          <w:sz w:val="20"/>
        </w:rPr>
        <w:t xml:space="preserve"> </w:t>
      </w:r>
      <w:r>
        <w:rPr>
          <w:w w:val="90"/>
          <w:sz w:val="20"/>
        </w:rPr>
        <w:t>and</w:t>
      </w:r>
      <w:r>
        <w:rPr>
          <w:spacing w:val="-4"/>
          <w:sz w:val="20"/>
        </w:rPr>
        <w:t xml:space="preserve"> </w:t>
      </w:r>
      <w:r>
        <w:rPr>
          <w:w w:val="90"/>
          <w:sz w:val="20"/>
        </w:rPr>
        <w:t>breastfeeding:</w:t>
      </w:r>
      <w:r>
        <w:rPr>
          <w:spacing w:val="-4"/>
          <w:sz w:val="20"/>
        </w:rPr>
        <w:t xml:space="preserve"> </w:t>
      </w:r>
      <w:r>
        <w:rPr>
          <w:w w:val="90"/>
          <w:sz w:val="20"/>
        </w:rPr>
        <w:t>booklet</w:t>
      </w:r>
      <w:r>
        <w:rPr>
          <w:spacing w:val="-5"/>
          <w:sz w:val="20"/>
        </w:rPr>
        <w:t xml:space="preserve"> </w:t>
      </w:r>
      <w:r>
        <w:rPr>
          <w:w w:val="90"/>
          <w:sz w:val="20"/>
        </w:rPr>
        <w:t>for</w:t>
      </w:r>
      <w:r>
        <w:rPr>
          <w:spacing w:val="-1"/>
          <w:w w:val="90"/>
          <w:sz w:val="20"/>
        </w:rPr>
        <w:t xml:space="preserve"> </w:t>
      </w:r>
      <w:r>
        <w:rPr>
          <w:w w:val="90"/>
          <w:sz w:val="20"/>
        </w:rPr>
        <w:t>mothers.</w:t>
      </w:r>
      <w:r>
        <w:rPr>
          <w:spacing w:val="-4"/>
          <w:sz w:val="20"/>
        </w:rPr>
        <w:t xml:space="preserve"> </w:t>
      </w:r>
      <w:r>
        <w:rPr>
          <w:spacing w:val="-2"/>
          <w:w w:val="90"/>
          <w:sz w:val="20"/>
        </w:rPr>
        <w:t>Copenhagen:</w:t>
      </w:r>
    </w:p>
    <w:p w14:paraId="278709B3" w14:textId="77777777" w:rsidR="000B43E7" w:rsidRDefault="00B638EE">
      <w:pPr>
        <w:pStyle w:val="BodyText"/>
        <w:spacing w:before="30" w:line="271" w:lineRule="auto"/>
        <w:ind w:left="502" w:right="1662"/>
      </w:pPr>
      <w:r>
        <w:rPr>
          <w:w w:val="90"/>
        </w:rPr>
        <w:t>World Health Organization Regional Office for</w:t>
      </w:r>
      <w:r>
        <w:rPr>
          <w:spacing w:val="-2"/>
          <w:w w:val="90"/>
        </w:rPr>
        <w:t xml:space="preserve"> </w:t>
      </w:r>
      <w:r>
        <w:rPr>
          <w:w w:val="90"/>
        </w:rPr>
        <w:t>Europe; 2001 (</w:t>
      </w:r>
      <w:hyperlink r:id="rId126">
        <w:r w:rsidR="000B43E7">
          <w:rPr>
            <w:w w:val="90"/>
          </w:rPr>
          <w:t>https://iris.who.int/</w:t>
        </w:r>
      </w:hyperlink>
      <w:r>
        <w:rPr>
          <w:w w:val="90"/>
        </w:rPr>
        <w:t xml:space="preserve"> </w:t>
      </w:r>
      <w:hyperlink r:id="rId127">
        <w:r w:rsidR="000B43E7">
          <w:rPr>
            <w:spacing w:val="-2"/>
          </w:rPr>
          <w:t>handle/10665/347891</w:t>
        </w:r>
      </w:hyperlink>
      <w:r>
        <w:rPr>
          <w:spacing w:val="-2"/>
        </w:rPr>
        <w:t>).</w:t>
      </w:r>
    </w:p>
    <w:p w14:paraId="028BDC37" w14:textId="77777777" w:rsidR="000B43E7" w:rsidRDefault="00B638EE">
      <w:pPr>
        <w:pStyle w:val="ListParagraph"/>
        <w:numPr>
          <w:ilvl w:val="0"/>
          <w:numId w:val="27"/>
        </w:numPr>
        <w:tabs>
          <w:tab w:val="left" w:pos="502"/>
        </w:tabs>
        <w:spacing w:line="271" w:lineRule="auto"/>
        <w:ind w:right="1650"/>
        <w:rPr>
          <w:sz w:val="20"/>
        </w:rPr>
      </w:pPr>
      <w:r>
        <w:rPr>
          <w:w w:val="90"/>
          <w:sz w:val="20"/>
        </w:rPr>
        <w:t>Semrau</w:t>
      </w:r>
      <w:r>
        <w:rPr>
          <w:spacing w:val="-11"/>
          <w:w w:val="90"/>
          <w:sz w:val="20"/>
        </w:rPr>
        <w:t xml:space="preserve"> </w:t>
      </w:r>
      <w:r>
        <w:rPr>
          <w:w w:val="90"/>
          <w:sz w:val="20"/>
        </w:rPr>
        <w:t>K,</w:t>
      </w:r>
      <w:r>
        <w:rPr>
          <w:spacing w:val="-10"/>
          <w:w w:val="90"/>
          <w:sz w:val="20"/>
        </w:rPr>
        <w:t xml:space="preserve"> </w:t>
      </w:r>
      <w:r>
        <w:rPr>
          <w:w w:val="90"/>
          <w:sz w:val="20"/>
        </w:rPr>
        <w:t>Litman</w:t>
      </w:r>
      <w:r>
        <w:rPr>
          <w:spacing w:val="-11"/>
          <w:w w:val="90"/>
          <w:sz w:val="20"/>
        </w:rPr>
        <w:t xml:space="preserve"> </w:t>
      </w:r>
      <w:r>
        <w:rPr>
          <w:w w:val="90"/>
          <w:sz w:val="20"/>
        </w:rPr>
        <w:t>E,</w:t>
      </w:r>
      <w:r>
        <w:rPr>
          <w:spacing w:val="-10"/>
          <w:w w:val="90"/>
          <w:sz w:val="20"/>
        </w:rPr>
        <w:t xml:space="preserve"> </w:t>
      </w:r>
      <w:r>
        <w:rPr>
          <w:w w:val="90"/>
          <w:sz w:val="20"/>
        </w:rPr>
        <w:t>Molina</w:t>
      </w:r>
      <w:r>
        <w:rPr>
          <w:spacing w:val="-11"/>
          <w:w w:val="90"/>
          <w:sz w:val="20"/>
        </w:rPr>
        <w:t xml:space="preserve"> </w:t>
      </w:r>
      <w:r>
        <w:rPr>
          <w:w w:val="90"/>
          <w:sz w:val="20"/>
        </w:rPr>
        <w:t>RL,</w:t>
      </w:r>
      <w:r>
        <w:rPr>
          <w:spacing w:val="-10"/>
          <w:w w:val="90"/>
          <w:sz w:val="20"/>
        </w:rPr>
        <w:t xml:space="preserve"> </w:t>
      </w:r>
      <w:r>
        <w:rPr>
          <w:w w:val="90"/>
          <w:sz w:val="20"/>
        </w:rPr>
        <w:t>Marx</w:t>
      </w:r>
      <w:r>
        <w:rPr>
          <w:spacing w:val="-11"/>
          <w:w w:val="90"/>
          <w:sz w:val="20"/>
        </w:rPr>
        <w:t xml:space="preserve"> </w:t>
      </w:r>
      <w:r>
        <w:rPr>
          <w:w w:val="90"/>
          <w:sz w:val="20"/>
        </w:rPr>
        <w:t>Delaney</w:t>
      </w:r>
      <w:r>
        <w:rPr>
          <w:spacing w:val="-11"/>
          <w:w w:val="90"/>
          <w:sz w:val="20"/>
        </w:rPr>
        <w:t xml:space="preserve"> </w:t>
      </w:r>
      <w:r>
        <w:rPr>
          <w:w w:val="90"/>
          <w:sz w:val="20"/>
        </w:rPr>
        <w:t>M,</w:t>
      </w:r>
      <w:r>
        <w:rPr>
          <w:spacing w:val="-10"/>
          <w:w w:val="90"/>
          <w:sz w:val="20"/>
        </w:rPr>
        <w:t xml:space="preserve"> </w:t>
      </w:r>
      <w:r>
        <w:rPr>
          <w:w w:val="90"/>
          <w:sz w:val="20"/>
        </w:rPr>
        <w:t>Choi</w:t>
      </w:r>
      <w:r>
        <w:rPr>
          <w:spacing w:val="-11"/>
          <w:w w:val="90"/>
          <w:sz w:val="20"/>
        </w:rPr>
        <w:t xml:space="preserve"> </w:t>
      </w:r>
      <w:r>
        <w:rPr>
          <w:w w:val="90"/>
          <w:sz w:val="20"/>
        </w:rPr>
        <w:t>L,</w:t>
      </w:r>
      <w:r>
        <w:rPr>
          <w:spacing w:val="-10"/>
          <w:w w:val="90"/>
          <w:sz w:val="20"/>
        </w:rPr>
        <w:t xml:space="preserve"> </w:t>
      </w:r>
      <w:r>
        <w:rPr>
          <w:w w:val="90"/>
          <w:sz w:val="20"/>
        </w:rPr>
        <w:t>Robertson</w:t>
      </w:r>
      <w:r>
        <w:rPr>
          <w:spacing w:val="-11"/>
          <w:w w:val="90"/>
          <w:sz w:val="20"/>
        </w:rPr>
        <w:t xml:space="preserve"> </w:t>
      </w:r>
      <w:r>
        <w:rPr>
          <w:w w:val="90"/>
          <w:sz w:val="20"/>
        </w:rPr>
        <w:t>L</w:t>
      </w:r>
      <w:r>
        <w:rPr>
          <w:spacing w:val="-10"/>
          <w:w w:val="90"/>
          <w:sz w:val="20"/>
        </w:rPr>
        <w:t xml:space="preserve"> </w:t>
      </w:r>
      <w:r>
        <w:rPr>
          <w:w w:val="90"/>
          <w:sz w:val="20"/>
        </w:rPr>
        <w:t>et</w:t>
      </w:r>
      <w:r>
        <w:rPr>
          <w:spacing w:val="-11"/>
          <w:w w:val="90"/>
          <w:sz w:val="20"/>
        </w:rPr>
        <w:t xml:space="preserve"> </w:t>
      </w:r>
      <w:r>
        <w:rPr>
          <w:w w:val="90"/>
          <w:sz w:val="20"/>
        </w:rPr>
        <w:t>al.</w:t>
      </w:r>
      <w:r>
        <w:rPr>
          <w:spacing w:val="-10"/>
          <w:w w:val="90"/>
          <w:sz w:val="20"/>
        </w:rPr>
        <w:t xml:space="preserve"> </w:t>
      </w:r>
      <w:r>
        <w:rPr>
          <w:w w:val="90"/>
          <w:sz w:val="20"/>
        </w:rPr>
        <w:t xml:space="preserve">Implementation </w:t>
      </w:r>
      <w:r>
        <w:rPr>
          <w:spacing w:val="-6"/>
          <w:sz w:val="20"/>
        </w:rPr>
        <w:t>strategies</w:t>
      </w:r>
      <w:r>
        <w:rPr>
          <w:spacing w:val="-14"/>
          <w:sz w:val="20"/>
        </w:rPr>
        <w:t xml:space="preserve"> </w:t>
      </w:r>
      <w:r>
        <w:rPr>
          <w:spacing w:val="-6"/>
          <w:sz w:val="20"/>
        </w:rPr>
        <w:t>for</w:t>
      </w:r>
      <w:r>
        <w:rPr>
          <w:spacing w:val="-15"/>
          <w:sz w:val="20"/>
        </w:rPr>
        <w:t xml:space="preserve"> </w:t>
      </w:r>
      <w:r>
        <w:rPr>
          <w:spacing w:val="-6"/>
          <w:sz w:val="20"/>
        </w:rPr>
        <w:t>WHO</w:t>
      </w:r>
      <w:r>
        <w:rPr>
          <w:spacing w:val="-12"/>
          <w:sz w:val="20"/>
        </w:rPr>
        <w:t xml:space="preserve"> </w:t>
      </w:r>
      <w:r>
        <w:rPr>
          <w:spacing w:val="-6"/>
          <w:sz w:val="20"/>
        </w:rPr>
        <w:t>guidelines</w:t>
      </w:r>
      <w:r>
        <w:rPr>
          <w:spacing w:val="-14"/>
          <w:sz w:val="20"/>
        </w:rPr>
        <w:t xml:space="preserve"> </w:t>
      </w:r>
      <w:r>
        <w:rPr>
          <w:spacing w:val="-6"/>
          <w:sz w:val="20"/>
        </w:rPr>
        <w:t>to</w:t>
      </w:r>
      <w:r>
        <w:rPr>
          <w:spacing w:val="-12"/>
          <w:sz w:val="20"/>
        </w:rPr>
        <w:t xml:space="preserve"> </w:t>
      </w:r>
      <w:r>
        <w:rPr>
          <w:spacing w:val="-6"/>
          <w:sz w:val="20"/>
        </w:rPr>
        <w:t>prevent,</w:t>
      </w:r>
      <w:r>
        <w:rPr>
          <w:spacing w:val="-12"/>
          <w:sz w:val="20"/>
        </w:rPr>
        <w:t xml:space="preserve"> </w:t>
      </w:r>
      <w:r>
        <w:rPr>
          <w:spacing w:val="-6"/>
          <w:sz w:val="20"/>
        </w:rPr>
        <w:t>detect</w:t>
      </w:r>
      <w:r>
        <w:rPr>
          <w:spacing w:val="-12"/>
          <w:sz w:val="20"/>
        </w:rPr>
        <w:t xml:space="preserve"> </w:t>
      </w:r>
      <w:r>
        <w:rPr>
          <w:spacing w:val="-6"/>
          <w:sz w:val="20"/>
        </w:rPr>
        <w:t>and</w:t>
      </w:r>
      <w:r>
        <w:rPr>
          <w:spacing w:val="-12"/>
          <w:sz w:val="20"/>
        </w:rPr>
        <w:t xml:space="preserve"> </w:t>
      </w:r>
      <w:r>
        <w:rPr>
          <w:spacing w:val="-6"/>
          <w:sz w:val="20"/>
        </w:rPr>
        <w:t>treat</w:t>
      </w:r>
      <w:r>
        <w:rPr>
          <w:spacing w:val="-12"/>
          <w:sz w:val="20"/>
        </w:rPr>
        <w:t xml:space="preserve"> </w:t>
      </w:r>
      <w:r>
        <w:rPr>
          <w:spacing w:val="-6"/>
          <w:sz w:val="20"/>
        </w:rPr>
        <w:t>postpartum</w:t>
      </w:r>
      <w:r>
        <w:rPr>
          <w:spacing w:val="-12"/>
          <w:sz w:val="20"/>
        </w:rPr>
        <w:t xml:space="preserve"> </w:t>
      </w:r>
      <w:r>
        <w:rPr>
          <w:spacing w:val="-6"/>
          <w:sz w:val="20"/>
        </w:rPr>
        <w:t xml:space="preserve">hemorrhage. </w:t>
      </w:r>
      <w:r>
        <w:rPr>
          <w:w w:val="90"/>
          <w:sz w:val="20"/>
        </w:rPr>
        <w:t>Cochrane</w:t>
      </w:r>
      <w:r>
        <w:rPr>
          <w:spacing w:val="-8"/>
          <w:w w:val="90"/>
          <w:sz w:val="20"/>
        </w:rPr>
        <w:t xml:space="preserve"> </w:t>
      </w:r>
      <w:r>
        <w:rPr>
          <w:w w:val="90"/>
          <w:sz w:val="20"/>
        </w:rPr>
        <w:t>Database</w:t>
      </w:r>
      <w:r>
        <w:rPr>
          <w:spacing w:val="-8"/>
          <w:w w:val="90"/>
          <w:sz w:val="20"/>
        </w:rPr>
        <w:t xml:space="preserve"> </w:t>
      </w:r>
      <w:r>
        <w:rPr>
          <w:w w:val="90"/>
          <w:sz w:val="20"/>
        </w:rPr>
        <w:t>Syst</w:t>
      </w:r>
      <w:r>
        <w:rPr>
          <w:spacing w:val="-8"/>
          <w:w w:val="90"/>
          <w:sz w:val="20"/>
        </w:rPr>
        <w:t xml:space="preserve"> </w:t>
      </w:r>
      <w:r>
        <w:rPr>
          <w:w w:val="90"/>
          <w:sz w:val="20"/>
        </w:rPr>
        <w:t>Rev.</w:t>
      </w:r>
      <w:r>
        <w:rPr>
          <w:spacing w:val="-8"/>
          <w:w w:val="90"/>
          <w:sz w:val="20"/>
        </w:rPr>
        <w:t xml:space="preserve"> </w:t>
      </w:r>
      <w:r>
        <w:rPr>
          <w:w w:val="90"/>
          <w:sz w:val="20"/>
        </w:rPr>
        <w:t>2025;2(2):CD016223</w:t>
      </w:r>
      <w:r>
        <w:rPr>
          <w:spacing w:val="-8"/>
          <w:w w:val="90"/>
          <w:sz w:val="20"/>
        </w:rPr>
        <w:t xml:space="preserve"> </w:t>
      </w:r>
      <w:r>
        <w:rPr>
          <w:w w:val="90"/>
          <w:sz w:val="20"/>
        </w:rPr>
        <w:t>(</w:t>
      </w:r>
      <w:hyperlink r:id="rId128">
        <w:r w:rsidR="000B43E7">
          <w:rPr>
            <w:w w:val="90"/>
            <w:sz w:val="20"/>
          </w:rPr>
          <w:t>https://doi.org/10.1002/14651858.</w:t>
        </w:r>
      </w:hyperlink>
    </w:p>
    <w:p w14:paraId="4A8BE8B2" w14:textId="77777777" w:rsidR="000B43E7" w:rsidRDefault="000B43E7">
      <w:pPr>
        <w:pStyle w:val="BodyText"/>
        <w:ind w:left="502"/>
      </w:pPr>
      <w:hyperlink r:id="rId129">
        <w:r>
          <w:rPr>
            <w:spacing w:val="-2"/>
            <w:w w:val="95"/>
          </w:rPr>
          <w:t>CD016223</w:t>
        </w:r>
      </w:hyperlink>
      <w:r>
        <w:rPr>
          <w:spacing w:val="-2"/>
          <w:w w:val="95"/>
        </w:rPr>
        <w:t>).</w:t>
      </w:r>
    </w:p>
    <w:p w14:paraId="746ACFC7" w14:textId="77777777" w:rsidR="000B43E7" w:rsidRDefault="00B638EE">
      <w:pPr>
        <w:pStyle w:val="ListParagraph"/>
        <w:numPr>
          <w:ilvl w:val="0"/>
          <w:numId w:val="27"/>
        </w:numPr>
        <w:tabs>
          <w:tab w:val="left" w:pos="502"/>
        </w:tabs>
        <w:spacing w:before="200" w:line="271" w:lineRule="auto"/>
        <w:ind w:right="1730"/>
        <w:rPr>
          <w:sz w:val="20"/>
        </w:rPr>
      </w:pPr>
      <w:r>
        <w:rPr>
          <w:w w:val="90"/>
          <w:sz w:val="20"/>
        </w:rPr>
        <w:t>Inter-Agency Working Group on Reproductive Health in Crises. Minimum Initial Service Package (MISP) Resources (</w:t>
      </w:r>
      <w:hyperlink r:id="rId130">
        <w:r w:rsidR="000B43E7">
          <w:rPr>
            <w:w w:val="90"/>
            <w:sz w:val="20"/>
          </w:rPr>
          <w:t>https://iawg.net/resources/minimum-initial-service-package-</w:t>
        </w:r>
      </w:hyperlink>
      <w:hyperlink r:id="rId131">
        <w:r w:rsidR="000B43E7">
          <w:rPr>
            <w:spacing w:val="-2"/>
            <w:sz w:val="20"/>
          </w:rPr>
          <w:t>misp-resources</w:t>
        </w:r>
      </w:hyperlink>
      <w:r>
        <w:rPr>
          <w:spacing w:val="-2"/>
          <w:sz w:val="20"/>
        </w:rPr>
        <w:t>).</w:t>
      </w:r>
    </w:p>
    <w:p w14:paraId="40B1F157" w14:textId="77777777" w:rsidR="000B43E7" w:rsidRDefault="00B638EE">
      <w:pPr>
        <w:pStyle w:val="ListParagraph"/>
        <w:numPr>
          <w:ilvl w:val="0"/>
          <w:numId w:val="27"/>
        </w:numPr>
        <w:tabs>
          <w:tab w:val="left" w:pos="502"/>
        </w:tabs>
        <w:spacing w:before="171" w:line="271" w:lineRule="auto"/>
        <w:ind w:right="1778"/>
        <w:rPr>
          <w:sz w:val="20"/>
        </w:rPr>
      </w:pPr>
      <w:r>
        <w:rPr>
          <w:w w:val="90"/>
          <w:sz w:val="20"/>
        </w:rPr>
        <w:t>Inter-Agency</w:t>
      </w:r>
      <w:r>
        <w:rPr>
          <w:spacing w:val="-12"/>
          <w:w w:val="90"/>
          <w:sz w:val="20"/>
        </w:rPr>
        <w:t xml:space="preserve"> </w:t>
      </w:r>
      <w:r>
        <w:rPr>
          <w:w w:val="90"/>
          <w:sz w:val="20"/>
        </w:rPr>
        <w:t>Working</w:t>
      </w:r>
      <w:r>
        <w:rPr>
          <w:spacing w:val="-9"/>
          <w:w w:val="90"/>
          <w:sz w:val="20"/>
        </w:rPr>
        <w:t xml:space="preserve"> </w:t>
      </w:r>
      <w:r>
        <w:rPr>
          <w:w w:val="90"/>
          <w:sz w:val="20"/>
        </w:rPr>
        <w:t>Group</w:t>
      </w:r>
      <w:r>
        <w:rPr>
          <w:spacing w:val="-11"/>
          <w:w w:val="90"/>
          <w:sz w:val="20"/>
        </w:rPr>
        <w:t xml:space="preserve"> </w:t>
      </w:r>
      <w:r>
        <w:rPr>
          <w:w w:val="90"/>
          <w:sz w:val="20"/>
        </w:rPr>
        <w:t>on</w:t>
      </w:r>
      <w:r>
        <w:rPr>
          <w:spacing w:val="-10"/>
          <w:w w:val="90"/>
          <w:sz w:val="20"/>
        </w:rPr>
        <w:t xml:space="preserve"> </w:t>
      </w:r>
      <w:r>
        <w:rPr>
          <w:w w:val="90"/>
          <w:sz w:val="20"/>
        </w:rPr>
        <w:t>Reproductive</w:t>
      </w:r>
      <w:r>
        <w:rPr>
          <w:spacing w:val="-11"/>
          <w:w w:val="90"/>
          <w:sz w:val="20"/>
        </w:rPr>
        <w:t xml:space="preserve"> </w:t>
      </w:r>
      <w:r>
        <w:rPr>
          <w:w w:val="90"/>
          <w:sz w:val="20"/>
        </w:rPr>
        <w:t>Health</w:t>
      </w:r>
      <w:r>
        <w:rPr>
          <w:spacing w:val="-10"/>
          <w:w w:val="90"/>
          <w:sz w:val="20"/>
        </w:rPr>
        <w:t xml:space="preserve"> </w:t>
      </w:r>
      <w:r>
        <w:rPr>
          <w:w w:val="90"/>
          <w:sz w:val="20"/>
        </w:rPr>
        <w:t>in</w:t>
      </w:r>
      <w:r>
        <w:rPr>
          <w:spacing w:val="-11"/>
          <w:w w:val="90"/>
          <w:sz w:val="20"/>
        </w:rPr>
        <w:t xml:space="preserve"> </w:t>
      </w:r>
      <w:r>
        <w:rPr>
          <w:w w:val="90"/>
          <w:sz w:val="20"/>
        </w:rPr>
        <w:t>Crises.</w:t>
      </w:r>
      <w:r>
        <w:rPr>
          <w:spacing w:val="-10"/>
          <w:w w:val="90"/>
          <w:sz w:val="20"/>
        </w:rPr>
        <w:t xml:space="preserve"> </w:t>
      </w:r>
      <w:r>
        <w:rPr>
          <w:w w:val="90"/>
          <w:sz w:val="20"/>
        </w:rPr>
        <w:t>Inter-Agency</w:t>
      </w:r>
      <w:r>
        <w:rPr>
          <w:spacing w:val="-11"/>
          <w:w w:val="90"/>
          <w:sz w:val="20"/>
        </w:rPr>
        <w:t xml:space="preserve"> </w:t>
      </w:r>
      <w:r>
        <w:rPr>
          <w:w w:val="90"/>
          <w:sz w:val="20"/>
        </w:rPr>
        <w:t>Field</w:t>
      </w:r>
      <w:r>
        <w:rPr>
          <w:spacing w:val="-11"/>
          <w:w w:val="90"/>
          <w:sz w:val="20"/>
        </w:rPr>
        <w:t xml:space="preserve"> </w:t>
      </w:r>
      <w:r>
        <w:rPr>
          <w:w w:val="90"/>
          <w:sz w:val="20"/>
        </w:rPr>
        <w:t xml:space="preserve">Manual </w:t>
      </w:r>
      <w:r>
        <w:rPr>
          <w:spacing w:val="-4"/>
          <w:sz w:val="20"/>
        </w:rPr>
        <w:t>on</w:t>
      </w:r>
      <w:r>
        <w:rPr>
          <w:spacing w:val="-16"/>
          <w:sz w:val="20"/>
        </w:rPr>
        <w:t xml:space="preserve"> </w:t>
      </w:r>
      <w:r>
        <w:rPr>
          <w:spacing w:val="-4"/>
          <w:sz w:val="20"/>
        </w:rPr>
        <w:t>Reproductive</w:t>
      </w:r>
      <w:r>
        <w:rPr>
          <w:spacing w:val="-16"/>
          <w:sz w:val="20"/>
        </w:rPr>
        <w:t xml:space="preserve"> </w:t>
      </w:r>
      <w:r>
        <w:rPr>
          <w:spacing w:val="-4"/>
          <w:sz w:val="20"/>
        </w:rPr>
        <w:t>Health</w:t>
      </w:r>
      <w:r>
        <w:rPr>
          <w:spacing w:val="-16"/>
          <w:sz w:val="20"/>
        </w:rPr>
        <w:t xml:space="preserve"> </w:t>
      </w:r>
      <w:r>
        <w:rPr>
          <w:spacing w:val="-4"/>
          <w:sz w:val="20"/>
        </w:rPr>
        <w:t>in</w:t>
      </w:r>
      <w:r>
        <w:rPr>
          <w:spacing w:val="-16"/>
          <w:sz w:val="20"/>
        </w:rPr>
        <w:t xml:space="preserve"> </w:t>
      </w:r>
      <w:r>
        <w:rPr>
          <w:spacing w:val="-4"/>
          <w:sz w:val="20"/>
        </w:rPr>
        <w:t>Humanitarian</w:t>
      </w:r>
      <w:r>
        <w:rPr>
          <w:spacing w:val="-16"/>
          <w:sz w:val="20"/>
        </w:rPr>
        <w:t xml:space="preserve"> </w:t>
      </w:r>
      <w:r>
        <w:rPr>
          <w:spacing w:val="-4"/>
          <w:sz w:val="20"/>
        </w:rPr>
        <w:t>Settings</w:t>
      </w:r>
      <w:r>
        <w:rPr>
          <w:spacing w:val="-17"/>
          <w:sz w:val="20"/>
        </w:rPr>
        <w:t xml:space="preserve"> </w:t>
      </w:r>
      <w:r>
        <w:rPr>
          <w:spacing w:val="-4"/>
          <w:sz w:val="20"/>
        </w:rPr>
        <w:t>(</w:t>
      </w:r>
      <w:hyperlink r:id="rId132">
        <w:r w:rsidR="000B43E7">
          <w:rPr>
            <w:spacing w:val="-4"/>
            <w:sz w:val="20"/>
          </w:rPr>
          <w:t>https://iawgfieldmanual.com/</w:t>
        </w:r>
      </w:hyperlink>
      <w:r>
        <w:rPr>
          <w:spacing w:val="-4"/>
          <w:sz w:val="20"/>
        </w:rPr>
        <w:t>).</w:t>
      </w:r>
    </w:p>
    <w:p w14:paraId="05846D9A" w14:textId="77777777" w:rsidR="000B43E7" w:rsidRDefault="00B638EE">
      <w:pPr>
        <w:pStyle w:val="ListParagraph"/>
        <w:numPr>
          <w:ilvl w:val="0"/>
          <w:numId w:val="27"/>
        </w:numPr>
        <w:tabs>
          <w:tab w:val="left" w:pos="502"/>
        </w:tabs>
        <w:spacing w:line="271" w:lineRule="auto"/>
        <w:ind w:right="1674"/>
        <w:rPr>
          <w:sz w:val="20"/>
        </w:rPr>
      </w:pPr>
      <w:r>
        <w:rPr>
          <w:w w:val="90"/>
          <w:sz w:val="20"/>
        </w:rPr>
        <w:t>Standards for</w:t>
      </w:r>
      <w:r>
        <w:rPr>
          <w:spacing w:val="-1"/>
          <w:w w:val="90"/>
          <w:sz w:val="20"/>
        </w:rPr>
        <w:t xml:space="preserve"> </w:t>
      </w:r>
      <w:r>
        <w:rPr>
          <w:w w:val="90"/>
          <w:sz w:val="20"/>
        </w:rPr>
        <w:t xml:space="preserve">improving quality of maternal and newborn care in health facilities. Geneva: </w:t>
      </w:r>
      <w:r>
        <w:rPr>
          <w:spacing w:val="-6"/>
          <w:sz w:val="20"/>
        </w:rPr>
        <w:t xml:space="preserve">World Health Organization; 2016 </w:t>
      </w:r>
      <w:hyperlink r:id="rId133">
        <w:r w:rsidR="000B43E7">
          <w:rPr>
            <w:spacing w:val="-6"/>
            <w:sz w:val="20"/>
          </w:rPr>
          <w:t>(https://iris.who.int/handle/10665/249155).</w:t>
        </w:r>
      </w:hyperlink>
    </w:p>
    <w:p w14:paraId="446D5C00" w14:textId="77777777" w:rsidR="000B43E7" w:rsidRDefault="00B638EE">
      <w:pPr>
        <w:pStyle w:val="ListParagraph"/>
        <w:numPr>
          <w:ilvl w:val="0"/>
          <w:numId w:val="27"/>
        </w:numPr>
        <w:tabs>
          <w:tab w:val="left" w:pos="502"/>
        </w:tabs>
        <w:spacing w:before="171" w:line="271" w:lineRule="auto"/>
        <w:ind w:right="1877"/>
        <w:rPr>
          <w:sz w:val="20"/>
        </w:rPr>
      </w:pPr>
      <w:r>
        <w:rPr>
          <w:w w:val="90"/>
          <w:sz w:val="20"/>
        </w:rPr>
        <w:t>Evaluating the quality of care for severe pregnancy complications: the WHO near-miss approach</w:t>
      </w:r>
      <w:r>
        <w:rPr>
          <w:spacing w:val="-4"/>
          <w:w w:val="90"/>
          <w:sz w:val="20"/>
        </w:rPr>
        <w:t xml:space="preserve"> </w:t>
      </w:r>
      <w:r>
        <w:rPr>
          <w:w w:val="90"/>
          <w:sz w:val="20"/>
        </w:rPr>
        <w:t>for</w:t>
      </w:r>
      <w:r>
        <w:rPr>
          <w:spacing w:val="-6"/>
          <w:w w:val="90"/>
          <w:sz w:val="20"/>
        </w:rPr>
        <w:t xml:space="preserve"> </w:t>
      </w:r>
      <w:r>
        <w:rPr>
          <w:w w:val="90"/>
          <w:sz w:val="20"/>
        </w:rPr>
        <w:t>maternal</w:t>
      </w:r>
      <w:r>
        <w:rPr>
          <w:spacing w:val="-4"/>
          <w:w w:val="90"/>
          <w:sz w:val="20"/>
        </w:rPr>
        <w:t xml:space="preserve"> </w:t>
      </w:r>
      <w:r>
        <w:rPr>
          <w:w w:val="90"/>
          <w:sz w:val="20"/>
        </w:rPr>
        <w:t>health.</w:t>
      </w:r>
      <w:r>
        <w:rPr>
          <w:spacing w:val="-4"/>
          <w:w w:val="90"/>
          <w:sz w:val="20"/>
        </w:rPr>
        <w:t xml:space="preserve"> </w:t>
      </w:r>
      <w:r>
        <w:rPr>
          <w:w w:val="90"/>
          <w:sz w:val="20"/>
        </w:rPr>
        <w:t>Geneva:</w:t>
      </w:r>
      <w:r>
        <w:rPr>
          <w:spacing w:val="-4"/>
          <w:w w:val="90"/>
          <w:sz w:val="20"/>
        </w:rPr>
        <w:t xml:space="preserve"> </w:t>
      </w:r>
      <w:r>
        <w:rPr>
          <w:w w:val="90"/>
          <w:sz w:val="20"/>
        </w:rPr>
        <w:t>World</w:t>
      </w:r>
      <w:r>
        <w:rPr>
          <w:spacing w:val="-4"/>
          <w:w w:val="90"/>
          <w:sz w:val="20"/>
        </w:rPr>
        <w:t xml:space="preserve"> </w:t>
      </w:r>
      <w:r>
        <w:rPr>
          <w:w w:val="90"/>
          <w:sz w:val="20"/>
        </w:rPr>
        <w:t>Health</w:t>
      </w:r>
      <w:r>
        <w:rPr>
          <w:spacing w:val="-4"/>
          <w:w w:val="90"/>
          <w:sz w:val="20"/>
        </w:rPr>
        <w:t xml:space="preserve"> </w:t>
      </w:r>
      <w:r>
        <w:rPr>
          <w:w w:val="90"/>
          <w:sz w:val="20"/>
        </w:rPr>
        <w:t>Organization;</w:t>
      </w:r>
      <w:r>
        <w:rPr>
          <w:spacing w:val="-4"/>
          <w:w w:val="90"/>
          <w:sz w:val="20"/>
        </w:rPr>
        <w:t xml:space="preserve"> </w:t>
      </w:r>
      <w:r>
        <w:rPr>
          <w:w w:val="90"/>
          <w:sz w:val="20"/>
        </w:rPr>
        <w:t>2011:</w:t>
      </w:r>
      <w:r>
        <w:rPr>
          <w:spacing w:val="-4"/>
          <w:w w:val="90"/>
          <w:sz w:val="20"/>
        </w:rPr>
        <w:t xml:space="preserve"> </w:t>
      </w:r>
      <w:r>
        <w:rPr>
          <w:w w:val="90"/>
          <w:sz w:val="20"/>
        </w:rPr>
        <w:t>33</w:t>
      </w:r>
      <w:r>
        <w:rPr>
          <w:spacing w:val="-4"/>
          <w:w w:val="90"/>
          <w:sz w:val="20"/>
        </w:rPr>
        <w:t xml:space="preserve"> </w:t>
      </w:r>
      <w:r>
        <w:rPr>
          <w:w w:val="90"/>
          <w:sz w:val="20"/>
        </w:rPr>
        <w:t>(</w:t>
      </w:r>
      <w:hyperlink r:id="rId134">
        <w:r w:rsidR="000B43E7">
          <w:rPr>
            <w:w w:val="90"/>
            <w:sz w:val="20"/>
          </w:rPr>
          <w:t>https://iris.</w:t>
        </w:r>
      </w:hyperlink>
      <w:r>
        <w:rPr>
          <w:w w:val="90"/>
          <w:sz w:val="20"/>
        </w:rPr>
        <w:t xml:space="preserve"> </w:t>
      </w:r>
      <w:hyperlink r:id="rId135">
        <w:r w:rsidR="000B43E7">
          <w:rPr>
            <w:spacing w:val="-2"/>
            <w:sz w:val="20"/>
          </w:rPr>
          <w:t>who.int/handle/10665/44692</w:t>
        </w:r>
      </w:hyperlink>
      <w:r>
        <w:rPr>
          <w:spacing w:val="-2"/>
          <w:sz w:val="20"/>
        </w:rPr>
        <w:t>).</w:t>
      </w:r>
    </w:p>
    <w:p w14:paraId="326F488A" w14:textId="77777777" w:rsidR="000B43E7" w:rsidRDefault="00B638EE">
      <w:pPr>
        <w:pStyle w:val="ListParagraph"/>
        <w:numPr>
          <w:ilvl w:val="0"/>
          <w:numId w:val="27"/>
        </w:numPr>
        <w:tabs>
          <w:tab w:val="left" w:pos="502"/>
        </w:tabs>
        <w:spacing w:line="271" w:lineRule="auto"/>
        <w:ind w:right="1597"/>
        <w:jc w:val="both"/>
        <w:rPr>
          <w:sz w:val="20"/>
        </w:rPr>
      </w:pPr>
      <w:r>
        <w:rPr>
          <w:w w:val="85"/>
          <w:sz w:val="20"/>
        </w:rPr>
        <w:t>Vogel</w:t>
      </w:r>
      <w:r>
        <w:rPr>
          <w:sz w:val="20"/>
        </w:rPr>
        <w:t xml:space="preserve"> </w:t>
      </w:r>
      <w:r>
        <w:rPr>
          <w:w w:val="85"/>
          <w:sz w:val="20"/>
        </w:rPr>
        <w:t>JP,</w:t>
      </w:r>
      <w:r>
        <w:rPr>
          <w:sz w:val="20"/>
        </w:rPr>
        <w:t xml:space="preserve"> </w:t>
      </w:r>
      <w:r>
        <w:rPr>
          <w:w w:val="85"/>
          <w:sz w:val="20"/>
        </w:rPr>
        <w:t>Dowswell</w:t>
      </w:r>
      <w:r>
        <w:rPr>
          <w:sz w:val="20"/>
        </w:rPr>
        <w:t xml:space="preserve"> </w:t>
      </w:r>
      <w:r>
        <w:rPr>
          <w:w w:val="85"/>
          <w:sz w:val="20"/>
        </w:rPr>
        <w:t>T,</w:t>
      </w:r>
      <w:r>
        <w:rPr>
          <w:sz w:val="20"/>
        </w:rPr>
        <w:t xml:space="preserve"> </w:t>
      </w:r>
      <w:r>
        <w:rPr>
          <w:w w:val="85"/>
          <w:sz w:val="20"/>
        </w:rPr>
        <w:t>Lewin</w:t>
      </w:r>
      <w:r>
        <w:rPr>
          <w:sz w:val="20"/>
        </w:rPr>
        <w:t xml:space="preserve"> </w:t>
      </w:r>
      <w:r>
        <w:rPr>
          <w:w w:val="85"/>
          <w:sz w:val="20"/>
        </w:rPr>
        <w:t>S,</w:t>
      </w:r>
      <w:r>
        <w:rPr>
          <w:sz w:val="20"/>
        </w:rPr>
        <w:t xml:space="preserve"> </w:t>
      </w:r>
      <w:r>
        <w:rPr>
          <w:w w:val="85"/>
          <w:sz w:val="20"/>
        </w:rPr>
        <w:t>Bonet</w:t>
      </w:r>
      <w:r>
        <w:rPr>
          <w:sz w:val="20"/>
        </w:rPr>
        <w:t xml:space="preserve"> </w:t>
      </w:r>
      <w:r>
        <w:rPr>
          <w:w w:val="85"/>
          <w:sz w:val="20"/>
        </w:rPr>
        <w:t>M,</w:t>
      </w:r>
      <w:r>
        <w:rPr>
          <w:sz w:val="20"/>
        </w:rPr>
        <w:t xml:space="preserve"> </w:t>
      </w:r>
      <w:r>
        <w:rPr>
          <w:w w:val="85"/>
          <w:sz w:val="20"/>
        </w:rPr>
        <w:t>Hampson</w:t>
      </w:r>
      <w:r>
        <w:rPr>
          <w:sz w:val="20"/>
        </w:rPr>
        <w:t xml:space="preserve"> </w:t>
      </w:r>
      <w:r>
        <w:rPr>
          <w:w w:val="85"/>
          <w:sz w:val="20"/>
        </w:rPr>
        <w:t>L,</w:t>
      </w:r>
      <w:r>
        <w:rPr>
          <w:sz w:val="20"/>
        </w:rPr>
        <w:t xml:space="preserve"> </w:t>
      </w:r>
      <w:r>
        <w:rPr>
          <w:w w:val="85"/>
          <w:sz w:val="20"/>
        </w:rPr>
        <w:t>Kellie</w:t>
      </w:r>
      <w:r>
        <w:rPr>
          <w:sz w:val="20"/>
        </w:rPr>
        <w:t xml:space="preserve"> </w:t>
      </w:r>
      <w:r>
        <w:rPr>
          <w:w w:val="85"/>
          <w:sz w:val="20"/>
        </w:rPr>
        <w:t>F</w:t>
      </w:r>
      <w:r>
        <w:rPr>
          <w:sz w:val="20"/>
        </w:rPr>
        <w:t xml:space="preserve"> </w:t>
      </w:r>
      <w:r>
        <w:rPr>
          <w:w w:val="85"/>
          <w:sz w:val="20"/>
        </w:rPr>
        <w:t>et</w:t>
      </w:r>
      <w:r>
        <w:rPr>
          <w:sz w:val="20"/>
        </w:rPr>
        <w:t xml:space="preserve"> </w:t>
      </w:r>
      <w:r>
        <w:rPr>
          <w:w w:val="85"/>
          <w:sz w:val="20"/>
        </w:rPr>
        <w:t>al.</w:t>
      </w:r>
      <w:r>
        <w:rPr>
          <w:sz w:val="20"/>
        </w:rPr>
        <w:t xml:space="preserve"> </w:t>
      </w:r>
      <w:r>
        <w:rPr>
          <w:w w:val="85"/>
          <w:sz w:val="20"/>
        </w:rPr>
        <w:t>Developing</w:t>
      </w:r>
      <w:r>
        <w:rPr>
          <w:sz w:val="20"/>
        </w:rPr>
        <w:t xml:space="preserve"> </w:t>
      </w:r>
      <w:r>
        <w:rPr>
          <w:w w:val="85"/>
          <w:sz w:val="20"/>
        </w:rPr>
        <w:t>and</w:t>
      </w:r>
      <w:r>
        <w:rPr>
          <w:sz w:val="20"/>
        </w:rPr>
        <w:t xml:space="preserve"> </w:t>
      </w:r>
      <w:r>
        <w:rPr>
          <w:w w:val="85"/>
          <w:sz w:val="20"/>
        </w:rPr>
        <w:t xml:space="preserve">applying </w:t>
      </w:r>
      <w:r>
        <w:rPr>
          <w:w w:val="90"/>
          <w:sz w:val="20"/>
        </w:rPr>
        <w:t>a 'living guidelines' approach to WHO recommendations on maternal and perinatal health. BMJ Glob Health. 2019;4(4</w:t>
      </w:r>
      <w:proofErr w:type="gramStart"/>
      <w:r>
        <w:rPr>
          <w:w w:val="90"/>
          <w:sz w:val="20"/>
        </w:rPr>
        <w:t>):e</w:t>
      </w:r>
      <w:proofErr w:type="gramEnd"/>
      <w:r>
        <w:rPr>
          <w:w w:val="90"/>
          <w:sz w:val="20"/>
        </w:rPr>
        <w:t>001683 (</w:t>
      </w:r>
      <w:hyperlink r:id="rId136">
        <w:r w:rsidR="000B43E7">
          <w:rPr>
            <w:w w:val="90"/>
            <w:sz w:val="20"/>
          </w:rPr>
          <w:t>https://doi.org/10.1136/bmjgh-2019-001683</w:t>
        </w:r>
      </w:hyperlink>
      <w:r>
        <w:rPr>
          <w:w w:val="90"/>
          <w:sz w:val="20"/>
        </w:rPr>
        <w:t>).</w:t>
      </w:r>
    </w:p>
    <w:p w14:paraId="723E961E" w14:textId="77777777" w:rsidR="000B43E7" w:rsidRDefault="000B43E7">
      <w:pPr>
        <w:pStyle w:val="ListParagraph"/>
        <w:spacing w:line="271" w:lineRule="auto"/>
        <w:jc w:val="both"/>
        <w:rPr>
          <w:sz w:val="20"/>
        </w:rPr>
        <w:sectPr w:rsidR="000B43E7">
          <w:pgSz w:w="11910" w:h="16840"/>
          <w:pgMar w:top="880" w:right="1275" w:bottom="780" w:left="1275" w:header="0" w:footer="584" w:gutter="0"/>
          <w:cols w:space="720"/>
        </w:sectPr>
      </w:pPr>
    </w:p>
    <w:p w14:paraId="661201BF" w14:textId="77777777" w:rsidR="000B43E7" w:rsidRDefault="00B638EE">
      <w:pPr>
        <w:spacing w:line="20" w:lineRule="exact"/>
        <w:ind w:left="-1270"/>
        <w:rPr>
          <w:sz w:val="2"/>
        </w:rPr>
      </w:pPr>
      <w:r>
        <w:rPr>
          <w:noProof/>
          <w:sz w:val="2"/>
        </w:rPr>
        <w:lastRenderedPageBreak/>
        <mc:AlternateContent>
          <mc:Choice Requires="wpg">
            <w:drawing>
              <wp:inline distT="0" distB="0" distL="0" distR="0" wp14:anchorId="7D772004" wp14:editId="5E14378E">
                <wp:extent cx="6652895" cy="3175"/>
                <wp:effectExtent l="9525" t="0" r="0" b="635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895" cy="3175"/>
                          <a:chOff x="0" y="0"/>
                          <a:chExt cx="6652895" cy="3175"/>
                        </a:xfrm>
                      </wpg:grpSpPr>
                      <wps:wsp>
                        <wps:cNvPr id="401" name="Graphic 401"/>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0D3042F">
              <v:group id="Group 400" style="width:523.85pt;height:.25pt;mso-position-horizontal-relative:char;mso-position-vertical-relative:line" coordsize="66528,31" o:spid="_x0000_s1026" w14:anchorId="5CD3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">
                <v:shape id="Graphic 401" style="position:absolute;top:15;width:66528;height:13;visibility:visible;mso-wrap-style:square;v-text-anchor:top" coordsize="6652895,1270" o:spid="_x0000_s1027" filled="f" strokecolor="#f36a29" strokeweight=".25pt" path="m,l6652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">
                  <v:path arrowok="t"/>
                </v:shape>
                <w10:anchorlock/>
              </v:group>
            </w:pict>
          </mc:Fallback>
        </mc:AlternateContent>
      </w:r>
    </w:p>
    <w:p w14:paraId="5BD9D82C" w14:textId="77777777" w:rsidR="000B43E7" w:rsidRDefault="000B43E7">
      <w:pPr>
        <w:pStyle w:val="BodyText"/>
        <w:rPr>
          <w:sz w:val="40"/>
        </w:rPr>
      </w:pPr>
    </w:p>
    <w:p w14:paraId="4F46FD61" w14:textId="77777777" w:rsidR="000B43E7" w:rsidRDefault="000B43E7">
      <w:pPr>
        <w:pStyle w:val="BodyText"/>
        <w:rPr>
          <w:sz w:val="40"/>
        </w:rPr>
      </w:pPr>
    </w:p>
    <w:p w14:paraId="71735391" w14:textId="77777777" w:rsidR="000B43E7" w:rsidRDefault="000B43E7">
      <w:pPr>
        <w:pStyle w:val="BodyText"/>
        <w:spacing w:before="178"/>
        <w:rPr>
          <w:sz w:val="40"/>
        </w:rPr>
      </w:pPr>
    </w:p>
    <w:p w14:paraId="7059E001" w14:textId="06C73E72" w:rsidR="000B43E7" w:rsidRDefault="00B638EE" w:rsidP="003803DB">
      <w:pPr>
        <w:pStyle w:val="Heading1"/>
      </w:pPr>
      <w:bookmarkStart w:id="115" w:name="Annex_1._External_experts_and_WHO_staff_"/>
      <w:bookmarkStart w:id="116" w:name="_bookmark51"/>
      <w:bookmarkStart w:id="117" w:name="_bookmark52"/>
      <w:bookmarkStart w:id="118" w:name="_Toc224897526"/>
      <w:bookmarkEnd w:id="115"/>
      <w:bookmarkEnd w:id="116"/>
      <w:bookmarkEnd w:id="117"/>
      <w:r>
        <w:t>Annex</w:t>
      </w:r>
      <w:r>
        <w:rPr>
          <w:spacing w:val="-24"/>
        </w:rPr>
        <w:t xml:space="preserve"> </w:t>
      </w:r>
      <w:r>
        <w:t>1.</w:t>
      </w:r>
      <w:r>
        <w:rPr>
          <w:spacing w:val="-30"/>
        </w:rPr>
        <w:t xml:space="preserve"> </w:t>
      </w:r>
      <w:r>
        <w:t>External</w:t>
      </w:r>
      <w:r>
        <w:rPr>
          <w:spacing w:val="-29"/>
        </w:rPr>
        <w:t xml:space="preserve"> </w:t>
      </w:r>
      <w:r>
        <w:t>experts</w:t>
      </w:r>
      <w:r>
        <w:rPr>
          <w:spacing w:val="-40"/>
        </w:rPr>
        <w:t xml:space="preserve"> </w:t>
      </w:r>
      <w:r>
        <w:t>and</w:t>
      </w:r>
      <w:r>
        <w:rPr>
          <w:spacing w:val="-34"/>
        </w:rPr>
        <w:t xml:space="preserve"> </w:t>
      </w:r>
      <w:r w:rsidR="00BB3509">
        <w:t xml:space="preserve">Ministry </w:t>
      </w:r>
      <w:r>
        <w:t>staff</w:t>
      </w:r>
      <w:r>
        <w:rPr>
          <w:spacing w:val="-45"/>
        </w:rPr>
        <w:t xml:space="preserve"> </w:t>
      </w:r>
      <w:r>
        <w:t>involved</w:t>
      </w:r>
      <w:r>
        <w:rPr>
          <w:spacing w:val="-34"/>
        </w:rPr>
        <w:t xml:space="preserve"> </w:t>
      </w:r>
      <w:r>
        <w:t>in the preparation of</w:t>
      </w:r>
      <w:r>
        <w:rPr>
          <w:spacing w:val="-11"/>
        </w:rPr>
        <w:t xml:space="preserve"> </w:t>
      </w:r>
      <w:r>
        <w:t>the guidelines</w:t>
      </w:r>
      <w:bookmarkEnd w:id="118"/>
    </w:p>
    <w:p w14:paraId="47076762" w14:textId="77777777" w:rsidR="009D41A7" w:rsidRDefault="009D41A7" w:rsidP="009D41A7">
      <w:pPr>
        <w:spacing w:before="206"/>
        <w:ind w:left="136"/>
        <w:rPr>
          <w:sz w:val="28"/>
        </w:rPr>
      </w:pPr>
      <w:r>
        <w:rPr>
          <w:color w:val="F36A29"/>
          <w:spacing w:val="-6"/>
          <w:sz w:val="28"/>
        </w:rPr>
        <w:t>Guideline</w:t>
      </w:r>
      <w:r>
        <w:rPr>
          <w:color w:val="F36A29"/>
          <w:spacing w:val="-9"/>
          <w:sz w:val="28"/>
        </w:rPr>
        <w:t xml:space="preserve"> </w:t>
      </w:r>
      <w:r>
        <w:rPr>
          <w:color w:val="F36A29"/>
          <w:spacing w:val="-6"/>
          <w:sz w:val="28"/>
        </w:rPr>
        <w:t>Development</w:t>
      </w:r>
      <w:r>
        <w:rPr>
          <w:color w:val="F36A29"/>
          <w:spacing w:val="-8"/>
          <w:sz w:val="28"/>
        </w:rPr>
        <w:t xml:space="preserve"> </w:t>
      </w:r>
      <w:r>
        <w:rPr>
          <w:color w:val="F36A29"/>
          <w:spacing w:val="-6"/>
          <w:sz w:val="28"/>
        </w:rPr>
        <w:t>Group</w:t>
      </w:r>
    </w:p>
    <w:p w14:paraId="0F28AC58" w14:textId="77777777" w:rsidR="000B43E7" w:rsidRDefault="000B43E7">
      <w:pPr>
        <w:pStyle w:val="BodyText"/>
        <w:spacing w:before="10"/>
        <w:rPr>
          <w:sz w:val="8"/>
        </w:rPr>
      </w:pPr>
    </w:p>
    <w:p w14:paraId="266877CC" w14:textId="77777777" w:rsidR="000B43E7" w:rsidRDefault="000B43E7">
      <w:pPr>
        <w:pStyle w:val="BodyText"/>
        <w:rPr>
          <w:sz w:val="8"/>
        </w:rPr>
        <w:sectPr w:rsidR="000B43E7">
          <w:headerReference w:type="default" r:id="rId137"/>
          <w:footerReference w:type="even" r:id="rId138"/>
          <w:footerReference w:type="default" r:id="rId139"/>
          <w:pgSz w:w="11910" w:h="16840"/>
          <w:pgMar w:top="880" w:right="1275" w:bottom="800" w:left="1275" w:header="0" w:footer="607" w:gutter="0"/>
          <w:pgNumType w:start="77"/>
          <w:cols w:space="720"/>
        </w:sectPr>
      </w:pPr>
    </w:p>
    <w:p w14:paraId="208B7A90" w14:textId="7EBD8FC9" w:rsidR="00FA327C" w:rsidRDefault="00FA327C">
      <w:pPr>
        <w:spacing w:before="100"/>
        <w:ind w:left="136"/>
        <w:rPr>
          <w:spacing w:val="-5"/>
          <w:sz w:val="18"/>
          <w:highlight w:val="yellow"/>
        </w:rPr>
      </w:pPr>
      <w:r>
        <w:rPr>
          <w:spacing w:val="-5"/>
          <w:sz w:val="18"/>
          <w:highlight w:val="yellow"/>
        </w:rPr>
        <w:t>[Name}</w:t>
      </w:r>
    </w:p>
    <w:p w14:paraId="06BC26B7" w14:textId="49D0FCBD" w:rsidR="00FA327C" w:rsidRDefault="00FA327C">
      <w:pPr>
        <w:spacing w:before="100"/>
        <w:ind w:left="136"/>
        <w:rPr>
          <w:spacing w:val="-5"/>
          <w:sz w:val="18"/>
          <w:highlight w:val="yellow"/>
        </w:rPr>
      </w:pPr>
      <w:r>
        <w:rPr>
          <w:spacing w:val="-5"/>
          <w:sz w:val="18"/>
          <w:highlight w:val="yellow"/>
        </w:rPr>
        <w:t>{Title]</w:t>
      </w:r>
    </w:p>
    <w:p w14:paraId="5A798441" w14:textId="313CBCF3" w:rsidR="00FA327C" w:rsidRDefault="00FA327C">
      <w:pPr>
        <w:spacing w:before="100"/>
        <w:ind w:left="136"/>
        <w:rPr>
          <w:spacing w:val="-5"/>
          <w:sz w:val="18"/>
          <w:highlight w:val="yellow"/>
        </w:rPr>
      </w:pPr>
      <w:r>
        <w:rPr>
          <w:spacing w:val="-5"/>
          <w:sz w:val="18"/>
          <w:highlight w:val="yellow"/>
        </w:rPr>
        <w:t>[Affiliation]</w:t>
      </w:r>
    </w:p>
    <w:p w14:paraId="1DD11D1D" w14:textId="77777777" w:rsidR="00FA327C" w:rsidRDefault="00FA327C">
      <w:pPr>
        <w:spacing w:before="100"/>
        <w:ind w:left="136"/>
        <w:rPr>
          <w:spacing w:val="-5"/>
          <w:sz w:val="18"/>
          <w:highlight w:val="yellow"/>
        </w:rPr>
      </w:pPr>
    </w:p>
    <w:p w14:paraId="53ADD1CB" w14:textId="77777777" w:rsidR="00FA327C" w:rsidRDefault="00FA327C" w:rsidP="00FA327C">
      <w:pPr>
        <w:spacing w:before="100"/>
        <w:ind w:left="136"/>
        <w:rPr>
          <w:spacing w:val="-5"/>
          <w:sz w:val="18"/>
          <w:highlight w:val="yellow"/>
        </w:rPr>
      </w:pPr>
      <w:r>
        <w:rPr>
          <w:spacing w:val="-5"/>
          <w:sz w:val="18"/>
          <w:highlight w:val="yellow"/>
        </w:rPr>
        <w:t>[Name}</w:t>
      </w:r>
    </w:p>
    <w:p w14:paraId="4E562EFD" w14:textId="77777777" w:rsidR="00FA327C" w:rsidRDefault="00FA327C" w:rsidP="00FA327C">
      <w:pPr>
        <w:spacing w:before="100"/>
        <w:ind w:left="136"/>
        <w:rPr>
          <w:spacing w:val="-5"/>
          <w:sz w:val="18"/>
          <w:highlight w:val="yellow"/>
        </w:rPr>
      </w:pPr>
      <w:r>
        <w:rPr>
          <w:spacing w:val="-5"/>
          <w:sz w:val="18"/>
          <w:highlight w:val="yellow"/>
        </w:rPr>
        <w:t>{Title]</w:t>
      </w:r>
    </w:p>
    <w:p w14:paraId="5B557C5F" w14:textId="77777777" w:rsidR="00FA327C" w:rsidRDefault="00FA327C" w:rsidP="00FA327C">
      <w:pPr>
        <w:spacing w:before="100"/>
        <w:ind w:left="136"/>
        <w:rPr>
          <w:spacing w:val="-5"/>
          <w:sz w:val="18"/>
          <w:highlight w:val="yellow"/>
        </w:rPr>
      </w:pPr>
      <w:r>
        <w:rPr>
          <w:spacing w:val="-5"/>
          <w:sz w:val="18"/>
          <w:highlight w:val="yellow"/>
        </w:rPr>
        <w:t>[Affiliation]</w:t>
      </w:r>
    </w:p>
    <w:p w14:paraId="6F636886" w14:textId="77777777" w:rsidR="00FA327C" w:rsidRDefault="00FA327C">
      <w:pPr>
        <w:spacing w:before="100"/>
        <w:ind w:left="136"/>
        <w:rPr>
          <w:spacing w:val="-5"/>
          <w:sz w:val="18"/>
          <w:highlight w:val="yellow"/>
        </w:rPr>
      </w:pPr>
    </w:p>
    <w:p w14:paraId="32A59373" w14:textId="77777777" w:rsidR="00FA327C" w:rsidRDefault="00FA327C" w:rsidP="00FA327C">
      <w:pPr>
        <w:spacing w:before="100"/>
        <w:ind w:left="136"/>
        <w:rPr>
          <w:spacing w:val="-5"/>
          <w:sz w:val="18"/>
          <w:highlight w:val="yellow"/>
        </w:rPr>
      </w:pPr>
      <w:r>
        <w:rPr>
          <w:spacing w:val="-5"/>
          <w:sz w:val="18"/>
          <w:highlight w:val="yellow"/>
        </w:rPr>
        <w:t>[Name}</w:t>
      </w:r>
    </w:p>
    <w:p w14:paraId="1516665E" w14:textId="77777777" w:rsidR="00FA327C" w:rsidRDefault="00FA327C" w:rsidP="00FA327C">
      <w:pPr>
        <w:spacing w:before="100"/>
        <w:ind w:left="136"/>
        <w:rPr>
          <w:spacing w:val="-5"/>
          <w:sz w:val="18"/>
          <w:highlight w:val="yellow"/>
        </w:rPr>
      </w:pPr>
      <w:r>
        <w:rPr>
          <w:spacing w:val="-5"/>
          <w:sz w:val="18"/>
          <w:highlight w:val="yellow"/>
        </w:rPr>
        <w:t>{Title]</w:t>
      </w:r>
    </w:p>
    <w:p w14:paraId="1761D17C" w14:textId="77777777" w:rsidR="00FA327C" w:rsidRDefault="00FA327C" w:rsidP="00FA327C">
      <w:pPr>
        <w:spacing w:before="100"/>
        <w:ind w:left="136"/>
        <w:rPr>
          <w:spacing w:val="-5"/>
          <w:sz w:val="18"/>
          <w:highlight w:val="yellow"/>
        </w:rPr>
      </w:pPr>
      <w:r>
        <w:rPr>
          <w:spacing w:val="-5"/>
          <w:sz w:val="18"/>
          <w:highlight w:val="yellow"/>
        </w:rPr>
        <w:t>[Affiliation]</w:t>
      </w:r>
    </w:p>
    <w:p w14:paraId="50B45ECC" w14:textId="77777777" w:rsidR="00FA327C" w:rsidRDefault="00FA327C">
      <w:pPr>
        <w:spacing w:before="100"/>
        <w:ind w:left="136"/>
        <w:rPr>
          <w:spacing w:val="-5"/>
          <w:sz w:val="18"/>
          <w:highlight w:val="yellow"/>
        </w:rPr>
      </w:pPr>
    </w:p>
    <w:p w14:paraId="65F9C119" w14:textId="77777777" w:rsidR="00FA327C" w:rsidRDefault="00FA327C" w:rsidP="00FA327C">
      <w:pPr>
        <w:spacing w:before="100"/>
        <w:ind w:left="136"/>
        <w:rPr>
          <w:spacing w:val="-5"/>
          <w:sz w:val="18"/>
          <w:highlight w:val="yellow"/>
        </w:rPr>
      </w:pPr>
      <w:r>
        <w:rPr>
          <w:spacing w:val="-5"/>
          <w:sz w:val="18"/>
          <w:highlight w:val="yellow"/>
        </w:rPr>
        <w:t>[Name}</w:t>
      </w:r>
    </w:p>
    <w:p w14:paraId="3971BC11" w14:textId="77777777" w:rsidR="00FA327C" w:rsidRDefault="00FA327C" w:rsidP="00FA327C">
      <w:pPr>
        <w:spacing w:before="100"/>
        <w:ind w:left="136"/>
        <w:rPr>
          <w:spacing w:val="-5"/>
          <w:sz w:val="18"/>
          <w:highlight w:val="yellow"/>
        </w:rPr>
      </w:pPr>
      <w:r>
        <w:rPr>
          <w:spacing w:val="-5"/>
          <w:sz w:val="18"/>
          <w:highlight w:val="yellow"/>
        </w:rPr>
        <w:t>{Title]</w:t>
      </w:r>
    </w:p>
    <w:p w14:paraId="5B48A5CD" w14:textId="77777777" w:rsidR="00FA327C" w:rsidRDefault="00FA327C" w:rsidP="00FA327C">
      <w:pPr>
        <w:spacing w:before="100"/>
        <w:ind w:left="136"/>
        <w:rPr>
          <w:spacing w:val="-5"/>
          <w:sz w:val="18"/>
          <w:highlight w:val="yellow"/>
        </w:rPr>
      </w:pPr>
      <w:r>
        <w:rPr>
          <w:spacing w:val="-5"/>
          <w:sz w:val="18"/>
          <w:highlight w:val="yellow"/>
        </w:rPr>
        <w:t>[Affiliation]</w:t>
      </w:r>
    </w:p>
    <w:p w14:paraId="5B7BD9D6" w14:textId="77777777" w:rsidR="00FA327C" w:rsidRDefault="00FA327C">
      <w:pPr>
        <w:spacing w:before="100"/>
        <w:ind w:left="136"/>
        <w:rPr>
          <w:highlight w:val="yellow"/>
        </w:rPr>
      </w:pPr>
    </w:p>
    <w:p w14:paraId="3960C4A1" w14:textId="77777777" w:rsidR="00FA327C" w:rsidRDefault="00FA327C" w:rsidP="00FA327C">
      <w:pPr>
        <w:spacing w:before="100"/>
        <w:ind w:left="136"/>
        <w:rPr>
          <w:spacing w:val="-5"/>
          <w:sz w:val="18"/>
          <w:highlight w:val="yellow"/>
        </w:rPr>
      </w:pPr>
      <w:r>
        <w:rPr>
          <w:spacing w:val="-5"/>
          <w:sz w:val="18"/>
          <w:highlight w:val="yellow"/>
        </w:rPr>
        <w:t>[Name}</w:t>
      </w:r>
    </w:p>
    <w:p w14:paraId="50641ED1" w14:textId="77777777" w:rsidR="00FA327C" w:rsidRDefault="00FA327C" w:rsidP="00FA327C">
      <w:pPr>
        <w:spacing w:before="100"/>
        <w:ind w:left="136"/>
        <w:rPr>
          <w:spacing w:val="-5"/>
          <w:sz w:val="18"/>
          <w:highlight w:val="yellow"/>
        </w:rPr>
      </w:pPr>
      <w:r>
        <w:rPr>
          <w:spacing w:val="-5"/>
          <w:sz w:val="18"/>
          <w:highlight w:val="yellow"/>
        </w:rPr>
        <w:t>{Title]</w:t>
      </w:r>
    </w:p>
    <w:p w14:paraId="2BFF18F6" w14:textId="77777777" w:rsidR="00FA327C" w:rsidRDefault="00FA327C" w:rsidP="00FA327C">
      <w:pPr>
        <w:spacing w:before="100"/>
        <w:ind w:left="136"/>
        <w:rPr>
          <w:spacing w:val="-5"/>
          <w:sz w:val="18"/>
          <w:highlight w:val="yellow"/>
        </w:rPr>
      </w:pPr>
      <w:r>
        <w:rPr>
          <w:spacing w:val="-5"/>
          <w:sz w:val="18"/>
          <w:highlight w:val="yellow"/>
        </w:rPr>
        <w:t>[Affiliation]</w:t>
      </w:r>
    </w:p>
    <w:p w14:paraId="20DAE945" w14:textId="77777777" w:rsidR="00FA327C" w:rsidRDefault="00FA327C">
      <w:pPr>
        <w:spacing w:before="100"/>
        <w:ind w:left="136"/>
        <w:rPr>
          <w:highlight w:val="yellow"/>
        </w:rPr>
      </w:pPr>
    </w:p>
    <w:p w14:paraId="0933C7F9" w14:textId="77777777" w:rsidR="00FA327C" w:rsidRDefault="00FA327C" w:rsidP="00FA327C">
      <w:pPr>
        <w:spacing w:before="100"/>
        <w:ind w:left="136"/>
        <w:rPr>
          <w:spacing w:val="-5"/>
          <w:sz w:val="18"/>
          <w:highlight w:val="yellow"/>
        </w:rPr>
      </w:pPr>
      <w:r>
        <w:rPr>
          <w:spacing w:val="-5"/>
          <w:sz w:val="18"/>
          <w:highlight w:val="yellow"/>
        </w:rPr>
        <w:t>[Name}</w:t>
      </w:r>
    </w:p>
    <w:p w14:paraId="228B4F03" w14:textId="77777777" w:rsidR="00FA327C" w:rsidRDefault="00FA327C" w:rsidP="00FA327C">
      <w:pPr>
        <w:spacing w:before="100"/>
        <w:ind w:left="136"/>
        <w:rPr>
          <w:spacing w:val="-5"/>
          <w:sz w:val="18"/>
          <w:highlight w:val="yellow"/>
        </w:rPr>
      </w:pPr>
      <w:r>
        <w:rPr>
          <w:spacing w:val="-5"/>
          <w:sz w:val="18"/>
          <w:highlight w:val="yellow"/>
        </w:rPr>
        <w:t>{Title]</w:t>
      </w:r>
    </w:p>
    <w:p w14:paraId="5562D85E" w14:textId="77777777" w:rsidR="00FA327C" w:rsidRDefault="00FA327C" w:rsidP="00FA327C">
      <w:pPr>
        <w:spacing w:before="100"/>
        <w:ind w:left="136"/>
        <w:rPr>
          <w:spacing w:val="-5"/>
          <w:sz w:val="18"/>
          <w:highlight w:val="yellow"/>
        </w:rPr>
      </w:pPr>
      <w:r>
        <w:rPr>
          <w:spacing w:val="-5"/>
          <w:sz w:val="18"/>
          <w:highlight w:val="yellow"/>
        </w:rPr>
        <w:t>[Affiliation]</w:t>
      </w:r>
    </w:p>
    <w:p w14:paraId="1ED9CE79" w14:textId="77777777" w:rsidR="00FA327C" w:rsidRDefault="00FA327C">
      <w:pPr>
        <w:spacing w:before="100"/>
        <w:ind w:left="136"/>
        <w:rPr>
          <w:highlight w:val="yellow"/>
        </w:rPr>
      </w:pPr>
    </w:p>
    <w:p w14:paraId="24D2C031" w14:textId="77777777" w:rsidR="00FA327C" w:rsidRDefault="00FA327C" w:rsidP="00FA327C">
      <w:pPr>
        <w:spacing w:before="100"/>
        <w:ind w:left="136"/>
        <w:rPr>
          <w:spacing w:val="-5"/>
          <w:sz w:val="18"/>
          <w:highlight w:val="yellow"/>
        </w:rPr>
      </w:pPr>
      <w:r>
        <w:rPr>
          <w:spacing w:val="-5"/>
          <w:sz w:val="18"/>
          <w:highlight w:val="yellow"/>
        </w:rPr>
        <w:t>[Name}</w:t>
      </w:r>
    </w:p>
    <w:p w14:paraId="4423CF2C" w14:textId="77777777" w:rsidR="00FA327C" w:rsidRDefault="00FA327C" w:rsidP="00FA327C">
      <w:pPr>
        <w:spacing w:before="100"/>
        <w:ind w:left="136"/>
        <w:rPr>
          <w:spacing w:val="-5"/>
          <w:sz w:val="18"/>
          <w:highlight w:val="yellow"/>
        </w:rPr>
      </w:pPr>
      <w:r>
        <w:rPr>
          <w:spacing w:val="-5"/>
          <w:sz w:val="18"/>
          <w:highlight w:val="yellow"/>
        </w:rPr>
        <w:t>{Title]</w:t>
      </w:r>
    </w:p>
    <w:p w14:paraId="2CCFADBE" w14:textId="77777777" w:rsidR="00FA327C" w:rsidRDefault="00FA327C" w:rsidP="00FA327C">
      <w:pPr>
        <w:spacing w:before="100"/>
        <w:ind w:left="136"/>
        <w:rPr>
          <w:spacing w:val="-5"/>
          <w:sz w:val="18"/>
          <w:highlight w:val="yellow"/>
        </w:rPr>
      </w:pPr>
      <w:r>
        <w:rPr>
          <w:spacing w:val="-5"/>
          <w:sz w:val="18"/>
          <w:highlight w:val="yellow"/>
        </w:rPr>
        <w:t>[Affiliation]</w:t>
      </w:r>
    </w:p>
    <w:p w14:paraId="2CB4F688" w14:textId="77777777" w:rsidR="00FA327C" w:rsidRDefault="00B638EE" w:rsidP="00FA327C">
      <w:pPr>
        <w:spacing w:before="100"/>
        <w:ind w:left="136"/>
        <w:rPr>
          <w:spacing w:val="-5"/>
          <w:sz w:val="18"/>
          <w:highlight w:val="yellow"/>
        </w:rPr>
      </w:pPr>
      <w:r w:rsidRPr="00D22F5E">
        <w:rPr>
          <w:highlight w:val="yellow"/>
        </w:rPr>
        <w:br w:type="column"/>
      </w:r>
      <w:r w:rsidR="00FA327C">
        <w:rPr>
          <w:spacing w:val="-5"/>
          <w:sz w:val="18"/>
          <w:highlight w:val="yellow"/>
        </w:rPr>
        <w:t>[Name}</w:t>
      </w:r>
    </w:p>
    <w:p w14:paraId="356293DA" w14:textId="77777777" w:rsidR="00FA327C" w:rsidRDefault="00FA327C" w:rsidP="00FA327C">
      <w:pPr>
        <w:spacing w:before="100"/>
        <w:ind w:left="136"/>
        <w:rPr>
          <w:spacing w:val="-5"/>
          <w:sz w:val="18"/>
          <w:highlight w:val="yellow"/>
        </w:rPr>
      </w:pPr>
      <w:r>
        <w:rPr>
          <w:spacing w:val="-5"/>
          <w:sz w:val="18"/>
          <w:highlight w:val="yellow"/>
        </w:rPr>
        <w:t>{Title]</w:t>
      </w:r>
    </w:p>
    <w:p w14:paraId="21CEE0DF" w14:textId="77777777" w:rsidR="00FA327C" w:rsidRDefault="00FA327C" w:rsidP="00FA327C">
      <w:pPr>
        <w:spacing w:before="100"/>
        <w:ind w:left="136"/>
        <w:rPr>
          <w:spacing w:val="-5"/>
          <w:sz w:val="18"/>
          <w:highlight w:val="yellow"/>
        </w:rPr>
      </w:pPr>
      <w:r>
        <w:rPr>
          <w:spacing w:val="-5"/>
          <w:sz w:val="18"/>
          <w:highlight w:val="yellow"/>
        </w:rPr>
        <w:t>[Affiliation]</w:t>
      </w:r>
    </w:p>
    <w:p w14:paraId="339F3191" w14:textId="77777777" w:rsidR="00FA327C" w:rsidRDefault="00FA327C" w:rsidP="00FA327C">
      <w:pPr>
        <w:spacing w:before="100"/>
        <w:ind w:left="136"/>
        <w:rPr>
          <w:w w:val="90"/>
          <w:sz w:val="18"/>
          <w:highlight w:val="yellow"/>
        </w:rPr>
      </w:pPr>
    </w:p>
    <w:p w14:paraId="7D3D4710" w14:textId="77777777" w:rsidR="00FA327C" w:rsidRDefault="00FA327C" w:rsidP="00FA327C">
      <w:pPr>
        <w:spacing w:before="100"/>
        <w:ind w:left="136"/>
        <w:rPr>
          <w:spacing w:val="-5"/>
          <w:sz w:val="18"/>
          <w:highlight w:val="yellow"/>
        </w:rPr>
      </w:pPr>
      <w:r>
        <w:rPr>
          <w:spacing w:val="-5"/>
          <w:sz w:val="18"/>
          <w:highlight w:val="yellow"/>
        </w:rPr>
        <w:t>[Name}</w:t>
      </w:r>
    </w:p>
    <w:p w14:paraId="32DC2447" w14:textId="77777777" w:rsidR="00FA327C" w:rsidRDefault="00FA327C" w:rsidP="00FA327C">
      <w:pPr>
        <w:spacing w:before="100"/>
        <w:ind w:left="136"/>
        <w:rPr>
          <w:spacing w:val="-5"/>
          <w:sz w:val="18"/>
          <w:highlight w:val="yellow"/>
        </w:rPr>
      </w:pPr>
      <w:r>
        <w:rPr>
          <w:spacing w:val="-5"/>
          <w:sz w:val="18"/>
          <w:highlight w:val="yellow"/>
        </w:rPr>
        <w:t>{Title]</w:t>
      </w:r>
    </w:p>
    <w:p w14:paraId="42688E2F" w14:textId="77777777" w:rsidR="00FA327C" w:rsidRDefault="00FA327C" w:rsidP="00FA327C">
      <w:pPr>
        <w:spacing w:before="100"/>
        <w:ind w:left="136"/>
        <w:rPr>
          <w:spacing w:val="-5"/>
          <w:sz w:val="18"/>
          <w:highlight w:val="yellow"/>
        </w:rPr>
      </w:pPr>
      <w:r>
        <w:rPr>
          <w:spacing w:val="-5"/>
          <w:sz w:val="18"/>
          <w:highlight w:val="yellow"/>
        </w:rPr>
        <w:t>[Affiliation]</w:t>
      </w:r>
    </w:p>
    <w:p w14:paraId="2EAA781A" w14:textId="77777777" w:rsidR="00FA327C" w:rsidRDefault="00FA327C" w:rsidP="00FA327C">
      <w:pPr>
        <w:spacing w:before="100"/>
        <w:ind w:left="136"/>
        <w:rPr>
          <w:w w:val="90"/>
          <w:sz w:val="18"/>
          <w:highlight w:val="yellow"/>
        </w:rPr>
      </w:pPr>
    </w:p>
    <w:p w14:paraId="5CCE3A6F" w14:textId="77777777" w:rsidR="00FA327C" w:rsidRDefault="00FA327C" w:rsidP="00FA327C">
      <w:pPr>
        <w:spacing w:before="100"/>
        <w:ind w:left="136"/>
        <w:rPr>
          <w:spacing w:val="-5"/>
          <w:sz w:val="18"/>
          <w:highlight w:val="yellow"/>
        </w:rPr>
      </w:pPr>
      <w:r>
        <w:rPr>
          <w:spacing w:val="-5"/>
          <w:sz w:val="18"/>
          <w:highlight w:val="yellow"/>
        </w:rPr>
        <w:t>[Name}</w:t>
      </w:r>
    </w:p>
    <w:p w14:paraId="6EA4AEFB" w14:textId="77777777" w:rsidR="00FA327C" w:rsidRDefault="00FA327C" w:rsidP="00FA327C">
      <w:pPr>
        <w:spacing w:before="100"/>
        <w:ind w:left="136"/>
        <w:rPr>
          <w:spacing w:val="-5"/>
          <w:sz w:val="18"/>
          <w:highlight w:val="yellow"/>
        </w:rPr>
      </w:pPr>
      <w:r>
        <w:rPr>
          <w:spacing w:val="-5"/>
          <w:sz w:val="18"/>
          <w:highlight w:val="yellow"/>
        </w:rPr>
        <w:t>{Title]</w:t>
      </w:r>
    </w:p>
    <w:p w14:paraId="3ED9BA49" w14:textId="77777777" w:rsidR="00FA327C" w:rsidRDefault="00FA327C" w:rsidP="00FA327C">
      <w:pPr>
        <w:spacing w:before="100"/>
        <w:ind w:left="136"/>
        <w:rPr>
          <w:spacing w:val="-5"/>
          <w:sz w:val="18"/>
          <w:highlight w:val="yellow"/>
        </w:rPr>
      </w:pPr>
      <w:r>
        <w:rPr>
          <w:spacing w:val="-5"/>
          <w:sz w:val="18"/>
          <w:highlight w:val="yellow"/>
        </w:rPr>
        <w:t>[Affiliation]</w:t>
      </w:r>
    </w:p>
    <w:p w14:paraId="09DEB96A" w14:textId="77777777" w:rsidR="000B43E7" w:rsidRPr="00D22F5E" w:rsidRDefault="000B43E7">
      <w:pPr>
        <w:pStyle w:val="BodyText"/>
        <w:rPr>
          <w:sz w:val="18"/>
          <w:highlight w:val="yellow"/>
        </w:rPr>
      </w:pPr>
    </w:p>
    <w:p w14:paraId="0C3F67EB" w14:textId="77777777" w:rsidR="00FA327C" w:rsidRDefault="00FA327C" w:rsidP="00FA327C">
      <w:pPr>
        <w:spacing w:before="100"/>
        <w:ind w:left="136"/>
        <w:rPr>
          <w:spacing w:val="-5"/>
          <w:sz w:val="18"/>
          <w:highlight w:val="yellow"/>
        </w:rPr>
      </w:pPr>
      <w:r>
        <w:rPr>
          <w:spacing w:val="-5"/>
          <w:sz w:val="18"/>
          <w:highlight w:val="yellow"/>
        </w:rPr>
        <w:t>[Name}</w:t>
      </w:r>
    </w:p>
    <w:p w14:paraId="77825FBC" w14:textId="77777777" w:rsidR="00FA327C" w:rsidRDefault="00FA327C" w:rsidP="00FA327C">
      <w:pPr>
        <w:spacing w:before="100"/>
        <w:ind w:left="136"/>
        <w:rPr>
          <w:spacing w:val="-5"/>
          <w:sz w:val="18"/>
          <w:highlight w:val="yellow"/>
        </w:rPr>
      </w:pPr>
      <w:r>
        <w:rPr>
          <w:spacing w:val="-5"/>
          <w:sz w:val="18"/>
          <w:highlight w:val="yellow"/>
        </w:rPr>
        <w:t>{Title]</w:t>
      </w:r>
    </w:p>
    <w:p w14:paraId="5F9FA66E" w14:textId="77777777" w:rsidR="00FA327C" w:rsidRDefault="00FA327C" w:rsidP="00FA327C">
      <w:pPr>
        <w:spacing w:before="100"/>
        <w:ind w:left="136"/>
        <w:rPr>
          <w:spacing w:val="-5"/>
          <w:sz w:val="18"/>
          <w:highlight w:val="yellow"/>
        </w:rPr>
      </w:pPr>
      <w:r>
        <w:rPr>
          <w:spacing w:val="-5"/>
          <w:sz w:val="18"/>
          <w:highlight w:val="yellow"/>
        </w:rPr>
        <w:t>[Affiliation]</w:t>
      </w:r>
    </w:p>
    <w:p w14:paraId="0AC0C2D3" w14:textId="77777777" w:rsidR="00FA327C" w:rsidRDefault="00FA327C" w:rsidP="00FA327C">
      <w:pPr>
        <w:spacing w:before="100"/>
        <w:ind w:left="136"/>
        <w:rPr>
          <w:highlight w:val="yellow"/>
        </w:rPr>
      </w:pPr>
    </w:p>
    <w:p w14:paraId="1FFECB9B" w14:textId="77777777" w:rsidR="00FA327C" w:rsidRDefault="00FA327C" w:rsidP="00FA327C">
      <w:pPr>
        <w:spacing w:before="100"/>
        <w:ind w:left="136"/>
        <w:rPr>
          <w:spacing w:val="-5"/>
          <w:sz w:val="18"/>
          <w:highlight w:val="yellow"/>
        </w:rPr>
      </w:pPr>
      <w:r>
        <w:rPr>
          <w:spacing w:val="-5"/>
          <w:sz w:val="18"/>
          <w:highlight w:val="yellow"/>
        </w:rPr>
        <w:t>[Name}</w:t>
      </w:r>
    </w:p>
    <w:p w14:paraId="0CD5C092" w14:textId="77777777" w:rsidR="00FA327C" w:rsidRDefault="00FA327C" w:rsidP="00FA327C">
      <w:pPr>
        <w:spacing w:before="100"/>
        <w:ind w:left="136"/>
        <w:rPr>
          <w:spacing w:val="-5"/>
          <w:sz w:val="18"/>
          <w:highlight w:val="yellow"/>
        </w:rPr>
      </w:pPr>
      <w:r>
        <w:rPr>
          <w:spacing w:val="-5"/>
          <w:sz w:val="18"/>
          <w:highlight w:val="yellow"/>
        </w:rPr>
        <w:t>{Title]</w:t>
      </w:r>
    </w:p>
    <w:p w14:paraId="7F494A8C" w14:textId="77777777" w:rsidR="00FA327C" w:rsidRDefault="00FA327C" w:rsidP="00FA327C">
      <w:pPr>
        <w:spacing w:before="100"/>
        <w:ind w:left="136"/>
        <w:rPr>
          <w:spacing w:val="-5"/>
          <w:sz w:val="18"/>
          <w:highlight w:val="yellow"/>
        </w:rPr>
      </w:pPr>
      <w:r>
        <w:rPr>
          <w:spacing w:val="-5"/>
          <w:sz w:val="18"/>
          <w:highlight w:val="yellow"/>
        </w:rPr>
        <w:t>[Affiliation]</w:t>
      </w:r>
    </w:p>
    <w:p w14:paraId="39BDCED3" w14:textId="77777777" w:rsidR="00FA327C" w:rsidRDefault="00FA327C" w:rsidP="00FA327C">
      <w:pPr>
        <w:spacing w:before="100"/>
        <w:ind w:left="136"/>
        <w:rPr>
          <w:highlight w:val="yellow"/>
        </w:rPr>
      </w:pPr>
    </w:p>
    <w:p w14:paraId="41B45922" w14:textId="77777777" w:rsidR="00FA327C" w:rsidRDefault="00FA327C" w:rsidP="00FA327C">
      <w:pPr>
        <w:spacing w:before="100"/>
        <w:ind w:left="136"/>
        <w:rPr>
          <w:spacing w:val="-5"/>
          <w:sz w:val="18"/>
          <w:highlight w:val="yellow"/>
        </w:rPr>
      </w:pPr>
      <w:r>
        <w:rPr>
          <w:spacing w:val="-5"/>
          <w:sz w:val="18"/>
          <w:highlight w:val="yellow"/>
        </w:rPr>
        <w:t>[Name}</w:t>
      </w:r>
    </w:p>
    <w:p w14:paraId="3ECC3715" w14:textId="77777777" w:rsidR="00FA327C" w:rsidRDefault="00FA327C" w:rsidP="00FA327C">
      <w:pPr>
        <w:spacing w:before="100"/>
        <w:ind w:left="136"/>
        <w:rPr>
          <w:spacing w:val="-5"/>
          <w:sz w:val="18"/>
          <w:highlight w:val="yellow"/>
        </w:rPr>
      </w:pPr>
      <w:r>
        <w:rPr>
          <w:spacing w:val="-5"/>
          <w:sz w:val="18"/>
          <w:highlight w:val="yellow"/>
        </w:rPr>
        <w:t>{Title]</w:t>
      </w:r>
    </w:p>
    <w:p w14:paraId="3B69F047" w14:textId="77777777" w:rsidR="00FA327C" w:rsidRDefault="00FA327C" w:rsidP="00FA327C">
      <w:pPr>
        <w:spacing w:before="100"/>
        <w:ind w:left="136"/>
        <w:rPr>
          <w:spacing w:val="-5"/>
          <w:sz w:val="18"/>
          <w:highlight w:val="yellow"/>
        </w:rPr>
      </w:pPr>
      <w:r>
        <w:rPr>
          <w:spacing w:val="-5"/>
          <w:sz w:val="18"/>
          <w:highlight w:val="yellow"/>
        </w:rPr>
        <w:t>[Affiliation]</w:t>
      </w:r>
    </w:p>
    <w:p w14:paraId="6A33B0DA" w14:textId="77777777" w:rsidR="00FA327C" w:rsidRDefault="00FA327C" w:rsidP="00FA327C">
      <w:pPr>
        <w:spacing w:before="100"/>
        <w:ind w:left="136"/>
        <w:rPr>
          <w:highlight w:val="yellow"/>
        </w:rPr>
      </w:pPr>
    </w:p>
    <w:p w14:paraId="5C148BF6" w14:textId="77777777" w:rsidR="00FA327C" w:rsidRDefault="00FA327C" w:rsidP="00FA327C">
      <w:pPr>
        <w:spacing w:before="100"/>
        <w:ind w:left="136"/>
        <w:rPr>
          <w:spacing w:val="-5"/>
          <w:sz w:val="18"/>
          <w:highlight w:val="yellow"/>
        </w:rPr>
      </w:pPr>
      <w:r>
        <w:rPr>
          <w:spacing w:val="-5"/>
          <w:sz w:val="18"/>
          <w:highlight w:val="yellow"/>
        </w:rPr>
        <w:t>[Name}</w:t>
      </w:r>
    </w:p>
    <w:p w14:paraId="1B4A445F" w14:textId="77777777" w:rsidR="00FA327C" w:rsidRDefault="00FA327C" w:rsidP="00FA327C">
      <w:pPr>
        <w:spacing w:before="100"/>
        <w:ind w:left="136"/>
        <w:rPr>
          <w:spacing w:val="-5"/>
          <w:sz w:val="18"/>
          <w:highlight w:val="yellow"/>
        </w:rPr>
      </w:pPr>
      <w:r>
        <w:rPr>
          <w:spacing w:val="-5"/>
          <w:sz w:val="18"/>
          <w:highlight w:val="yellow"/>
        </w:rPr>
        <w:t>{Title]</w:t>
      </w:r>
    </w:p>
    <w:p w14:paraId="0B2DA87D" w14:textId="77777777" w:rsidR="00FA327C" w:rsidRDefault="00FA327C" w:rsidP="00FA327C">
      <w:pPr>
        <w:spacing w:before="100"/>
        <w:ind w:left="136"/>
        <w:rPr>
          <w:spacing w:val="-5"/>
          <w:sz w:val="18"/>
          <w:highlight w:val="yellow"/>
        </w:rPr>
      </w:pPr>
      <w:r>
        <w:rPr>
          <w:spacing w:val="-5"/>
          <w:sz w:val="18"/>
          <w:highlight w:val="yellow"/>
        </w:rPr>
        <w:t>[Affiliation]</w:t>
      </w:r>
    </w:p>
    <w:p w14:paraId="3FE7E76A" w14:textId="77777777" w:rsidR="000B43E7" w:rsidRDefault="000B43E7">
      <w:pPr>
        <w:spacing w:line="302" w:lineRule="auto"/>
        <w:rPr>
          <w:sz w:val="18"/>
        </w:rPr>
        <w:sectPr w:rsidR="000B43E7">
          <w:type w:val="continuous"/>
          <w:pgSz w:w="11910" w:h="16840"/>
          <w:pgMar w:top="1580" w:right="1275" w:bottom="280" w:left="1275" w:header="0" w:footer="607" w:gutter="0"/>
          <w:cols w:num="2" w:space="720" w:equalWidth="0">
            <w:col w:w="4356" w:space="299"/>
            <w:col w:w="4705"/>
          </w:cols>
        </w:sectPr>
      </w:pPr>
    </w:p>
    <w:p w14:paraId="3EA5B117" w14:textId="77777777" w:rsidR="000B43E7" w:rsidRDefault="000B43E7">
      <w:pPr>
        <w:pStyle w:val="BodyText"/>
      </w:pPr>
    </w:p>
    <w:p w14:paraId="75878230" w14:textId="77777777" w:rsidR="000B43E7" w:rsidRDefault="000B43E7">
      <w:pPr>
        <w:pStyle w:val="BodyText"/>
      </w:pPr>
    </w:p>
    <w:p w14:paraId="6A9A6C89" w14:textId="77777777" w:rsidR="000B43E7" w:rsidRDefault="000B43E7">
      <w:pPr>
        <w:pStyle w:val="BodyText"/>
      </w:pPr>
    </w:p>
    <w:p w14:paraId="13770A12" w14:textId="71A56AD2" w:rsidR="000B43E7" w:rsidRDefault="00B638EE" w:rsidP="00FA327C">
      <w:pPr>
        <w:spacing w:before="99"/>
        <w:ind w:left="142"/>
        <w:rPr>
          <w:sz w:val="18"/>
        </w:rPr>
      </w:pPr>
      <w:r w:rsidRPr="00D22F5E">
        <w:rPr>
          <w:highlight w:val="yellow"/>
        </w:rPr>
        <w:br w:type="column"/>
      </w:r>
    </w:p>
    <w:p w14:paraId="58CA2277" w14:textId="77777777" w:rsidR="000B43E7" w:rsidRDefault="000B43E7">
      <w:pPr>
        <w:spacing w:line="302" w:lineRule="auto"/>
        <w:rPr>
          <w:sz w:val="18"/>
        </w:rPr>
        <w:sectPr w:rsidR="000B43E7">
          <w:headerReference w:type="even" r:id="rId140"/>
          <w:headerReference w:type="default" r:id="rId141"/>
          <w:type w:val="continuous"/>
          <w:pgSz w:w="11910" w:h="16840"/>
          <w:pgMar w:top="1580" w:right="1275" w:bottom="280" w:left="1275" w:header="669" w:footer="0" w:gutter="0"/>
          <w:cols w:num="2" w:space="720" w:equalWidth="0">
            <w:col w:w="3793" w:space="859"/>
            <w:col w:w="4708"/>
          </w:cols>
        </w:sectPr>
      </w:pPr>
    </w:p>
    <w:p w14:paraId="5D990579" w14:textId="77777777" w:rsidR="000B43E7" w:rsidRDefault="000B43E7">
      <w:pPr>
        <w:pStyle w:val="BodyText"/>
      </w:pPr>
    </w:p>
    <w:p w14:paraId="5273CF6B" w14:textId="77777777" w:rsidR="000B43E7" w:rsidRDefault="000B43E7">
      <w:pPr>
        <w:pStyle w:val="BodyText"/>
      </w:pPr>
    </w:p>
    <w:p w14:paraId="3FE91B41" w14:textId="77777777" w:rsidR="000B43E7" w:rsidRDefault="000B43E7">
      <w:pPr>
        <w:pStyle w:val="BodyText"/>
      </w:pPr>
    </w:p>
    <w:p w14:paraId="6CC76F37" w14:textId="77777777" w:rsidR="000B43E7" w:rsidRDefault="000B43E7">
      <w:pPr>
        <w:pStyle w:val="BodyText"/>
      </w:pPr>
    </w:p>
    <w:p w14:paraId="47F8183C" w14:textId="528390A5" w:rsidR="00FA327C" w:rsidRDefault="00FA327C" w:rsidP="00FA327C">
      <w:pPr>
        <w:spacing w:before="100"/>
        <w:ind w:left="136"/>
        <w:rPr>
          <w:spacing w:val="-5"/>
          <w:sz w:val="18"/>
          <w:highlight w:val="yellow"/>
        </w:rPr>
      </w:pPr>
      <w:r>
        <w:rPr>
          <w:spacing w:val="-5"/>
          <w:sz w:val="18"/>
          <w:highlight w:val="yellow"/>
        </w:rPr>
        <w:t>]</w:t>
      </w:r>
    </w:p>
    <w:p w14:paraId="13C68C14" w14:textId="77777777" w:rsidR="00FA327C" w:rsidRDefault="00FA327C" w:rsidP="00FA327C">
      <w:pPr>
        <w:spacing w:before="100"/>
        <w:ind w:left="136"/>
        <w:rPr>
          <w:spacing w:val="-5"/>
          <w:sz w:val="18"/>
          <w:highlight w:val="yellow"/>
        </w:rPr>
      </w:pPr>
      <w:r>
        <w:rPr>
          <w:spacing w:val="-5"/>
          <w:sz w:val="18"/>
          <w:highlight w:val="yellow"/>
        </w:rPr>
        <w:t>[Affiliation]</w:t>
      </w:r>
    </w:p>
    <w:p w14:paraId="42F8A811" w14:textId="77777777" w:rsidR="00FA327C" w:rsidRDefault="00FA327C" w:rsidP="00FA327C">
      <w:pPr>
        <w:spacing w:before="100"/>
        <w:ind w:left="136"/>
        <w:rPr>
          <w:highlight w:val="yellow"/>
        </w:rPr>
      </w:pPr>
    </w:p>
    <w:p w14:paraId="585474FB" w14:textId="77777777" w:rsidR="00FA327C" w:rsidRDefault="00FA327C" w:rsidP="00FA327C">
      <w:pPr>
        <w:spacing w:before="100"/>
        <w:ind w:left="136"/>
        <w:rPr>
          <w:spacing w:val="-5"/>
          <w:sz w:val="18"/>
          <w:highlight w:val="yellow"/>
        </w:rPr>
      </w:pPr>
      <w:r>
        <w:rPr>
          <w:spacing w:val="-5"/>
          <w:sz w:val="18"/>
          <w:highlight w:val="yellow"/>
        </w:rPr>
        <w:t>[Name}</w:t>
      </w:r>
    </w:p>
    <w:p w14:paraId="3B18B519" w14:textId="77777777" w:rsidR="00FA327C" w:rsidRDefault="00FA327C" w:rsidP="00FA327C">
      <w:pPr>
        <w:spacing w:before="100"/>
        <w:ind w:left="136"/>
        <w:rPr>
          <w:spacing w:val="-5"/>
          <w:sz w:val="18"/>
          <w:highlight w:val="yellow"/>
        </w:rPr>
      </w:pPr>
      <w:r>
        <w:rPr>
          <w:spacing w:val="-5"/>
          <w:sz w:val="18"/>
          <w:highlight w:val="yellow"/>
        </w:rPr>
        <w:t>{Title]</w:t>
      </w:r>
    </w:p>
    <w:p w14:paraId="3DE859D9" w14:textId="77777777" w:rsidR="00FA327C" w:rsidRDefault="00FA327C" w:rsidP="00FA327C">
      <w:pPr>
        <w:spacing w:before="100"/>
        <w:ind w:left="136"/>
        <w:rPr>
          <w:spacing w:val="-5"/>
          <w:sz w:val="18"/>
          <w:highlight w:val="yellow"/>
        </w:rPr>
      </w:pPr>
      <w:r>
        <w:rPr>
          <w:spacing w:val="-5"/>
          <w:sz w:val="18"/>
          <w:highlight w:val="yellow"/>
        </w:rPr>
        <w:t>[Affiliation]</w:t>
      </w:r>
    </w:p>
    <w:p w14:paraId="15CBA48A" w14:textId="77777777" w:rsidR="00FA327C" w:rsidRDefault="00FA327C" w:rsidP="00FA327C">
      <w:pPr>
        <w:spacing w:before="100"/>
        <w:ind w:left="136"/>
        <w:rPr>
          <w:highlight w:val="yellow"/>
        </w:rPr>
      </w:pPr>
    </w:p>
    <w:p w14:paraId="4073F948" w14:textId="77777777" w:rsidR="00FA327C" w:rsidRDefault="00FA327C" w:rsidP="00FA327C">
      <w:pPr>
        <w:spacing w:before="100"/>
        <w:ind w:left="136"/>
        <w:rPr>
          <w:spacing w:val="-5"/>
          <w:sz w:val="18"/>
          <w:highlight w:val="yellow"/>
        </w:rPr>
      </w:pPr>
      <w:r>
        <w:rPr>
          <w:spacing w:val="-5"/>
          <w:sz w:val="18"/>
          <w:highlight w:val="yellow"/>
        </w:rPr>
        <w:t>[Name}</w:t>
      </w:r>
    </w:p>
    <w:p w14:paraId="3C2F0D02" w14:textId="77777777" w:rsidR="00FA327C" w:rsidRDefault="00FA327C" w:rsidP="00FA327C">
      <w:pPr>
        <w:spacing w:before="100"/>
        <w:ind w:left="136"/>
        <w:rPr>
          <w:spacing w:val="-5"/>
          <w:sz w:val="18"/>
          <w:highlight w:val="yellow"/>
        </w:rPr>
      </w:pPr>
      <w:r>
        <w:rPr>
          <w:spacing w:val="-5"/>
          <w:sz w:val="18"/>
          <w:highlight w:val="yellow"/>
        </w:rPr>
        <w:t>{Title]</w:t>
      </w:r>
    </w:p>
    <w:p w14:paraId="7412D4FF" w14:textId="77777777" w:rsidR="00FA327C" w:rsidRDefault="00FA327C" w:rsidP="00FA327C">
      <w:pPr>
        <w:spacing w:before="100"/>
        <w:ind w:left="136"/>
        <w:rPr>
          <w:spacing w:val="-5"/>
          <w:sz w:val="18"/>
          <w:highlight w:val="yellow"/>
        </w:rPr>
      </w:pPr>
      <w:r>
        <w:rPr>
          <w:spacing w:val="-5"/>
          <w:sz w:val="18"/>
          <w:highlight w:val="yellow"/>
        </w:rPr>
        <w:t>[Affiliation]</w:t>
      </w:r>
    </w:p>
    <w:p w14:paraId="2EED6766" w14:textId="77777777" w:rsidR="000B43E7" w:rsidRDefault="000B43E7">
      <w:pPr>
        <w:spacing w:line="302" w:lineRule="auto"/>
        <w:rPr>
          <w:sz w:val="18"/>
        </w:rPr>
        <w:sectPr w:rsidR="000B43E7">
          <w:footerReference w:type="even" r:id="rId142"/>
          <w:footerReference w:type="default" r:id="rId143"/>
          <w:type w:val="continuous"/>
          <w:pgSz w:w="11910" w:h="16840"/>
          <w:pgMar w:top="1580" w:right="1275" w:bottom="280" w:left="1275" w:header="0" w:footer="607" w:gutter="0"/>
          <w:cols w:num="2" w:space="720" w:equalWidth="0">
            <w:col w:w="4445" w:space="211"/>
            <w:col w:w="4704"/>
          </w:cols>
        </w:sectPr>
      </w:pPr>
    </w:p>
    <w:p w14:paraId="64A49157" w14:textId="77777777" w:rsidR="000B43E7" w:rsidRDefault="000B43E7">
      <w:pPr>
        <w:pStyle w:val="BodyText"/>
      </w:pPr>
    </w:p>
    <w:p w14:paraId="186895EB" w14:textId="77777777" w:rsidR="000B43E7" w:rsidRDefault="000B43E7">
      <w:pPr>
        <w:pStyle w:val="BodyText"/>
      </w:pPr>
    </w:p>
    <w:p w14:paraId="7F4C0DA4" w14:textId="77777777" w:rsidR="000B43E7" w:rsidRDefault="000B43E7">
      <w:pPr>
        <w:pStyle w:val="BodyText"/>
      </w:pPr>
    </w:p>
    <w:p w14:paraId="04E27AB8" w14:textId="77777777" w:rsidR="000B43E7" w:rsidRDefault="000B43E7">
      <w:pPr>
        <w:pStyle w:val="BodyText"/>
        <w:sectPr w:rsidR="000B43E7">
          <w:pgSz w:w="11910" w:h="16840"/>
          <w:pgMar w:top="880" w:right="1275" w:bottom="780" w:left="1275" w:header="0" w:footer="584" w:gutter="0"/>
          <w:cols w:space="720"/>
        </w:sectPr>
      </w:pPr>
    </w:p>
    <w:p w14:paraId="0A0B2A6E" w14:textId="77777777" w:rsidR="000B43E7" w:rsidRDefault="00B638EE">
      <w:pPr>
        <w:spacing w:before="208"/>
        <w:ind w:left="142"/>
        <w:rPr>
          <w:sz w:val="28"/>
        </w:rPr>
      </w:pPr>
      <w:r>
        <w:rPr>
          <w:color w:val="F36A29"/>
          <w:spacing w:val="-6"/>
          <w:sz w:val="28"/>
        </w:rPr>
        <w:t>External</w:t>
      </w:r>
      <w:r>
        <w:rPr>
          <w:color w:val="F36A29"/>
          <w:spacing w:val="-18"/>
          <w:sz w:val="28"/>
        </w:rPr>
        <w:t xml:space="preserve"> </w:t>
      </w:r>
      <w:r>
        <w:rPr>
          <w:color w:val="F36A29"/>
          <w:spacing w:val="-6"/>
          <w:sz w:val="28"/>
        </w:rPr>
        <w:t>Partners</w:t>
      </w:r>
      <w:r>
        <w:rPr>
          <w:color w:val="F36A29"/>
          <w:spacing w:val="-25"/>
          <w:sz w:val="28"/>
        </w:rPr>
        <w:t xml:space="preserve"> </w:t>
      </w:r>
      <w:r>
        <w:rPr>
          <w:color w:val="F36A29"/>
          <w:spacing w:val="-6"/>
          <w:sz w:val="28"/>
        </w:rPr>
        <w:t>and</w:t>
      </w:r>
      <w:r>
        <w:rPr>
          <w:color w:val="F36A29"/>
          <w:spacing w:val="-20"/>
          <w:sz w:val="28"/>
        </w:rPr>
        <w:t xml:space="preserve"> </w:t>
      </w:r>
      <w:r>
        <w:rPr>
          <w:color w:val="F36A29"/>
          <w:spacing w:val="-6"/>
          <w:sz w:val="28"/>
        </w:rPr>
        <w:t>Meeting</w:t>
      </w:r>
      <w:r>
        <w:rPr>
          <w:color w:val="F36A29"/>
          <w:spacing w:val="-14"/>
          <w:sz w:val="28"/>
        </w:rPr>
        <w:t xml:space="preserve"> </w:t>
      </w:r>
      <w:r>
        <w:rPr>
          <w:color w:val="F36A29"/>
          <w:spacing w:val="-6"/>
          <w:sz w:val="28"/>
        </w:rPr>
        <w:t>Observers</w:t>
      </w:r>
    </w:p>
    <w:p w14:paraId="6967739B" w14:textId="77777777" w:rsidR="000B43E7" w:rsidRDefault="000B43E7">
      <w:pPr>
        <w:pStyle w:val="BodyText"/>
        <w:spacing w:before="10"/>
        <w:rPr>
          <w:sz w:val="8"/>
        </w:rPr>
      </w:pPr>
    </w:p>
    <w:p w14:paraId="40CB039C" w14:textId="77777777" w:rsidR="000B43E7" w:rsidRDefault="000B43E7">
      <w:pPr>
        <w:pStyle w:val="BodyText"/>
        <w:rPr>
          <w:sz w:val="8"/>
        </w:rPr>
        <w:sectPr w:rsidR="000B43E7">
          <w:type w:val="continuous"/>
          <w:pgSz w:w="11910" w:h="16840"/>
          <w:pgMar w:top="1580" w:right="1275" w:bottom="280" w:left="1275" w:header="0" w:footer="584" w:gutter="0"/>
          <w:cols w:space="720"/>
        </w:sectPr>
      </w:pPr>
    </w:p>
    <w:p w14:paraId="724F6D19" w14:textId="77777777" w:rsidR="00FA327C" w:rsidRDefault="00FA327C" w:rsidP="00FA327C">
      <w:pPr>
        <w:spacing w:before="100"/>
        <w:ind w:left="136"/>
        <w:rPr>
          <w:spacing w:val="-5"/>
          <w:sz w:val="18"/>
          <w:highlight w:val="yellow"/>
        </w:rPr>
      </w:pPr>
      <w:r>
        <w:rPr>
          <w:spacing w:val="-5"/>
          <w:sz w:val="18"/>
          <w:highlight w:val="yellow"/>
        </w:rPr>
        <w:t>[Name}</w:t>
      </w:r>
    </w:p>
    <w:p w14:paraId="6C19409B" w14:textId="77777777" w:rsidR="00FA327C" w:rsidRDefault="00FA327C" w:rsidP="00FA327C">
      <w:pPr>
        <w:spacing w:before="100"/>
        <w:ind w:left="136"/>
        <w:rPr>
          <w:spacing w:val="-5"/>
          <w:sz w:val="18"/>
          <w:highlight w:val="yellow"/>
        </w:rPr>
      </w:pPr>
      <w:r>
        <w:rPr>
          <w:spacing w:val="-5"/>
          <w:sz w:val="18"/>
          <w:highlight w:val="yellow"/>
        </w:rPr>
        <w:t>{Title]</w:t>
      </w:r>
    </w:p>
    <w:p w14:paraId="1FD06323" w14:textId="77777777" w:rsidR="00FA327C" w:rsidRDefault="00FA327C" w:rsidP="00FA327C">
      <w:pPr>
        <w:spacing w:before="100"/>
        <w:ind w:left="136"/>
        <w:rPr>
          <w:spacing w:val="-5"/>
          <w:sz w:val="18"/>
          <w:highlight w:val="yellow"/>
        </w:rPr>
      </w:pPr>
      <w:r>
        <w:rPr>
          <w:spacing w:val="-5"/>
          <w:sz w:val="18"/>
          <w:highlight w:val="yellow"/>
        </w:rPr>
        <w:t>[Affiliation]</w:t>
      </w:r>
    </w:p>
    <w:p w14:paraId="1877EDB0" w14:textId="77777777" w:rsidR="00FA327C" w:rsidRDefault="00FA327C" w:rsidP="00FA327C">
      <w:pPr>
        <w:spacing w:before="100"/>
        <w:ind w:left="136"/>
        <w:rPr>
          <w:highlight w:val="yellow"/>
        </w:rPr>
      </w:pPr>
    </w:p>
    <w:p w14:paraId="4BE646B6" w14:textId="77777777" w:rsidR="00FA327C" w:rsidRDefault="00FA327C" w:rsidP="00FA327C">
      <w:pPr>
        <w:spacing w:before="100"/>
        <w:ind w:left="136"/>
        <w:rPr>
          <w:spacing w:val="-5"/>
          <w:sz w:val="18"/>
          <w:highlight w:val="yellow"/>
        </w:rPr>
      </w:pPr>
      <w:r>
        <w:rPr>
          <w:spacing w:val="-5"/>
          <w:sz w:val="18"/>
          <w:highlight w:val="yellow"/>
        </w:rPr>
        <w:t>[Name}</w:t>
      </w:r>
    </w:p>
    <w:p w14:paraId="5C33A2C9" w14:textId="77777777" w:rsidR="00FA327C" w:rsidRDefault="00FA327C" w:rsidP="00FA327C">
      <w:pPr>
        <w:spacing w:before="100"/>
        <w:ind w:left="136"/>
        <w:rPr>
          <w:spacing w:val="-5"/>
          <w:sz w:val="18"/>
          <w:highlight w:val="yellow"/>
        </w:rPr>
      </w:pPr>
      <w:r>
        <w:rPr>
          <w:spacing w:val="-5"/>
          <w:sz w:val="18"/>
          <w:highlight w:val="yellow"/>
        </w:rPr>
        <w:t>{Title]</w:t>
      </w:r>
    </w:p>
    <w:p w14:paraId="43F8DDB9" w14:textId="77777777" w:rsidR="00FA327C" w:rsidRDefault="00FA327C" w:rsidP="00FA327C">
      <w:pPr>
        <w:spacing w:before="100"/>
        <w:ind w:left="136"/>
        <w:rPr>
          <w:spacing w:val="-5"/>
          <w:sz w:val="18"/>
          <w:highlight w:val="yellow"/>
        </w:rPr>
      </w:pPr>
      <w:r>
        <w:rPr>
          <w:spacing w:val="-5"/>
          <w:sz w:val="18"/>
          <w:highlight w:val="yellow"/>
        </w:rPr>
        <w:t>[Affiliation]</w:t>
      </w:r>
    </w:p>
    <w:p w14:paraId="3D5EE0D8" w14:textId="77777777" w:rsidR="00FA327C" w:rsidRDefault="00FA327C" w:rsidP="00FA327C">
      <w:pPr>
        <w:spacing w:before="100"/>
        <w:ind w:left="136"/>
        <w:rPr>
          <w:highlight w:val="yellow"/>
        </w:rPr>
      </w:pPr>
    </w:p>
    <w:p w14:paraId="7BE481C0" w14:textId="77777777" w:rsidR="00FA327C" w:rsidRDefault="00FA327C" w:rsidP="00FA327C">
      <w:pPr>
        <w:spacing w:before="100"/>
        <w:ind w:left="136"/>
        <w:rPr>
          <w:spacing w:val="-5"/>
          <w:sz w:val="18"/>
          <w:highlight w:val="yellow"/>
        </w:rPr>
      </w:pPr>
      <w:r>
        <w:rPr>
          <w:spacing w:val="-5"/>
          <w:sz w:val="18"/>
          <w:highlight w:val="yellow"/>
        </w:rPr>
        <w:t>[Name}</w:t>
      </w:r>
    </w:p>
    <w:p w14:paraId="0852A74D" w14:textId="77777777" w:rsidR="00FA327C" w:rsidRDefault="00FA327C" w:rsidP="00FA327C">
      <w:pPr>
        <w:spacing w:before="100"/>
        <w:ind w:left="136"/>
        <w:rPr>
          <w:spacing w:val="-5"/>
          <w:sz w:val="18"/>
          <w:highlight w:val="yellow"/>
        </w:rPr>
      </w:pPr>
      <w:r>
        <w:rPr>
          <w:spacing w:val="-5"/>
          <w:sz w:val="18"/>
          <w:highlight w:val="yellow"/>
        </w:rPr>
        <w:t>{Title]</w:t>
      </w:r>
    </w:p>
    <w:p w14:paraId="65E8F4E2" w14:textId="77777777" w:rsidR="00FA327C" w:rsidRDefault="00FA327C" w:rsidP="00FA327C">
      <w:pPr>
        <w:spacing w:before="100"/>
        <w:ind w:left="136"/>
        <w:rPr>
          <w:spacing w:val="-5"/>
          <w:sz w:val="18"/>
          <w:highlight w:val="yellow"/>
        </w:rPr>
      </w:pPr>
      <w:r>
        <w:rPr>
          <w:spacing w:val="-5"/>
          <w:sz w:val="18"/>
          <w:highlight w:val="yellow"/>
        </w:rPr>
        <w:t>[Affiliation]</w:t>
      </w:r>
    </w:p>
    <w:p w14:paraId="35077FFB" w14:textId="77777777" w:rsidR="00FA327C" w:rsidRDefault="00FA327C" w:rsidP="00FA327C">
      <w:pPr>
        <w:spacing w:before="100"/>
        <w:ind w:left="136"/>
        <w:rPr>
          <w:highlight w:val="yellow"/>
        </w:rPr>
      </w:pPr>
    </w:p>
    <w:p w14:paraId="7BC5A003" w14:textId="77777777" w:rsidR="00FA327C" w:rsidRDefault="00FA327C" w:rsidP="00FA327C">
      <w:pPr>
        <w:spacing w:before="100"/>
        <w:ind w:left="136"/>
        <w:rPr>
          <w:spacing w:val="-5"/>
          <w:sz w:val="18"/>
          <w:highlight w:val="yellow"/>
        </w:rPr>
      </w:pPr>
      <w:r>
        <w:rPr>
          <w:spacing w:val="-5"/>
          <w:sz w:val="18"/>
          <w:highlight w:val="yellow"/>
        </w:rPr>
        <w:t>[Name}</w:t>
      </w:r>
    </w:p>
    <w:p w14:paraId="67989F81" w14:textId="77777777" w:rsidR="00FA327C" w:rsidRDefault="00FA327C" w:rsidP="00FA327C">
      <w:pPr>
        <w:spacing w:before="100"/>
        <w:ind w:left="136"/>
        <w:rPr>
          <w:spacing w:val="-5"/>
          <w:sz w:val="18"/>
          <w:highlight w:val="yellow"/>
        </w:rPr>
      </w:pPr>
      <w:r>
        <w:rPr>
          <w:spacing w:val="-5"/>
          <w:sz w:val="18"/>
          <w:highlight w:val="yellow"/>
        </w:rPr>
        <w:t>{Title]</w:t>
      </w:r>
    </w:p>
    <w:p w14:paraId="652C00D6" w14:textId="77777777" w:rsidR="00FA327C" w:rsidRDefault="00FA327C" w:rsidP="00FA327C">
      <w:pPr>
        <w:spacing w:before="100"/>
        <w:ind w:left="136"/>
        <w:rPr>
          <w:spacing w:val="-5"/>
          <w:sz w:val="18"/>
          <w:highlight w:val="yellow"/>
        </w:rPr>
      </w:pPr>
      <w:r>
        <w:rPr>
          <w:spacing w:val="-5"/>
          <w:sz w:val="18"/>
          <w:highlight w:val="yellow"/>
        </w:rPr>
        <w:t>[Affiliation]</w:t>
      </w:r>
    </w:p>
    <w:p w14:paraId="21409194" w14:textId="77777777" w:rsidR="00FA327C" w:rsidRDefault="00B638EE" w:rsidP="00FA327C">
      <w:pPr>
        <w:spacing w:before="100"/>
        <w:ind w:left="136"/>
        <w:rPr>
          <w:spacing w:val="-5"/>
          <w:sz w:val="18"/>
          <w:highlight w:val="yellow"/>
        </w:rPr>
      </w:pPr>
      <w:r>
        <w:br w:type="column"/>
      </w:r>
      <w:r w:rsidR="00FA327C">
        <w:rPr>
          <w:spacing w:val="-5"/>
          <w:sz w:val="18"/>
          <w:highlight w:val="yellow"/>
        </w:rPr>
        <w:t>[Name}</w:t>
      </w:r>
    </w:p>
    <w:p w14:paraId="451DAF82" w14:textId="77777777" w:rsidR="00FA327C" w:rsidRDefault="00FA327C" w:rsidP="00FA327C">
      <w:pPr>
        <w:spacing w:before="100"/>
        <w:ind w:left="136"/>
        <w:rPr>
          <w:spacing w:val="-5"/>
          <w:sz w:val="18"/>
          <w:highlight w:val="yellow"/>
        </w:rPr>
      </w:pPr>
      <w:r>
        <w:rPr>
          <w:spacing w:val="-5"/>
          <w:sz w:val="18"/>
          <w:highlight w:val="yellow"/>
        </w:rPr>
        <w:t>{Title]</w:t>
      </w:r>
    </w:p>
    <w:p w14:paraId="1EE2F8C7" w14:textId="77777777" w:rsidR="00FA327C" w:rsidRDefault="00FA327C" w:rsidP="00FA327C">
      <w:pPr>
        <w:spacing w:before="100"/>
        <w:ind w:left="136"/>
        <w:rPr>
          <w:spacing w:val="-5"/>
          <w:sz w:val="18"/>
          <w:highlight w:val="yellow"/>
        </w:rPr>
      </w:pPr>
      <w:r>
        <w:rPr>
          <w:spacing w:val="-5"/>
          <w:sz w:val="18"/>
          <w:highlight w:val="yellow"/>
        </w:rPr>
        <w:t>[Affiliation]</w:t>
      </w:r>
    </w:p>
    <w:p w14:paraId="046EA903" w14:textId="77777777" w:rsidR="00FA327C" w:rsidRDefault="00FA327C" w:rsidP="00FA327C">
      <w:pPr>
        <w:spacing w:before="100"/>
        <w:ind w:left="136"/>
        <w:rPr>
          <w:highlight w:val="yellow"/>
        </w:rPr>
      </w:pPr>
    </w:p>
    <w:p w14:paraId="24568CD7" w14:textId="77777777" w:rsidR="00FA327C" w:rsidRDefault="00FA327C" w:rsidP="00FA327C">
      <w:pPr>
        <w:spacing w:before="100"/>
        <w:ind w:left="136"/>
        <w:rPr>
          <w:spacing w:val="-5"/>
          <w:sz w:val="18"/>
          <w:highlight w:val="yellow"/>
        </w:rPr>
      </w:pPr>
      <w:r>
        <w:rPr>
          <w:spacing w:val="-5"/>
          <w:sz w:val="18"/>
          <w:highlight w:val="yellow"/>
        </w:rPr>
        <w:t>[Name}</w:t>
      </w:r>
    </w:p>
    <w:p w14:paraId="2765E927" w14:textId="77777777" w:rsidR="00FA327C" w:rsidRDefault="00FA327C" w:rsidP="00FA327C">
      <w:pPr>
        <w:spacing w:before="100"/>
        <w:ind w:left="136"/>
        <w:rPr>
          <w:spacing w:val="-5"/>
          <w:sz w:val="18"/>
          <w:highlight w:val="yellow"/>
        </w:rPr>
      </w:pPr>
      <w:r>
        <w:rPr>
          <w:spacing w:val="-5"/>
          <w:sz w:val="18"/>
          <w:highlight w:val="yellow"/>
        </w:rPr>
        <w:t>{Title]</w:t>
      </w:r>
    </w:p>
    <w:p w14:paraId="0BAE36DE" w14:textId="77777777" w:rsidR="00FA327C" w:rsidRDefault="00FA327C" w:rsidP="00FA327C">
      <w:pPr>
        <w:spacing w:before="100"/>
        <w:ind w:left="136"/>
        <w:rPr>
          <w:spacing w:val="-5"/>
          <w:sz w:val="18"/>
          <w:highlight w:val="yellow"/>
        </w:rPr>
      </w:pPr>
      <w:r>
        <w:rPr>
          <w:spacing w:val="-5"/>
          <w:sz w:val="18"/>
          <w:highlight w:val="yellow"/>
        </w:rPr>
        <w:t>[Affiliation]</w:t>
      </w:r>
    </w:p>
    <w:p w14:paraId="357B90E1" w14:textId="77777777" w:rsidR="00FA327C" w:rsidRDefault="00FA327C" w:rsidP="00FA327C">
      <w:pPr>
        <w:spacing w:before="100"/>
        <w:ind w:left="136"/>
        <w:rPr>
          <w:highlight w:val="yellow"/>
        </w:rPr>
      </w:pPr>
    </w:p>
    <w:p w14:paraId="6071E459" w14:textId="77777777" w:rsidR="00FA327C" w:rsidRDefault="00FA327C" w:rsidP="00FA327C">
      <w:pPr>
        <w:spacing w:before="100"/>
        <w:ind w:left="136"/>
        <w:rPr>
          <w:spacing w:val="-5"/>
          <w:sz w:val="18"/>
          <w:highlight w:val="yellow"/>
        </w:rPr>
      </w:pPr>
      <w:r>
        <w:rPr>
          <w:spacing w:val="-5"/>
          <w:sz w:val="18"/>
          <w:highlight w:val="yellow"/>
        </w:rPr>
        <w:t>[Name}</w:t>
      </w:r>
    </w:p>
    <w:p w14:paraId="0C5217A8" w14:textId="77777777" w:rsidR="00FA327C" w:rsidRDefault="00FA327C" w:rsidP="00FA327C">
      <w:pPr>
        <w:spacing w:before="100"/>
        <w:ind w:left="136"/>
        <w:rPr>
          <w:spacing w:val="-5"/>
          <w:sz w:val="18"/>
          <w:highlight w:val="yellow"/>
        </w:rPr>
      </w:pPr>
      <w:r>
        <w:rPr>
          <w:spacing w:val="-5"/>
          <w:sz w:val="18"/>
          <w:highlight w:val="yellow"/>
        </w:rPr>
        <w:t>{Title]</w:t>
      </w:r>
    </w:p>
    <w:p w14:paraId="44623C08" w14:textId="77777777" w:rsidR="00FA327C" w:rsidRDefault="00FA327C" w:rsidP="00FA327C">
      <w:pPr>
        <w:spacing w:before="100"/>
        <w:ind w:left="136"/>
        <w:rPr>
          <w:spacing w:val="-5"/>
          <w:sz w:val="18"/>
          <w:highlight w:val="yellow"/>
        </w:rPr>
      </w:pPr>
      <w:r>
        <w:rPr>
          <w:spacing w:val="-5"/>
          <w:sz w:val="18"/>
          <w:highlight w:val="yellow"/>
        </w:rPr>
        <w:t>[Affiliation]</w:t>
      </w:r>
    </w:p>
    <w:p w14:paraId="07A5DAFF" w14:textId="77777777" w:rsidR="00FA327C" w:rsidRDefault="00FA327C" w:rsidP="00FA327C">
      <w:pPr>
        <w:spacing w:before="100"/>
        <w:ind w:left="136"/>
        <w:rPr>
          <w:highlight w:val="yellow"/>
        </w:rPr>
      </w:pPr>
    </w:p>
    <w:p w14:paraId="00CF252F" w14:textId="77777777" w:rsidR="00FA327C" w:rsidRDefault="00FA327C" w:rsidP="00FA327C">
      <w:pPr>
        <w:spacing w:before="100"/>
        <w:ind w:left="136"/>
        <w:rPr>
          <w:spacing w:val="-5"/>
          <w:sz w:val="18"/>
          <w:highlight w:val="yellow"/>
        </w:rPr>
      </w:pPr>
      <w:r>
        <w:rPr>
          <w:spacing w:val="-5"/>
          <w:sz w:val="18"/>
          <w:highlight w:val="yellow"/>
        </w:rPr>
        <w:t>[Name}</w:t>
      </w:r>
    </w:p>
    <w:p w14:paraId="25D2268F" w14:textId="77777777" w:rsidR="00FA327C" w:rsidRDefault="00FA327C" w:rsidP="00FA327C">
      <w:pPr>
        <w:spacing w:before="100"/>
        <w:ind w:left="136"/>
        <w:rPr>
          <w:spacing w:val="-5"/>
          <w:sz w:val="18"/>
          <w:highlight w:val="yellow"/>
        </w:rPr>
      </w:pPr>
      <w:r>
        <w:rPr>
          <w:spacing w:val="-5"/>
          <w:sz w:val="18"/>
          <w:highlight w:val="yellow"/>
        </w:rPr>
        <w:t>{Title]</w:t>
      </w:r>
    </w:p>
    <w:p w14:paraId="0A1E156B" w14:textId="77777777" w:rsidR="00FA327C" w:rsidRDefault="00FA327C" w:rsidP="00FA327C">
      <w:pPr>
        <w:spacing w:before="100"/>
        <w:ind w:left="136"/>
        <w:rPr>
          <w:spacing w:val="-5"/>
          <w:sz w:val="18"/>
          <w:highlight w:val="yellow"/>
        </w:rPr>
      </w:pPr>
      <w:r>
        <w:rPr>
          <w:spacing w:val="-5"/>
          <w:sz w:val="18"/>
          <w:highlight w:val="yellow"/>
        </w:rPr>
        <w:t>[Affiliation]</w:t>
      </w:r>
    </w:p>
    <w:p w14:paraId="2AB00E53" w14:textId="3F286434" w:rsidR="000B43E7" w:rsidRDefault="000B43E7" w:rsidP="00FA327C">
      <w:pPr>
        <w:spacing w:before="100"/>
        <w:ind w:left="142"/>
        <w:rPr>
          <w:sz w:val="18"/>
        </w:rPr>
        <w:sectPr w:rsidR="000B43E7">
          <w:type w:val="continuous"/>
          <w:pgSz w:w="11910" w:h="16840"/>
          <w:pgMar w:top="1580" w:right="1275" w:bottom="280" w:left="1275" w:header="0" w:footer="584" w:gutter="0"/>
          <w:cols w:num="2" w:space="720" w:equalWidth="0">
            <w:col w:w="4474" w:space="179"/>
            <w:col w:w="4707"/>
          </w:cols>
        </w:sectPr>
      </w:pPr>
    </w:p>
    <w:p w14:paraId="3F2241A5" w14:textId="77777777" w:rsidR="000B43E7" w:rsidRDefault="000B43E7">
      <w:pPr>
        <w:pStyle w:val="BodyText"/>
      </w:pPr>
    </w:p>
    <w:p w14:paraId="19AEC1CE" w14:textId="77777777" w:rsidR="000B43E7" w:rsidRDefault="00B638EE">
      <w:pPr>
        <w:spacing w:line="20" w:lineRule="exact"/>
        <w:ind w:left="-1270"/>
        <w:rPr>
          <w:sz w:val="2"/>
        </w:rPr>
      </w:pPr>
      <w:r>
        <w:rPr>
          <w:noProof/>
          <w:sz w:val="2"/>
        </w:rPr>
        <mc:AlternateContent>
          <mc:Choice Requires="wpg">
            <w:drawing>
              <wp:inline distT="0" distB="0" distL="0" distR="0" wp14:anchorId="48A43766" wp14:editId="5EEE24B6">
                <wp:extent cx="6652895" cy="3175"/>
                <wp:effectExtent l="9525" t="0" r="0" b="635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895" cy="3175"/>
                          <a:chOff x="0" y="0"/>
                          <a:chExt cx="6652895" cy="3175"/>
                        </a:xfrm>
                      </wpg:grpSpPr>
                      <wps:wsp>
                        <wps:cNvPr id="415" name="Graphic 415"/>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2FBC7F6E">
              <v:group id="Group 414" style="width:523.85pt;height:.25pt;mso-position-horizontal-relative:char;mso-position-vertical-relative:line" coordsize="66528,31" o:spid="_x0000_s1026" w14:anchorId="5344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">
                <v:shape id="Graphic 415" style="position:absolute;top:15;width:66528;height:13;visibility:visible;mso-wrap-style:square;v-text-anchor:top" coordsize="6652895,1270" o:spid="_x0000_s1027" filled="f" strokecolor="#f36a29" strokeweight=".25pt" path="m,l6652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">
                  <v:path arrowok="t"/>
                </v:shape>
                <w10:anchorlock/>
              </v:group>
            </w:pict>
          </mc:Fallback>
        </mc:AlternateContent>
      </w:r>
    </w:p>
    <w:p w14:paraId="604DC171" w14:textId="77777777" w:rsidR="000B43E7" w:rsidRDefault="000B43E7">
      <w:pPr>
        <w:pStyle w:val="BodyText"/>
        <w:rPr>
          <w:sz w:val="40"/>
        </w:rPr>
      </w:pPr>
    </w:p>
    <w:p w14:paraId="22030271" w14:textId="77777777" w:rsidR="000B43E7" w:rsidRDefault="000B43E7">
      <w:pPr>
        <w:pStyle w:val="BodyText"/>
        <w:rPr>
          <w:sz w:val="40"/>
        </w:rPr>
      </w:pPr>
    </w:p>
    <w:p w14:paraId="68815C3A" w14:textId="77777777" w:rsidR="000B43E7" w:rsidRDefault="000B43E7">
      <w:pPr>
        <w:pStyle w:val="BodyText"/>
        <w:spacing w:before="178"/>
        <w:rPr>
          <w:sz w:val="40"/>
        </w:rPr>
      </w:pPr>
    </w:p>
    <w:p w14:paraId="45BBF93B" w14:textId="77777777" w:rsidR="000B43E7" w:rsidRDefault="00B638EE" w:rsidP="003803DB">
      <w:pPr>
        <w:pStyle w:val="Heading1"/>
      </w:pPr>
      <w:bookmarkStart w:id="119" w:name="Annex_2._Summary_and_management_of_decla"/>
      <w:bookmarkStart w:id="120" w:name="_bookmark53"/>
      <w:bookmarkStart w:id="121" w:name="_bookmark54"/>
      <w:bookmarkStart w:id="122" w:name="_Toc224897527"/>
      <w:bookmarkEnd w:id="119"/>
      <w:bookmarkEnd w:id="120"/>
      <w:bookmarkEnd w:id="121"/>
      <w:r>
        <w:t>Annex</w:t>
      </w:r>
      <w:r>
        <w:rPr>
          <w:spacing w:val="-28"/>
        </w:rPr>
        <w:t xml:space="preserve"> </w:t>
      </w:r>
      <w:r>
        <w:t>2.</w:t>
      </w:r>
      <w:r>
        <w:rPr>
          <w:spacing w:val="-32"/>
        </w:rPr>
        <w:t xml:space="preserve"> </w:t>
      </w:r>
      <w:r>
        <w:t>Summary</w:t>
      </w:r>
      <w:r>
        <w:rPr>
          <w:spacing w:val="-46"/>
        </w:rPr>
        <w:t xml:space="preserve"> </w:t>
      </w:r>
      <w:r>
        <w:t>and</w:t>
      </w:r>
      <w:r>
        <w:rPr>
          <w:spacing w:val="-36"/>
        </w:rPr>
        <w:t xml:space="preserve"> </w:t>
      </w:r>
      <w:r>
        <w:t>management</w:t>
      </w:r>
      <w:r>
        <w:rPr>
          <w:spacing w:val="-36"/>
        </w:rPr>
        <w:t xml:space="preserve"> </w:t>
      </w:r>
      <w:r>
        <w:t>of</w:t>
      </w:r>
      <w:r>
        <w:rPr>
          <w:spacing w:val="-46"/>
        </w:rPr>
        <w:t xml:space="preserve"> </w:t>
      </w:r>
      <w:r>
        <w:t>declared interests</w:t>
      </w:r>
      <w:bookmarkEnd w:id="122"/>
    </w:p>
    <w:p w14:paraId="5755364E" w14:textId="77777777" w:rsidR="000B43E7" w:rsidRDefault="000B43E7">
      <w:pPr>
        <w:pStyle w:val="BodyText"/>
        <w:spacing w:before="5" w:after="1"/>
        <w:rPr>
          <w:sz w:val="12"/>
        </w:rPr>
      </w:pPr>
    </w:p>
    <w:tbl>
      <w:tblPr>
        <w:tblW w:w="0" w:type="auto"/>
        <w:tblInd w:w="155" w:type="dxa"/>
        <w:tblLayout w:type="fixed"/>
        <w:tblCellMar>
          <w:left w:w="0" w:type="dxa"/>
          <w:right w:w="0" w:type="dxa"/>
        </w:tblCellMar>
        <w:tblLook w:val="01E0" w:firstRow="1" w:lastRow="1" w:firstColumn="1" w:lastColumn="1" w:noHBand="0" w:noVBand="0"/>
      </w:tblPr>
      <w:tblGrid>
        <w:gridCol w:w="1611"/>
        <w:gridCol w:w="2013"/>
        <w:gridCol w:w="2778"/>
        <w:gridCol w:w="2654"/>
      </w:tblGrid>
      <w:tr w:rsidR="000B43E7" w14:paraId="733F9656" w14:textId="77777777">
        <w:trPr>
          <w:trHeight w:val="856"/>
        </w:trPr>
        <w:tc>
          <w:tcPr>
            <w:tcW w:w="1611" w:type="dxa"/>
            <w:tcBorders>
              <w:right w:val="single" w:sz="4" w:space="0" w:color="FFFFFF"/>
            </w:tcBorders>
            <w:shd w:val="clear" w:color="auto" w:fill="F36A29"/>
          </w:tcPr>
          <w:p w14:paraId="7B11416C" w14:textId="77777777" w:rsidR="000B43E7" w:rsidRDefault="00B638EE">
            <w:pPr>
              <w:pStyle w:val="TableParagraph"/>
              <w:spacing w:before="75"/>
              <w:ind w:left="80"/>
              <w:rPr>
                <w:sz w:val="20"/>
              </w:rPr>
            </w:pPr>
            <w:r>
              <w:rPr>
                <w:color w:val="FFFFFF"/>
                <w:spacing w:val="-4"/>
                <w:sz w:val="20"/>
              </w:rPr>
              <w:t>Name</w:t>
            </w:r>
          </w:p>
        </w:tc>
        <w:tc>
          <w:tcPr>
            <w:tcW w:w="2013" w:type="dxa"/>
            <w:tcBorders>
              <w:left w:val="single" w:sz="4" w:space="0" w:color="FFFFFF"/>
              <w:right w:val="single" w:sz="4" w:space="0" w:color="FFFFFF"/>
            </w:tcBorders>
            <w:shd w:val="clear" w:color="auto" w:fill="F36A29"/>
          </w:tcPr>
          <w:p w14:paraId="6007CC6F" w14:textId="77777777" w:rsidR="000B43E7" w:rsidRDefault="00B638EE">
            <w:pPr>
              <w:pStyle w:val="TableParagraph"/>
              <w:spacing w:before="75" w:line="249" w:lineRule="auto"/>
              <w:ind w:left="74"/>
              <w:rPr>
                <w:sz w:val="20"/>
              </w:rPr>
            </w:pPr>
            <w:r>
              <w:rPr>
                <w:color w:val="FFFFFF"/>
                <w:spacing w:val="-2"/>
                <w:sz w:val="20"/>
              </w:rPr>
              <w:t>Expertise</w:t>
            </w:r>
            <w:r>
              <w:rPr>
                <w:color w:val="FFFFFF"/>
                <w:spacing w:val="-18"/>
                <w:sz w:val="20"/>
              </w:rPr>
              <w:t xml:space="preserve"> </w:t>
            </w:r>
            <w:r>
              <w:rPr>
                <w:color w:val="FFFFFF"/>
                <w:spacing w:val="-2"/>
                <w:sz w:val="20"/>
              </w:rPr>
              <w:t xml:space="preserve">contributed </w:t>
            </w:r>
            <w:r>
              <w:rPr>
                <w:color w:val="FFFFFF"/>
                <w:w w:val="105"/>
                <w:sz w:val="20"/>
              </w:rPr>
              <w:t>to</w:t>
            </w:r>
            <w:r>
              <w:rPr>
                <w:color w:val="FFFFFF"/>
                <w:spacing w:val="-19"/>
                <w:w w:val="105"/>
                <w:sz w:val="20"/>
              </w:rPr>
              <w:t xml:space="preserve"> </w:t>
            </w:r>
            <w:r>
              <w:rPr>
                <w:color w:val="FFFFFF"/>
                <w:w w:val="105"/>
                <w:sz w:val="20"/>
              </w:rPr>
              <w:t>guideline</w:t>
            </w:r>
          </w:p>
          <w:p w14:paraId="263AB670" w14:textId="77777777" w:rsidR="000B43E7" w:rsidRDefault="00B638EE">
            <w:pPr>
              <w:pStyle w:val="TableParagraph"/>
              <w:spacing w:before="2"/>
              <w:ind w:left="74"/>
              <w:rPr>
                <w:sz w:val="20"/>
              </w:rPr>
            </w:pPr>
            <w:r>
              <w:rPr>
                <w:color w:val="FFFFFF"/>
                <w:spacing w:val="-2"/>
                <w:sz w:val="20"/>
              </w:rPr>
              <w:t>development</w:t>
            </w:r>
          </w:p>
        </w:tc>
        <w:tc>
          <w:tcPr>
            <w:tcW w:w="2778" w:type="dxa"/>
            <w:tcBorders>
              <w:left w:val="single" w:sz="4" w:space="0" w:color="FFFFFF"/>
              <w:right w:val="single" w:sz="4" w:space="0" w:color="FFFFFF"/>
            </w:tcBorders>
            <w:shd w:val="clear" w:color="auto" w:fill="F36A29"/>
          </w:tcPr>
          <w:p w14:paraId="3575A0AF" w14:textId="77777777" w:rsidR="000B43E7" w:rsidRDefault="00B638EE">
            <w:pPr>
              <w:pStyle w:val="TableParagraph"/>
              <w:spacing w:before="75"/>
              <w:ind w:left="74"/>
              <w:rPr>
                <w:sz w:val="20"/>
              </w:rPr>
            </w:pPr>
            <w:r>
              <w:rPr>
                <w:color w:val="FFFFFF"/>
                <w:spacing w:val="-7"/>
                <w:sz w:val="20"/>
              </w:rPr>
              <w:t xml:space="preserve">Declared </w:t>
            </w:r>
            <w:r>
              <w:rPr>
                <w:color w:val="FFFFFF"/>
                <w:spacing w:val="-2"/>
                <w:sz w:val="20"/>
              </w:rPr>
              <w:t>interest(s)</w:t>
            </w:r>
          </w:p>
        </w:tc>
        <w:tc>
          <w:tcPr>
            <w:tcW w:w="2654" w:type="dxa"/>
            <w:tcBorders>
              <w:left w:val="single" w:sz="4" w:space="0" w:color="FFFFFF"/>
            </w:tcBorders>
            <w:shd w:val="clear" w:color="auto" w:fill="F36A29"/>
          </w:tcPr>
          <w:p w14:paraId="7CA223AD" w14:textId="77777777" w:rsidR="000B43E7" w:rsidRDefault="00B638EE">
            <w:pPr>
              <w:pStyle w:val="TableParagraph"/>
              <w:spacing w:before="75" w:line="249" w:lineRule="auto"/>
              <w:ind w:left="74" w:right="250"/>
              <w:rPr>
                <w:sz w:val="20"/>
              </w:rPr>
            </w:pPr>
            <w:r>
              <w:rPr>
                <w:color w:val="FFFFFF"/>
                <w:spacing w:val="-4"/>
                <w:sz w:val="20"/>
              </w:rPr>
              <w:t>Management</w:t>
            </w:r>
            <w:r>
              <w:rPr>
                <w:color w:val="FFFFFF"/>
                <w:spacing w:val="-13"/>
                <w:sz w:val="20"/>
              </w:rPr>
              <w:t xml:space="preserve"> </w:t>
            </w:r>
            <w:r>
              <w:rPr>
                <w:color w:val="FFFFFF"/>
                <w:spacing w:val="-4"/>
                <w:sz w:val="20"/>
              </w:rPr>
              <w:t>of</w:t>
            </w:r>
            <w:r>
              <w:rPr>
                <w:color w:val="FFFFFF"/>
                <w:spacing w:val="-18"/>
                <w:sz w:val="20"/>
              </w:rPr>
              <w:t xml:space="preserve"> </w:t>
            </w:r>
            <w:r>
              <w:rPr>
                <w:color w:val="FFFFFF"/>
                <w:spacing w:val="-4"/>
                <w:sz w:val="20"/>
              </w:rPr>
              <w:t xml:space="preserve">conflict(s) </w:t>
            </w:r>
            <w:r>
              <w:rPr>
                <w:color w:val="FFFFFF"/>
                <w:sz w:val="20"/>
              </w:rPr>
              <w:t>of</w:t>
            </w:r>
            <w:r>
              <w:rPr>
                <w:color w:val="FFFFFF"/>
                <w:spacing w:val="-23"/>
                <w:sz w:val="20"/>
              </w:rPr>
              <w:t xml:space="preserve"> </w:t>
            </w:r>
            <w:r>
              <w:rPr>
                <w:color w:val="FFFFFF"/>
                <w:sz w:val="20"/>
              </w:rPr>
              <w:t>interest</w:t>
            </w:r>
          </w:p>
        </w:tc>
      </w:tr>
      <w:tr w:rsidR="000B43E7" w14:paraId="5BC8DD5D" w14:textId="77777777">
        <w:trPr>
          <w:trHeight w:val="1685"/>
        </w:trPr>
        <w:tc>
          <w:tcPr>
            <w:tcW w:w="1611" w:type="dxa"/>
            <w:tcBorders>
              <w:bottom w:val="single" w:sz="4" w:space="0" w:color="F36A29"/>
            </w:tcBorders>
            <w:shd w:val="clear" w:color="auto" w:fill="FEECE0"/>
          </w:tcPr>
          <w:p w14:paraId="6977500F" w14:textId="0DB6F529" w:rsidR="000B43E7" w:rsidRDefault="000B43E7">
            <w:pPr>
              <w:pStyle w:val="TableParagraph"/>
              <w:spacing w:before="132"/>
              <w:rPr>
                <w:sz w:val="20"/>
              </w:rPr>
            </w:pPr>
          </w:p>
        </w:tc>
        <w:tc>
          <w:tcPr>
            <w:tcW w:w="2013" w:type="dxa"/>
            <w:tcBorders>
              <w:bottom w:val="single" w:sz="4" w:space="0" w:color="F36A29"/>
            </w:tcBorders>
            <w:shd w:val="clear" w:color="auto" w:fill="FEECE0"/>
          </w:tcPr>
          <w:p w14:paraId="2147422B" w14:textId="517196E7" w:rsidR="000B43E7" w:rsidRDefault="000B43E7">
            <w:pPr>
              <w:pStyle w:val="TableParagraph"/>
              <w:spacing w:before="132" w:line="249" w:lineRule="auto"/>
              <w:ind w:right="242"/>
              <w:rPr>
                <w:sz w:val="20"/>
              </w:rPr>
            </w:pPr>
          </w:p>
        </w:tc>
        <w:tc>
          <w:tcPr>
            <w:tcW w:w="2778" w:type="dxa"/>
            <w:tcBorders>
              <w:bottom w:val="single" w:sz="4" w:space="0" w:color="F36A29"/>
            </w:tcBorders>
            <w:shd w:val="clear" w:color="auto" w:fill="FEECE0"/>
          </w:tcPr>
          <w:p w14:paraId="45C2229E" w14:textId="403BCE99" w:rsidR="000B43E7" w:rsidRDefault="000B43E7">
            <w:pPr>
              <w:pStyle w:val="TableParagraph"/>
              <w:spacing w:before="132" w:line="249" w:lineRule="auto"/>
              <w:ind w:left="112" w:right="150"/>
              <w:rPr>
                <w:i/>
                <w:sz w:val="20"/>
              </w:rPr>
            </w:pPr>
          </w:p>
        </w:tc>
        <w:tc>
          <w:tcPr>
            <w:tcW w:w="2654" w:type="dxa"/>
            <w:tcBorders>
              <w:bottom w:val="single" w:sz="4" w:space="0" w:color="F36A29"/>
            </w:tcBorders>
            <w:shd w:val="clear" w:color="auto" w:fill="FEECE0"/>
          </w:tcPr>
          <w:p w14:paraId="43B6EDAD" w14:textId="29586C34" w:rsidR="000B43E7" w:rsidRDefault="000B43E7">
            <w:pPr>
              <w:pStyle w:val="TableParagraph"/>
              <w:spacing w:before="132" w:line="249" w:lineRule="auto"/>
              <w:ind w:left="112" w:right="324"/>
              <w:rPr>
                <w:sz w:val="20"/>
              </w:rPr>
            </w:pPr>
          </w:p>
        </w:tc>
      </w:tr>
      <w:tr w:rsidR="000B43E7" w14:paraId="4FD630D8" w14:textId="77777777">
        <w:trPr>
          <w:trHeight w:val="720"/>
        </w:trPr>
        <w:tc>
          <w:tcPr>
            <w:tcW w:w="1611" w:type="dxa"/>
            <w:tcBorders>
              <w:top w:val="single" w:sz="4" w:space="0" w:color="F36A29"/>
              <w:bottom w:val="single" w:sz="4" w:space="0" w:color="F36A29"/>
            </w:tcBorders>
          </w:tcPr>
          <w:p w14:paraId="43E1189E" w14:textId="03CD4522" w:rsidR="000B43E7" w:rsidRDefault="000B43E7">
            <w:pPr>
              <w:pStyle w:val="TableParagraph"/>
              <w:spacing w:line="249" w:lineRule="auto"/>
              <w:ind w:right="158"/>
              <w:rPr>
                <w:sz w:val="20"/>
              </w:rPr>
            </w:pPr>
          </w:p>
        </w:tc>
        <w:tc>
          <w:tcPr>
            <w:tcW w:w="2013" w:type="dxa"/>
            <w:tcBorders>
              <w:top w:val="single" w:sz="4" w:space="0" w:color="F36A29"/>
              <w:bottom w:val="single" w:sz="4" w:space="0" w:color="F36A29"/>
            </w:tcBorders>
          </w:tcPr>
          <w:p w14:paraId="2D7A4B74" w14:textId="174316C5"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47AD63C0" w14:textId="61766D11" w:rsidR="000B43E7" w:rsidRDefault="000B43E7">
            <w:pPr>
              <w:pStyle w:val="TableParagraph"/>
              <w:ind w:left="112"/>
              <w:rPr>
                <w:sz w:val="20"/>
              </w:rPr>
            </w:pPr>
          </w:p>
        </w:tc>
        <w:tc>
          <w:tcPr>
            <w:tcW w:w="2654" w:type="dxa"/>
            <w:tcBorders>
              <w:top w:val="single" w:sz="4" w:space="0" w:color="F36A29"/>
              <w:bottom w:val="single" w:sz="4" w:space="0" w:color="F36A29"/>
            </w:tcBorders>
          </w:tcPr>
          <w:p w14:paraId="61D8A8F2" w14:textId="3EE7E62F" w:rsidR="000B43E7" w:rsidRDefault="000B43E7">
            <w:pPr>
              <w:pStyle w:val="TableParagraph"/>
              <w:ind w:left="112"/>
              <w:rPr>
                <w:sz w:val="20"/>
              </w:rPr>
            </w:pPr>
          </w:p>
        </w:tc>
      </w:tr>
      <w:tr w:rsidR="000B43E7" w14:paraId="0FA352D6" w14:textId="77777777">
        <w:trPr>
          <w:trHeight w:val="720"/>
        </w:trPr>
        <w:tc>
          <w:tcPr>
            <w:tcW w:w="1611" w:type="dxa"/>
            <w:tcBorders>
              <w:top w:val="single" w:sz="4" w:space="0" w:color="F36A29"/>
              <w:bottom w:val="single" w:sz="4" w:space="0" w:color="F36A29"/>
            </w:tcBorders>
            <w:shd w:val="clear" w:color="auto" w:fill="FEECE0"/>
          </w:tcPr>
          <w:p w14:paraId="671C9BA5" w14:textId="1904B4EC"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4F8BE63A" w14:textId="0A4BCD03"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450C1E61" w14:textId="1782A6F5"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7CF64ADF" w14:textId="74E1DA5A" w:rsidR="000B43E7" w:rsidRDefault="000B43E7">
            <w:pPr>
              <w:pStyle w:val="TableParagraph"/>
              <w:ind w:left="112"/>
              <w:rPr>
                <w:sz w:val="20"/>
              </w:rPr>
            </w:pPr>
          </w:p>
        </w:tc>
      </w:tr>
      <w:tr w:rsidR="000B43E7" w14:paraId="6C966EE7" w14:textId="77777777">
        <w:trPr>
          <w:trHeight w:val="1680"/>
        </w:trPr>
        <w:tc>
          <w:tcPr>
            <w:tcW w:w="1611" w:type="dxa"/>
            <w:tcBorders>
              <w:top w:val="single" w:sz="4" w:space="0" w:color="F36A29"/>
              <w:bottom w:val="single" w:sz="4" w:space="0" w:color="F36A29"/>
            </w:tcBorders>
          </w:tcPr>
          <w:p w14:paraId="07AD9EF5" w14:textId="1CFDAF3E" w:rsidR="000B43E7" w:rsidRDefault="000B43E7">
            <w:pPr>
              <w:pStyle w:val="TableParagraph"/>
              <w:rPr>
                <w:sz w:val="20"/>
              </w:rPr>
            </w:pPr>
          </w:p>
        </w:tc>
        <w:tc>
          <w:tcPr>
            <w:tcW w:w="2013" w:type="dxa"/>
            <w:tcBorders>
              <w:top w:val="single" w:sz="4" w:space="0" w:color="F36A29"/>
              <w:bottom w:val="single" w:sz="4" w:space="0" w:color="F36A29"/>
            </w:tcBorders>
          </w:tcPr>
          <w:p w14:paraId="2AB7CDDC" w14:textId="6C65EB38"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686134E1" w14:textId="0AD6C590" w:rsidR="000B43E7" w:rsidRDefault="000B43E7">
            <w:pPr>
              <w:pStyle w:val="TableParagraph"/>
              <w:spacing w:line="249" w:lineRule="auto"/>
              <w:ind w:left="112" w:right="423"/>
              <w:rPr>
                <w:i/>
                <w:sz w:val="20"/>
              </w:rPr>
            </w:pPr>
          </w:p>
        </w:tc>
        <w:tc>
          <w:tcPr>
            <w:tcW w:w="2654" w:type="dxa"/>
            <w:tcBorders>
              <w:top w:val="single" w:sz="4" w:space="0" w:color="F36A29"/>
              <w:bottom w:val="single" w:sz="4" w:space="0" w:color="F36A29"/>
            </w:tcBorders>
          </w:tcPr>
          <w:p w14:paraId="74369246" w14:textId="649D8A7D" w:rsidR="000B43E7" w:rsidRDefault="000B43E7">
            <w:pPr>
              <w:pStyle w:val="TableParagraph"/>
              <w:spacing w:line="249" w:lineRule="auto"/>
              <w:ind w:left="112" w:right="324"/>
              <w:rPr>
                <w:sz w:val="20"/>
              </w:rPr>
            </w:pPr>
          </w:p>
        </w:tc>
      </w:tr>
      <w:tr w:rsidR="000B43E7" w14:paraId="7889666D" w14:textId="77777777">
        <w:trPr>
          <w:trHeight w:val="2880"/>
        </w:trPr>
        <w:tc>
          <w:tcPr>
            <w:tcW w:w="1611" w:type="dxa"/>
            <w:tcBorders>
              <w:top w:val="single" w:sz="4" w:space="0" w:color="F36A29"/>
              <w:bottom w:val="single" w:sz="4" w:space="0" w:color="F36A29"/>
            </w:tcBorders>
            <w:shd w:val="clear" w:color="auto" w:fill="FEECE0"/>
          </w:tcPr>
          <w:p w14:paraId="62298E46" w14:textId="386A4AFF" w:rsidR="000B43E7" w:rsidRDefault="000B43E7">
            <w:pPr>
              <w:pStyle w:val="TableParagraph"/>
              <w:spacing w:line="249" w:lineRule="auto"/>
              <w:ind w:right="158"/>
              <w:rPr>
                <w:sz w:val="20"/>
              </w:rPr>
            </w:pPr>
          </w:p>
        </w:tc>
        <w:tc>
          <w:tcPr>
            <w:tcW w:w="2013" w:type="dxa"/>
            <w:tcBorders>
              <w:top w:val="single" w:sz="4" w:space="0" w:color="F36A29"/>
              <w:bottom w:val="single" w:sz="4" w:space="0" w:color="F36A29"/>
            </w:tcBorders>
            <w:shd w:val="clear" w:color="auto" w:fill="FEECE0"/>
          </w:tcPr>
          <w:p w14:paraId="6F440518" w14:textId="66828662" w:rsidR="000B43E7" w:rsidRDefault="000B43E7">
            <w:pPr>
              <w:pStyle w:val="TableParagraph"/>
              <w:spacing w:line="249" w:lineRule="auto"/>
              <w:ind w:right="321"/>
              <w:rPr>
                <w:sz w:val="20"/>
              </w:rPr>
            </w:pPr>
          </w:p>
        </w:tc>
        <w:tc>
          <w:tcPr>
            <w:tcW w:w="2778" w:type="dxa"/>
            <w:tcBorders>
              <w:top w:val="single" w:sz="4" w:space="0" w:color="F36A29"/>
              <w:bottom w:val="single" w:sz="4" w:space="0" w:color="F36A29"/>
            </w:tcBorders>
            <w:shd w:val="clear" w:color="auto" w:fill="FEECE0"/>
          </w:tcPr>
          <w:p w14:paraId="1F84589D" w14:textId="575B596D" w:rsidR="000B43E7" w:rsidRDefault="000B43E7">
            <w:pPr>
              <w:pStyle w:val="TableParagraph"/>
              <w:spacing w:line="249" w:lineRule="auto"/>
              <w:ind w:left="112" w:right="150"/>
              <w:rPr>
                <w:sz w:val="20"/>
              </w:rPr>
            </w:pPr>
          </w:p>
        </w:tc>
        <w:tc>
          <w:tcPr>
            <w:tcW w:w="2654" w:type="dxa"/>
            <w:tcBorders>
              <w:top w:val="single" w:sz="4" w:space="0" w:color="F36A29"/>
              <w:bottom w:val="single" w:sz="4" w:space="0" w:color="F36A29"/>
            </w:tcBorders>
            <w:shd w:val="clear" w:color="auto" w:fill="FEECE0"/>
          </w:tcPr>
          <w:p w14:paraId="33485248" w14:textId="4B38A694" w:rsidR="000B43E7" w:rsidRDefault="000B43E7">
            <w:pPr>
              <w:pStyle w:val="TableParagraph"/>
              <w:spacing w:line="249" w:lineRule="auto"/>
              <w:ind w:left="112" w:right="324"/>
              <w:rPr>
                <w:sz w:val="20"/>
              </w:rPr>
            </w:pPr>
          </w:p>
        </w:tc>
      </w:tr>
      <w:tr w:rsidR="000B43E7" w14:paraId="56A3F8BB" w14:textId="77777777">
        <w:trPr>
          <w:trHeight w:val="960"/>
        </w:trPr>
        <w:tc>
          <w:tcPr>
            <w:tcW w:w="1611" w:type="dxa"/>
            <w:tcBorders>
              <w:top w:val="single" w:sz="4" w:space="0" w:color="F36A29"/>
              <w:bottom w:val="single" w:sz="4" w:space="0" w:color="F36A29"/>
            </w:tcBorders>
          </w:tcPr>
          <w:p w14:paraId="4A2B4E5F" w14:textId="6BF59C42" w:rsidR="000B43E7" w:rsidRDefault="000B43E7">
            <w:pPr>
              <w:pStyle w:val="TableParagraph"/>
              <w:spacing w:line="249" w:lineRule="auto"/>
              <w:ind w:right="667"/>
              <w:rPr>
                <w:sz w:val="20"/>
              </w:rPr>
            </w:pPr>
          </w:p>
        </w:tc>
        <w:tc>
          <w:tcPr>
            <w:tcW w:w="2013" w:type="dxa"/>
            <w:tcBorders>
              <w:top w:val="single" w:sz="4" w:space="0" w:color="F36A29"/>
              <w:bottom w:val="single" w:sz="4" w:space="0" w:color="F36A29"/>
            </w:tcBorders>
          </w:tcPr>
          <w:p w14:paraId="7A6A6634" w14:textId="46815DBB"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5EDFD4F8" w14:textId="0C417710" w:rsidR="000B43E7" w:rsidRDefault="000B43E7">
            <w:pPr>
              <w:pStyle w:val="TableParagraph"/>
              <w:ind w:left="112"/>
              <w:rPr>
                <w:sz w:val="20"/>
              </w:rPr>
            </w:pPr>
          </w:p>
        </w:tc>
        <w:tc>
          <w:tcPr>
            <w:tcW w:w="2654" w:type="dxa"/>
            <w:tcBorders>
              <w:top w:val="single" w:sz="4" w:space="0" w:color="F36A29"/>
              <w:bottom w:val="single" w:sz="4" w:space="0" w:color="F36A29"/>
            </w:tcBorders>
          </w:tcPr>
          <w:p w14:paraId="4BFA2681" w14:textId="60CBF9F8" w:rsidR="000B43E7" w:rsidRDefault="000B43E7">
            <w:pPr>
              <w:pStyle w:val="TableParagraph"/>
              <w:ind w:left="112"/>
              <w:rPr>
                <w:sz w:val="20"/>
              </w:rPr>
            </w:pPr>
          </w:p>
        </w:tc>
      </w:tr>
      <w:tr w:rsidR="000B43E7" w14:paraId="79ED3D9A" w14:textId="77777777">
        <w:trPr>
          <w:trHeight w:val="720"/>
        </w:trPr>
        <w:tc>
          <w:tcPr>
            <w:tcW w:w="1611" w:type="dxa"/>
            <w:tcBorders>
              <w:top w:val="single" w:sz="4" w:space="0" w:color="F36A29"/>
              <w:bottom w:val="single" w:sz="4" w:space="0" w:color="F36A29"/>
            </w:tcBorders>
            <w:shd w:val="clear" w:color="auto" w:fill="FEECE0"/>
          </w:tcPr>
          <w:p w14:paraId="6B89FDEA" w14:textId="41E4AD9D"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27DEEE00" w14:textId="1A40C57B"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2E5D305F" w14:textId="511B2AAB"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48157318" w14:textId="48787B33" w:rsidR="000B43E7" w:rsidRDefault="000B43E7">
            <w:pPr>
              <w:pStyle w:val="TableParagraph"/>
              <w:ind w:left="112"/>
              <w:rPr>
                <w:sz w:val="20"/>
              </w:rPr>
            </w:pPr>
          </w:p>
        </w:tc>
      </w:tr>
      <w:tr w:rsidR="000B43E7" w14:paraId="28035F57" w14:textId="77777777">
        <w:trPr>
          <w:trHeight w:val="960"/>
        </w:trPr>
        <w:tc>
          <w:tcPr>
            <w:tcW w:w="1611" w:type="dxa"/>
            <w:tcBorders>
              <w:top w:val="single" w:sz="4" w:space="0" w:color="F36A29"/>
              <w:bottom w:val="single" w:sz="4" w:space="0" w:color="F36A29"/>
            </w:tcBorders>
          </w:tcPr>
          <w:p w14:paraId="1D612DA4" w14:textId="5744B0BD" w:rsidR="000B43E7" w:rsidRDefault="000B43E7">
            <w:pPr>
              <w:pStyle w:val="TableParagraph"/>
              <w:spacing w:line="249" w:lineRule="auto"/>
              <w:ind w:right="158"/>
              <w:rPr>
                <w:sz w:val="20"/>
              </w:rPr>
            </w:pPr>
          </w:p>
        </w:tc>
        <w:tc>
          <w:tcPr>
            <w:tcW w:w="2013" w:type="dxa"/>
            <w:tcBorders>
              <w:top w:val="single" w:sz="4" w:space="0" w:color="F36A29"/>
              <w:bottom w:val="single" w:sz="4" w:space="0" w:color="F36A29"/>
            </w:tcBorders>
          </w:tcPr>
          <w:p w14:paraId="3420A73F" w14:textId="6E589478" w:rsidR="000B43E7" w:rsidRDefault="000B43E7">
            <w:pPr>
              <w:pStyle w:val="TableParagraph"/>
              <w:spacing w:line="249" w:lineRule="auto"/>
              <w:ind w:right="345"/>
              <w:jc w:val="both"/>
              <w:rPr>
                <w:sz w:val="20"/>
              </w:rPr>
            </w:pPr>
          </w:p>
        </w:tc>
        <w:tc>
          <w:tcPr>
            <w:tcW w:w="2778" w:type="dxa"/>
            <w:tcBorders>
              <w:top w:val="single" w:sz="4" w:space="0" w:color="F36A29"/>
              <w:bottom w:val="single" w:sz="4" w:space="0" w:color="F36A29"/>
            </w:tcBorders>
          </w:tcPr>
          <w:p w14:paraId="63BCFE57" w14:textId="02E6E129" w:rsidR="000B43E7" w:rsidRDefault="000B43E7">
            <w:pPr>
              <w:pStyle w:val="TableParagraph"/>
              <w:ind w:left="112"/>
              <w:rPr>
                <w:sz w:val="20"/>
              </w:rPr>
            </w:pPr>
          </w:p>
        </w:tc>
        <w:tc>
          <w:tcPr>
            <w:tcW w:w="2654" w:type="dxa"/>
            <w:tcBorders>
              <w:top w:val="single" w:sz="4" w:space="0" w:color="F36A29"/>
              <w:bottom w:val="single" w:sz="4" w:space="0" w:color="F36A29"/>
            </w:tcBorders>
          </w:tcPr>
          <w:p w14:paraId="6476435E" w14:textId="7CE54722" w:rsidR="000B43E7" w:rsidRDefault="000B43E7">
            <w:pPr>
              <w:pStyle w:val="TableParagraph"/>
              <w:ind w:left="112"/>
              <w:rPr>
                <w:sz w:val="20"/>
              </w:rPr>
            </w:pPr>
          </w:p>
        </w:tc>
      </w:tr>
      <w:tr w:rsidR="000B43E7" w14:paraId="374F69D2" w14:textId="77777777">
        <w:trPr>
          <w:trHeight w:val="720"/>
        </w:trPr>
        <w:tc>
          <w:tcPr>
            <w:tcW w:w="1611" w:type="dxa"/>
            <w:tcBorders>
              <w:top w:val="single" w:sz="4" w:space="0" w:color="F36A29"/>
              <w:bottom w:val="single" w:sz="4" w:space="0" w:color="F36A29"/>
            </w:tcBorders>
            <w:shd w:val="clear" w:color="auto" w:fill="FEECE0"/>
          </w:tcPr>
          <w:p w14:paraId="246D5F8E" w14:textId="450EC8A0"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12F780FD" w14:textId="1EBFF460"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3C1C1871" w14:textId="1FC33473"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1CE2792D" w14:textId="013D17B5" w:rsidR="000B43E7" w:rsidRDefault="000B43E7">
            <w:pPr>
              <w:pStyle w:val="TableParagraph"/>
              <w:ind w:left="112"/>
              <w:rPr>
                <w:sz w:val="20"/>
              </w:rPr>
            </w:pPr>
          </w:p>
        </w:tc>
      </w:tr>
    </w:tbl>
    <w:p w14:paraId="7C9B7926" w14:textId="77777777" w:rsidR="000B43E7" w:rsidRDefault="000B43E7">
      <w:pPr>
        <w:pStyle w:val="TableParagraph"/>
        <w:rPr>
          <w:sz w:val="20"/>
        </w:rPr>
        <w:sectPr w:rsidR="000B43E7">
          <w:headerReference w:type="default" r:id="rId144"/>
          <w:footerReference w:type="even" r:id="rId145"/>
          <w:footerReference w:type="default" r:id="rId146"/>
          <w:pgSz w:w="11910" w:h="16840"/>
          <w:pgMar w:top="880" w:right="1275" w:bottom="800" w:left="1275" w:header="0" w:footer="607" w:gutter="0"/>
          <w:pgNumType w:start="83"/>
          <w:cols w:space="720"/>
        </w:sectPr>
      </w:pPr>
    </w:p>
    <w:p w14:paraId="73839B2A" w14:textId="77777777" w:rsidR="000B43E7" w:rsidRDefault="000B43E7">
      <w:pPr>
        <w:pStyle w:val="BodyText"/>
      </w:pPr>
    </w:p>
    <w:p w14:paraId="1AE49DE9" w14:textId="77777777" w:rsidR="000B43E7" w:rsidRDefault="000B43E7">
      <w:pPr>
        <w:pStyle w:val="BodyText"/>
      </w:pPr>
    </w:p>
    <w:p w14:paraId="4F8AACAA" w14:textId="77777777" w:rsidR="000B43E7" w:rsidRDefault="000B43E7">
      <w:pPr>
        <w:pStyle w:val="BodyText"/>
      </w:pPr>
    </w:p>
    <w:p w14:paraId="160ED85E" w14:textId="77777777" w:rsidR="000B43E7" w:rsidRDefault="000B43E7">
      <w:pPr>
        <w:pStyle w:val="BodyText"/>
      </w:pPr>
    </w:p>
    <w:p w14:paraId="528F431F" w14:textId="77777777" w:rsidR="000B43E7" w:rsidRDefault="000B43E7">
      <w:pPr>
        <w:pStyle w:val="BodyText"/>
      </w:pPr>
    </w:p>
    <w:p w14:paraId="5D0EE635" w14:textId="77777777" w:rsidR="000B43E7" w:rsidRDefault="000B43E7">
      <w:pPr>
        <w:pStyle w:val="BodyText"/>
      </w:pPr>
    </w:p>
    <w:p w14:paraId="1FA27950" w14:textId="77777777" w:rsidR="000B43E7" w:rsidRDefault="000B43E7">
      <w:pPr>
        <w:pStyle w:val="BodyText"/>
        <w:spacing w:before="38"/>
      </w:pPr>
    </w:p>
    <w:tbl>
      <w:tblPr>
        <w:tblW w:w="0" w:type="auto"/>
        <w:tblInd w:w="144" w:type="dxa"/>
        <w:tblLayout w:type="fixed"/>
        <w:tblCellMar>
          <w:left w:w="0" w:type="dxa"/>
          <w:right w:w="0" w:type="dxa"/>
        </w:tblCellMar>
        <w:tblLook w:val="01E0" w:firstRow="1" w:lastRow="1" w:firstColumn="1" w:lastColumn="1" w:noHBand="0" w:noVBand="0"/>
      </w:tblPr>
      <w:tblGrid>
        <w:gridCol w:w="1611"/>
        <w:gridCol w:w="2013"/>
        <w:gridCol w:w="2778"/>
        <w:gridCol w:w="2654"/>
      </w:tblGrid>
      <w:tr w:rsidR="000B43E7" w14:paraId="5163FE01" w14:textId="77777777">
        <w:trPr>
          <w:trHeight w:val="856"/>
        </w:trPr>
        <w:tc>
          <w:tcPr>
            <w:tcW w:w="1611" w:type="dxa"/>
            <w:tcBorders>
              <w:right w:val="single" w:sz="4" w:space="0" w:color="FFFFFF"/>
            </w:tcBorders>
            <w:shd w:val="clear" w:color="auto" w:fill="F36A29"/>
          </w:tcPr>
          <w:p w14:paraId="3714C7C8" w14:textId="77777777" w:rsidR="000B43E7" w:rsidRDefault="00B638EE">
            <w:pPr>
              <w:pStyle w:val="TableParagraph"/>
              <w:spacing w:before="75"/>
              <w:ind w:left="80"/>
              <w:rPr>
                <w:sz w:val="20"/>
              </w:rPr>
            </w:pPr>
            <w:r>
              <w:rPr>
                <w:color w:val="FFFFFF"/>
                <w:spacing w:val="-4"/>
                <w:sz w:val="20"/>
              </w:rPr>
              <w:t>Name</w:t>
            </w:r>
          </w:p>
        </w:tc>
        <w:tc>
          <w:tcPr>
            <w:tcW w:w="2013" w:type="dxa"/>
            <w:tcBorders>
              <w:left w:val="single" w:sz="4" w:space="0" w:color="FFFFFF"/>
              <w:right w:val="single" w:sz="4" w:space="0" w:color="FFFFFF"/>
            </w:tcBorders>
            <w:shd w:val="clear" w:color="auto" w:fill="F36A29"/>
          </w:tcPr>
          <w:p w14:paraId="334115B4" w14:textId="77777777" w:rsidR="000B43E7" w:rsidRDefault="00B638EE">
            <w:pPr>
              <w:pStyle w:val="TableParagraph"/>
              <w:spacing w:before="75" w:line="249" w:lineRule="auto"/>
              <w:ind w:left="74"/>
              <w:rPr>
                <w:sz w:val="20"/>
              </w:rPr>
            </w:pPr>
            <w:r>
              <w:rPr>
                <w:color w:val="FFFFFF"/>
                <w:spacing w:val="-2"/>
                <w:sz w:val="20"/>
              </w:rPr>
              <w:t>Expertise</w:t>
            </w:r>
            <w:r>
              <w:rPr>
                <w:color w:val="FFFFFF"/>
                <w:spacing w:val="-18"/>
                <w:sz w:val="20"/>
              </w:rPr>
              <w:t xml:space="preserve"> </w:t>
            </w:r>
            <w:r>
              <w:rPr>
                <w:color w:val="FFFFFF"/>
                <w:spacing w:val="-2"/>
                <w:sz w:val="20"/>
              </w:rPr>
              <w:t xml:space="preserve">contributed </w:t>
            </w:r>
            <w:r>
              <w:rPr>
                <w:color w:val="FFFFFF"/>
                <w:w w:val="105"/>
                <w:sz w:val="20"/>
              </w:rPr>
              <w:t>to</w:t>
            </w:r>
            <w:r>
              <w:rPr>
                <w:color w:val="FFFFFF"/>
                <w:spacing w:val="-19"/>
                <w:w w:val="105"/>
                <w:sz w:val="20"/>
              </w:rPr>
              <w:t xml:space="preserve"> </w:t>
            </w:r>
            <w:r>
              <w:rPr>
                <w:color w:val="FFFFFF"/>
                <w:w w:val="105"/>
                <w:sz w:val="20"/>
              </w:rPr>
              <w:t>guideline</w:t>
            </w:r>
          </w:p>
          <w:p w14:paraId="62EA7042" w14:textId="77777777" w:rsidR="000B43E7" w:rsidRDefault="00B638EE">
            <w:pPr>
              <w:pStyle w:val="TableParagraph"/>
              <w:spacing w:before="2"/>
              <w:ind w:left="74"/>
              <w:rPr>
                <w:sz w:val="20"/>
              </w:rPr>
            </w:pPr>
            <w:r>
              <w:rPr>
                <w:color w:val="FFFFFF"/>
                <w:spacing w:val="-2"/>
                <w:sz w:val="20"/>
              </w:rPr>
              <w:t>development</w:t>
            </w:r>
          </w:p>
        </w:tc>
        <w:tc>
          <w:tcPr>
            <w:tcW w:w="2778" w:type="dxa"/>
            <w:tcBorders>
              <w:left w:val="single" w:sz="4" w:space="0" w:color="FFFFFF"/>
              <w:right w:val="single" w:sz="4" w:space="0" w:color="FFFFFF"/>
            </w:tcBorders>
            <w:shd w:val="clear" w:color="auto" w:fill="F36A29"/>
          </w:tcPr>
          <w:p w14:paraId="56E173F5" w14:textId="77777777" w:rsidR="000B43E7" w:rsidRDefault="00B638EE">
            <w:pPr>
              <w:pStyle w:val="TableParagraph"/>
              <w:spacing w:before="75"/>
              <w:ind w:left="74"/>
              <w:rPr>
                <w:sz w:val="20"/>
              </w:rPr>
            </w:pPr>
            <w:r>
              <w:rPr>
                <w:color w:val="FFFFFF"/>
                <w:spacing w:val="-7"/>
                <w:sz w:val="20"/>
              </w:rPr>
              <w:t xml:space="preserve">Declared </w:t>
            </w:r>
            <w:r>
              <w:rPr>
                <w:color w:val="FFFFFF"/>
                <w:spacing w:val="-2"/>
                <w:sz w:val="20"/>
              </w:rPr>
              <w:t>interest(s)</w:t>
            </w:r>
          </w:p>
        </w:tc>
        <w:tc>
          <w:tcPr>
            <w:tcW w:w="2654" w:type="dxa"/>
            <w:tcBorders>
              <w:left w:val="single" w:sz="4" w:space="0" w:color="FFFFFF"/>
            </w:tcBorders>
            <w:shd w:val="clear" w:color="auto" w:fill="F36A29"/>
          </w:tcPr>
          <w:p w14:paraId="222A71FF" w14:textId="77777777" w:rsidR="000B43E7" w:rsidRDefault="00B638EE">
            <w:pPr>
              <w:pStyle w:val="TableParagraph"/>
              <w:spacing w:before="75" w:line="249" w:lineRule="auto"/>
              <w:ind w:left="74" w:right="250"/>
              <w:rPr>
                <w:sz w:val="20"/>
              </w:rPr>
            </w:pPr>
            <w:r>
              <w:rPr>
                <w:color w:val="FFFFFF"/>
                <w:spacing w:val="-4"/>
                <w:sz w:val="20"/>
              </w:rPr>
              <w:t>Management</w:t>
            </w:r>
            <w:r>
              <w:rPr>
                <w:color w:val="FFFFFF"/>
                <w:spacing w:val="-13"/>
                <w:sz w:val="20"/>
              </w:rPr>
              <w:t xml:space="preserve"> </w:t>
            </w:r>
            <w:r>
              <w:rPr>
                <w:color w:val="FFFFFF"/>
                <w:spacing w:val="-4"/>
                <w:sz w:val="20"/>
              </w:rPr>
              <w:t>of</w:t>
            </w:r>
            <w:r>
              <w:rPr>
                <w:color w:val="FFFFFF"/>
                <w:spacing w:val="-18"/>
                <w:sz w:val="20"/>
              </w:rPr>
              <w:t xml:space="preserve"> </w:t>
            </w:r>
            <w:r>
              <w:rPr>
                <w:color w:val="FFFFFF"/>
                <w:spacing w:val="-4"/>
                <w:sz w:val="20"/>
              </w:rPr>
              <w:t xml:space="preserve">conflict(s) </w:t>
            </w:r>
            <w:r>
              <w:rPr>
                <w:color w:val="FFFFFF"/>
                <w:sz w:val="20"/>
              </w:rPr>
              <w:t>of</w:t>
            </w:r>
            <w:r>
              <w:rPr>
                <w:color w:val="FFFFFF"/>
                <w:spacing w:val="-23"/>
                <w:sz w:val="20"/>
              </w:rPr>
              <w:t xml:space="preserve"> </w:t>
            </w:r>
            <w:r>
              <w:rPr>
                <w:color w:val="FFFFFF"/>
                <w:sz w:val="20"/>
              </w:rPr>
              <w:t>interest</w:t>
            </w:r>
          </w:p>
        </w:tc>
      </w:tr>
      <w:tr w:rsidR="000B43E7" w14:paraId="77D7123E" w14:textId="77777777">
        <w:trPr>
          <w:trHeight w:val="725"/>
        </w:trPr>
        <w:tc>
          <w:tcPr>
            <w:tcW w:w="1611" w:type="dxa"/>
            <w:tcBorders>
              <w:bottom w:val="single" w:sz="4" w:space="0" w:color="F36A29"/>
            </w:tcBorders>
          </w:tcPr>
          <w:p w14:paraId="04145950" w14:textId="0C65CDE6" w:rsidR="000B43E7" w:rsidRDefault="000B43E7">
            <w:pPr>
              <w:pStyle w:val="TableParagraph"/>
              <w:spacing w:before="132"/>
              <w:rPr>
                <w:sz w:val="20"/>
              </w:rPr>
            </w:pPr>
          </w:p>
        </w:tc>
        <w:tc>
          <w:tcPr>
            <w:tcW w:w="2013" w:type="dxa"/>
            <w:tcBorders>
              <w:bottom w:val="single" w:sz="4" w:space="0" w:color="F36A29"/>
            </w:tcBorders>
          </w:tcPr>
          <w:p w14:paraId="1BB30996" w14:textId="50634BF5" w:rsidR="000B43E7" w:rsidRDefault="000B43E7">
            <w:pPr>
              <w:pStyle w:val="TableParagraph"/>
              <w:spacing w:before="132" w:line="249" w:lineRule="auto"/>
              <w:ind w:right="242"/>
              <w:rPr>
                <w:sz w:val="20"/>
              </w:rPr>
            </w:pPr>
          </w:p>
        </w:tc>
        <w:tc>
          <w:tcPr>
            <w:tcW w:w="2778" w:type="dxa"/>
            <w:tcBorders>
              <w:bottom w:val="single" w:sz="4" w:space="0" w:color="F36A29"/>
            </w:tcBorders>
          </w:tcPr>
          <w:p w14:paraId="3E8389D2" w14:textId="760C4941" w:rsidR="000B43E7" w:rsidRDefault="000B43E7">
            <w:pPr>
              <w:pStyle w:val="TableParagraph"/>
              <w:spacing w:before="132"/>
              <w:ind w:left="112"/>
              <w:rPr>
                <w:sz w:val="20"/>
              </w:rPr>
            </w:pPr>
          </w:p>
        </w:tc>
        <w:tc>
          <w:tcPr>
            <w:tcW w:w="2654" w:type="dxa"/>
            <w:tcBorders>
              <w:bottom w:val="single" w:sz="4" w:space="0" w:color="F36A29"/>
            </w:tcBorders>
          </w:tcPr>
          <w:p w14:paraId="574B1E52" w14:textId="7288680A" w:rsidR="000B43E7" w:rsidRDefault="000B43E7">
            <w:pPr>
              <w:pStyle w:val="TableParagraph"/>
              <w:spacing w:before="132"/>
              <w:ind w:left="112"/>
              <w:rPr>
                <w:sz w:val="20"/>
              </w:rPr>
            </w:pPr>
          </w:p>
        </w:tc>
      </w:tr>
      <w:tr w:rsidR="000B43E7" w14:paraId="302C7980" w14:textId="77777777">
        <w:trPr>
          <w:trHeight w:val="1680"/>
        </w:trPr>
        <w:tc>
          <w:tcPr>
            <w:tcW w:w="1611" w:type="dxa"/>
            <w:tcBorders>
              <w:top w:val="single" w:sz="4" w:space="0" w:color="F36A29"/>
              <w:bottom w:val="single" w:sz="4" w:space="0" w:color="F36A29"/>
            </w:tcBorders>
            <w:shd w:val="clear" w:color="auto" w:fill="FEECE0"/>
          </w:tcPr>
          <w:p w14:paraId="10E3C84A" w14:textId="30BD0673"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0D878ACA" w14:textId="37D2E58C" w:rsidR="000B43E7" w:rsidRDefault="000B43E7">
            <w:pPr>
              <w:pStyle w:val="TableParagraph"/>
              <w:spacing w:line="249" w:lineRule="auto"/>
              <w:ind w:right="321"/>
              <w:rPr>
                <w:sz w:val="20"/>
              </w:rPr>
            </w:pPr>
          </w:p>
        </w:tc>
        <w:tc>
          <w:tcPr>
            <w:tcW w:w="2778" w:type="dxa"/>
            <w:tcBorders>
              <w:top w:val="single" w:sz="4" w:space="0" w:color="F36A29"/>
              <w:bottom w:val="single" w:sz="4" w:space="0" w:color="F36A29"/>
            </w:tcBorders>
            <w:shd w:val="clear" w:color="auto" w:fill="FEECE0"/>
          </w:tcPr>
          <w:p w14:paraId="23E41AEF" w14:textId="5338744F" w:rsidR="000B43E7" w:rsidRDefault="000B43E7">
            <w:pPr>
              <w:pStyle w:val="TableParagraph"/>
              <w:spacing w:line="249" w:lineRule="auto"/>
              <w:ind w:left="112" w:right="336"/>
              <w:jc w:val="both"/>
              <w:rPr>
                <w:sz w:val="20"/>
              </w:rPr>
            </w:pPr>
          </w:p>
        </w:tc>
        <w:tc>
          <w:tcPr>
            <w:tcW w:w="2654" w:type="dxa"/>
            <w:tcBorders>
              <w:top w:val="single" w:sz="4" w:space="0" w:color="F36A29"/>
              <w:bottom w:val="single" w:sz="4" w:space="0" w:color="F36A29"/>
            </w:tcBorders>
            <w:shd w:val="clear" w:color="auto" w:fill="FEECE0"/>
          </w:tcPr>
          <w:p w14:paraId="00EA1B78" w14:textId="3898A681" w:rsidR="000B43E7" w:rsidRDefault="000B43E7">
            <w:pPr>
              <w:pStyle w:val="TableParagraph"/>
              <w:spacing w:line="249" w:lineRule="auto"/>
              <w:ind w:left="112" w:right="324"/>
              <w:rPr>
                <w:sz w:val="20"/>
              </w:rPr>
            </w:pPr>
          </w:p>
        </w:tc>
      </w:tr>
      <w:tr w:rsidR="000B43E7" w14:paraId="037368B1" w14:textId="77777777">
        <w:trPr>
          <w:trHeight w:val="2640"/>
        </w:trPr>
        <w:tc>
          <w:tcPr>
            <w:tcW w:w="1611" w:type="dxa"/>
            <w:tcBorders>
              <w:top w:val="single" w:sz="4" w:space="0" w:color="F36A29"/>
              <w:bottom w:val="single" w:sz="4" w:space="0" w:color="F36A29"/>
            </w:tcBorders>
          </w:tcPr>
          <w:p w14:paraId="353DF21A" w14:textId="12196487" w:rsidR="000B43E7" w:rsidRDefault="000B43E7">
            <w:pPr>
              <w:pStyle w:val="TableParagraph"/>
              <w:rPr>
                <w:sz w:val="20"/>
              </w:rPr>
            </w:pPr>
          </w:p>
        </w:tc>
        <w:tc>
          <w:tcPr>
            <w:tcW w:w="2013" w:type="dxa"/>
            <w:tcBorders>
              <w:top w:val="single" w:sz="4" w:space="0" w:color="F36A29"/>
              <w:bottom w:val="single" w:sz="4" w:space="0" w:color="F36A29"/>
            </w:tcBorders>
          </w:tcPr>
          <w:p w14:paraId="247DA32E" w14:textId="2DD65220"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6185A619" w14:textId="35C05053" w:rsidR="000B43E7" w:rsidRDefault="000B43E7">
            <w:pPr>
              <w:pStyle w:val="TableParagraph"/>
              <w:spacing w:before="10" w:line="249" w:lineRule="auto"/>
              <w:ind w:left="112" w:right="148"/>
              <w:rPr>
                <w:sz w:val="20"/>
              </w:rPr>
            </w:pPr>
          </w:p>
        </w:tc>
        <w:tc>
          <w:tcPr>
            <w:tcW w:w="2654" w:type="dxa"/>
            <w:tcBorders>
              <w:top w:val="single" w:sz="4" w:space="0" w:color="F36A29"/>
              <w:bottom w:val="single" w:sz="4" w:space="0" w:color="F36A29"/>
            </w:tcBorders>
          </w:tcPr>
          <w:p w14:paraId="5F420980" w14:textId="5EAD3468" w:rsidR="000B43E7" w:rsidRDefault="000B43E7">
            <w:pPr>
              <w:pStyle w:val="TableParagraph"/>
              <w:spacing w:line="249" w:lineRule="auto"/>
              <w:ind w:left="112" w:right="324"/>
              <w:rPr>
                <w:sz w:val="20"/>
              </w:rPr>
            </w:pPr>
          </w:p>
        </w:tc>
      </w:tr>
      <w:tr w:rsidR="000B43E7" w14:paraId="1DD5D767" w14:textId="77777777">
        <w:trPr>
          <w:trHeight w:val="720"/>
        </w:trPr>
        <w:tc>
          <w:tcPr>
            <w:tcW w:w="1611" w:type="dxa"/>
            <w:tcBorders>
              <w:top w:val="single" w:sz="4" w:space="0" w:color="F36A29"/>
              <w:bottom w:val="single" w:sz="4" w:space="0" w:color="F36A29"/>
            </w:tcBorders>
            <w:shd w:val="clear" w:color="auto" w:fill="FEECE0"/>
          </w:tcPr>
          <w:p w14:paraId="7D840512" w14:textId="2D993BED"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4CC37B46" w14:textId="2150A366"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025D1050" w14:textId="6BB88845"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47478569" w14:textId="73324CC8" w:rsidR="000B43E7" w:rsidRDefault="000B43E7">
            <w:pPr>
              <w:pStyle w:val="TableParagraph"/>
              <w:ind w:left="112"/>
              <w:rPr>
                <w:sz w:val="20"/>
              </w:rPr>
            </w:pPr>
          </w:p>
        </w:tc>
      </w:tr>
      <w:tr w:rsidR="000B43E7" w14:paraId="2D17C60C" w14:textId="77777777">
        <w:trPr>
          <w:trHeight w:val="720"/>
        </w:trPr>
        <w:tc>
          <w:tcPr>
            <w:tcW w:w="1611" w:type="dxa"/>
            <w:tcBorders>
              <w:top w:val="single" w:sz="4" w:space="0" w:color="F36A29"/>
              <w:bottom w:val="single" w:sz="4" w:space="0" w:color="F36A29"/>
            </w:tcBorders>
          </w:tcPr>
          <w:p w14:paraId="2FB5551F" w14:textId="5981520E" w:rsidR="000B43E7" w:rsidRDefault="000B43E7">
            <w:pPr>
              <w:pStyle w:val="TableParagraph"/>
              <w:rPr>
                <w:sz w:val="20"/>
              </w:rPr>
            </w:pPr>
          </w:p>
        </w:tc>
        <w:tc>
          <w:tcPr>
            <w:tcW w:w="2013" w:type="dxa"/>
            <w:tcBorders>
              <w:top w:val="single" w:sz="4" w:space="0" w:color="F36A29"/>
              <w:bottom w:val="single" w:sz="4" w:space="0" w:color="F36A29"/>
            </w:tcBorders>
          </w:tcPr>
          <w:p w14:paraId="5A8F63C5" w14:textId="34E893F8"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49F370C8" w14:textId="176FBE6A" w:rsidR="000B43E7" w:rsidRDefault="000B43E7">
            <w:pPr>
              <w:pStyle w:val="TableParagraph"/>
              <w:ind w:left="112"/>
              <w:rPr>
                <w:sz w:val="20"/>
              </w:rPr>
            </w:pPr>
          </w:p>
        </w:tc>
        <w:tc>
          <w:tcPr>
            <w:tcW w:w="2654" w:type="dxa"/>
            <w:tcBorders>
              <w:top w:val="single" w:sz="4" w:space="0" w:color="F36A29"/>
              <w:bottom w:val="single" w:sz="4" w:space="0" w:color="F36A29"/>
            </w:tcBorders>
          </w:tcPr>
          <w:p w14:paraId="1B3A77EF" w14:textId="6A9CAB97" w:rsidR="000B43E7" w:rsidRDefault="000B43E7">
            <w:pPr>
              <w:pStyle w:val="TableParagraph"/>
              <w:ind w:left="112"/>
              <w:rPr>
                <w:sz w:val="20"/>
              </w:rPr>
            </w:pPr>
          </w:p>
        </w:tc>
      </w:tr>
      <w:tr w:rsidR="000B43E7" w14:paraId="141E20DF" w14:textId="77777777">
        <w:trPr>
          <w:trHeight w:val="960"/>
        </w:trPr>
        <w:tc>
          <w:tcPr>
            <w:tcW w:w="1611" w:type="dxa"/>
            <w:tcBorders>
              <w:top w:val="single" w:sz="4" w:space="0" w:color="F36A29"/>
              <w:bottom w:val="single" w:sz="4" w:space="0" w:color="F36A29"/>
            </w:tcBorders>
            <w:shd w:val="clear" w:color="auto" w:fill="FEECE0"/>
          </w:tcPr>
          <w:p w14:paraId="04157302" w14:textId="69CB764F"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45E9D37E" w14:textId="414406F3" w:rsidR="000B43E7" w:rsidRDefault="000B43E7">
            <w:pPr>
              <w:pStyle w:val="TableParagraph"/>
              <w:spacing w:line="249" w:lineRule="auto"/>
              <w:ind w:right="640"/>
              <w:rPr>
                <w:sz w:val="20"/>
              </w:rPr>
            </w:pPr>
          </w:p>
        </w:tc>
        <w:tc>
          <w:tcPr>
            <w:tcW w:w="2778" w:type="dxa"/>
            <w:tcBorders>
              <w:top w:val="single" w:sz="4" w:space="0" w:color="F36A29"/>
              <w:bottom w:val="single" w:sz="4" w:space="0" w:color="F36A29"/>
            </w:tcBorders>
            <w:shd w:val="clear" w:color="auto" w:fill="FEECE0"/>
          </w:tcPr>
          <w:p w14:paraId="3663525B" w14:textId="1863A1D4"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1B5B2EC6" w14:textId="5135CF6E" w:rsidR="000B43E7" w:rsidRDefault="000B43E7">
            <w:pPr>
              <w:pStyle w:val="TableParagraph"/>
              <w:ind w:left="112"/>
              <w:rPr>
                <w:sz w:val="20"/>
              </w:rPr>
            </w:pPr>
          </w:p>
        </w:tc>
      </w:tr>
      <w:tr w:rsidR="000B43E7" w14:paraId="4EBC22F9" w14:textId="77777777">
        <w:trPr>
          <w:trHeight w:val="720"/>
        </w:trPr>
        <w:tc>
          <w:tcPr>
            <w:tcW w:w="1611" w:type="dxa"/>
            <w:tcBorders>
              <w:top w:val="single" w:sz="4" w:space="0" w:color="F36A29"/>
              <w:bottom w:val="single" w:sz="4" w:space="0" w:color="F36A29"/>
            </w:tcBorders>
          </w:tcPr>
          <w:p w14:paraId="62DFD4AA" w14:textId="7045A7DA" w:rsidR="000B43E7" w:rsidRDefault="000B43E7">
            <w:pPr>
              <w:pStyle w:val="TableParagraph"/>
              <w:rPr>
                <w:sz w:val="20"/>
              </w:rPr>
            </w:pPr>
          </w:p>
        </w:tc>
        <w:tc>
          <w:tcPr>
            <w:tcW w:w="2013" w:type="dxa"/>
            <w:tcBorders>
              <w:top w:val="single" w:sz="4" w:space="0" w:color="F36A29"/>
              <w:bottom w:val="single" w:sz="4" w:space="0" w:color="F36A29"/>
            </w:tcBorders>
          </w:tcPr>
          <w:p w14:paraId="3FEE6CCD" w14:textId="07B9718B" w:rsidR="000B43E7" w:rsidRDefault="000B43E7">
            <w:pPr>
              <w:pStyle w:val="TableParagraph"/>
              <w:spacing w:line="249" w:lineRule="auto"/>
              <w:rPr>
                <w:sz w:val="20"/>
              </w:rPr>
            </w:pPr>
          </w:p>
        </w:tc>
        <w:tc>
          <w:tcPr>
            <w:tcW w:w="2778" w:type="dxa"/>
            <w:tcBorders>
              <w:top w:val="single" w:sz="4" w:space="0" w:color="F36A29"/>
              <w:bottom w:val="single" w:sz="4" w:space="0" w:color="F36A29"/>
            </w:tcBorders>
          </w:tcPr>
          <w:p w14:paraId="38D0D5A8" w14:textId="739A764E" w:rsidR="000B43E7" w:rsidRDefault="000B43E7">
            <w:pPr>
              <w:pStyle w:val="TableParagraph"/>
              <w:ind w:left="112"/>
              <w:rPr>
                <w:sz w:val="20"/>
              </w:rPr>
            </w:pPr>
          </w:p>
        </w:tc>
        <w:tc>
          <w:tcPr>
            <w:tcW w:w="2654" w:type="dxa"/>
            <w:tcBorders>
              <w:top w:val="single" w:sz="4" w:space="0" w:color="F36A29"/>
              <w:bottom w:val="single" w:sz="4" w:space="0" w:color="F36A29"/>
            </w:tcBorders>
          </w:tcPr>
          <w:p w14:paraId="3EA15810" w14:textId="3D86B354" w:rsidR="000B43E7" w:rsidRDefault="000B43E7">
            <w:pPr>
              <w:pStyle w:val="TableParagraph"/>
              <w:ind w:left="112"/>
              <w:rPr>
                <w:sz w:val="20"/>
              </w:rPr>
            </w:pPr>
          </w:p>
        </w:tc>
      </w:tr>
      <w:tr w:rsidR="000B43E7" w14:paraId="26BC07F0" w14:textId="77777777">
        <w:trPr>
          <w:trHeight w:val="720"/>
        </w:trPr>
        <w:tc>
          <w:tcPr>
            <w:tcW w:w="1611" w:type="dxa"/>
            <w:tcBorders>
              <w:top w:val="single" w:sz="4" w:space="0" w:color="F36A29"/>
              <w:bottom w:val="single" w:sz="4" w:space="0" w:color="F36A29"/>
            </w:tcBorders>
            <w:shd w:val="clear" w:color="auto" w:fill="FEECE0"/>
          </w:tcPr>
          <w:p w14:paraId="22967709" w14:textId="42071DF8"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0161602D" w14:textId="18459F90" w:rsidR="000B43E7" w:rsidRDefault="000B43E7">
            <w:pPr>
              <w:pStyle w:val="TableParagraph"/>
              <w:spacing w:line="249" w:lineRule="auto"/>
              <w:ind w:right="640"/>
              <w:rPr>
                <w:sz w:val="20"/>
              </w:rPr>
            </w:pPr>
          </w:p>
        </w:tc>
        <w:tc>
          <w:tcPr>
            <w:tcW w:w="2778" w:type="dxa"/>
            <w:tcBorders>
              <w:top w:val="single" w:sz="4" w:space="0" w:color="F36A29"/>
              <w:bottom w:val="single" w:sz="4" w:space="0" w:color="F36A29"/>
            </w:tcBorders>
            <w:shd w:val="clear" w:color="auto" w:fill="FEECE0"/>
          </w:tcPr>
          <w:p w14:paraId="0FB351E7" w14:textId="6B8995D3"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6D59BD32" w14:textId="3B45458A" w:rsidR="000B43E7" w:rsidRDefault="000B43E7">
            <w:pPr>
              <w:pStyle w:val="TableParagraph"/>
              <w:ind w:left="112"/>
              <w:rPr>
                <w:sz w:val="20"/>
              </w:rPr>
            </w:pPr>
          </w:p>
        </w:tc>
      </w:tr>
      <w:tr w:rsidR="000B43E7" w14:paraId="23B78C8D" w14:textId="77777777">
        <w:trPr>
          <w:trHeight w:val="720"/>
        </w:trPr>
        <w:tc>
          <w:tcPr>
            <w:tcW w:w="1611" w:type="dxa"/>
            <w:tcBorders>
              <w:top w:val="single" w:sz="4" w:space="0" w:color="F36A29"/>
              <w:bottom w:val="single" w:sz="4" w:space="0" w:color="F36A29"/>
            </w:tcBorders>
          </w:tcPr>
          <w:p w14:paraId="2960C67B" w14:textId="2C82C214" w:rsidR="000B43E7" w:rsidRDefault="000B43E7">
            <w:pPr>
              <w:pStyle w:val="TableParagraph"/>
              <w:spacing w:before="10"/>
              <w:rPr>
                <w:sz w:val="20"/>
              </w:rPr>
            </w:pPr>
          </w:p>
        </w:tc>
        <w:tc>
          <w:tcPr>
            <w:tcW w:w="2013" w:type="dxa"/>
            <w:tcBorders>
              <w:top w:val="single" w:sz="4" w:space="0" w:color="F36A29"/>
              <w:bottom w:val="single" w:sz="4" w:space="0" w:color="F36A29"/>
            </w:tcBorders>
          </w:tcPr>
          <w:p w14:paraId="00AB3853" w14:textId="498C7574"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439C813F" w14:textId="25730B7D" w:rsidR="000B43E7" w:rsidRDefault="000B43E7">
            <w:pPr>
              <w:pStyle w:val="TableParagraph"/>
              <w:ind w:left="112"/>
              <w:rPr>
                <w:sz w:val="20"/>
              </w:rPr>
            </w:pPr>
          </w:p>
        </w:tc>
        <w:tc>
          <w:tcPr>
            <w:tcW w:w="2654" w:type="dxa"/>
            <w:tcBorders>
              <w:top w:val="single" w:sz="4" w:space="0" w:color="F36A29"/>
              <w:bottom w:val="single" w:sz="4" w:space="0" w:color="F36A29"/>
            </w:tcBorders>
          </w:tcPr>
          <w:p w14:paraId="66173776" w14:textId="261597F3" w:rsidR="000B43E7" w:rsidRDefault="000B43E7">
            <w:pPr>
              <w:pStyle w:val="TableParagraph"/>
              <w:ind w:left="112"/>
              <w:rPr>
                <w:sz w:val="20"/>
              </w:rPr>
            </w:pPr>
          </w:p>
        </w:tc>
      </w:tr>
      <w:tr w:rsidR="000B43E7" w14:paraId="0C22A69C" w14:textId="77777777">
        <w:trPr>
          <w:trHeight w:val="480"/>
        </w:trPr>
        <w:tc>
          <w:tcPr>
            <w:tcW w:w="1611" w:type="dxa"/>
            <w:tcBorders>
              <w:top w:val="single" w:sz="4" w:space="0" w:color="F36A29"/>
              <w:bottom w:val="single" w:sz="4" w:space="0" w:color="F36A29"/>
            </w:tcBorders>
            <w:shd w:val="clear" w:color="auto" w:fill="FEECE0"/>
          </w:tcPr>
          <w:p w14:paraId="5397B92A" w14:textId="78B2C9B4"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7EA76615" w14:textId="3F85524A" w:rsidR="000B43E7" w:rsidRDefault="000B43E7">
            <w:pPr>
              <w:pStyle w:val="TableParagraph"/>
              <w:rPr>
                <w:sz w:val="20"/>
              </w:rPr>
            </w:pPr>
          </w:p>
        </w:tc>
        <w:tc>
          <w:tcPr>
            <w:tcW w:w="2778" w:type="dxa"/>
            <w:tcBorders>
              <w:top w:val="single" w:sz="4" w:space="0" w:color="F36A29"/>
              <w:bottom w:val="single" w:sz="4" w:space="0" w:color="F36A29"/>
            </w:tcBorders>
            <w:shd w:val="clear" w:color="auto" w:fill="FEECE0"/>
          </w:tcPr>
          <w:p w14:paraId="77042E0F" w14:textId="7EF95D82"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7667EE01" w14:textId="2F5C3210" w:rsidR="000B43E7" w:rsidRDefault="000B43E7">
            <w:pPr>
              <w:pStyle w:val="TableParagraph"/>
              <w:ind w:left="112"/>
              <w:rPr>
                <w:sz w:val="20"/>
              </w:rPr>
            </w:pPr>
          </w:p>
        </w:tc>
      </w:tr>
      <w:tr w:rsidR="000B43E7" w14:paraId="2C174014" w14:textId="77777777">
        <w:trPr>
          <w:trHeight w:val="720"/>
        </w:trPr>
        <w:tc>
          <w:tcPr>
            <w:tcW w:w="1611" w:type="dxa"/>
            <w:tcBorders>
              <w:top w:val="single" w:sz="4" w:space="0" w:color="F36A29"/>
              <w:bottom w:val="single" w:sz="4" w:space="0" w:color="F36A29"/>
            </w:tcBorders>
          </w:tcPr>
          <w:p w14:paraId="285E6718" w14:textId="4CAA5067" w:rsidR="000B43E7" w:rsidRDefault="000B43E7">
            <w:pPr>
              <w:pStyle w:val="TableParagraph"/>
              <w:rPr>
                <w:sz w:val="20"/>
              </w:rPr>
            </w:pPr>
          </w:p>
        </w:tc>
        <w:tc>
          <w:tcPr>
            <w:tcW w:w="2013" w:type="dxa"/>
            <w:tcBorders>
              <w:top w:val="single" w:sz="4" w:space="0" w:color="F36A29"/>
              <w:bottom w:val="single" w:sz="4" w:space="0" w:color="F36A29"/>
            </w:tcBorders>
          </w:tcPr>
          <w:p w14:paraId="48A5D4F1" w14:textId="79A511D7"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tcPr>
          <w:p w14:paraId="1CE6F77F" w14:textId="220D7743" w:rsidR="000B43E7" w:rsidRDefault="000B43E7">
            <w:pPr>
              <w:pStyle w:val="TableParagraph"/>
              <w:ind w:left="112"/>
              <w:rPr>
                <w:sz w:val="20"/>
              </w:rPr>
            </w:pPr>
          </w:p>
        </w:tc>
        <w:tc>
          <w:tcPr>
            <w:tcW w:w="2654" w:type="dxa"/>
            <w:tcBorders>
              <w:top w:val="single" w:sz="4" w:space="0" w:color="F36A29"/>
              <w:bottom w:val="single" w:sz="4" w:space="0" w:color="F36A29"/>
            </w:tcBorders>
          </w:tcPr>
          <w:p w14:paraId="63B183B9" w14:textId="7DF10303" w:rsidR="000B43E7" w:rsidRDefault="000B43E7">
            <w:pPr>
              <w:pStyle w:val="TableParagraph"/>
              <w:ind w:left="112"/>
              <w:rPr>
                <w:sz w:val="20"/>
              </w:rPr>
            </w:pPr>
          </w:p>
        </w:tc>
      </w:tr>
      <w:tr w:rsidR="000B43E7" w14:paraId="0E5090D5" w14:textId="77777777">
        <w:trPr>
          <w:trHeight w:val="720"/>
        </w:trPr>
        <w:tc>
          <w:tcPr>
            <w:tcW w:w="1611" w:type="dxa"/>
            <w:tcBorders>
              <w:top w:val="single" w:sz="4" w:space="0" w:color="F36A29"/>
              <w:bottom w:val="single" w:sz="4" w:space="0" w:color="F36A29"/>
            </w:tcBorders>
            <w:shd w:val="clear" w:color="auto" w:fill="FEECE0"/>
          </w:tcPr>
          <w:p w14:paraId="4DE10826" w14:textId="4649153E" w:rsidR="000B43E7" w:rsidRDefault="000B43E7">
            <w:pPr>
              <w:pStyle w:val="TableParagraph"/>
              <w:spacing w:before="10"/>
              <w:rPr>
                <w:sz w:val="20"/>
              </w:rPr>
            </w:pPr>
          </w:p>
        </w:tc>
        <w:tc>
          <w:tcPr>
            <w:tcW w:w="2013" w:type="dxa"/>
            <w:tcBorders>
              <w:top w:val="single" w:sz="4" w:space="0" w:color="F36A29"/>
              <w:bottom w:val="single" w:sz="4" w:space="0" w:color="F36A29"/>
            </w:tcBorders>
            <w:shd w:val="clear" w:color="auto" w:fill="FEECE0"/>
          </w:tcPr>
          <w:p w14:paraId="4D028973" w14:textId="10988593"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755FCCFA" w14:textId="469D0368" w:rsidR="000B43E7" w:rsidRDefault="000B43E7">
            <w:pPr>
              <w:pStyle w:val="TableParagraph"/>
              <w:ind w:left="112"/>
              <w:rPr>
                <w:sz w:val="20"/>
              </w:rPr>
            </w:pPr>
          </w:p>
        </w:tc>
        <w:tc>
          <w:tcPr>
            <w:tcW w:w="2654" w:type="dxa"/>
            <w:tcBorders>
              <w:top w:val="single" w:sz="4" w:space="0" w:color="F36A29"/>
              <w:bottom w:val="single" w:sz="4" w:space="0" w:color="F36A29"/>
            </w:tcBorders>
            <w:shd w:val="clear" w:color="auto" w:fill="FEECE0"/>
          </w:tcPr>
          <w:p w14:paraId="7747889B" w14:textId="3CDB5D74" w:rsidR="000B43E7" w:rsidRDefault="000B43E7">
            <w:pPr>
              <w:pStyle w:val="TableParagraph"/>
              <w:ind w:left="112"/>
              <w:rPr>
                <w:sz w:val="20"/>
              </w:rPr>
            </w:pPr>
          </w:p>
        </w:tc>
      </w:tr>
    </w:tbl>
    <w:p w14:paraId="43D0EBDC" w14:textId="77777777" w:rsidR="000B43E7" w:rsidRDefault="000B43E7">
      <w:pPr>
        <w:pStyle w:val="TableParagraph"/>
        <w:rPr>
          <w:sz w:val="20"/>
        </w:rPr>
        <w:sectPr w:rsidR="000B43E7">
          <w:headerReference w:type="even" r:id="rId147"/>
          <w:headerReference w:type="default" r:id="rId148"/>
          <w:pgSz w:w="11910" w:h="16840"/>
          <w:pgMar w:top="880" w:right="1275" w:bottom="780" w:left="1275" w:header="669" w:footer="0" w:gutter="0"/>
          <w:cols w:space="720"/>
        </w:sectPr>
      </w:pPr>
    </w:p>
    <w:p w14:paraId="40F51E67" w14:textId="77777777" w:rsidR="000B43E7" w:rsidRDefault="000B43E7">
      <w:pPr>
        <w:pStyle w:val="BodyText"/>
      </w:pPr>
    </w:p>
    <w:p w14:paraId="169C3A33" w14:textId="77777777" w:rsidR="000B43E7" w:rsidRDefault="000B43E7">
      <w:pPr>
        <w:pStyle w:val="BodyText"/>
      </w:pPr>
    </w:p>
    <w:p w14:paraId="027175C5" w14:textId="77777777" w:rsidR="000B43E7" w:rsidRDefault="000B43E7">
      <w:pPr>
        <w:pStyle w:val="BodyText"/>
      </w:pPr>
    </w:p>
    <w:p w14:paraId="55BFC5BB" w14:textId="77777777" w:rsidR="000B43E7" w:rsidRDefault="000B43E7">
      <w:pPr>
        <w:pStyle w:val="BodyText"/>
      </w:pPr>
    </w:p>
    <w:p w14:paraId="3911757F" w14:textId="77777777" w:rsidR="000B43E7" w:rsidRDefault="000B43E7">
      <w:pPr>
        <w:pStyle w:val="BodyText"/>
      </w:pPr>
    </w:p>
    <w:p w14:paraId="6DD55C74" w14:textId="77777777" w:rsidR="000B43E7" w:rsidRDefault="000B43E7">
      <w:pPr>
        <w:pStyle w:val="BodyText"/>
      </w:pPr>
    </w:p>
    <w:p w14:paraId="2D48CDBF"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1611"/>
        <w:gridCol w:w="2013"/>
        <w:gridCol w:w="2778"/>
        <w:gridCol w:w="2654"/>
      </w:tblGrid>
      <w:tr w:rsidR="000B43E7" w14:paraId="030EF084" w14:textId="77777777">
        <w:trPr>
          <w:trHeight w:val="856"/>
        </w:trPr>
        <w:tc>
          <w:tcPr>
            <w:tcW w:w="1611" w:type="dxa"/>
            <w:tcBorders>
              <w:right w:val="single" w:sz="4" w:space="0" w:color="FFFFFF"/>
            </w:tcBorders>
            <w:shd w:val="clear" w:color="auto" w:fill="F36A29"/>
          </w:tcPr>
          <w:p w14:paraId="5D09D8C0" w14:textId="77777777" w:rsidR="000B43E7" w:rsidRDefault="00B638EE">
            <w:pPr>
              <w:pStyle w:val="TableParagraph"/>
              <w:spacing w:before="75"/>
              <w:ind w:left="80"/>
              <w:rPr>
                <w:sz w:val="20"/>
              </w:rPr>
            </w:pPr>
            <w:r>
              <w:rPr>
                <w:color w:val="FFFFFF"/>
                <w:spacing w:val="-4"/>
                <w:sz w:val="20"/>
              </w:rPr>
              <w:t>Name</w:t>
            </w:r>
          </w:p>
        </w:tc>
        <w:tc>
          <w:tcPr>
            <w:tcW w:w="2013" w:type="dxa"/>
            <w:tcBorders>
              <w:left w:val="single" w:sz="4" w:space="0" w:color="FFFFFF"/>
              <w:right w:val="single" w:sz="4" w:space="0" w:color="FFFFFF"/>
            </w:tcBorders>
            <w:shd w:val="clear" w:color="auto" w:fill="F36A29"/>
          </w:tcPr>
          <w:p w14:paraId="5DCD18B6" w14:textId="77777777" w:rsidR="000B43E7" w:rsidRDefault="00B638EE">
            <w:pPr>
              <w:pStyle w:val="TableParagraph"/>
              <w:spacing w:before="75" w:line="249" w:lineRule="auto"/>
              <w:ind w:left="74"/>
              <w:rPr>
                <w:sz w:val="20"/>
              </w:rPr>
            </w:pPr>
            <w:r>
              <w:rPr>
                <w:color w:val="FFFFFF"/>
                <w:spacing w:val="-2"/>
                <w:sz w:val="20"/>
              </w:rPr>
              <w:t>Expertise</w:t>
            </w:r>
            <w:r>
              <w:rPr>
                <w:color w:val="FFFFFF"/>
                <w:spacing w:val="-18"/>
                <w:sz w:val="20"/>
              </w:rPr>
              <w:t xml:space="preserve"> </w:t>
            </w:r>
            <w:r>
              <w:rPr>
                <w:color w:val="FFFFFF"/>
                <w:spacing w:val="-2"/>
                <w:sz w:val="20"/>
              </w:rPr>
              <w:t xml:space="preserve">contributed </w:t>
            </w:r>
            <w:r>
              <w:rPr>
                <w:color w:val="FFFFFF"/>
                <w:w w:val="105"/>
                <w:sz w:val="20"/>
              </w:rPr>
              <w:t>to</w:t>
            </w:r>
            <w:r>
              <w:rPr>
                <w:color w:val="FFFFFF"/>
                <w:spacing w:val="-19"/>
                <w:w w:val="105"/>
                <w:sz w:val="20"/>
              </w:rPr>
              <w:t xml:space="preserve"> </w:t>
            </w:r>
            <w:r>
              <w:rPr>
                <w:color w:val="FFFFFF"/>
                <w:w w:val="105"/>
                <w:sz w:val="20"/>
              </w:rPr>
              <w:t>guideline</w:t>
            </w:r>
          </w:p>
          <w:p w14:paraId="2039EB97" w14:textId="77777777" w:rsidR="000B43E7" w:rsidRDefault="00B638EE">
            <w:pPr>
              <w:pStyle w:val="TableParagraph"/>
              <w:spacing w:before="2"/>
              <w:ind w:left="74"/>
              <w:rPr>
                <w:sz w:val="20"/>
              </w:rPr>
            </w:pPr>
            <w:r>
              <w:rPr>
                <w:color w:val="FFFFFF"/>
                <w:spacing w:val="-2"/>
                <w:sz w:val="20"/>
              </w:rPr>
              <w:t>development</w:t>
            </w:r>
          </w:p>
        </w:tc>
        <w:tc>
          <w:tcPr>
            <w:tcW w:w="2778" w:type="dxa"/>
            <w:tcBorders>
              <w:left w:val="single" w:sz="4" w:space="0" w:color="FFFFFF"/>
              <w:right w:val="single" w:sz="4" w:space="0" w:color="FFFFFF"/>
            </w:tcBorders>
            <w:shd w:val="clear" w:color="auto" w:fill="F36A29"/>
          </w:tcPr>
          <w:p w14:paraId="690FC1CA" w14:textId="77777777" w:rsidR="000B43E7" w:rsidRDefault="00B638EE">
            <w:pPr>
              <w:pStyle w:val="TableParagraph"/>
              <w:spacing w:before="75"/>
              <w:ind w:left="74"/>
              <w:rPr>
                <w:sz w:val="20"/>
              </w:rPr>
            </w:pPr>
            <w:r>
              <w:rPr>
                <w:color w:val="FFFFFF"/>
                <w:spacing w:val="-7"/>
                <w:sz w:val="20"/>
              </w:rPr>
              <w:t xml:space="preserve">Declared </w:t>
            </w:r>
            <w:r>
              <w:rPr>
                <w:color w:val="FFFFFF"/>
                <w:spacing w:val="-2"/>
                <w:sz w:val="20"/>
              </w:rPr>
              <w:t>interest(s)</w:t>
            </w:r>
          </w:p>
        </w:tc>
        <w:tc>
          <w:tcPr>
            <w:tcW w:w="2654" w:type="dxa"/>
            <w:tcBorders>
              <w:left w:val="single" w:sz="4" w:space="0" w:color="FFFFFF"/>
            </w:tcBorders>
            <w:shd w:val="clear" w:color="auto" w:fill="F36A29"/>
          </w:tcPr>
          <w:p w14:paraId="1C8A5C98" w14:textId="77777777" w:rsidR="000B43E7" w:rsidRDefault="00B638EE">
            <w:pPr>
              <w:pStyle w:val="TableParagraph"/>
              <w:spacing w:before="75" w:line="249" w:lineRule="auto"/>
              <w:ind w:left="74" w:right="250"/>
              <w:rPr>
                <w:sz w:val="20"/>
              </w:rPr>
            </w:pPr>
            <w:r>
              <w:rPr>
                <w:color w:val="FFFFFF"/>
                <w:spacing w:val="-4"/>
                <w:sz w:val="20"/>
              </w:rPr>
              <w:t>Management</w:t>
            </w:r>
            <w:r>
              <w:rPr>
                <w:color w:val="FFFFFF"/>
                <w:spacing w:val="-13"/>
                <w:sz w:val="20"/>
              </w:rPr>
              <w:t xml:space="preserve"> </w:t>
            </w:r>
            <w:r>
              <w:rPr>
                <w:color w:val="FFFFFF"/>
                <w:spacing w:val="-4"/>
                <w:sz w:val="20"/>
              </w:rPr>
              <w:t>of</w:t>
            </w:r>
            <w:r>
              <w:rPr>
                <w:color w:val="FFFFFF"/>
                <w:spacing w:val="-18"/>
                <w:sz w:val="20"/>
              </w:rPr>
              <w:t xml:space="preserve"> </w:t>
            </w:r>
            <w:r>
              <w:rPr>
                <w:color w:val="FFFFFF"/>
                <w:spacing w:val="-4"/>
                <w:sz w:val="20"/>
              </w:rPr>
              <w:t xml:space="preserve">conflict(s) </w:t>
            </w:r>
            <w:r>
              <w:rPr>
                <w:color w:val="FFFFFF"/>
                <w:sz w:val="20"/>
              </w:rPr>
              <w:t>of</w:t>
            </w:r>
            <w:r>
              <w:rPr>
                <w:color w:val="FFFFFF"/>
                <w:spacing w:val="-23"/>
                <w:sz w:val="20"/>
              </w:rPr>
              <w:t xml:space="preserve"> </w:t>
            </w:r>
            <w:r>
              <w:rPr>
                <w:color w:val="FFFFFF"/>
                <w:sz w:val="20"/>
              </w:rPr>
              <w:t>interest</w:t>
            </w:r>
          </w:p>
        </w:tc>
      </w:tr>
      <w:tr w:rsidR="000B43E7" w14:paraId="7F0D0F14" w14:textId="77777777">
        <w:trPr>
          <w:trHeight w:val="725"/>
        </w:trPr>
        <w:tc>
          <w:tcPr>
            <w:tcW w:w="1611" w:type="dxa"/>
            <w:tcBorders>
              <w:bottom w:val="single" w:sz="4" w:space="0" w:color="F36A29"/>
            </w:tcBorders>
          </w:tcPr>
          <w:p w14:paraId="6F2D9B64" w14:textId="65230053" w:rsidR="000B43E7" w:rsidRDefault="000B43E7">
            <w:pPr>
              <w:pStyle w:val="TableParagraph"/>
              <w:spacing w:before="132"/>
              <w:rPr>
                <w:sz w:val="20"/>
              </w:rPr>
            </w:pPr>
          </w:p>
        </w:tc>
        <w:tc>
          <w:tcPr>
            <w:tcW w:w="2013" w:type="dxa"/>
            <w:tcBorders>
              <w:bottom w:val="single" w:sz="4" w:space="0" w:color="F36A29"/>
            </w:tcBorders>
          </w:tcPr>
          <w:p w14:paraId="43AF4850" w14:textId="4F4D5782" w:rsidR="000B43E7" w:rsidRDefault="000B43E7">
            <w:pPr>
              <w:pStyle w:val="TableParagraph"/>
              <w:spacing w:before="132" w:line="249" w:lineRule="auto"/>
              <w:ind w:right="242"/>
              <w:rPr>
                <w:sz w:val="20"/>
              </w:rPr>
            </w:pPr>
          </w:p>
        </w:tc>
        <w:tc>
          <w:tcPr>
            <w:tcW w:w="2778" w:type="dxa"/>
            <w:tcBorders>
              <w:bottom w:val="single" w:sz="4" w:space="0" w:color="F36A29"/>
            </w:tcBorders>
          </w:tcPr>
          <w:p w14:paraId="3675EE91" w14:textId="59E8B3FA" w:rsidR="000B43E7" w:rsidRDefault="000B43E7">
            <w:pPr>
              <w:pStyle w:val="TableParagraph"/>
              <w:spacing w:before="132"/>
              <w:ind w:left="112"/>
              <w:rPr>
                <w:sz w:val="20"/>
              </w:rPr>
            </w:pPr>
          </w:p>
        </w:tc>
        <w:tc>
          <w:tcPr>
            <w:tcW w:w="2654" w:type="dxa"/>
            <w:tcBorders>
              <w:bottom w:val="single" w:sz="4" w:space="0" w:color="F36A29"/>
            </w:tcBorders>
          </w:tcPr>
          <w:p w14:paraId="654E11C8" w14:textId="3802AE62" w:rsidR="000B43E7" w:rsidRDefault="000B43E7">
            <w:pPr>
              <w:pStyle w:val="TableParagraph"/>
              <w:spacing w:before="132"/>
              <w:ind w:left="112"/>
              <w:rPr>
                <w:sz w:val="20"/>
              </w:rPr>
            </w:pPr>
          </w:p>
        </w:tc>
      </w:tr>
      <w:tr w:rsidR="000B43E7" w14:paraId="5C15D3D4" w14:textId="77777777">
        <w:trPr>
          <w:trHeight w:val="3120"/>
        </w:trPr>
        <w:tc>
          <w:tcPr>
            <w:tcW w:w="1611" w:type="dxa"/>
            <w:tcBorders>
              <w:top w:val="single" w:sz="4" w:space="0" w:color="F36A29"/>
              <w:bottom w:val="single" w:sz="4" w:space="0" w:color="F36A29"/>
            </w:tcBorders>
            <w:shd w:val="clear" w:color="auto" w:fill="FEECE0"/>
          </w:tcPr>
          <w:p w14:paraId="330861E9" w14:textId="0167B2BA" w:rsidR="000B43E7" w:rsidRDefault="000B43E7">
            <w:pPr>
              <w:pStyle w:val="TableParagraph"/>
              <w:rPr>
                <w:sz w:val="20"/>
              </w:rPr>
            </w:pPr>
          </w:p>
        </w:tc>
        <w:tc>
          <w:tcPr>
            <w:tcW w:w="2013" w:type="dxa"/>
            <w:tcBorders>
              <w:top w:val="single" w:sz="4" w:space="0" w:color="F36A29"/>
              <w:bottom w:val="single" w:sz="4" w:space="0" w:color="F36A29"/>
            </w:tcBorders>
            <w:shd w:val="clear" w:color="auto" w:fill="FEECE0"/>
          </w:tcPr>
          <w:p w14:paraId="63A0F3D8" w14:textId="111C2FF0" w:rsidR="000B43E7" w:rsidRDefault="000B43E7">
            <w:pPr>
              <w:pStyle w:val="TableParagraph"/>
              <w:spacing w:line="249" w:lineRule="auto"/>
              <w:ind w:right="242"/>
              <w:rPr>
                <w:sz w:val="20"/>
              </w:rPr>
            </w:pPr>
          </w:p>
        </w:tc>
        <w:tc>
          <w:tcPr>
            <w:tcW w:w="2778" w:type="dxa"/>
            <w:tcBorders>
              <w:top w:val="single" w:sz="4" w:space="0" w:color="F36A29"/>
              <w:bottom w:val="single" w:sz="4" w:space="0" w:color="F36A29"/>
            </w:tcBorders>
            <w:shd w:val="clear" w:color="auto" w:fill="FEECE0"/>
          </w:tcPr>
          <w:p w14:paraId="0ECBFB23" w14:textId="74DE597E" w:rsidR="000B43E7" w:rsidRDefault="000B43E7">
            <w:pPr>
              <w:pStyle w:val="TableParagraph"/>
              <w:spacing w:before="3" w:line="249" w:lineRule="auto"/>
              <w:ind w:left="112" w:right="191"/>
              <w:rPr>
                <w:sz w:val="20"/>
              </w:rPr>
            </w:pPr>
          </w:p>
        </w:tc>
        <w:tc>
          <w:tcPr>
            <w:tcW w:w="2654" w:type="dxa"/>
            <w:tcBorders>
              <w:top w:val="single" w:sz="4" w:space="0" w:color="F36A29"/>
              <w:bottom w:val="single" w:sz="4" w:space="0" w:color="F36A29"/>
            </w:tcBorders>
            <w:shd w:val="clear" w:color="auto" w:fill="FEECE0"/>
          </w:tcPr>
          <w:p w14:paraId="15864BC7" w14:textId="0AD051CA" w:rsidR="000B43E7" w:rsidRDefault="000B43E7">
            <w:pPr>
              <w:pStyle w:val="TableParagraph"/>
              <w:spacing w:before="7" w:line="249" w:lineRule="auto"/>
              <w:ind w:left="112" w:right="317"/>
              <w:rPr>
                <w:sz w:val="20"/>
              </w:rPr>
            </w:pPr>
          </w:p>
        </w:tc>
      </w:tr>
    </w:tbl>
    <w:p w14:paraId="4C6C513E" w14:textId="77777777" w:rsidR="000B43E7" w:rsidRDefault="000B43E7">
      <w:pPr>
        <w:pStyle w:val="TableParagraph"/>
        <w:spacing w:line="249" w:lineRule="auto"/>
        <w:rPr>
          <w:sz w:val="20"/>
        </w:rPr>
        <w:sectPr w:rsidR="000B43E7">
          <w:footerReference w:type="even" r:id="rId149"/>
          <w:footerReference w:type="default" r:id="rId150"/>
          <w:pgSz w:w="11910" w:h="16840"/>
          <w:pgMar w:top="880" w:right="1275" w:bottom="800" w:left="1275" w:header="0" w:footer="607" w:gutter="0"/>
          <w:pgNumType w:start="85"/>
          <w:cols w:space="720"/>
        </w:sectPr>
      </w:pPr>
    </w:p>
    <w:p w14:paraId="7275A092" w14:textId="77777777" w:rsidR="000B43E7" w:rsidRDefault="00B638EE">
      <w:pPr>
        <w:pStyle w:val="BodyText"/>
        <w:rPr>
          <w:sz w:val="40"/>
        </w:rPr>
      </w:pPr>
      <w:r>
        <w:rPr>
          <w:noProof/>
          <w:sz w:val="40"/>
        </w:rPr>
        <w:lastRenderedPageBreak/>
        <mc:AlternateContent>
          <mc:Choice Requires="wps">
            <w:drawing>
              <wp:anchor distT="0" distB="0" distL="0" distR="0" simplePos="0" relativeHeight="15813632" behindDoc="0" locked="0" layoutInCell="1" allowOverlap="1" wp14:anchorId="71034018" wp14:editId="24BEBABA">
                <wp:simplePos x="0" y="0"/>
                <wp:positionH relativeFrom="page">
                  <wp:posOffset>903599</wp:posOffset>
                </wp:positionH>
                <wp:positionV relativeFrom="page">
                  <wp:posOffset>568502</wp:posOffset>
                </wp:positionV>
                <wp:extent cx="6652895" cy="127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DBA921B">
              <v:shape id="Graphic 424" style="position:absolute;margin-left:71.15pt;margin-top:44.75pt;width:523.85pt;height:.1pt;z-index:15813632;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6D8CAD40">
                <v:path arrowok="t"/>
                <w10:wrap anchorx="page" anchory="page"/>
              </v:shape>
            </w:pict>
          </mc:Fallback>
        </mc:AlternateContent>
      </w:r>
    </w:p>
    <w:p w14:paraId="259DF435" w14:textId="77777777" w:rsidR="000B43E7" w:rsidRDefault="000B43E7">
      <w:pPr>
        <w:pStyle w:val="BodyText"/>
        <w:rPr>
          <w:sz w:val="40"/>
        </w:rPr>
      </w:pPr>
    </w:p>
    <w:p w14:paraId="37AE4FC6" w14:textId="77777777" w:rsidR="000B43E7" w:rsidRDefault="000B43E7">
      <w:pPr>
        <w:pStyle w:val="BodyText"/>
        <w:spacing w:before="198"/>
        <w:rPr>
          <w:sz w:val="40"/>
        </w:rPr>
      </w:pPr>
    </w:p>
    <w:p w14:paraId="35373373" w14:textId="70F2063C" w:rsidR="000B43E7" w:rsidRDefault="00B638EE" w:rsidP="003803DB">
      <w:pPr>
        <w:pStyle w:val="Heading1"/>
      </w:pPr>
      <w:bookmarkStart w:id="123" w:name="Annex_3._Research_gaps"/>
      <w:bookmarkStart w:id="124" w:name="_bookmark55"/>
      <w:bookmarkStart w:id="125" w:name="_bookmark56"/>
      <w:bookmarkStart w:id="126" w:name="_Toc224897528"/>
      <w:bookmarkEnd w:id="123"/>
      <w:bookmarkEnd w:id="124"/>
      <w:bookmarkEnd w:id="125"/>
      <w:r>
        <w:rPr>
          <w:w w:val="90"/>
        </w:rPr>
        <w:t>Annex</w:t>
      </w:r>
      <w:r>
        <w:rPr>
          <w:spacing w:val="-7"/>
        </w:rPr>
        <w:t xml:space="preserve"> </w:t>
      </w:r>
      <w:r>
        <w:rPr>
          <w:w w:val="90"/>
        </w:rPr>
        <w:t>3. Research</w:t>
      </w:r>
      <w:r>
        <w:rPr>
          <w:spacing w:val="-7"/>
          <w:w w:val="90"/>
        </w:rPr>
        <w:t xml:space="preserve"> </w:t>
      </w:r>
      <w:r>
        <w:rPr>
          <w:spacing w:val="-4"/>
          <w:w w:val="90"/>
        </w:rPr>
        <w:t>gaps</w:t>
      </w:r>
      <w:r w:rsidR="008454CC">
        <w:rPr>
          <w:spacing w:val="-4"/>
          <w:w w:val="90"/>
        </w:rPr>
        <w:t xml:space="preserve"> [can be adapted or removed]</w:t>
      </w:r>
      <w:bookmarkEnd w:id="126"/>
    </w:p>
    <w:p w14:paraId="21BD986C" w14:textId="77777777" w:rsidR="000B43E7" w:rsidRDefault="000B43E7">
      <w:pPr>
        <w:pStyle w:val="BodyText"/>
        <w:spacing w:before="11"/>
        <w:rPr>
          <w:sz w:val="13"/>
        </w:rPr>
      </w:pPr>
    </w:p>
    <w:tbl>
      <w:tblPr>
        <w:tblW w:w="0" w:type="auto"/>
        <w:tblInd w:w="152" w:type="dxa"/>
        <w:tblLayout w:type="fixed"/>
        <w:tblCellMar>
          <w:left w:w="0" w:type="dxa"/>
          <w:right w:w="0" w:type="dxa"/>
        </w:tblCellMar>
        <w:tblLook w:val="01E0" w:firstRow="1" w:lastRow="1" w:firstColumn="1" w:lastColumn="1" w:noHBand="0" w:noVBand="0"/>
      </w:tblPr>
      <w:tblGrid>
        <w:gridCol w:w="1981"/>
        <w:gridCol w:w="7083"/>
      </w:tblGrid>
      <w:tr w:rsidR="000B43E7" w14:paraId="66C52F55" w14:textId="77777777">
        <w:trPr>
          <w:trHeight w:val="371"/>
        </w:trPr>
        <w:tc>
          <w:tcPr>
            <w:tcW w:w="1981" w:type="dxa"/>
            <w:tcBorders>
              <w:bottom w:val="single" w:sz="4" w:space="0" w:color="FFFFFF"/>
              <w:right w:val="single" w:sz="4" w:space="0" w:color="FFFFFF"/>
            </w:tcBorders>
            <w:shd w:val="clear" w:color="auto" w:fill="F36A29"/>
          </w:tcPr>
          <w:p w14:paraId="018D3251"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20D0010E"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15A894B5" w14:textId="77777777">
        <w:trPr>
          <w:trHeight w:val="376"/>
        </w:trPr>
        <w:tc>
          <w:tcPr>
            <w:tcW w:w="9064" w:type="dxa"/>
            <w:gridSpan w:val="2"/>
            <w:tcBorders>
              <w:top w:val="single" w:sz="4" w:space="0" w:color="FFFFFF"/>
            </w:tcBorders>
            <w:shd w:val="clear" w:color="auto" w:fill="F36A29"/>
          </w:tcPr>
          <w:p w14:paraId="35B5AC87" w14:textId="77777777" w:rsidR="000B43E7" w:rsidRDefault="00B638EE">
            <w:pPr>
              <w:pStyle w:val="TableParagraph"/>
              <w:spacing w:before="70"/>
              <w:ind w:left="80"/>
              <w:rPr>
                <w:i/>
                <w:sz w:val="20"/>
              </w:rPr>
            </w:pPr>
            <w:r>
              <w:rPr>
                <w:i/>
                <w:color w:val="FFFFFF"/>
                <w:spacing w:val="-4"/>
                <w:sz w:val="20"/>
              </w:rPr>
              <w:t>Antenatal</w:t>
            </w:r>
            <w:r>
              <w:rPr>
                <w:i/>
                <w:color w:val="FFFFFF"/>
                <w:spacing w:val="-6"/>
                <w:sz w:val="20"/>
              </w:rPr>
              <w:t xml:space="preserve"> </w:t>
            </w:r>
            <w:r>
              <w:rPr>
                <w:i/>
                <w:color w:val="FFFFFF"/>
                <w:spacing w:val="-4"/>
                <w:sz w:val="20"/>
              </w:rPr>
              <w:t>interventions</w:t>
            </w:r>
            <w:r>
              <w:rPr>
                <w:i/>
                <w:color w:val="FFFFFF"/>
                <w:spacing w:val="-5"/>
                <w:sz w:val="20"/>
              </w:rPr>
              <w:t xml:space="preserve"> </w:t>
            </w:r>
            <w:r>
              <w:rPr>
                <w:i/>
                <w:color w:val="FFFFFF"/>
                <w:spacing w:val="-4"/>
                <w:sz w:val="20"/>
              </w:rPr>
              <w:t>to</w:t>
            </w:r>
            <w:r>
              <w:rPr>
                <w:i/>
                <w:color w:val="FFFFFF"/>
                <w:spacing w:val="-5"/>
                <w:sz w:val="20"/>
              </w:rPr>
              <w:t xml:space="preserve"> </w:t>
            </w:r>
            <w:r>
              <w:rPr>
                <w:i/>
                <w:color w:val="FFFFFF"/>
                <w:spacing w:val="-4"/>
                <w:sz w:val="20"/>
              </w:rPr>
              <w:t>prevent</w:t>
            </w:r>
            <w:r>
              <w:rPr>
                <w:i/>
                <w:color w:val="FFFFFF"/>
                <w:spacing w:val="-6"/>
                <w:sz w:val="20"/>
              </w:rPr>
              <w:t xml:space="preserve"> </w:t>
            </w:r>
            <w:r>
              <w:rPr>
                <w:i/>
                <w:color w:val="FFFFFF"/>
                <w:spacing w:val="-4"/>
                <w:sz w:val="20"/>
              </w:rPr>
              <w:t>postpartum</w:t>
            </w:r>
            <w:r>
              <w:rPr>
                <w:i/>
                <w:color w:val="FFFFFF"/>
                <w:spacing w:val="-5"/>
                <w:sz w:val="20"/>
              </w:rPr>
              <w:t xml:space="preserve"> </w:t>
            </w:r>
            <w:r>
              <w:rPr>
                <w:i/>
                <w:color w:val="FFFFFF"/>
                <w:spacing w:val="-4"/>
                <w:sz w:val="20"/>
              </w:rPr>
              <w:t>haemorrhage</w:t>
            </w:r>
            <w:r>
              <w:rPr>
                <w:i/>
                <w:color w:val="FFFFFF"/>
                <w:spacing w:val="-5"/>
                <w:sz w:val="20"/>
              </w:rPr>
              <w:t xml:space="preserve"> </w:t>
            </w:r>
            <w:r>
              <w:rPr>
                <w:i/>
                <w:color w:val="FFFFFF"/>
                <w:spacing w:val="-4"/>
                <w:sz w:val="20"/>
              </w:rPr>
              <w:t>(PPH)</w:t>
            </w:r>
          </w:p>
        </w:tc>
      </w:tr>
      <w:tr w:rsidR="000B43E7" w14:paraId="30886D07" w14:textId="77777777">
        <w:trPr>
          <w:trHeight w:val="1256"/>
        </w:trPr>
        <w:tc>
          <w:tcPr>
            <w:tcW w:w="1981" w:type="dxa"/>
            <w:tcBorders>
              <w:bottom w:val="single" w:sz="4" w:space="0" w:color="F36A29"/>
            </w:tcBorders>
          </w:tcPr>
          <w:p w14:paraId="7F5D992D" w14:textId="77777777" w:rsidR="000B43E7" w:rsidRDefault="00B638EE">
            <w:pPr>
              <w:pStyle w:val="TableParagraph"/>
              <w:spacing w:line="249" w:lineRule="auto"/>
              <w:rPr>
                <w:sz w:val="20"/>
              </w:rPr>
            </w:pPr>
            <w:r>
              <w:rPr>
                <w:sz w:val="20"/>
              </w:rPr>
              <w:t>Full blood</w:t>
            </w:r>
            <w:r>
              <w:rPr>
                <w:spacing w:val="-1"/>
                <w:sz w:val="20"/>
              </w:rPr>
              <w:t xml:space="preserve"> </w:t>
            </w:r>
            <w:r>
              <w:rPr>
                <w:sz w:val="20"/>
              </w:rPr>
              <w:t xml:space="preserve">count </w:t>
            </w:r>
            <w:r>
              <w:rPr>
                <w:spacing w:val="-2"/>
                <w:sz w:val="20"/>
              </w:rPr>
              <w:t>testing</w:t>
            </w:r>
            <w:r>
              <w:rPr>
                <w:spacing w:val="-13"/>
                <w:sz w:val="20"/>
              </w:rPr>
              <w:t xml:space="preserve"> </w:t>
            </w:r>
            <w:r>
              <w:rPr>
                <w:spacing w:val="-2"/>
                <w:sz w:val="20"/>
              </w:rPr>
              <w:t>for</w:t>
            </w:r>
            <w:r>
              <w:rPr>
                <w:spacing w:val="-26"/>
                <w:sz w:val="20"/>
              </w:rPr>
              <w:t xml:space="preserve"> </w:t>
            </w:r>
            <w:r>
              <w:rPr>
                <w:spacing w:val="-2"/>
                <w:sz w:val="20"/>
              </w:rPr>
              <w:t xml:space="preserve">anaemia </w:t>
            </w:r>
            <w:r>
              <w:rPr>
                <w:sz w:val="20"/>
              </w:rPr>
              <w:t>diagnosis</w:t>
            </w:r>
            <w:r>
              <w:rPr>
                <w:spacing w:val="-21"/>
                <w:sz w:val="20"/>
              </w:rPr>
              <w:t xml:space="preserve"> </w:t>
            </w:r>
            <w:r>
              <w:rPr>
                <w:sz w:val="20"/>
              </w:rPr>
              <w:t xml:space="preserve">during </w:t>
            </w:r>
            <w:r>
              <w:rPr>
                <w:spacing w:val="-2"/>
                <w:sz w:val="20"/>
              </w:rPr>
              <w:t>pregnancy</w:t>
            </w:r>
          </w:p>
        </w:tc>
        <w:tc>
          <w:tcPr>
            <w:tcW w:w="7083" w:type="dxa"/>
            <w:tcBorders>
              <w:bottom w:val="single" w:sz="4" w:space="0" w:color="F36A29"/>
            </w:tcBorders>
          </w:tcPr>
          <w:p w14:paraId="44CA40BE" w14:textId="77777777" w:rsidR="000B43E7" w:rsidRDefault="00B638EE">
            <w:pPr>
              <w:pStyle w:val="TableParagraph"/>
              <w:numPr>
                <w:ilvl w:val="0"/>
                <w:numId w:val="26"/>
              </w:numPr>
              <w:tabs>
                <w:tab w:val="left" w:pos="338"/>
                <w:tab w:val="left" w:pos="340"/>
              </w:tabs>
              <w:spacing w:line="249" w:lineRule="auto"/>
              <w:ind w:right="992"/>
              <w:rPr>
                <w:sz w:val="20"/>
              </w:rPr>
            </w:pPr>
            <w:r>
              <w:rPr>
                <w:w w:val="90"/>
                <w:sz w:val="20"/>
              </w:rPr>
              <w:t>Can</w:t>
            </w:r>
            <w:r>
              <w:rPr>
                <w:spacing w:val="-4"/>
                <w:w w:val="90"/>
                <w:sz w:val="20"/>
              </w:rPr>
              <w:t xml:space="preserve"> </w:t>
            </w:r>
            <w:r>
              <w:rPr>
                <w:w w:val="90"/>
                <w:sz w:val="20"/>
              </w:rPr>
              <w:t>better</w:t>
            </w:r>
            <w:r>
              <w:rPr>
                <w:spacing w:val="-7"/>
                <w:w w:val="90"/>
                <w:sz w:val="20"/>
              </w:rPr>
              <w:t xml:space="preserve"> </w:t>
            </w:r>
            <w:r>
              <w:rPr>
                <w:w w:val="90"/>
                <w:sz w:val="20"/>
              </w:rPr>
              <w:t>and</w:t>
            </w:r>
            <w:r>
              <w:rPr>
                <w:spacing w:val="-4"/>
                <w:w w:val="90"/>
                <w:sz w:val="20"/>
              </w:rPr>
              <w:t xml:space="preserve"> </w:t>
            </w:r>
            <w:r>
              <w:rPr>
                <w:w w:val="90"/>
                <w:sz w:val="20"/>
              </w:rPr>
              <w:t>more</w:t>
            </w:r>
            <w:r>
              <w:rPr>
                <w:spacing w:val="-4"/>
                <w:w w:val="90"/>
                <w:sz w:val="20"/>
              </w:rPr>
              <w:t xml:space="preserve"> </w:t>
            </w:r>
            <w:r>
              <w:rPr>
                <w:w w:val="90"/>
                <w:sz w:val="20"/>
              </w:rPr>
              <w:t>cost-effective</w:t>
            </w:r>
            <w:r>
              <w:rPr>
                <w:spacing w:val="-4"/>
                <w:w w:val="90"/>
                <w:sz w:val="20"/>
              </w:rPr>
              <w:t xml:space="preserve"> </w:t>
            </w:r>
            <w:r>
              <w:rPr>
                <w:w w:val="90"/>
                <w:sz w:val="20"/>
              </w:rPr>
              <w:t>on-site</w:t>
            </w:r>
            <w:r>
              <w:rPr>
                <w:spacing w:val="-4"/>
                <w:w w:val="90"/>
                <w:sz w:val="20"/>
              </w:rPr>
              <w:t xml:space="preserve"> </w:t>
            </w:r>
            <w:r>
              <w:rPr>
                <w:w w:val="90"/>
                <w:sz w:val="20"/>
              </w:rPr>
              <w:t>tests</w:t>
            </w:r>
            <w:r>
              <w:rPr>
                <w:spacing w:val="-5"/>
                <w:w w:val="90"/>
                <w:sz w:val="20"/>
              </w:rPr>
              <w:t xml:space="preserve"> </w:t>
            </w:r>
            <w:r>
              <w:rPr>
                <w:w w:val="90"/>
                <w:sz w:val="20"/>
              </w:rPr>
              <w:t>to</w:t>
            </w:r>
            <w:r>
              <w:rPr>
                <w:spacing w:val="-4"/>
                <w:w w:val="90"/>
                <w:sz w:val="20"/>
              </w:rPr>
              <w:t xml:space="preserve"> </w:t>
            </w:r>
            <w:r>
              <w:rPr>
                <w:w w:val="90"/>
                <w:sz w:val="20"/>
              </w:rPr>
              <w:t>diagnose</w:t>
            </w:r>
            <w:r>
              <w:rPr>
                <w:spacing w:val="-4"/>
                <w:w w:val="90"/>
                <w:sz w:val="20"/>
              </w:rPr>
              <w:t xml:space="preserve"> </w:t>
            </w:r>
            <w:r>
              <w:rPr>
                <w:w w:val="90"/>
                <w:sz w:val="20"/>
              </w:rPr>
              <w:t>anaemia</w:t>
            </w:r>
            <w:r>
              <w:rPr>
                <w:spacing w:val="-4"/>
                <w:w w:val="90"/>
                <w:sz w:val="20"/>
              </w:rPr>
              <w:t xml:space="preserve"> </w:t>
            </w:r>
            <w:r>
              <w:rPr>
                <w:w w:val="90"/>
                <w:sz w:val="20"/>
              </w:rPr>
              <w:t xml:space="preserve">be </w:t>
            </w:r>
            <w:r>
              <w:rPr>
                <w:spacing w:val="-2"/>
                <w:sz w:val="20"/>
              </w:rPr>
              <w:t>developed?</w:t>
            </w:r>
          </w:p>
          <w:p w14:paraId="1E229A5C" w14:textId="77777777" w:rsidR="000B43E7" w:rsidRDefault="00B638EE">
            <w:pPr>
              <w:pStyle w:val="TableParagraph"/>
              <w:numPr>
                <w:ilvl w:val="0"/>
                <w:numId w:val="26"/>
              </w:numPr>
              <w:tabs>
                <w:tab w:val="left" w:pos="338"/>
                <w:tab w:val="left" w:pos="340"/>
              </w:tabs>
              <w:spacing w:before="59" w:line="249" w:lineRule="auto"/>
              <w:ind w:right="741"/>
              <w:rPr>
                <w:sz w:val="20"/>
              </w:rPr>
            </w:pPr>
            <w:r>
              <w:rPr>
                <w:w w:val="90"/>
                <w:sz w:val="20"/>
              </w:rPr>
              <w:t>Can</w:t>
            </w:r>
            <w:r>
              <w:rPr>
                <w:spacing w:val="-2"/>
                <w:w w:val="90"/>
                <w:sz w:val="20"/>
              </w:rPr>
              <w:t xml:space="preserve"> </w:t>
            </w:r>
            <w:r>
              <w:rPr>
                <w:w w:val="90"/>
                <w:sz w:val="20"/>
              </w:rPr>
              <w:t>a</w:t>
            </w:r>
            <w:r>
              <w:rPr>
                <w:spacing w:val="-2"/>
                <w:w w:val="90"/>
                <w:sz w:val="20"/>
              </w:rPr>
              <w:t xml:space="preserve"> </w:t>
            </w:r>
            <w:r>
              <w:rPr>
                <w:w w:val="90"/>
                <w:sz w:val="20"/>
              </w:rPr>
              <w:t>rapid,</w:t>
            </w:r>
            <w:r>
              <w:rPr>
                <w:spacing w:val="-2"/>
                <w:w w:val="90"/>
                <w:sz w:val="20"/>
              </w:rPr>
              <w:t xml:space="preserve"> </w:t>
            </w:r>
            <w:r>
              <w:rPr>
                <w:w w:val="90"/>
                <w:sz w:val="20"/>
              </w:rPr>
              <w:t>portable,</w:t>
            </w:r>
            <w:r>
              <w:rPr>
                <w:spacing w:val="-2"/>
                <w:w w:val="90"/>
                <w:sz w:val="20"/>
              </w:rPr>
              <w:t xml:space="preserve"> </w:t>
            </w:r>
            <w:r>
              <w:rPr>
                <w:w w:val="90"/>
                <w:sz w:val="20"/>
              </w:rPr>
              <w:t>less</w:t>
            </w:r>
            <w:r>
              <w:rPr>
                <w:spacing w:val="-3"/>
                <w:w w:val="90"/>
                <w:sz w:val="20"/>
              </w:rPr>
              <w:t xml:space="preserve"> </w:t>
            </w:r>
            <w:r>
              <w:rPr>
                <w:w w:val="90"/>
                <w:sz w:val="20"/>
              </w:rPr>
              <w:t>invasive</w:t>
            </w:r>
            <w:r>
              <w:rPr>
                <w:spacing w:val="-2"/>
                <w:w w:val="90"/>
                <w:sz w:val="20"/>
              </w:rPr>
              <w:t xml:space="preserve"> </w:t>
            </w:r>
            <w:r>
              <w:rPr>
                <w:w w:val="90"/>
                <w:sz w:val="20"/>
              </w:rPr>
              <w:t>and</w:t>
            </w:r>
            <w:r>
              <w:rPr>
                <w:spacing w:val="-2"/>
                <w:w w:val="90"/>
                <w:sz w:val="20"/>
              </w:rPr>
              <w:t xml:space="preserve"> </w:t>
            </w:r>
            <w:r>
              <w:rPr>
                <w:w w:val="90"/>
                <w:sz w:val="20"/>
              </w:rPr>
              <w:t>field-friendly</w:t>
            </w:r>
            <w:r>
              <w:rPr>
                <w:spacing w:val="-3"/>
                <w:w w:val="90"/>
                <w:sz w:val="20"/>
              </w:rPr>
              <w:t xml:space="preserve"> </w:t>
            </w:r>
            <w:r>
              <w:rPr>
                <w:w w:val="90"/>
                <w:sz w:val="20"/>
              </w:rPr>
              <w:t>test</w:t>
            </w:r>
            <w:r>
              <w:rPr>
                <w:spacing w:val="-2"/>
                <w:w w:val="90"/>
                <w:sz w:val="20"/>
              </w:rPr>
              <w:t xml:space="preserve"> </w:t>
            </w:r>
            <w:r>
              <w:rPr>
                <w:w w:val="90"/>
                <w:sz w:val="20"/>
              </w:rPr>
              <w:t>for</w:t>
            </w:r>
            <w:r>
              <w:rPr>
                <w:spacing w:val="-4"/>
                <w:w w:val="90"/>
                <w:sz w:val="20"/>
              </w:rPr>
              <w:t xml:space="preserve"> </w:t>
            </w:r>
            <w:r>
              <w:rPr>
                <w:w w:val="90"/>
                <w:sz w:val="20"/>
              </w:rPr>
              <w:t xml:space="preserve">iron-deficiency </w:t>
            </w:r>
            <w:r>
              <w:rPr>
                <w:sz w:val="20"/>
              </w:rPr>
              <w:t>anaemia</w:t>
            </w:r>
            <w:r>
              <w:rPr>
                <w:spacing w:val="-16"/>
                <w:sz w:val="20"/>
              </w:rPr>
              <w:t xml:space="preserve"> </w:t>
            </w:r>
            <w:r>
              <w:rPr>
                <w:sz w:val="20"/>
              </w:rPr>
              <w:t>be</w:t>
            </w:r>
            <w:r>
              <w:rPr>
                <w:spacing w:val="-16"/>
                <w:sz w:val="20"/>
              </w:rPr>
              <w:t xml:space="preserve"> </w:t>
            </w:r>
            <w:r>
              <w:rPr>
                <w:sz w:val="20"/>
              </w:rPr>
              <w:t>developed?</w:t>
            </w:r>
          </w:p>
        </w:tc>
      </w:tr>
      <w:tr w:rsidR="000B43E7" w14:paraId="08801319" w14:textId="77777777">
        <w:trPr>
          <w:trHeight w:val="4363"/>
        </w:trPr>
        <w:tc>
          <w:tcPr>
            <w:tcW w:w="1981" w:type="dxa"/>
            <w:tcBorders>
              <w:top w:val="single" w:sz="4" w:space="0" w:color="F36A29"/>
              <w:bottom w:val="single" w:sz="4" w:space="0" w:color="F36A29"/>
            </w:tcBorders>
          </w:tcPr>
          <w:p w14:paraId="7CCB6275" w14:textId="77777777" w:rsidR="000B43E7" w:rsidRDefault="00B638EE">
            <w:pPr>
              <w:pStyle w:val="TableParagraph"/>
              <w:spacing w:line="249" w:lineRule="auto"/>
              <w:ind w:right="536"/>
              <w:rPr>
                <w:sz w:val="20"/>
              </w:rPr>
            </w:pPr>
            <w:r>
              <w:rPr>
                <w:spacing w:val="-2"/>
                <w:sz w:val="20"/>
              </w:rPr>
              <w:t>Daily</w:t>
            </w:r>
            <w:r>
              <w:rPr>
                <w:spacing w:val="-25"/>
                <w:sz w:val="20"/>
              </w:rPr>
              <w:t xml:space="preserve"> </w:t>
            </w:r>
            <w:r>
              <w:rPr>
                <w:spacing w:val="-2"/>
                <w:sz w:val="20"/>
              </w:rPr>
              <w:t>oral</w:t>
            </w:r>
            <w:r>
              <w:rPr>
                <w:spacing w:val="-16"/>
                <w:sz w:val="20"/>
              </w:rPr>
              <w:t xml:space="preserve"> </w:t>
            </w:r>
            <w:r>
              <w:rPr>
                <w:spacing w:val="-2"/>
                <w:sz w:val="20"/>
              </w:rPr>
              <w:t xml:space="preserve">iron </w:t>
            </w:r>
            <w:r>
              <w:rPr>
                <w:sz w:val="20"/>
              </w:rPr>
              <w:t>and</w:t>
            </w:r>
            <w:r>
              <w:rPr>
                <w:spacing w:val="-16"/>
                <w:sz w:val="20"/>
              </w:rPr>
              <w:t xml:space="preserve"> </w:t>
            </w:r>
            <w:r>
              <w:rPr>
                <w:sz w:val="20"/>
              </w:rPr>
              <w:t>folic</w:t>
            </w:r>
            <w:r>
              <w:rPr>
                <w:spacing w:val="-16"/>
                <w:sz w:val="20"/>
              </w:rPr>
              <w:t xml:space="preserve"> </w:t>
            </w:r>
            <w:r>
              <w:rPr>
                <w:spacing w:val="-4"/>
                <w:sz w:val="20"/>
              </w:rPr>
              <w:t>acid</w:t>
            </w:r>
          </w:p>
          <w:p w14:paraId="218D1632" w14:textId="77777777" w:rsidR="000B43E7" w:rsidRDefault="00B638EE">
            <w:pPr>
              <w:pStyle w:val="TableParagraph"/>
              <w:spacing w:before="2" w:line="249" w:lineRule="auto"/>
              <w:rPr>
                <w:sz w:val="20"/>
              </w:rPr>
            </w:pPr>
            <w:r>
              <w:rPr>
                <w:spacing w:val="-2"/>
                <w:sz w:val="20"/>
              </w:rPr>
              <w:t>supplementation during</w:t>
            </w:r>
            <w:r>
              <w:rPr>
                <w:spacing w:val="-3"/>
                <w:sz w:val="20"/>
              </w:rPr>
              <w:t xml:space="preserve"> </w:t>
            </w:r>
            <w:r>
              <w:rPr>
                <w:spacing w:val="-5"/>
                <w:sz w:val="20"/>
              </w:rPr>
              <w:t>pregnancy</w:t>
            </w:r>
          </w:p>
        </w:tc>
        <w:tc>
          <w:tcPr>
            <w:tcW w:w="7083" w:type="dxa"/>
            <w:tcBorders>
              <w:top w:val="single" w:sz="4" w:space="0" w:color="F36A29"/>
              <w:bottom w:val="single" w:sz="4" w:space="0" w:color="F36A29"/>
            </w:tcBorders>
          </w:tcPr>
          <w:p w14:paraId="3C994106" w14:textId="77777777" w:rsidR="000B43E7" w:rsidRDefault="00B638EE">
            <w:pPr>
              <w:pStyle w:val="TableParagraph"/>
              <w:numPr>
                <w:ilvl w:val="0"/>
                <w:numId w:val="25"/>
              </w:numPr>
              <w:tabs>
                <w:tab w:val="left" w:pos="338"/>
                <w:tab w:val="left" w:pos="340"/>
              </w:tabs>
              <w:spacing w:line="249" w:lineRule="auto"/>
              <w:ind w:right="428"/>
              <w:rPr>
                <w:sz w:val="20"/>
              </w:rPr>
            </w:pPr>
            <w:r>
              <w:rPr>
                <w:w w:val="90"/>
                <w:sz w:val="20"/>
              </w:rPr>
              <w:t xml:space="preserve">What are the effects, feasibility, acceptability and equity implications of healthy </w:t>
            </w:r>
            <w:r>
              <w:rPr>
                <w:spacing w:val="-6"/>
                <w:sz w:val="20"/>
              </w:rPr>
              <w:t>eating</w:t>
            </w:r>
            <w:r>
              <w:rPr>
                <w:spacing w:val="-11"/>
                <w:sz w:val="20"/>
              </w:rPr>
              <w:t xml:space="preserve"> </w:t>
            </w:r>
            <w:r>
              <w:rPr>
                <w:spacing w:val="-6"/>
                <w:sz w:val="20"/>
              </w:rPr>
              <w:t>and</w:t>
            </w:r>
            <w:r>
              <w:rPr>
                <w:spacing w:val="-12"/>
                <w:sz w:val="20"/>
              </w:rPr>
              <w:t xml:space="preserve"> </w:t>
            </w:r>
            <w:r>
              <w:rPr>
                <w:spacing w:val="-6"/>
                <w:sz w:val="20"/>
              </w:rPr>
              <w:t>exercise</w:t>
            </w:r>
            <w:r>
              <w:rPr>
                <w:spacing w:val="-12"/>
                <w:sz w:val="20"/>
              </w:rPr>
              <w:t xml:space="preserve"> </w:t>
            </w:r>
            <w:r>
              <w:rPr>
                <w:spacing w:val="-6"/>
                <w:sz w:val="20"/>
              </w:rPr>
              <w:t>interventions</w:t>
            </w:r>
            <w:r>
              <w:rPr>
                <w:spacing w:val="-13"/>
                <w:sz w:val="20"/>
              </w:rPr>
              <w:t xml:space="preserve"> </w:t>
            </w:r>
            <w:r>
              <w:rPr>
                <w:spacing w:val="-6"/>
                <w:sz w:val="20"/>
              </w:rPr>
              <w:t>in</w:t>
            </w:r>
            <w:r>
              <w:rPr>
                <w:spacing w:val="-12"/>
                <w:sz w:val="20"/>
              </w:rPr>
              <w:t xml:space="preserve"> </w:t>
            </w:r>
            <w:r>
              <w:rPr>
                <w:spacing w:val="-6"/>
                <w:sz w:val="20"/>
              </w:rPr>
              <w:t>low-</w:t>
            </w:r>
            <w:r>
              <w:rPr>
                <w:spacing w:val="-12"/>
                <w:sz w:val="20"/>
              </w:rPr>
              <w:t xml:space="preserve"> </w:t>
            </w:r>
            <w:r>
              <w:rPr>
                <w:spacing w:val="-6"/>
                <w:sz w:val="20"/>
              </w:rPr>
              <w:t>to</w:t>
            </w:r>
            <w:r>
              <w:rPr>
                <w:spacing w:val="-12"/>
                <w:sz w:val="20"/>
              </w:rPr>
              <w:t xml:space="preserve"> </w:t>
            </w:r>
            <w:r>
              <w:rPr>
                <w:spacing w:val="-6"/>
                <w:sz w:val="20"/>
              </w:rPr>
              <w:t>middle-income</w:t>
            </w:r>
            <w:r>
              <w:rPr>
                <w:spacing w:val="-12"/>
                <w:sz w:val="20"/>
              </w:rPr>
              <w:t xml:space="preserve"> </w:t>
            </w:r>
            <w:r>
              <w:rPr>
                <w:spacing w:val="-6"/>
                <w:sz w:val="20"/>
              </w:rPr>
              <w:t>countries</w:t>
            </w:r>
            <w:r>
              <w:rPr>
                <w:spacing w:val="-13"/>
                <w:sz w:val="20"/>
              </w:rPr>
              <w:t xml:space="preserve"> </w:t>
            </w:r>
            <w:r>
              <w:rPr>
                <w:spacing w:val="-6"/>
                <w:sz w:val="20"/>
              </w:rPr>
              <w:t>(LMIC)?</w:t>
            </w:r>
          </w:p>
          <w:p w14:paraId="5E605A3F" w14:textId="77777777" w:rsidR="000B43E7" w:rsidRDefault="00B638EE">
            <w:pPr>
              <w:pStyle w:val="TableParagraph"/>
              <w:numPr>
                <w:ilvl w:val="0"/>
                <w:numId w:val="25"/>
              </w:numPr>
              <w:tabs>
                <w:tab w:val="left" w:pos="338"/>
                <w:tab w:val="left" w:pos="340"/>
              </w:tabs>
              <w:spacing w:before="59" w:line="249" w:lineRule="auto"/>
              <w:ind w:right="642"/>
              <w:rPr>
                <w:sz w:val="20"/>
              </w:rPr>
            </w:pPr>
            <w:r>
              <w:rPr>
                <w:spacing w:val="-4"/>
                <w:sz w:val="20"/>
              </w:rPr>
              <w:t>Can</w:t>
            </w:r>
            <w:r>
              <w:rPr>
                <w:spacing w:val="-16"/>
                <w:sz w:val="20"/>
              </w:rPr>
              <w:t xml:space="preserve"> </w:t>
            </w:r>
            <w:r>
              <w:rPr>
                <w:spacing w:val="-4"/>
                <w:sz w:val="20"/>
              </w:rPr>
              <w:t>an</w:t>
            </w:r>
            <w:r>
              <w:rPr>
                <w:spacing w:val="-16"/>
                <w:sz w:val="20"/>
              </w:rPr>
              <w:t xml:space="preserve"> </w:t>
            </w:r>
            <w:r>
              <w:rPr>
                <w:spacing w:val="-4"/>
                <w:sz w:val="20"/>
              </w:rPr>
              <w:t>intervention</w:t>
            </w:r>
            <w:r>
              <w:rPr>
                <w:spacing w:val="-16"/>
                <w:sz w:val="20"/>
              </w:rPr>
              <w:t xml:space="preserve"> </w:t>
            </w:r>
            <w:r>
              <w:rPr>
                <w:spacing w:val="-4"/>
                <w:sz w:val="20"/>
              </w:rPr>
              <w:t>package</w:t>
            </w:r>
            <w:r>
              <w:rPr>
                <w:spacing w:val="-16"/>
                <w:sz w:val="20"/>
              </w:rPr>
              <w:t xml:space="preserve"> </w:t>
            </w:r>
            <w:r>
              <w:rPr>
                <w:spacing w:val="-4"/>
                <w:sz w:val="20"/>
              </w:rPr>
              <w:t>with</w:t>
            </w:r>
            <w:r>
              <w:rPr>
                <w:spacing w:val="-16"/>
                <w:sz w:val="20"/>
              </w:rPr>
              <w:t xml:space="preserve"> </w:t>
            </w:r>
            <w:r>
              <w:rPr>
                <w:spacing w:val="-4"/>
                <w:sz w:val="20"/>
              </w:rPr>
              <w:t>standardized</w:t>
            </w:r>
            <w:r>
              <w:rPr>
                <w:spacing w:val="-16"/>
                <w:sz w:val="20"/>
              </w:rPr>
              <w:t xml:space="preserve"> </w:t>
            </w:r>
            <w:r>
              <w:rPr>
                <w:spacing w:val="-4"/>
                <w:sz w:val="20"/>
              </w:rPr>
              <w:t>guidance</w:t>
            </w:r>
            <w:r>
              <w:rPr>
                <w:spacing w:val="-16"/>
                <w:sz w:val="20"/>
              </w:rPr>
              <w:t xml:space="preserve"> </w:t>
            </w:r>
            <w:r>
              <w:rPr>
                <w:spacing w:val="-4"/>
                <w:sz w:val="20"/>
              </w:rPr>
              <w:t>on</w:t>
            </w:r>
            <w:r>
              <w:rPr>
                <w:spacing w:val="-16"/>
                <w:sz w:val="20"/>
              </w:rPr>
              <w:t xml:space="preserve"> </w:t>
            </w:r>
            <w:r>
              <w:rPr>
                <w:spacing w:val="-4"/>
                <w:sz w:val="20"/>
              </w:rPr>
              <w:t>nutrition</w:t>
            </w:r>
            <w:r>
              <w:rPr>
                <w:spacing w:val="-16"/>
                <w:sz w:val="20"/>
              </w:rPr>
              <w:t xml:space="preserve"> </w:t>
            </w:r>
            <w:r>
              <w:rPr>
                <w:spacing w:val="-4"/>
                <w:sz w:val="20"/>
              </w:rPr>
              <w:t xml:space="preserve">be </w:t>
            </w:r>
            <w:r>
              <w:rPr>
                <w:w w:val="90"/>
                <w:sz w:val="20"/>
              </w:rPr>
              <w:t>developed</w:t>
            </w:r>
            <w:r>
              <w:rPr>
                <w:spacing w:val="-2"/>
                <w:w w:val="90"/>
                <w:sz w:val="20"/>
              </w:rPr>
              <w:t xml:space="preserve"> </w:t>
            </w:r>
            <w:r>
              <w:rPr>
                <w:w w:val="90"/>
                <w:sz w:val="20"/>
              </w:rPr>
              <w:t>that</w:t>
            </w:r>
            <w:r>
              <w:rPr>
                <w:spacing w:val="-2"/>
                <w:w w:val="90"/>
                <w:sz w:val="20"/>
              </w:rPr>
              <w:t xml:space="preserve"> </w:t>
            </w:r>
            <w:r>
              <w:rPr>
                <w:w w:val="90"/>
                <w:sz w:val="20"/>
              </w:rPr>
              <w:t>is</w:t>
            </w:r>
            <w:r>
              <w:rPr>
                <w:spacing w:val="-3"/>
                <w:w w:val="90"/>
                <w:sz w:val="20"/>
              </w:rPr>
              <w:t xml:space="preserve"> </w:t>
            </w:r>
            <w:r>
              <w:rPr>
                <w:w w:val="90"/>
                <w:sz w:val="20"/>
              </w:rPr>
              <w:t>evidence-based,</w:t>
            </w:r>
            <w:r>
              <w:rPr>
                <w:spacing w:val="-2"/>
                <w:w w:val="90"/>
                <w:sz w:val="20"/>
              </w:rPr>
              <w:t xml:space="preserve"> </w:t>
            </w:r>
            <w:r>
              <w:rPr>
                <w:w w:val="90"/>
                <w:sz w:val="20"/>
              </w:rPr>
              <w:t>sustainable,</w:t>
            </w:r>
            <w:r>
              <w:rPr>
                <w:spacing w:val="-2"/>
                <w:w w:val="90"/>
                <w:sz w:val="20"/>
              </w:rPr>
              <w:t xml:space="preserve"> </w:t>
            </w:r>
            <w:r>
              <w:rPr>
                <w:w w:val="90"/>
                <w:sz w:val="20"/>
              </w:rPr>
              <w:t>reproducible,</w:t>
            </w:r>
            <w:r>
              <w:rPr>
                <w:spacing w:val="-2"/>
                <w:w w:val="90"/>
                <w:sz w:val="20"/>
              </w:rPr>
              <w:t xml:space="preserve"> </w:t>
            </w:r>
            <w:r>
              <w:rPr>
                <w:w w:val="90"/>
                <w:sz w:val="20"/>
              </w:rPr>
              <w:t>accessible</w:t>
            </w:r>
            <w:r>
              <w:rPr>
                <w:spacing w:val="-2"/>
                <w:w w:val="90"/>
                <w:sz w:val="20"/>
              </w:rPr>
              <w:t xml:space="preserve"> </w:t>
            </w:r>
            <w:r>
              <w:rPr>
                <w:w w:val="90"/>
                <w:sz w:val="20"/>
              </w:rPr>
              <w:t xml:space="preserve">and </w:t>
            </w:r>
            <w:r>
              <w:rPr>
                <w:spacing w:val="-2"/>
                <w:sz w:val="20"/>
              </w:rPr>
              <w:t>adaptable</w:t>
            </w:r>
            <w:r>
              <w:rPr>
                <w:spacing w:val="-14"/>
                <w:sz w:val="20"/>
              </w:rPr>
              <w:t xml:space="preserve"> </w:t>
            </w:r>
            <w:r>
              <w:rPr>
                <w:spacing w:val="-2"/>
                <w:sz w:val="20"/>
              </w:rPr>
              <w:t>to</w:t>
            </w:r>
            <w:r>
              <w:rPr>
                <w:spacing w:val="-14"/>
                <w:sz w:val="20"/>
              </w:rPr>
              <w:t xml:space="preserve"> </w:t>
            </w:r>
            <w:r>
              <w:rPr>
                <w:spacing w:val="-2"/>
                <w:sz w:val="20"/>
              </w:rPr>
              <w:t>different</w:t>
            </w:r>
            <w:r>
              <w:rPr>
                <w:spacing w:val="-14"/>
                <w:sz w:val="20"/>
              </w:rPr>
              <w:t xml:space="preserve"> </w:t>
            </w:r>
            <w:r>
              <w:rPr>
                <w:spacing w:val="-2"/>
                <w:sz w:val="20"/>
              </w:rPr>
              <w:t>cultural</w:t>
            </w:r>
            <w:r>
              <w:rPr>
                <w:spacing w:val="-14"/>
                <w:sz w:val="20"/>
              </w:rPr>
              <w:t xml:space="preserve"> </w:t>
            </w:r>
            <w:r>
              <w:rPr>
                <w:spacing w:val="-2"/>
                <w:sz w:val="20"/>
              </w:rPr>
              <w:t>settings?</w:t>
            </w:r>
          </w:p>
          <w:p w14:paraId="3172FF46" w14:textId="77777777" w:rsidR="000B43E7" w:rsidRDefault="00B638EE">
            <w:pPr>
              <w:pStyle w:val="TableParagraph"/>
              <w:numPr>
                <w:ilvl w:val="0"/>
                <w:numId w:val="25"/>
              </w:numPr>
              <w:tabs>
                <w:tab w:val="left" w:pos="338"/>
                <w:tab w:val="left" w:pos="340"/>
              </w:tabs>
              <w:spacing w:before="59" w:line="249" w:lineRule="auto"/>
              <w:ind w:right="586"/>
              <w:rPr>
                <w:sz w:val="20"/>
              </w:rPr>
            </w:pPr>
            <w:r>
              <w:rPr>
                <w:w w:val="90"/>
                <w:sz w:val="20"/>
              </w:rPr>
              <w:t>Do</w:t>
            </w:r>
            <w:r>
              <w:rPr>
                <w:spacing w:val="-4"/>
                <w:w w:val="90"/>
                <w:sz w:val="20"/>
              </w:rPr>
              <w:t xml:space="preserve"> </w:t>
            </w:r>
            <w:r>
              <w:rPr>
                <w:w w:val="90"/>
                <w:sz w:val="20"/>
              </w:rPr>
              <w:t>alternatives</w:t>
            </w:r>
            <w:r>
              <w:rPr>
                <w:spacing w:val="-5"/>
                <w:w w:val="90"/>
                <w:sz w:val="20"/>
              </w:rPr>
              <w:t xml:space="preserve"> </w:t>
            </w:r>
            <w:r>
              <w:rPr>
                <w:w w:val="90"/>
                <w:sz w:val="20"/>
              </w:rPr>
              <w:t>to</w:t>
            </w:r>
            <w:r>
              <w:rPr>
                <w:spacing w:val="-4"/>
                <w:w w:val="90"/>
                <w:sz w:val="20"/>
              </w:rPr>
              <w:t xml:space="preserve"> </w:t>
            </w:r>
            <w:r>
              <w:rPr>
                <w:w w:val="90"/>
                <w:sz w:val="20"/>
              </w:rPr>
              <w:t>energy</w:t>
            </w:r>
            <w:r>
              <w:rPr>
                <w:spacing w:val="-5"/>
                <w:w w:val="90"/>
                <w:sz w:val="20"/>
              </w:rPr>
              <w:t xml:space="preserve"> </w:t>
            </w:r>
            <w:r>
              <w:rPr>
                <w:w w:val="90"/>
                <w:sz w:val="20"/>
              </w:rPr>
              <w:t>and</w:t>
            </w:r>
            <w:r>
              <w:rPr>
                <w:spacing w:val="-4"/>
                <w:w w:val="90"/>
                <w:sz w:val="20"/>
              </w:rPr>
              <w:t xml:space="preserve"> </w:t>
            </w:r>
            <w:r>
              <w:rPr>
                <w:w w:val="90"/>
                <w:sz w:val="20"/>
              </w:rPr>
              <w:t>protein</w:t>
            </w:r>
            <w:r>
              <w:rPr>
                <w:spacing w:val="-4"/>
                <w:w w:val="90"/>
                <w:sz w:val="20"/>
              </w:rPr>
              <w:t xml:space="preserve"> </w:t>
            </w:r>
            <w:r>
              <w:rPr>
                <w:w w:val="90"/>
                <w:sz w:val="20"/>
              </w:rPr>
              <w:t>supplements,</w:t>
            </w:r>
            <w:r>
              <w:rPr>
                <w:spacing w:val="-4"/>
                <w:w w:val="90"/>
                <w:sz w:val="20"/>
              </w:rPr>
              <w:t xml:space="preserve"> </w:t>
            </w:r>
            <w:r>
              <w:rPr>
                <w:w w:val="90"/>
                <w:sz w:val="20"/>
              </w:rPr>
              <w:t>such</w:t>
            </w:r>
            <w:r>
              <w:rPr>
                <w:spacing w:val="-4"/>
                <w:w w:val="90"/>
                <w:sz w:val="20"/>
              </w:rPr>
              <w:t xml:space="preserve"> </w:t>
            </w:r>
            <w:r>
              <w:rPr>
                <w:w w:val="90"/>
                <w:sz w:val="20"/>
              </w:rPr>
              <w:t>as</w:t>
            </w:r>
            <w:r>
              <w:rPr>
                <w:spacing w:val="-5"/>
                <w:w w:val="90"/>
                <w:sz w:val="20"/>
              </w:rPr>
              <w:t xml:space="preserve"> </w:t>
            </w:r>
            <w:r>
              <w:rPr>
                <w:w w:val="90"/>
                <w:sz w:val="20"/>
              </w:rPr>
              <w:t>cash</w:t>
            </w:r>
            <w:r>
              <w:rPr>
                <w:spacing w:val="-4"/>
                <w:w w:val="90"/>
                <w:sz w:val="20"/>
              </w:rPr>
              <w:t xml:space="preserve"> </w:t>
            </w:r>
            <w:r>
              <w:rPr>
                <w:w w:val="90"/>
                <w:sz w:val="20"/>
              </w:rPr>
              <w:t>or</w:t>
            </w:r>
            <w:r>
              <w:rPr>
                <w:spacing w:val="-6"/>
                <w:w w:val="90"/>
                <w:sz w:val="20"/>
              </w:rPr>
              <w:t xml:space="preserve"> </w:t>
            </w:r>
            <w:r>
              <w:rPr>
                <w:w w:val="90"/>
                <w:sz w:val="20"/>
              </w:rPr>
              <w:t xml:space="preserve">vouchers </w:t>
            </w:r>
            <w:r>
              <w:rPr>
                <w:spacing w:val="-4"/>
                <w:sz w:val="20"/>
              </w:rPr>
              <w:t>for</w:t>
            </w:r>
            <w:r>
              <w:rPr>
                <w:spacing w:val="-11"/>
                <w:sz w:val="20"/>
              </w:rPr>
              <w:t xml:space="preserve"> </w:t>
            </w:r>
            <w:r>
              <w:rPr>
                <w:spacing w:val="-4"/>
                <w:sz w:val="20"/>
              </w:rPr>
              <w:t>pregnant</w:t>
            </w:r>
            <w:r>
              <w:rPr>
                <w:spacing w:val="-9"/>
                <w:sz w:val="20"/>
              </w:rPr>
              <w:t xml:space="preserve"> </w:t>
            </w:r>
            <w:r>
              <w:rPr>
                <w:spacing w:val="-4"/>
                <w:sz w:val="20"/>
              </w:rPr>
              <w:t>women,</w:t>
            </w:r>
            <w:r>
              <w:rPr>
                <w:spacing w:val="-9"/>
                <w:sz w:val="20"/>
              </w:rPr>
              <w:t xml:space="preserve"> </w:t>
            </w:r>
            <w:r>
              <w:rPr>
                <w:spacing w:val="-4"/>
                <w:sz w:val="20"/>
              </w:rPr>
              <w:t>or</w:t>
            </w:r>
            <w:r>
              <w:rPr>
                <w:spacing w:val="-11"/>
                <w:sz w:val="20"/>
              </w:rPr>
              <w:t xml:space="preserve"> </w:t>
            </w:r>
            <w:r>
              <w:rPr>
                <w:spacing w:val="-4"/>
                <w:sz w:val="20"/>
              </w:rPr>
              <w:t>improved</w:t>
            </w:r>
            <w:r>
              <w:rPr>
                <w:spacing w:val="-9"/>
                <w:sz w:val="20"/>
              </w:rPr>
              <w:t xml:space="preserve"> </w:t>
            </w:r>
            <w:r>
              <w:rPr>
                <w:spacing w:val="-4"/>
                <w:sz w:val="20"/>
              </w:rPr>
              <w:t>local</w:t>
            </w:r>
            <w:r>
              <w:rPr>
                <w:spacing w:val="-9"/>
                <w:sz w:val="20"/>
              </w:rPr>
              <w:t xml:space="preserve"> </w:t>
            </w:r>
            <w:r>
              <w:rPr>
                <w:spacing w:val="-4"/>
                <w:sz w:val="20"/>
              </w:rPr>
              <w:t>and</w:t>
            </w:r>
            <w:r>
              <w:rPr>
                <w:spacing w:val="-9"/>
                <w:sz w:val="20"/>
              </w:rPr>
              <w:t xml:space="preserve"> </w:t>
            </w:r>
            <w:r>
              <w:rPr>
                <w:spacing w:val="-4"/>
                <w:sz w:val="20"/>
              </w:rPr>
              <w:t>national</w:t>
            </w:r>
            <w:r>
              <w:rPr>
                <w:spacing w:val="-9"/>
                <w:sz w:val="20"/>
              </w:rPr>
              <w:t xml:space="preserve"> </w:t>
            </w:r>
            <w:r>
              <w:rPr>
                <w:spacing w:val="-4"/>
                <w:sz w:val="20"/>
              </w:rPr>
              <w:t>food</w:t>
            </w:r>
            <w:r>
              <w:rPr>
                <w:spacing w:val="-9"/>
                <w:sz w:val="20"/>
              </w:rPr>
              <w:t xml:space="preserve"> </w:t>
            </w:r>
            <w:r>
              <w:rPr>
                <w:spacing w:val="-4"/>
                <w:sz w:val="20"/>
              </w:rPr>
              <w:t>production</w:t>
            </w:r>
            <w:r>
              <w:rPr>
                <w:spacing w:val="-9"/>
                <w:sz w:val="20"/>
              </w:rPr>
              <w:t xml:space="preserve"> </w:t>
            </w:r>
            <w:r>
              <w:rPr>
                <w:spacing w:val="-4"/>
                <w:sz w:val="20"/>
              </w:rPr>
              <w:t>and distribution,</w:t>
            </w:r>
            <w:r>
              <w:rPr>
                <w:spacing w:val="-10"/>
                <w:sz w:val="20"/>
              </w:rPr>
              <w:t xml:space="preserve"> </w:t>
            </w:r>
            <w:r>
              <w:rPr>
                <w:spacing w:val="-4"/>
                <w:sz w:val="20"/>
              </w:rPr>
              <w:t>lead</w:t>
            </w:r>
            <w:r>
              <w:rPr>
                <w:spacing w:val="-10"/>
                <w:sz w:val="20"/>
              </w:rPr>
              <w:t xml:space="preserve"> </w:t>
            </w:r>
            <w:r>
              <w:rPr>
                <w:spacing w:val="-4"/>
                <w:sz w:val="20"/>
              </w:rPr>
              <w:t>to</w:t>
            </w:r>
            <w:r>
              <w:rPr>
                <w:spacing w:val="-10"/>
                <w:sz w:val="20"/>
              </w:rPr>
              <w:t xml:space="preserve"> </w:t>
            </w:r>
            <w:r>
              <w:rPr>
                <w:spacing w:val="-4"/>
                <w:sz w:val="20"/>
              </w:rPr>
              <w:t>improved</w:t>
            </w:r>
            <w:r>
              <w:rPr>
                <w:spacing w:val="-10"/>
                <w:sz w:val="20"/>
              </w:rPr>
              <w:t xml:space="preserve"> </w:t>
            </w:r>
            <w:r>
              <w:rPr>
                <w:spacing w:val="-4"/>
                <w:sz w:val="20"/>
              </w:rPr>
              <w:t>maternal</w:t>
            </w:r>
            <w:r>
              <w:rPr>
                <w:spacing w:val="-10"/>
                <w:sz w:val="20"/>
              </w:rPr>
              <w:t xml:space="preserve"> </w:t>
            </w:r>
            <w:r>
              <w:rPr>
                <w:spacing w:val="-4"/>
                <w:sz w:val="20"/>
              </w:rPr>
              <w:t>and</w:t>
            </w:r>
            <w:r>
              <w:rPr>
                <w:spacing w:val="-10"/>
                <w:sz w:val="20"/>
              </w:rPr>
              <w:t xml:space="preserve"> </w:t>
            </w:r>
            <w:r>
              <w:rPr>
                <w:spacing w:val="-4"/>
                <w:sz w:val="20"/>
              </w:rPr>
              <w:t>perinatal</w:t>
            </w:r>
            <w:r>
              <w:rPr>
                <w:spacing w:val="-10"/>
                <w:sz w:val="20"/>
              </w:rPr>
              <w:t xml:space="preserve"> </w:t>
            </w:r>
            <w:r>
              <w:rPr>
                <w:spacing w:val="-4"/>
                <w:sz w:val="20"/>
              </w:rPr>
              <w:t>outcomes?</w:t>
            </w:r>
          </w:p>
          <w:p w14:paraId="23B7F8D9" w14:textId="77777777" w:rsidR="000B43E7" w:rsidRDefault="00B638EE">
            <w:pPr>
              <w:pStyle w:val="TableParagraph"/>
              <w:numPr>
                <w:ilvl w:val="0"/>
                <w:numId w:val="25"/>
              </w:numPr>
              <w:tabs>
                <w:tab w:val="left" w:pos="338"/>
                <w:tab w:val="left" w:pos="340"/>
              </w:tabs>
              <w:spacing w:before="59" w:line="249" w:lineRule="auto"/>
              <w:ind w:right="223"/>
              <w:rPr>
                <w:sz w:val="20"/>
              </w:rPr>
            </w:pPr>
            <w:r>
              <w:rPr>
                <w:spacing w:val="-6"/>
                <w:sz w:val="20"/>
              </w:rPr>
              <w:t>What</w:t>
            </w:r>
            <w:r>
              <w:rPr>
                <w:spacing w:val="-14"/>
                <w:sz w:val="20"/>
              </w:rPr>
              <w:t xml:space="preserve"> </w:t>
            </w:r>
            <w:r>
              <w:rPr>
                <w:spacing w:val="-6"/>
                <w:sz w:val="20"/>
              </w:rPr>
              <w:t>is</w:t>
            </w:r>
            <w:r>
              <w:rPr>
                <w:spacing w:val="-15"/>
                <w:sz w:val="20"/>
              </w:rPr>
              <w:t xml:space="preserve"> </w:t>
            </w:r>
            <w:r>
              <w:rPr>
                <w:spacing w:val="-6"/>
                <w:sz w:val="20"/>
              </w:rPr>
              <w:t>the</w:t>
            </w:r>
            <w:r>
              <w:rPr>
                <w:spacing w:val="-14"/>
                <w:sz w:val="20"/>
              </w:rPr>
              <w:t xml:space="preserve"> </w:t>
            </w:r>
            <w:r>
              <w:rPr>
                <w:spacing w:val="-6"/>
                <w:sz w:val="20"/>
              </w:rPr>
              <w:t>most</w:t>
            </w:r>
            <w:r>
              <w:rPr>
                <w:spacing w:val="-14"/>
                <w:sz w:val="20"/>
              </w:rPr>
              <w:t xml:space="preserve"> </w:t>
            </w:r>
            <w:r>
              <w:rPr>
                <w:spacing w:val="-6"/>
                <w:sz w:val="20"/>
              </w:rPr>
              <w:t>effective,</w:t>
            </w:r>
            <w:r>
              <w:rPr>
                <w:spacing w:val="-14"/>
                <w:sz w:val="20"/>
              </w:rPr>
              <w:t xml:space="preserve"> </w:t>
            </w:r>
            <w:r>
              <w:rPr>
                <w:spacing w:val="-6"/>
                <w:sz w:val="20"/>
              </w:rPr>
              <w:t>acceptable</w:t>
            </w:r>
            <w:r>
              <w:rPr>
                <w:spacing w:val="-14"/>
                <w:sz w:val="20"/>
              </w:rPr>
              <w:t xml:space="preserve"> </w:t>
            </w:r>
            <w:r>
              <w:rPr>
                <w:spacing w:val="-6"/>
                <w:sz w:val="20"/>
              </w:rPr>
              <w:t>and</w:t>
            </w:r>
            <w:r>
              <w:rPr>
                <w:spacing w:val="-14"/>
                <w:sz w:val="20"/>
              </w:rPr>
              <w:t xml:space="preserve"> </w:t>
            </w:r>
            <w:r>
              <w:rPr>
                <w:spacing w:val="-6"/>
                <w:sz w:val="20"/>
              </w:rPr>
              <w:t>feasible</w:t>
            </w:r>
            <w:r>
              <w:rPr>
                <w:spacing w:val="-14"/>
                <w:sz w:val="20"/>
              </w:rPr>
              <w:t xml:space="preserve"> </w:t>
            </w:r>
            <w:r>
              <w:rPr>
                <w:spacing w:val="-6"/>
                <w:sz w:val="20"/>
              </w:rPr>
              <w:t>regimen</w:t>
            </w:r>
            <w:r>
              <w:rPr>
                <w:spacing w:val="-14"/>
                <w:sz w:val="20"/>
              </w:rPr>
              <w:t xml:space="preserve"> </w:t>
            </w:r>
            <w:r>
              <w:rPr>
                <w:spacing w:val="-6"/>
                <w:sz w:val="20"/>
              </w:rPr>
              <w:t>of</w:t>
            </w:r>
            <w:r>
              <w:rPr>
                <w:spacing w:val="-15"/>
                <w:sz w:val="20"/>
              </w:rPr>
              <w:t xml:space="preserve"> </w:t>
            </w:r>
            <w:r>
              <w:rPr>
                <w:spacing w:val="-6"/>
                <w:sz w:val="20"/>
              </w:rPr>
              <w:t xml:space="preserve">recommended </w:t>
            </w:r>
            <w:r>
              <w:rPr>
                <w:spacing w:val="-4"/>
                <w:sz w:val="20"/>
              </w:rPr>
              <w:t>supplements</w:t>
            </w:r>
            <w:r>
              <w:rPr>
                <w:spacing w:val="-17"/>
                <w:sz w:val="20"/>
              </w:rPr>
              <w:t xml:space="preserve"> </w:t>
            </w:r>
            <w:r>
              <w:rPr>
                <w:spacing w:val="-4"/>
                <w:sz w:val="20"/>
              </w:rPr>
              <w:t>(iron,</w:t>
            </w:r>
            <w:r>
              <w:rPr>
                <w:spacing w:val="-16"/>
                <w:sz w:val="20"/>
              </w:rPr>
              <w:t xml:space="preserve"> </w:t>
            </w:r>
            <w:r>
              <w:rPr>
                <w:spacing w:val="-4"/>
                <w:sz w:val="20"/>
              </w:rPr>
              <w:t>calcium</w:t>
            </w:r>
            <w:r>
              <w:rPr>
                <w:spacing w:val="-16"/>
                <w:sz w:val="20"/>
              </w:rPr>
              <w:t xml:space="preserve"> </w:t>
            </w:r>
            <w:r>
              <w:rPr>
                <w:spacing w:val="-4"/>
                <w:sz w:val="20"/>
              </w:rPr>
              <w:t>and</w:t>
            </w:r>
            <w:r>
              <w:rPr>
                <w:spacing w:val="-16"/>
                <w:sz w:val="20"/>
              </w:rPr>
              <w:t xml:space="preserve"> </w:t>
            </w:r>
            <w:r>
              <w:rPr>
                <w:spacing w:val="-4"/>
                <w:sz w:val="20"/>
              </w:rPr>
              <w:t>folic</w:t>
            </w:r>
            <w:r>
              <w:rPr>
                <w:spacing w:val="-16"/>
                <w:sz w:val="20"/>
              </w:rPr>
              <w:t xml:space="preserve"> </w:t>
            </w:r>
            <w:r>
              <w:rPr>
                <w:spacing w:val="-4"/>
                <w:sz w:val="20"/>
              </w:rPr>
              <w:t>acid)?</w:t>
            </w:r>
            <w:r>
              <w:rPr>
                <w:spacing w:val="-16"/>
                <w:sz w:val="20"/>
              </w:rPr>
              <w:t xml:space="preserve"> </w:t>
            </w:r>
            <w:r>
              <w:rPr>
                <w:spacing w:val="-4"/>
                <w:sz w:val="20"/>
              </w:rPr>
              <w:t>Could</w:t>
            </w:r>
            <w:r>
              <w:rPr>
                <w:spacing w:val="-16"/>
                <w:sz w:val="20"/>
              </w:rPr>
              <w:t xml:space="preserve"> </w:t>
            </w:r>
            <w:r>
              <w:rPr>
                <w:spacing w:val="-4"/>
                <w:sz w:val="20"/>
              </w:rPr>
              <w:t>micronutrients</w:t>
            </w:r>
            <w:r>
              <w:rPr>
                <w:spacing w:val="-17"/>
                <w:sz w:val="20"/>
              </w:rPr>
              <w:t xml:space="preserve"> </w:t>
            </w:r>
            <w:r>
              <w:rPr>
                <w:spacing w:val="-4"/>
                <w:sz w:val="20"/>
              </w:rPr>
              <w:t>be</w:t>
            </w:r>
            <w:r>
              <w:rPr>
                <w:spacing w:val="-16"/>
                <w:sz w:val="20"/>
              </w:rPr>
              <w:t xml:space="preserve"> </w:t>
            </w:r>
            <w:r>
              <w:rPr>
                <w:spacing w:val="-4"/>
                <w:sz w:val="20"/>
              </w:rPr>
              <w:t xml:space="preserve">combined </w:t>
            </w:r>
            <w:r>
              <w:rPr>
                <w:w w:val="90"/>
                <w:sz w:val="20"/>
              </w:rPr>
              <w:t>into</w:t>
            </w:r>
            <w:r>
              <w:rPr>
                <w:spacing w:val="-1"/>
                <w:w w:val="90"/>
                <w:sz w:val="20"/>
              </w:rPr>
              <w:t xml:space="preserve"> </w:t>
            </w:r>
            <w:r>
              <w:rPr>
                <w:w w:val="90"/>
                <w:sz w:val="20"/>
              </w:rPr>
              <w:t>a</w:t>
            </w:r>
            <w:r>
              <w:rPr>
                <w:spacing w:val="-1"/>
                <w:w w:val="90"/>
                <w:sz w:val="20"/>
              </w:rPr>
              <w:t xml:space="preserve"> </w:t>
            </w:r>
            <w:r>
              <w:rPr>
                <w:w w:val="90"/>
                <w:sz w:val="20"/>
              </w:rPr>
              <w:t>single,</w:t>
            </w:r>
            <w:r>
              <w:rPr>
                <w:spacing w:val="-1"/>
                <w:w w:val="90"/>
                <w:sz w:val="20"/>
              </w:rPr>
              <w:t xml:space="preserve"> </w:t>
            </w:r>
            <w:r>
              <w:rPr>
                <w:w w:val="90"/>
                <w:sz w:val="20"/>
              </w:rPr>
              <w:t>or</w:t>
            </w:r>
            <w:r>
              <w:rPr>
                <w:spacing w:val="-3"/>
                <w:w w:val="90"/>
                <w:sz w:val="20"/>
              </w:rPr>
              <w:t xml:space="preserve"> </w:t>
            </w:r>
            <w:r>
              <w:rPr>
                <w:w w:val="90"/>
                <w:sz w:val="20"/>
              </w:rPr>
              <w:t>slow-release,</w:t>
            </w:r>
            <w:r>
              <w:rPr>
                <w:spacing w:val="-1"/>
                <w:w w:val="90"/>
                <w:sz w:val="20"/>
              </w:rPr>
              <w:t xml:space="preserve"> </w:t>
            </w:r>
            <w:r>
              <w:rPr>
                <w:w w:val="90"/>
                <w:sz w:val="20"/>
              </w:rPr>
              <w:t>formulation?</w:t>
            </w:r>
            <w:r>
              <w:rPr>
                <w:spacing w:val="-1"/>
                <w:w w:val="90"/>
                <w:sz w:val="20"/>
              </w:rPr>
              <w:t xml:space="preserve"> </w:t>
            </w:r>
            <w:r>
              <w:rPr>
                <w:w w:val="90"/>
                <w:sz w:val="20"/>
              </w:rPr>
              <w:t>To</w:t>
            </w:r>
            <w:r>
              <w:rPr>
                <w:spacing w:val="-1"/>
                <w:w w:val="90"/>
                <w:sz w:val="20"/>
              </w:rPr>
              <w:t xml:space="preserve"> </w:t>
            </w:r>
            <w:r>
              <w:rPr>
                <w:w w:val="90"/>
                <w:sz w:val="20"/>
              </w:rPr>
              <w:t>what</w:t>
            </w:r>
            <w:r>
              <w:rPr>
                <w:spacing w:val="-1"/>
                <w:w w:val="90"/>
                <w:sz w:val="20"/>
              </w:rPr>
              <w:t xml:space="preserve"> </w:t>
            </w:r>
            <w:r>
              <w:rPr>
                <w:w w:val="90"/>
                <w:sz w:val="20"/>
              </w:rPr>
              <w:t>extent</w:t>
            </w:r>
            <w:r>
              <w:rPr>
                <w:spacing w:val="-1"/>
                <w:w w:val="90"/>
                <w:sz w:val="20"/>
              </w:rPr>
              <w:t xml:space="preserve"> </w:t>
            </w:r>
            <w:r>
              <w:rPr>
                <w:w w:val="90"/>
                <w:sz w:val="20"/>
              </w:rPr>
              <w:t>do</w:t>
            </w:r>
            <w:r>
              <w:rPr>
                <w:spacing w:val="-1"/>
                <w:w w:val="90"/>
                <w:sz w:val="20"/>
              </w:rPr>
              <w:t xml:space="preserve"> </w:t>
            </w:r>
            <w:r>
              <w:rPr>
                <w:w w:val="90"/>
                <w:sz w:val="20"/>
              </w:rPr>
              <w:t>iron</w:t>
            </w:r>
            <w:r>
              <w:rPr>
                <w:spacing w:val="-1"/>
                <w:w w:val="90"/>
                <w:sz w:val="20"/>
              </w:rPr>
              <w:t xml:space="preserve"> </w:t>
            </w:r>
            <w:r>
              <w:rPr>
                <w:w w:val="90"/>
                <w:sz w:val="20"/>
              </w:rPr>
              <w:t>and</w:t>
            </w:r>
            <w:r>
              <w:rPr>
                <w:spacing w:val="-1"/>
                <w:w w:val="90"/>
                <w:sz w:val="20"/>
              </w:rPr>
              <w:t xml:space="preserve"> </w:t>
            </w:r>
            <w:r>
              <w:rPr>
                <w:w w:val="90"/>
                <w:sz w:val="20"/>
              </w:rPr>
              <w:t>calcium</w:t>
            </w:r>
            <w:r>
              <w:rPr>
                <w:spacing w:val="-1"/>
                <w:w w:val="90"/>
                <w:sz w:val="20"/>
              </w:rPr>
              <w:t xml:space="preserve"> </w:t>
            </w:r>
            <w:r>
              <w:rPr>
                <w:w w:val="90"/>
                <w:sz w:val="20"/>
              </w:rPr>
              <w:t xml:space="preserve">(or </w:t>
            </w:r>
            <w:r>
              <w:rPr>
                <w:spacing w:val="-4"/>
                <w:sz w:val="20"/>
              </w:rPr>
              <w:t>zinc)</w:t>
            </w:r>
            <w:r>
              <w:rPr>
                <w:spacing w:val="-7"/>
                <w:sz w:val="20"/>
              </w:rPr>
              <w:t xml:space="preserve"> </w:t>
            </w:r>
            <w:r>
              <w:rPr>
                <w:spacing w:val="-4"/>
                <w:sz w:val="20"/>
              </w:rPr>
              <w:t>supplements</w:t>
            </w:r>
            <w:r>
              <w:rPr>
                <w:spacing w:val="-8"/>
                <w:sz w:val="20"/>
              </w:rPr>
              <w:t xml:space="preserve"> </w:t>
            </w:r>
            <w:r>
              <w:rPr>
                <w:spacing w:val="-4"/>
                <w:sz w:val="20"/>
              </w:rPr>
              <w:t>compete</w:t>
            </w:r>
            <w:r>
              <w:rPr>
                <w:spacing w:val="-7"/>
                <w:sz w:val="20"/>
              </w:rPr>
              <w:t xml:space="preserve"> </w:t>
            </w:r>
            <w:r>
              <w:rPr>
                <w:spacing w:val="-4"/>
                <w:sz w:val="20"/>
              </w:rPr>
              <w:t>for</w:t>
            </w:r>
            <w:r>
              <w:rPr>
                <w:spacing w:val="-9"/>
                <w:sz w:val="20"/>
              </w:rPr>
              <w:t xml:space="preserve"> </w:t>
            </w:r>
            <w:r>
              <w:rPr>
                <w:spacing w:val="-4"/>
                <w:sz w:val="20"/>
              </w:rPr>
              <w:t>absorption?</w:t>
            </w:r>
          </w:p>
          <w:p w14:paraId="63D25D32" w14:textId="77777777" w:rsidR="000B43E7" w:rsidRDefault="00B638EE">
            <w:pPr>
              <w:pStyle w:val="TableParagraph"/>
              <w:numPr>
                <w:ilvl w:val="0"/>
                <w:numId w:val="25"/>
              </w:numPr>
              <w:tabs>
                <w:tab w:val="left" w:pos="338"/>
                <w:tab w:val="left" w:pos="340"/>
              </w:tabs>
              <w:spacing w:before="60" w:line="249" w:lineRule="auto"/>
              <w:ind w:right="460"/>
              <w:rPr>
                <w:sz w:val="20"/>
              </w:rPr>
            </w:pPr>
            <w:r>
              <w:rPr>
                <w:w w:val="90"/>
                <w:sz w:val="20"/>
              </w:rPr>
              <w:t xml:space="preserve">What is the most cost-effective iron compound and formulation (coated versus </w:t>
            </w:r>
            <w:r>
              <w:rPr>
                <w:spacing w:val="-4"/>
                <w:sz w:val="20"/>
              </w:rPr>
              <w:t>not)</w:t>
            </w:r>
            <w:r>
              <w:rPr>
                <w:spacing w:val="-11"/>
                <w:sz w:val="20"/>
              </w:rPr>
              <w:t xml:space="preserve"> </w:t>
            </w:r>
            <w:r>
              <w:rPr>
                <w:spacing w:val="-4"/>
                <w:sz w:val="20"/>
              </w:rPr>
              <w:t>in</w:t>
            </w:r>
            <w:r>
              <w:rPr>
                <w:spacing w:val="-11"/>
                <w:sz w:val="20"/>
              </w:rPr>
              <w:t xml:space="preserve"> </w:t>
            </w:r>
            <w:r>
              <w:rPr>
                <w:spacing w:val="-4"/>
                <w:sz w:val="20"/>
              </w:rPr>
              <w:t>terms</w:t>
            </w:r>
            <w:r>
              <w:rPr>
                <w:spacing w:val="-12"/>
                <w:sz w:val="20"/>
              </w:rPr>
              <w:t xml:space="preserve"> </w:t>
            </w:r>
            <w:r>
              <w:rPr>
                <w:spacing w:val="-4"/>
                <w:sz w:val="20"/>
              </w:rPr>
              <w:t>of</w:t>
            </w:r>
            <w:r>
              <w:rPr>
                <w:spacing w:val="-12"/>
                <w:sz w:val="20"/>
              </w:rPr>
              <w:t xml:space="preserve"> </w:t>
            </w:r>
            <w:r>
              <w:rPr>
                <w:spacing w:val="-4"/>
                <w:sz w:val="20"/>
              </w:rPr>
              <w:t>benefits</w:t>
            </w:r>
            <w:r>
              <w:rPr>
                <w:spacing w:val="-12"/>
                <w:sz w:val="20"/>
              </w:rPr>
              <w:t xml:space="preserve"> </w:t>
            </w:r>
            <w:r>
              <w:rPr>
                <w:spacing w:val="-4"/>
                <w:sz w:val="20"/>
              </w:rPr>
              <w:t>and</w:t>
            </w:r>
            <w:r>
              <w:rPr>
                <w:spacing w:val="-11"/>
                <w:sz w:val="20"/>
              </w:rPr>
              <w:t xml:space="preserve"> </w:t>
            </w:r>
            <w:r>
              <w:rPr>
                <w:spacing w:val="-4"/>
                <w:sz w:val="20"/>
              </w:rPr>
              <w:t>side-effects?</w:t>
            </w:r>
          </w:p>
          <w:p w14:paraId="184E2221" w14:textId="77777777" w:rsidR="000B43E7" w:rsidRDefault="00B638EE">
            <w:pPr>
              <w:pStyle w:val="TableParagraph"/>
              <w:numPr>
                <w:ilvl w:val="0"/>
                <w:numId w:val="25"/>
              </w:numPr>
              <w:tabs>
                <w:tab w:val="left" w:pos="338"/>
                <w:tab w:val="left" w:pos="340"/>
              </w:tabs>
              <w:spacing w:before="58" w:line="249" w:lineRule="auto"/>
              <w:ind w:right="211"/>
              <w:rPr>
                <w:sz w:val="20"/>
              </w:rPr>
            </w:pPr>
            <w:r>
              <w:rPr>
                <w:w w:val="90"/>
                <w:sz w:val="20"/>
              </w:rPr>
              <w:t xml:space="preserve">Are there haemoconcentration risks associated with haemoglobin concentrations </w:t>
            </w:r>
            <w:r>
              <w:rPr>
                <w:spacing w:val="-2"/>
                <w:sz w:val="20"/>
              </w:rPr>
              <w:t>of</w:t>
            </w:r>
            <w:r>
              <w:rPr>
                <w:spacing w:val="-17"/>
                <w:sz w:val="20"/>
              </w:rPr>
              <w:t xml:space="preserve"> </w:t>
            </w:r>
            <w:r>
              <w:rPr>
                <w:spacing w:val="-2"/>
                <w:sz w:val="20"/>
              </w:rPr>
              <w:t>more</w:t>
            </w:r>
            <w:r>
              <w:rPr>
                <w:spacing w:val="-16"/>
                <w:sz w:val="20"/>
              </w:rPr>
              <w:t xml:space="preserve"> </w:t>
            </w:r>
            <w:r>
              <w:rPr>
                <w:spacing w:val="-2"/>
                <w:sz w:val="20"/>
              </w:rPr>
              <w:t>than</w:t>
            </w:r>
            <w:r>
              <w:rPr>
                <w:spacing w:val="-16"/>
                <w:sz w:val="20"/>
              </w:rPr>
              <w:t xml:space="preserve"> </w:t>
            </w:r>
            <w:r>
              <w:rPr>
                <w:spacing w:val="-2"/>
                <w:sz w:val="20"/>
              </w:rPr>
              <w:t>130</w:t>
            </w:r>
            <w:r>
              <w:rPr>
                <w:spacing w:val="-16"/>
                <w:sz w:val="20"/>
              </w:rPr>
              <w:t xml:space="preserve"> </w:t>
            </w:r>
            <w:r>
              <w:rPr>
                <w:spacing w:val="-2"/>
                <w:sz w:val="20"/>
              </w:rPr>
              <w:t>g/L</w:t>
            </w:r>
            <w:r>
              <w:rPr>
                <w:spacing w:val="-16"/>
                <w:sz w:val="20"/>
              </w:rPr>
              <w:t xml:space="preserve"> </w:t>
            </w:r>
            <w:r>
              <w:rPr>
                <w:spacing w:val="-2"/>
                <w:sz w:val="20"/>
              </w:rPr>
              <w:t>in</w:t>
            </w:r>
            <w:r>
              <w:rPr>
                <w:spacing w:val="-16"/>
                <w:sz w:val="20"/>
              </w:rPr>
              <w:t xml:space="preserve"> </w:t>
            </w:r>
            <w:r>
              <w:rPr>
                <w:spacing w:val="-2"/>
                <w:sz w:val="20"/>
              </w:rPr>
              <w:t>pregnancy?</w:t>
            </w:r>
          </w:p>
        </w:tc>
      </w:tr>
      <w:tr w:rsidR="000B43E7" w14:paraId="199CFE57" w14:textId="77777777">
        <w:trPr>
          <w:trHeight w:val="3525"/>
        </w:trPr>
        <w:tc>
          <w:tcPr>
            <w:tcW w:w="1981" w:type="dxa"/>
            <w:tcBorders>
              <w:top w:val="single" w:sz="4" w:space="0" w:color="F36A29"/>
              <w:bottom w:val="single" w:sz="8" w:space="0" w:color="FFFFFF"/>
            </w:tcBorders>
          </w:tcPr>
          <w:p w14:paraId="34696805" w14:textId="77777777" w:rsidR="000B43E7" w:rsidRDefault="00B638EE">
            <w:pPr>
              <w:pStyle w:val="TableParagraph"/>
              <w:rPr>
                <w:sz w:val="20"/>
              </w:rPr>
            </w:pPr>
            <w:r>
              <w:rPr>
                <w:spacing w:val="-2"/>
                <w:sz w:val="20"/>
              </w:rPr>
              <w:t>Intravenous</w:t>
            </w:r>
          </w:p>
          <w:p w14:paraId="4AC85BA9" w14:textId="77777777" w:rsidR="000B43E7" w:rsidRDefault="00B638EE">
            <w:pPr>
              <w:pStyle w:val="TableParagraph"/>
              <w:spacing w:before="10" w:line="249" w:lineRule="auto"/>
              <w:ind w:right="536"/>
              <w:rPr>
                <w:sz w:val="20"/>
              </w:rPr>
            </w:pPr>
            <w:r>
              <w:rPr>
                <w:sz w:val="20"/>
              </w:rPr>
              <w:t>iron</w:t>
            </w:r>
            <w:r>
              <w:rPr>
                <w:spacing w:val="-18"/>
                <w:sz w:val="20"/>
              </w:rPr>
              <w:t xml:space="preserve"> </w:t>
            </w:r>
            <w:r>
              <w:rPr>
                <w:sz w:val="20"/>
              </w:rPr>
              <w:t>therapy</w:t>
            </w:r>
            <w:r>
              <w:rPr>
                <w:spacing w:val="-23"/>
                <w:sz w:val="20"/>
              </w:rPr>
              <w:t xml:space="preserve"> </w:t>
            </w:r>
            <w:r>
              <w:rPr>
                <w:sz w:val="20"/>
              </w:rPr>
              <w:t xml:space="preserve">for </w:t>
            </w:r>
            <w:r>
              <w:rPr>
                <w:spacing w:val="-2"/>
                <w:sz w:val="20"/>
              </w:rPr>
              <w:t xml:space="preserve">iron-deficiency </w:t>
            </w:r>
            <w:r>
              <w:rPr>
                <w:sz w:val="20"/>
              </w:rPr>
              <w:t>anaemia</w:t>
            </w:r>
            <w:r>
              <w:rPr>
                <w:spacing w:val="-18"/>
                <w:sz w:val="20"/>
              </w:rPr>
              <w:t xml:space="preserve"> </w:t>
            </w:r>
            <w:r>
              <w:rPr>
                <w:sz w:val="20"/>
              </w:rPr>
              <w:t xml:space="preserve">in </w:t>
            </w:r>
            <w:r>
              <w:rPr>
                <w:spacing w:val="-2"/>
                <w:sz w:val="20"/>
              </w:rPr>
              <w:t>pregnancy</w:t>
            </w:r>
          </w:p>
        </w:tc>
        <w:tc>
          <w:tcPr>
            <w:tcW w:w="7083" w:type="dxa"/>
            <w:tcBorders>
              <w:top w:val="single" w:sz="4" w:space="0" w:color="F36A29"/>
              <w:bottom w:val="single" w:sz="8" w:space="0" w:color="FFFFFF"/>
            </w:tcBorders>
          </w:tcPr>
          <w:p w14:paraId="0371460E" w14:textId="77777777" w:rsidR="000B43E7" w:rsidRDefault="00B638EE">
            <w:pPr>
              <w:pStyle w:val="TableParagraph"/>
              <w:numPr>
                <w:ilvl w:val="0"/>
                <w:numId w:val="24"/>
              </w:numPr>
              <w:tabs>
                <w:tab w:val="left" w:pos="340"/>
              </w:tabs>
              <w:spacing w:line="249" w:lineRule="auto"/>
              <w:ind w:right="879"/>
              <w:rPr>
                <w:sz w:val="20"/>
              </w:rPr>
            </w:pPr>
            <w:r>
              <w:rPr>
                <w:w w:val="90"/>
                <w:sz w:val="20"/>
              </w:rPr>
              <w:t>What</w:t>
            </w:r>
            <w:r>
              <w:rPr>
                <w:spacing w:val="-10"/>
                <w:w w:val="90"/>
                <w:sz w:val="20"/>
              </w:rPr>
              <w:t xml:space="preserve"> </w:t>
            </w:r>
            <w:r>
              <w:rPr>
                <w:w w:val="90"/>
                <w:sz w:val="20"/>
              </w:rPr>
              <w:t>is</w:t>
            </w:r>
            <w:r>
              <w:rPr>
                <w:spacing w:val="-11"/>
                <w:w w:val="90"/>
                <w:sz w:val="20"/>
              </w:rPr>
              <w:t xml:space="preserve"> </w:t>
            </w:r>
            <w:r>
              <w:rPr>
                <w:w w:val="90"/>
                <w:sz w:val="20"/>
              </w:rPr>
              <w:t>the</w:t>
            </w:r>
            <w:r>
              <w:rPr>
                <w:spacing w:val="-10"/>
                <w:w w:val="90"/>
                <w:sz w:val="20"/>
              </w:rPr>
              <w:t xml:space="preserve"> </w:t>
            </w:r>
            <w:r>
              <w:rPr>
                <w:w w:val="90"/>
                <w:sz w:val="20"/>
              </w:rPr>
              <w:t>effect</w:t>
            </w:r>
            <w:r>
              <w:rPr>
                <w:spacing w:val="-10"/>
                <w:w w:val="90"/>
                <w:sz w:val="20"/>
              </w:rPr>
              <w:t xml:space="preserve"> </w:t>
            </w:r>
            <w:r>
              <w:rPr>
                <w:w w:val="90"/>
                <w:sz w:val="20"/>
              </w:rPr>
              <w:t>of</w:t>
            </w:r>
            <w:r>
              <w:rPr>
                <w:spacing w:val="-11"/>
                <w:w w:val="90"/>
                <w:sz w:val="20"/>
              </w:rPr>
              <w:t xml:space="preserve"> </w:t>
            </w:r>
            <w:r>
              <w:rPr>
                <w:w w:val="90"/>
                <w:sz w:val="20"/>
              </w:rPr>
              <w:t>antenatal</w:t>
            </w:r>
            <w:r>
              <w:rPr>
                <w:spacing w:val="-10"/>
                <w:w w:val="90"/>
                <w:sz w:val="20"/>
              </w:rPr>
              <w:t xml:space="preserve"> </w:t>
            </w:r>
            <w:r>
              <w:rPr>
                <w:w w:val="90"/>
                <w:sz w:val="20"/>
              </w:rPr>
              <w:t>intravenous</w:t>
            </w:r>
            <w:r>
              <w:rPr>
                <w:spacing w:val="-11"/>
                <w:w w:val="90"/>
                <w:sz w:val="20"/>
              </w:rPr>
              <w:t xml:space="preserve"> </w:t>
            </w:r>
            <w:r>
              <w:rPr>
                <w:w w:val="90"/>
                <w:sz w:val="20"/>
              </w:rPr>
              <w:t>iron</w:t>
            </w:r>
            <w:r>
              <w:rPr>
                <w:spacing w:val="-10"/>
                <w:w w:val="90"/>
                <w:sz w:val="20"/>
              </w:rPr>
              <w:t xml:space="preserve"> </w:t>
            </w:r>
            <w:r>
              <w:rPr>
                <w:w w:val="90"/>
                <w:sz w:val="20"/>
              </w:rPr>
              <w:t>on</w:t>
            </w:r>
            <w:r>
              <w:rPr>
                <w:spacing w:val="-10"/>
                <w:w w:val="90"/>
                <w:sz w:val="20"/>
              </w:rPr>
              <w:t xml:space="preserve"> </w:t>
            </w:r>
            <w:r>
              <w:rPr>
                <w:w w:val="90"/>
                <w:sz w:val="20"/>
              </w:rPr>
              <w:t>women’s</w:t>
            </w:r>
            <w:r>
              <w:rPr>
                <w:spacing w:val="-11"/>
                <w:w w:val="90"/>
                <w:sz w:val="20"/>
              </w:rPr>
              <w:t xml:space="preserve"> </w:t>
            </w:r>
            <w:r>
              <w:rPr>
                <w:w w:val="90"/>
                <w:sz w:val="20"/>
              </w:rPr>
              <w:t>well-being</w:t>
            </w:r>
            <w:r>
              <w:rPr>
                <w:spacing w:val="-9"/>
                <w:w w:val="90"/>
                <w:sz w:val="20"/>
              </w:rPr>
              <w:t xml:space="preserve"> </w:t>
            </w:r>
            <w:r>
              <w:rPr>
                <w:w w:val="90"/>
                <w:sz w:val="20"/>
              </w:rPr>
              <w:t xml:space="preserve">and </w:t>
            </w:r>
            <w:r>
              <w:rPr>
                <w:spacing w:val="-2"/>
                <w:sz w:val="20"/>
              </w:rPr>
              <w:t>satisfaction?</w:t>
            </w:r>
          </w:p>
          <w:p w14:paraId="2B992A87" w14:textId="77777777" w:rsidR="000B43E7" w:rsidRDefault="00B638EE">
            <w:pPr>
              <w:pStyle w:val="TableParagraph"/>
              <w:numPr>
                <w:ilvl w:val="0"/>
                <w:numId w:val="24"/>
              </w:numPr>
              <w:tabs>
                <w:tab w:val="left" w:pos="340"/>
              </w:tabs>
              <w:spacing w:before="59" w:line="249" w:lineRule="auto"/>
              <w:ind w:right="197"/>
              <w:rPr>
                <w:sz w:val="20"/>
              </w:rPr>
            </w:pPr>
            <w:r>
              <w:rPr>
                <w:w w:val="90"/>
                <w:sz w:val="20"/>
              </w:rPr>
              <w:t>For women with antenatal iron-deficiency anaemia, what is the effect of antenatal intravenous</w:t>
            </w:r>
            <w:r>
              <w:rPr>
                <w:spacing w:val="-2"/>
                <w:w w:val="90"/>
                <w:sz w:val="20"/>
              </w:rPr>
              <w:t xml:space="preserve"> </w:t>
            </w:r>
            <w:r>
              <w:rPr>
                <w:w w:val="90"/>
                <w:sz w:val="20"/>
              </w:rPr>
              <w:t>iron</w:t>
            </w:r>
            <w:r>
              <w:rPr>
                <w:spacing w:val="-1"/>
                <w:w w:val="90"/>
                <w:sz w:val="20"/>
              </w:rPr>
              <w:t xml:space="preserve"> </w:t>
            </w:r>
            <w:r>
              <w:rPr>
                <w:w w:val="90"/>
                <w:sz w:val="20"/>
              </w:rPr>
              <w:t>infusion</w:t>
            </w:r>
            <w:r>
              <w:rPr>
                <w:spacing w:val="-1"/>
                <w:w w:val="90"/>
                <w:sz w:val="20"/>
              </w:rPr>
              <w:t xml:space="preserve"> </w:t>
            </w:r>
            <w:r>
              <w:rPr>
                <w:w w:val="90"/>
                <w:sz w:val="20"/>
              </w:rPr>
              <w:t>compared</w:t>
            </w:r>
            <w:r>
              <w:rPr>
                <w:spacing w:val="-1"/>
                <w:w w:val="90"/>
                <w:sz w:val="20"/>
              </w:rPr>
              <w:t xml:space="preserve"> </w:t>
            </w:r>
            <w:r>
              <w:rPr>
                <w:w w:val="90"/>
                <w:sz w:val="20"/>
              </w:rPr>
              <w:t>to</w:t>
            </w:r>
            <w:r>
              <w:rPr>
                <w:spacing w:val="-1"/>
                <w:w w:val="90"/>
                <w:sz w:val="20"/>
              </w:rPr>
              <w:t xml:space="preserve"> </w:t>
            </w:r>
            <w:r>
              <w:rPr>
                <w:w w:val="90"/>
                <w:sz w:val="20"/>
              </w:rPr>
              <w:t>blood</w:t>
            </w:r>
            <w:r>
              <w:rPr>
                <w:spacing w:val="-1"/>
                <w:w w:val="90"/>
                <w:sz w:val="20"/>
              </w:rPr>
              <w:t xml:space="preserve"> </w:t>
            </w:r>
            <w:r>
              <w:rPr>
                <w:w w:val="90"/>
                <w:sz w:val="20"/>
              </w:rPr>
              <w:t>transfusion</w:t>
            </w:r>
            <w:r>
              <w:rPr>
                <w:spacing w:val="-1"/>
                <w:w w:val="90"/>
                <w:sz w:val="20"/>
              </w:rPr>
              <w:t xml:space="preserve"> </w:t>
            </w:r>
            <w:r>
              <w:rPr>
                <w:w w:val="90"/>
                <w:sz w:val="20"/>
              </w:rPr>
              <w:t>on</w:t>
            </w:r>
            <w:r>
              <w:rPr>
                <w:spacing w:val="-1"/>
                <w:w w:val="90"/>
                <w:sz w:val="20"/>
              </w:rPr>
              <w:t xml:space="preserve"> </w:t>
            </w:r>
            <w:r>
              <w:rPr>
                <w:w w:val="90"/>
                <w:sz w:val="20"/>
              </w:rPr>
              <w:t>maternal</w:t>
            </w:r>
            <w:r>
              <w:rPr>
                <w:spacing w:val="-1"/>
                <w:w w:val="90"/>
                <w:sz w:val="20"/>
              </w:rPr>
              <w:t xml:space="preserve"> </w:t>
            </w:r>
            <w:r>
              <w:rPr>
                <w:w w:val="90"/>
                <w:sz w:val="20"/>
              </w:rPr>
              <w:t>and</w:t>
            </w:r>
            <w:r>
              <w:rPr>
                <w:spacing w:val="-1"/>
                <w:w w:val="90"/>
                <w:sz w:val="20"/>
              </w:rPr>
              <w:t xml:space="preserve"> </w:t>
            </w:r>
            <w:r>
              <w:rPr>
                <w:w w:val="90"/>
                <w:sz w:val="20"/>
              </w:rPr>
              <w:t xml:space="preserve">perinatal </w:t>
            </w:r>
            <w:r>
              <w:rPr>
                <w:spacing w:val="-2"/>
                <w:sz w:val="20"/>
              </w:rPr>
              <w:t>outcomes?</w:t>
            </w:r>
          </w:p>
          <w:p w14:paraId="2E0153A9" w14:textId="77777777" w:rsidR="000B43E7" w:rsidRDefault="00B638EE">
            <w:pPr>
              <w:pStyle w:val="TableParagraph"/>
              <w:numPr>
                <w:ilvl w:val="0"/>
                <w:numId w:val="24"/>
              </w:numPr>
              <w:tabs>
                <w:tab w:val="left" w:pos="340"/>
              </w:tabs>
              <w:spacing w:before="59" w:line="249" w:lineRule="auto"/>
              <w:ind w:right="143"/>
              <w:jc w:val="both"/>
              <w:rPr>
                <w:sz w:val="20"/>
              </w:rPr>
            </w:pPr>
            <w:r>
              <w:rPr>
                <w:w w:val="90"/>
                <w:sz w:val="20"/>
              </w:rPr>
              <w:t>What</w:t>
            </w:r>
            <w:r>
              <w:rPr>
                <w:spacing w:val="-6"/>
                <w:w w:val="90"/>
                <w:sz w:val="20"/>
              </w:rPr>
              <w:t xml:space="preserve"> </w:t>
            </w:r>
            <w:r>
              <w:rPr>
                <w:w w:val="90"/>
                <w:sz w:val="20"/>
              </w:rPr>
              <w:t>is</w:t>
            </w:r>
            <w:r>
              <w:rPr>
                <w:spacing w:val="-7"/>
                <w:w w:val="90"/>
                <w:sz w:val="20"/>
              </w:rPr>
              <w:t xml:space="preserve"> </w:t>
            </w:r>
            <w:r>
              <w:rPr>
                <w:w w:val="90"/>
                <w:sz w:val="20"/>
              </w:rPr>
              <w:t>the</w:t>
            </w:r>
            <w:r>
              <w:rPr>
                <w:spacing w:val="-6"/>
                <w:w w:val="90"/>
                <w:sz w:val="20"/>
              </w:rPr>
              <w:t xml:space="preserve"> </w:t>
            </w:r>
            <w:r>
              <w:rPr>
                <w:w w:val="90"/>
                <w:sz w:val="20"/>
              </w:rPr>
              <w:t>diagnostic</w:t>
            </w:r>
            <w:r>
              <w:rPr>
                <w:spacing w:val="-6"/>
                <w:w w:val="90"/>
                <w:sz w:val="20"/>
              </w:rPr>
              <w:t xml:space="preserve"> </w:t>
            </w:r>
            <w:r>
              <w:rPr>
                <w:w w:val="90"/>
                <w:sz w:val="20"/>
              </w:rPr>
              <w:t>test</w:t>
            </w:r>
            <w:r>
              <w:rPr>
                <w:spacing w:val="-6"/>
                <w:w w:val="90"/>
                <w:sz w:val="20"/>
              </w:rPr>
              <w:t xml:space="preserve"> </w:t>
            </w:r>
            <w:r>
              <w:rPr>
                <w:w w:val="90"/>
                <w:sz w:val="20"/>
              </w:rPr>
              <w:t>accuracy</w:t>
            </w:r>
            <w:r>
              <w:rPr>
                <w:spacing w:val="-7"/>
                <w:w w:val="90"/>
                <w:sz w:val="20"/>
              </w:rPr>
              <w:t xml:space="preserve"> </w:t>
            </w:r>
            <w:r>
              <w:rPr>
                <w:w w:val="90"/>
                <w:sz w:val="20"/>
              </w:rPr>
              <w:t>of</w:t>
            </w:r>
            <w:r>
              <w:rPr>
                <w:spacing w:val="-7"/>
                <w:w w:val="90"/>
                <w:sz w:val="20"/>
              </w:rPr>
              <w:t xml:space="preserve"> </w:t>
            </w:r>
            <w:r>
              <w:rPr>
                <w:w w:val="90"/>
                <w:sz w:val="20"/>
              </w:rPr>
              <w:t>different</w:t>
            </w:r>
            <w:r>
              <w:rPr>
                <w:spacing w:val="-6"/>
                <w:w w:val="90"/>
                <w:sz w:val="20"/>
              </w:rPr>
              <w:t xml:space="preserve"> </w:t>
            </w:r>
            <w:r>
              <w:rPr>
                <w:w w:val="90"/>
                <w:sz w:val="20"/>
              </w:rPr>
              <w:t>methods</w:t>
            </w:r>
            <w:r>
              <w:rPr>
                <w:spacing w:val="-7"/>
                <w:w w:val="90"/>
                <w:sz w:val="20"/>
              </w:rPr>
              <w:t xml:space="preserve"> </w:t>
            </w:r>
            <w:r>
              <w:rPr>
                <w:w w:val="90"/>
                <w:sz w:val="20"/>
              </w:rPr>
              <w:t>for</w:t>
            </w:r>
            <w:r>
              <w:rPr>
                <w:spacing w:val="-7"/>
                <w:w w:val="90"/>
                <w:sz w:val="20"/>
              </w:rPr>
              <w:t xml:space="preserve"> </w:t>
            </w:r>
            <w:r>
              <w:rPr>
                <w:w w:val="90"/>
                <w:sz w:val="20"/>
              </w:rPr>
              <w:t>identifying</w:t>
            </w:r>
            <w:r>
              <w:rPr>
                <w:spacing w:val="-5"/>
                <w:w w:val="90"/>
                <w:sz w:val="20"/>
              </w:rPr>
              <w:t xml:space="preserve"> </w:t>
            </w:r>
            <w:r>
              <w:rPr>
                <w:w w:val="90"/>
                <w:sz w:val="20"/>
              </w:rPr>
              <w:t>women</w:t>
            </w:r>
            <w:r>
              <w:rPr>
                <w:spacing w:val="-6"/>
                <w:w w:val="90"/>
                <w:sz w:val="20"/>
              </w:rPr>
              <w:t xml:space="preserve"> </w:t>
            </w:r>
            <w:r>
              <w:rPr>
                <w:w w:val="90"/>
                <w:sz w:val="20"/>
              </w:rPr>
              <w:t xml:space="preserve">with </w:t>
            </w:r>
            <w:r>
              <w:rPr>
                <w:spacing w:val="-2"/>
                <w:w w:val="90"/>
                <w:sz w:val="20"/>
              </w:rPr>
              <w:t xml:space="preserve">iron-deficiency anaemia (e.g. risk assessments in high-risk populations or peripheral </w:t>
            </w:r>
            <w:r>
              <w:rPr>
                <w:spacing w:val="-6"/>
                <w:sz w:val="20"/>
              </w:rPr>
              <w:t>blood</w:t>
            </w:r>
            <w:r>
              <w:rPr>
                <w:spacing w:val="-17"/>
                <w:sz w:val="20"/>
              </w:rPr>
              <w:t xml:space="preserve"> </w:t>
            </w:r>
            <w:r>
              <w:rPr>
                <w:spacing w:val="-6"/>
                <w:sz w:val="20"/>
              </w:rPr>
              <w:t>smear</w:t>
            </w:r>
            <w:r>
              <w:rPr>
                <w:spacing w:val="-18"/>
                <w:sz w:val="20"/>
              </w:rPr>
              <w:t xml:space="preserve"> </w:t>
            </w:r>
            <w:r>
              <w:rPr>
                <w:spacing w:val="-6"/>
                <w:sz w:val="20"/>
              </w:rPr>
              <w:t>features</w:t>
            </w:r>
            <w:r>
              <w:rPr>
                <w:spacing w:val="-18"/>
                <w:sz w:val="20"/>
              </w:rPr>
              <w:t xml:space="preserve"> </w:t>
            </w:r>
            <w:r>
              <w:rPr>
                <w:spacing w:val="-6"/>
                <w:sz w:val="20"/>
              </w:rPr>
              <w:t>like</w:t>
            </w:r>
            <w:r>
              <w:rPr>
                <w:spacing w:val="-17"/>
                <w:sz w:val="20"/>
              </w:rPr>
              <w:t xml:space="preserve"> </w:t>
            </w:r>
            <w:r>
              <w:rPr>
                <w:spacing w:val="-6"/>
                <w:sz w:val="20"/>
              </w:rPr>
              <w:t>microcytic</w:t>
            </w:r>
            <w:r>
              <w:rPr>
                <w:spacing w:val="-17"/>
                <w:sz w:val="20"/>
              </w:rPr>
              <w:t xml:space="preserve"> </w:t>
            </w:r>
            <w:r>
              <w:rPr>
                <w:spacing w:val="-6"/>
                <w:sz w:val="20"/>
              </w:rPr>
              <w:t>hypochromic</w:t>
            </w:r>
            <w:r>
              <w:rPr>
                <w:spacing w:val="-17"/>
                <w:sz w:val="20"/>
              </w:rPr>
              <w:t xml:space="preserve"> </w:t>
            </w:r>
            <w:r>
              <w:rPr>
                <w:spacing w:val="-6"/>
                <w:sz w:val="20"/>
              </w:rPr>
              <w:t>anaemia</w:t>
            </w:r>
            <w:r>
              <w:rPr>
                <w:spacing w:val="-17"/>
                <w:sz w:val="20"/>
              </w:rPr>
              <w:t xml:space="preserve"> </w:t>
            </w:r>
            <w:r>
              <w:rPr>
                <w:spacing w:val="-6"/>
                <w:sz w:val="20"/>
              </w:rPr>
              <w:t>compared</w:t>
            </w:r>
            <w:r>
              <w:rPr>
                <w:spacing w:val="-17"/>
                <w:sz w:val="20"/>
              </w:rPr>
              <w:t xml:space="preserve"> </w:t>
            </w:r>
            <w:r>
              <w:rPr>
                <w:spacing w:val="-6"/>
                <w:sz w:val="20"/>
              </w:rPr>
              <w:t>with</w:t>
            </w:r>
            <w:r>
              <w:rPr>
                <w:spacing w:val="-17"/>
                <w:sz w:val="20"/>
              </w:rPr>
              <w:t xml:space="preserve"> </w:t>
            </w:r>
            <w:r>
              <w:rPr>
                <w:spacing w:val="-6"/>
                <w:sz w:val="20"/>
              </w:rPr>
              <w:t>a</w:t>
            </w:r>
          </w:p>
          <w:p w14:paraId="03F35357" w14:textId="77777777" w:rsidR="000B43E7" w:rsidRDefault="00B638EE">
            <w:pPr>
              <w:pStyle w:val="TableParagraph"/>
              <w:spacing w:before="2"/>
              <w:ind w:left="340"/>
              <w:jc w:val="both"/>
              <w:rPr>
                <w:sz w:val="20"/>
              </w:rPr>
            </w:pPr>
            <w:r>
              <w:rPr>
                <w:spacing w:val="-2"/>
                <w:w w:val="90"/>
                <w:sz w:val="20"/>
              </w:rPr>
              <w:t>reference</w:t>
            </w:r>
            <w:r>
              <w:rPr>
                <w:spacing w:val="-4"/>
                <w:w w:val="90"/>
                <w:sz w:val="20"/>
              </w:rPr>
              <w:t xml:space="preserve"> </w:t>
            </w:r>
            <w:r>
              <w:rPr>
                <w:spacing w:val="-2"/>
                <w:w w:val="90"/>
                <w:sz w:val="20"/>
              </w:rPr>
              <w:t>standard</w:t>
            </w:r>
            <w:r>
              <w:rPr>
                <w:spacing w:val="-4"/>
                <w:w w:val="90"/>
                <w:sz w:val="20"/>
              </w:rPr>
              <w:t xml:space="preserve"> </w:t>
            </w:r>
            <w:r>
              <w:rPr>
                <w:spacing w:val="-2"/>
                <w:w w:val="90"/>
                <w:sz w:val="20"/>
              </w:rPr>
              <w:t>of</w:t>
            </w:r>
            <w:r>
              <w:rPr>
                <w:spacing w:val="-5"/>
                <w:w w:val="90"/>
                <w:sz w:val="20"/>
              </w:rPr>
              <w:t xml:space="preserve"> </w:t>
            </w:r>
            <w:r>
              <w:rPr>
                <w:spacing w:val="-2"/>
                <w:w w:val="90"/>
                <w:sz w:val="20"/>
              </w:rPr>
              <w:t>iron</w:t>
            </w:r>
            <w:r>
              <w:rPr>
                <w:spacing w:val="-3"/>
                <w:w w:val="90"/>
                <w:sz w:val="20"/>
              </w:rPr>
              <w:t xml:space="preserve"> </w:t>
            </w:r>
            <w:r>
              <w:rPr>
                <w:spacing w:val="-2"/>
                <w:w w:val="90"/>
                <w:sz w:val="20"/>
              </w:rPr>
              <w:t>studies,</w:t>
            </w:r>
            <w:r>
              <w:rPr>
                <w:spacing w:val="-4"/>
                <w:w w:val="90"/>
                <w:sz w:val="20"/>
              </w:rPr>
              <w:t xml:space="preserve"> </w:t>
            </w:r>
            <w:r>
              <w:rPr>
                <w:spacing w:val="-2"/>
                <w:w w:val="90"/>
                <w:sz w:val="20"/>
              </w:rPr>
              <w:t>such</w:t>
            </w:r>
            <w:r>
              <w:rPr>
                <w:spacing w:val="-3"/>
                <w:w w:val="90"/>
                <w:sz w:val="20"/>
              </w:rPr>
              <w:t xml:space="preserve"> </w:t>
            </w:r>
            <w:r>
              <w:rPr>
                <w:spacing w:val="-2"/>
                <w:w w:val="90"/>
                <w:sz w:val="20"/>
              </w:rPr>
              <w:t>as</w:t>
            </w:r>
            <w:r>
              <w:rPr>
                <w:spacing w:val="-5"/>
                <w:w w:val="90"/>
                <w:sz w:val="20"/>
              </w:rPr>
              <w:t xml:space="preserve"> </w:t>
            </w:r>
            <w:r>
              <w:rPr>
                <w:spacing w:val="-2"/>
                <w:w w:val="90"/>
                <w:sz w:val="20"/>
              </w:rPr>
              <w:t>transferrin</w:t>
            </w:r>
            <w:r>
              <w:rPr>
                <w:spacing w:val="-4"/>
                <w:w w:val="90"/>
                <w:sz w:val="20"/>
              </w:rPr>
              <w:t xml:space="preserve"> </w:t>
            </w:r>
            <w:r>
              <w:rPr>
                <w:spacing w:val="-2"/>
                <w:w w:val="90"/>
                <w:sz w:val="20"/>
              </w:rPr>
              <w:t>and</w:t>
            </w:r>
            <w:r>
              <w:rPr>
                <w:spacing w:val="-3"/>
                <w:w w:val="90"/>
                <w:sz w:val="20"/>
              </w:rPr>
              <w:t xml:space="preserve"> </w:t>
            </w:r>
            <w:r>
              <w:rPr>
                <w:spacing w:val="-2"/>
                <w:w w:val="90"/>
                <w:sz w:val="20"/>
              </w:rPr>
              <w:t>ferritin</w:t>
            </w:r>
            <w:r>
              <w:rPr>
                <w:spacing w:val="-4"/>
                <w:w w:val="90"/>
                <w:sz w:val="20"/>
              </w:rPr>
              <w:t xml:space="preserve"> </w:t>
            </w:r>
            <w:r>
              <w:rPr>
                <w:spacing w:val="-2"/>
                <w:w w:val="90"/>
                <w:sz w:val="20"/>
              </w:rPr>
              <w:t>assessments)?</w:t>
            </w:r>
          </w:p>
          <w:p w14:paraId="28D0D506" w14:textId="77777777" w:rsidR="000B43E7" w:rsidRDefault="00B638EE">
            <w:pPr>
              <w:pStyle w:val="TableParagraph"/>
              <w:numPr>
                <w:ilvl w:val="0"/>
                <w:numId w:val="24"/>
              </w:numPr>
              <w:tabs>
                <w:tab w:val="left" w:pos="339"/>
              </w:tabs>
              <w:spacing w:before="67"/>
              <w:ind w:left="339" w:hanging="226"/>
              <w:jc w:val="both"/>
              <w:rPr>
                <w:sz w:val="20"/>
              </w:rPr>
            </w:pPr>
            <w:r>
              <w:rPr>
                <w:w w:val="90"/>
                <w:sz w:val="20"/>
              </w:rPr>
              <w:t>Which</w:t>
            </w:r>
            <w:r>
              <w:rPr>
                <w:spacing w:val="-11"/>
                <w:w w:val="90"/>
                <w:sz w:val="20"/>
              </w:rPr>
              <w:t xml:space="preserve"> </w:t>
            </w:r>
            <w:r>
              <w:rPr>
                <w:w w:val="90"/>
                <w:sz w:val="20"/>
              </w:rPr>
              <w:t>implementation</w:t>
            </w:r>
            <w:r>
              <w:rPr>
                <w:spacing w:val="-11"/>
                <w:w w:val="90"/>
                <w:sz w:val="20"/>
              </w:rPr>
              <w:t xml:space="preserve"> </w:t>
            </w:r>
            <w:r>
              <w:rPr>
                <w:w w:val="90"/>
                <w:sz w:val="20"/>
              </w:rPr>
              <w:t>strategies</w:t>
            </w:r>
            <w:r>
              <w:rPr>
                <w:spacing w:val="-12"/>
                <w:w w:val="90"/>
                <w:sz w:val="20"/>
              </w:rPr>
              <w:t xml:space="preserve"> </w:t>
            </w:r>
            <w:r>
              <w:rPr>
                <w:w w:val="90"/>
                <w:sz w:val="20"/>
              </w:rPr>
              <w:t>are</w:t>
            </w:r>
            <w:r>
              <w:rPr>
                <w:spacing w:val="-11"/>
                <w:w w:val="90"/>
                <w:sz w:val="20"/>
              </w:rPr>
              <w:t xml:space="preserve"> </w:t>
            </w:r>
            <w:r>
              <w:rPr>
                <w:w w:val="90"/>
                <w:sz w:val="20"/>
              </w:rPr>
              <w:t>most</w:t>
            </w:r>
            <w:r>
              <w:rPr>
                <w:spacing w:val="-10"/>
                <w:w w:val="90"/>
                <w:sz w:val="20"/>
              </w:rPr>
              <w:t xml:space="preserve"> </w:t>
            </w:r>
            <w:r>
              <w:rPr>
                <w:w w:val="90"/>
                <w:sz w:val="20"/>
              </w:rPr>
              <w:t>effective</w:t>
            </w:r>
            <w:r>
              <w:rPr>
                <w:spacing w:val="-11"/>
                <w:w w:val="90"/>
                <w:sz w:val="20"/>
              </w:rPr>
              <w:t xml:space="preserve"> </w:t>
            </w:r>
            <w:r>
              <w:rPr>
                <w:w w:val="90"/>
                <w:sz w:val="20"/>
              </w:rPr>
              <w:t>at</w:t>
            </w:r>
            <w:r>
              <w:rPr>
                <w:spacing w:val="-11"/>
                <w:w w:val="90"/>
                <w:sz w:val="20"/>
              </w:rPr>
              <w:t xml:space="preserve"> </w:t>
            </w:r>
            <w:r>
              <w:rPr>
                <w:w w:val="90"/>
                <w:sz w:val="20"/>
              </w:rPr>
              <w:t>improving</w:t>
            </w:r>
            <w:r>
              <w:rPr>
                <w:spacing w:val="-10"/>
                <w:w w:val="90"/>
                <w:sz w:val="20"/>
              </w:rPr>
              <w:t xml:space="preserve"> </w:t>
            </w:r>
            <w:r>
              <w:rPr>
                <w:spacing w:val="-5"/>
                <w:w w:val="90"/>
                <w:sz w:val="20"/>
              </w:rPr>
              <w:t>the</w:t>
            </w:r>
          </w:p>
          <w:p w14:paraId="6E89054B" w14:textId="77777777" w:rsidR="000B43E7" w:rsidRDefault="00B638EE">
            <w:pPr>
              <w:pStyle w:val="TableParagraph"/>
              <w:spacing w:before="10" w:line="249" w:lineRule="auto"/>
              <w:ind w:left="340" w:right="172"/>
              <w:rPr>
                <w:sz w:val="20"/>
              </w:rPr>
            </w:pPr>
            <w:r>
              <w:rPr>
                <w:w w:val="90"/>
                <w:sz w:val="20"/>
              </w:rPr>
              <w:t>implementation outcomes</w:t>
            </w:r>
            <w:r>
              <w:rPr>
                <w:spacing w:val="-1"/>
                <w:w w:val="90"/>
                <w:sz w:val="20"/>
              </w:rPr>
              <w:t xml:space="preserve"> </w:t>
            </w:r>
            <w:r>
              <w:rPr>
                <w:w w:val="90"/>
                <w:sz w:val="20"/>
              </w:rPr>
              <w:t>of</w:t>
            </w:r>
            <w:r>
              <w:rPr>
                <w:spacing w:val="-1"/>
                <w:w w:val="90"/>
                <w:sz w:val="20"/>
              </w:rPr>
              <w:t xml:space="preserve"> </w:t>
            </w:r>
            <w:r>
              <w:rPr>
                <w:w w:val="90"/>
                <w:sz w:val="20"/>
              </w:rPr>
              <w:t>fidelity, penetration and sustainability</w:t>
            </w:r>
            <w:r>
              <w:rPr>
                <w:spacing w:val="-1"/>
                <w:w w:val="90"/>
                <w:sz w:val="20"/>
              </w:rPr>
              <w:t xml:space="preserve"> </w:t>
            </w:r>
            <w:r>
              <w:rPr>
                <w:w w:val="90"/>
                <w:sz w:val="20"/>
              </w:rPr>
              <w:t>when it comes to</w:t>
            </w:r>
            <w:r>
              <w:rPr>
                <w:spacing w:val="-2"/>
                <w:w w:val="90"/>
                <w:sz w:val="20"/>
              </w:rPr>
              <w:t xml:space="preserve"> </w:t>
            </w:r>
            <w:r>
              <w:rPr>
                <w:w w:val="90"/>
                <w:sz w:val="20"/>
              </w:rPr>
              <w:t>implementing</w:t>
            </w:r>
            <w:r>
              <w:rPr>
                <w:spacing w:val="-1"/>
                <w:w w:val="90"/>
                <w:sz w:val="20"/>
              </w:rPr>
              <w:t xml:space="preserve"> </w:t>
            </w:r>
            <w:r>
              <w:rPr>
                <w:w w:val="90"/>
                <w:sz w:val="20"/>
              </w:rPr>
              <w:t>intravenous</w:t>
            </w:r>
            <w:r>
              <w:rPr>
                <w:spacing w:val="-4"/>
                <w:w w:val="90"/>
                <w:sz w:val="20"/>
              </w:rPr>
              <w:t xml:space="preserve"> </w:t>
            </w:r>
            <w:r>
              <w:rPr>
                <w:w w:val="90"/>
                <w:sz w:val="20"/>
              </w:rPr>
              <w:t>iron</w:t>
            </w:r>
            <w:r>
              <w:rPr>
                <w:spacing w:val="-2"/>
                <w:w w:val="90"/>
                <w:sz w:val="20"/>
              </w:rPr>
              <w:t xml:space="preserve"> </w:t>
            </w:r>
            <w:r>
              <w:rPr>
                <w:w w:val="90"/>
                <w:sz w:val="20"/>
              </w:rPr>
              <w:t>therapy</w:t>
            </w:r>
            <w:r>
              <w:rPr>
                <w:spacing w:val="-4"/>
                <w:w w:val="90"/>
                <w:sz w:val="20"/>
              </w:rPr>
              <w:t xml:space="preserve"> </w:t>
            </w:r>
            <w:r>
              <w:rPr>
                <w:w w:val="90"/>
                <w:sz w:val="20"/>
              </w:rPr>
              <w:t>at</w:t>
            </w:r>
            <w:r>
              <w:rPr>
                <w:spacing w:val="-2"/>
                <w:w w:val="90"/>
                <w:sz w:val="20"/>
              </w:rPr>
              <w:t xml:space="preserve"> </w:t>
            </w:r>
            <w:r>
              <w:rPr>
                <w:w w:val="90"/>
                <w:sz w:val="20"/>
              </w:rPr>
              <w:t>scale</w:t>
            </w:r>
            <w:r>
              <w:rPr>
                <w:spacing w:val="-2"/>
                <w:w w:val="90"/>
                <w:sz w:val="20"/>
              </w:rPr>
              <w:t xml:space="preserve"> </w:t>
            </w:r>
            <w:r>
              <w:rPr>
                <w:w w:val="90"/>
                <w:sz w:val="20"/>
              </w:rPr>
              <w:t>in</w:t>
            </w:r>
            <w:r>
              <w:rPr>
                <w:spacing w:val="-2"/>
                <w:w w:val="90"/>
                <w:sz w:val="20"/>
              </w:rPr>
              <w:t xml:space="preserve"> </w:t>
            </w:r>
            <w:r>
              <w:rPr>
                <w:w w:val="90"/>
                <w:sz w:val="20"/>
              </w:rPr>
              <w:t>LMICs?</w:t>
            </w:r>
            <w:r>
              <w:rPr>
                <w:spacing w:val="-2"/>
                <w:w w:val="90"/>
                <w:sz w:val="20"/>
              </w:rPr>
              <w:t xml:space="preserve"> </w:t>
            </w:r>
            <w:r>
              <w:rPr>
                <w:w w:val="90"/>
                <w:sz w:val="20"/>
              </w:rPr>
              <w:t>What</w:t>
            </w:r>
            <w:r>
              <w:rPr>
                <w:spacing w:val="-2"/>
                <w:w w:val="90"/>
                <w:sz w:val="20"/>
              </w:rPr>
              <w:t xml:space="preserve"> </w:t>
            </w:r>
            <w:r>
              <w:rPr>
                <w:w w:val="90"/>
                <w:sz w:val="20"/>
              </w:rPr>
              <w:t>resources</w:t>
            </w:r>
            <w:r>
              <w:rPr>
                <w:spacing w:val="-4"/>
                <w:w w:val="90"/>
                <w:sz w:val="20"/>
              </w:rPr>
              <w:t xml:space="preserve"> </w:t>
            </w:r>
            <w:r>
              <w:rPr>
                <w:w w:val="90"/>
                <w:sz w:val="20"/>
              </w:rPr>
              <w:t>are required to ensure consistent access to this intervention (implementation costs)?</w:t>
            </w:r>
          </w:p>
        </w:tc>
      </w:tr>
      <w:tr w:rsidR="000B43E7" w14:paraId="4F79DDAC" w14:textId="77777777">
        <w:trPr>
          <w:trHeight w:val="371"/>
        </w:trPr>
        <w:tc>
          <w:tcPr>
            <w:tcW w:w="9064" w:type="dxa"/>
            <w:gridSpan w:val="2"/>
            <w:tcBorders>
              <w:top w:val="single" w:sz="8" w:space="0" w:color="FFFFFF"/>
            </w:tcBorders>
            <w:shd w:val="clear" w:color="auto" w:fill="F36A29"/>
          </w:tcPr>
          <w:p w14:paraId="36D61F41" w14:textId="77777777" w:rsidR="000B43E7" w:rsidRDefault="00B638EE">
            <w:pPr>
              <w:pStyle w:val="TableParagraph"/>
              <w:spacing w:before="65"/>
              <w:ind w:left="80"/>
              <w:rPr>
                <w:i/>
                <w:sz w:val="20"/>
              </w:rPr>
            </w:pPr>
            <w:r>
              <w:rPr>
                <w:i/>
                <w:color w:val="FFFFFF"/>
                <w:spacing w:val="-2"/>
                <w:sz w:val="20"/>
              </w:rPr>
              <w:t>Intrapartum</w:t>
            </w:r>
            <w:r>
              <w:rPr>
                <w:i/>
                <w:color w:val="FFFFFF"/>
                <w:spacing w:val="-12"/>
                <w:sz w:val="20"/>
              </w:rPr>
              <w:t xml:space="preserve"> </w:t>
            </w:r>
            <w:r>
              <w:rPr>
                <w:i/>
                <w:color w:val="FFFFFF"/>
                <w:spacing w:val="-2"/>
                <w:sz w:val="20"/>
              </w:rPr>
              <w:t>interventions</w:t>
            </w:r>
            <w:r>
              <w:rPr>
                <w:i/>
                <w:color w:val="FFFFFF"/>
                <w:spacing w:val="-11"/>
                <w:sz w:val="20"/>
              </w:rPr>
              <w:t xml:space="preserve"> </w:t>
            </w:r>
            <w:r>
              <w:rPr>
                <w:i/>
                <w:color w:val="FFFFFF"/>
                <w:spacing w:val="-2"/>
                <w:sz w:val="20"/>
              </w:rPr>
              <w:t>to</w:t>
            </w:r>
            <w:r>
              <w:rPr>
                <w:i/>
                <w:color w:val="FFFFFF"/>
                <w:spacing w:val="-11"/>
                <w:sz w:val="20"/>
              </w:rPr>
              <w:t xml:space="preserve"> </w:t>
            </w:r>
            <w:r>
              <w:rPr>
                <w:i/>
                <w:color w:val="FFFFFF"/>
                <w:spacing w:val="-2"/>
                <w:sz w:val="20"/>
              </w:rPr>
              <w:t>prevent</w:t>
            </w:r>
            <w:r>
              <w:rPr>
                <w:i/>
                <w:color w:val="FFFFFF"/>
                <w:spacing w:val="-11"/>
                <w:sz w:val="20"/>
              </w:rPr>
              <w:t xml:space="preserve"> </w:t>
            </w:r>
            <w:r>
              <w:rPr>
                <w:i/>
                <w:color w:val="FFFFFF"/>
                <w:spacing w:val="-5"/>
                <w:sz w:val="20"/>
              </w:rPr>
              <w:t>PPH</w:t>
            </w:r>
          </w:p>
        </w:tc>
      </w:tr>
      <w:tr w:rsidR="000B43E7" w14:paraId="0F388059" w14:textId="77777777">
        <w:trPr>
          <w:trHeight w:val="1440"/>
        </w:trPr>
        <w:tc>
          <w:tcPr>
            <w:tcW w:w="1981" w:type="dxa"/>
            <w:tcBorders>
              <w:bottom w:val="single" w:sz="4" w:space="0" w:color="F36A29"/>
            </w:tcBorders>
          </w:tcPr>
          <w:p w14:paraId="113A0041" w14:textId="77777777" w:rsidR="000B43E7" w:rsidRDefault="00B638EE">
            <w:pPr>
              <w:pStyle w:val="TableParagraph"/>
              <w:spacing w:line="249" w:lineRule="auto"/>
              <w:ind w:right="543"/>
              <w:rPr>
                <w:sz w:val="20"/>
              </w:rPr>
            </w:pPr>
            <w:r>
              <w:rPr>
                <w:sz w:val="20"/>
              </w:rPr>
              <w:t>Techniques</w:t>
            </w:r>
            <w:r>
              <w:rPr>
                <w:spacing w:val="-21"/>
                <w:sz w:val="20"/>
              </w:rPr>
              <w:t xml:space="preserve"> </w:t>
            </w:r>
            <w:r>
              <w:rPr>
                <w:sz w:val="20"/>
              </w:rPr>
              <w:t xml:space="preserve">to </w:t>
            </w:r>
            <w:r>
              <w:rPr>
                <w:spacing w:val="-4"/>
                <w:sz w:val="20"/>
              </w:rPr>
              <w:t>reduce</w:t>
            </w:r>
            <w:r>
              <w:rPr>
                <w:spacing w:val="-18"/>
                <w:sz w:val="20"/>
              </w:rPr>
              <w:t xml:space="preserve"> </w:t>
            </w:r>
            <w:r>
              <w:rPr>
                <w:spacing w:val="-4"/>
                <w:sz w:val="20"/>
              </w:rPr>
              <w:t xml:space="preserve">perineal </w:t>
            </w:r>
            <w:r>
              <w:rPr>
                <w:sz w:val="20"/>
              </w:rPr>
              <w:t>trauma</w:t>
            </w:r>
            <w:r>
              <w:rPr>
                <w:spacing w:val="-18"/>
                <w:sz w:val="20"/>
              </w:rPr>
              <w:t xml:space="preserve"> </w:t>
            </w:r>
            <w:r>
              <w:rPr>
                <w:sz w:val="20"/>
              </w:rPr>
              <w:t xml:space="preserve">during </w:t>
            </w:r>
            <w:r>
              <w:rPr>
                <w:spacing w:val="-6"/>
                <w:sz w:val="20"/>
              </w:rPr>
              <w:t>second</w:t>
            </w:r>
            <w:r>
              <w:rPr>
                <w:spacing w:val="-18"/>
                <w:sz w:val="20"/>
              </w:rPr>
              <w:t xml:space="preserve"> </w:t>
            </w:r>
            <w:r>
              <w:rPr>
                <w:spacing w:val="-6"/>
                <w:sz w:val="20"/>
              </w:rPr>
              <w:t>stage</w:t>
            </w:r>
            <w:r>
              <w:rPr>
                <w:spacing w:val="-18"/>
                <w:sz w:val="20"/>
              </w:rPr>
              <w:t xml:space="preserve"> </w:t>
            </w:r>
            <w:r>
              <w:rPr>
                <w:spacing w:val="-6"/>
                <w:sz w:val="20"/>
              </w:rPr>
              <w:t xml:space="preserve">of </w:t>
            </w:r>
            <w:r>
              <w:rPr>
                <w:spacing w:val="-2"/>
                <w:sz w:val="20"/>
              </w:rPr>
              <w:t>labour</w:t>
            </w:r>
          </w:p>
        </w:tc>
        <w:tc>
          <w:tcPr>
            <w:tcW w:w="7083" w:type="dxa"/>
            <w:tcBorders>
              <w:bottom w:val="single" w:sz="4" w:space="0" w:color="F36A29"/>
            </w:tcBorders>
          </w:tcPr>
          <w:p w14:paraId="79287F3F" w14:textId="77777777" w:rsidR="000B43E7" w:rsidRDefault="00B638EE">
            <w:pPr>
              <w:pStyle w:val="TableParagraph"/>
              <w:numPr>
                <w:ilvl w:val="0"/>
                <w:numId w:val="23"/>
              </w:numPr>
              <w:tabs>
                <w:tab w:val="left" w:pos="338"/>
                <w:tab w:val="left" w:pos="340"/>
              </w:tabs>
              <w:spacing w:line="249" w:lineRule="auto"/>
              <w:ind w:right="622"/>
              <w:rPr>
                <w:sz w:val="20"/>
              </w:rPr>
            </w:pPr>
            <w:r>
              <w:rPr>
                <w:w w:val="90"/>
                <w:sz w:val="20"/>
              </w:rPr>
              <w:t xml:space="preserve">What is the effect of techniques for preventing perineal trauma on prioritized </w:t>
            </w:r>
            <w:r>
              <w:rPr>
                <w:spacing w:val="-2"/>
                <w:sz w:val="20"/>
              </w:rPr>
              <w:t>maternal</w:t>
            </w:r>
            <w:r>
              <w:rPr>
                <w:spacing w:val="-16"/>
                <w:sz w:val="20"/>
              </w:rPr>
              <w:t xml:space="preserve"> </w:t>
            </w:r>
            <w:r>
              <w:rPr>
                <w:spacing w:val="-2"/>
                <w:sz w:val="20"/>
              </w:rPr>
              <w:t>outcomes</w:t>
            </w:r>
            <w:r>
              <w:rPr>
                <w:spacing w:val="-17"/>
                <w:sz w:val="20"/>
              </w:rPr>
              <w:t xml:space="preserve"> </w:t>
            </w:r>
            <w:r>
              <w:rPr>
                <w:spacing w:val="-2"/>
                <w:sz w:val="20"/>
              </w:rPr>
              <w:t>for</w:t>
            </w:r>
            <w:r>
              <w:rPr>
                <w:spacing w:val="-18"/>
                <w:sz w:val="20"/>
              </w:rPr>
              <w:t xml:space="preserve"> </w:t>
            </w:r>
            <w:r>
              <w:rPr>
                <w:spacing w:val="-2"/>
                <w:sz w:val="20"/>
              </w:rPr>
              <w:t>PPH?</w:t>
            </w:r>
          </w:p>
          <w:p w14:paraId="21A69896" w14:textId="77777777" w:rsidR="000B43E7" w:rsidRDefault="00B638EE">
            <w:pPr>
              <w:pStyle w:val="TableParagraph"/>
              <w:numPr>
                <w:ilvl w:val="0"/>
                <w:numId w:val="23"/>
              </w:numPr>
              <w:tabs>
                <w:tab w:val="left" w:pos="338"/>
                <w:tab w:val="left" w:pos="340"/>
              </w:tabs>
              <w:spacing w:before="59" w:line="249" w:lineRule="auto"/>
              <w:ind w:right="388"/>
              <w:rPr>
                <w:sz w:val="20"/>
              </w:rPr>
            </w:pPr>
            <w:r>
              <w:rPr>
                <w:w w:val="90"/>
                <w:sz w:val="20"/>
              </w:rPr>
              <w:t>What</w:t>
            </w:r>
            <w:r>
              <w:rPr>
                <w:spacing w:val="-3"/>
                <w:w w:val="90"/>
                <w:sz w:val="20"/>
              </w:rPr>
              <w:t xml:space="preserve"> </w:t>
            </w:r>
            <w:r>
              <w:rPr>
                <w:w w:val="90"/>
                <w:sz w:val="20"/>
              </w:rPr>
              <w:t>are</w:t>
            </w:r>
            <w:r>
              <w:rPr>
                <w:spacing w:val="-3"/>
                <w:w w:val="90"/>
                <w:sz w:val="20"/>
              </w:rPr>
              <w:t xml:space="preserve"> </w:t>
            </w:r>
            <w:r>
              <w:rPr>
                <w:w w:val="90"/>
                <w:sz w:val="20"/>
              </w:rPr>
              <w:t>the</w:t>
            </w:r>
            <w:r>
              <w:rPr>
                <w:spacing w:val="-3"/>
                <w:w w:val="90"/>
                <w:sz w:val="20"/>
              </w:rPr>
              <w:t xml:space="preserve"> </w:t>
            </w:r>
            <w:r>
              <w:rPr>
                <w:w w:val="90"/>
                <w:sz w:val="20"/>
              </w:rPr>
              <w:t>costs</w:t>
            </w:r>
            <w:r>
              <w:rPr>
                <w:spacing w:val="-5"/>
                <w:w w:val="90"/>
                <w:sz w:val="20"/>
              </w:rPr>
              <w:t xml:space="preserve"> </w:t>
            </w:r>
            <w:r>
              <w:rPr>
                <w:w w:val="90"/>
                <w:sz w:val="20"/>
              </w:rPr>
              <w:t>and</w:t>
            </w:r>
            <w:r>
              <w:rPr>
                <w:spacing w:val="-3"/>
                <w:w w:val="90"/>
                <w:sz w:val="20"/>
              </w:rPr>
              <w:t xml:space="preserve"> </w:t>
            </w:r>
            <w:r>
              <w:rPr>
                <w:w w:val="90"/>
                <w:sz w:val="20"/>
              </w:rPr>
              <w:t>cost–effectiveness</w:t>
            </w:r>
            <w:r>
              <w:rPr>
                <w:spacing w:val="-5"/>
                <w:w w:val="90"/>
                <w:sz w:val="20"/>
              </w:rPr>
              <w:t xml:space="preserve"> </w:t>
            </w:r>
            <w:r>
              <w:rPr>
                <w:w w:val="90"/>
                <w:sz w:val="20"/>
              </w:rPr>
              <w:t>of</w:t>
            </w:r>
            <w:r>
              <w:rPr>
                <w:spacing w:val="-5"/>
                <w:w w:val="90"/>
                <w:sz w:val="20"/>
              </w:rPr>
              <w:t xml:space="preserve"> </w:t>
            </w:r>
            <w:r>
              <w:rPr>
                <w:w w:val="90"/>
                <w:sz w:val="20"/>
              </w:rPr>
              <w:t>different</w:t>
            </w:r>
            <w:r>
              <w:rPr>
                <w:spacing w:val="-3"/>
                <w:w w:val="90"/>
                <w:sz w:val="20"/>
              </w:rPr>
              <w:t xml:space="preserve"> </w:t>
            </w:r>
            <w:r>
              <w:rPr>
                <w:w w:val="90"/>
                <w:sz w:val="20"/>
              </w:rPr>
              <w:t>techniques</w:t>
            </w:r>
            <w:r>
              <w:rPr>
                <w:spacing w:val="-5"/>
                <w:w w:val="90"/>
                <w:sz w:val="20"/>
              </w:rPr>
              <w:t xml:space="preserve"> </w:t>
            </w:r>
            <w:r>
              <w:rPr>
                <w:w w:val="90"/>
                <w:sz w:val="20"/>
              </w:rPr>
              <w:t>for</w:t>
            </w:r>
            <w:r>
              <w:rPr>
                <w:spacing w:val="-6"/>
                <w:w w:val="90"/>
                <w:sz w:val="20"/>
              </w:rPr>
              <w:t xml:space="preserve"> </w:t>
            </w:r>
            <w:r>
              <w:rPr>
                <w:w w:val="90"/>
                <w:sz w:val="20"/>
              </w:rPr>
              <w:t xml:space="preserve">preventing </w:t>
            </w:r>
            <w:r>
              <w:rPr>
                <w:sz w:val="20"/>
              </w:rPr>
              <w:t>perineal</w:t>
            </w:r>
            <w:r>
              <w:rPr>
                <w:spacing w:val="-16"/>
                <w:sz w:val="20"/>
              </w:rPr>
              <w:t xml:space="preserve"> </w:t>
            </w:r>
            <w:r>
              <w:rPr>
                <w:sz w:val="20"/>
              </w:rPr>
              <w:t>trauma?</w:t>
            </w:r>
          </w:p>
        </w:tc>
      </w:tr>
    </w:tbl>
    <w:p w14:paraId="05A07F3F" w14:textId="77777777" w:rsidR="000B43E7" w:rsidRDefault="000B43E7">
      <w:pPr>
        <w:pStyle w:val="TableParagraph"/>
        <w:spacing w:line="249" w:lineRule="auto"/>
        <w:rPr>
          <w:sz w:val="20"/>
        </w:rPr>
        <w:sectPr w:rsidR="000B43E7">
          <w:headerReference w:type="even" r:id="rId151"/>
          <w:pgSz w:w="11910" w:h="16840"/>
          <w:pgMar w:top="880" w:right="1275" w:bottom="780" w:left="1275" w:header="0" w:footer="0" w:gutter="0"/>
          <w:cols w:space="720"/>
        </w:sectPr>
      </w:pPr>
    </w:p>
    <w:p w14:paraId="793E4E1A" w14:textId="77777777" w:rsidR="000B43E7" w:rsidRDefault="000B43E7">
      <w:pPr>
        <w:pStyle w:val="BodyText"/>
      </w:pPr>
    </w:p>
    <w:p w14:paraId="664740D1" w14:textId="77777777" w:rsidR="000B43E7" w:rsidRDefault="000B43E7">
      <w:pPr>
        <w:pStyle w:val="BodyText"/>
      </w:pPr>
    </w:p>
    <w:p w14:paraId="568E780D" w14:textId="77777777" w:rsidR="000B43E7" w:rsidRDefault="000B43E7">
      <w:pPr>
        <w:pStyle w:val="BodyText"/>
      </w:pPr>
    </w:p>
    <w:p w14:paraId="32A07AAB" w14:textId="77777777" w:rsidR="000B43E7" w:rsidRDefault="000B43E7">
      <w:pPr>
        <w:pStyle w:val="BodyText"/>
      </w:pPr>
    </w:p>
    <w:p w14:paraId="518EB3D5" w14:textId="77777777" w:rsidR="000B43E7" w:rsidRDefault="000B43E7">
      <w:pPr>
        <w:pStyle w:val="BodyText"/>
      </w:pPr>
    </w:p>
    <w:p w14:paraId="6A95D7AE" w14:textId="77777777" w:rsidR="000B43E7" w:rsidRDefault="000B43E7">
      <w:pPr>
        <w:pStyle w:val="BodyText"/>
      </w:pPr>
    </w:p>
    <w:p w14:paraId="11801E3B" w14:textId="77777777" w:rsidR="000B43E7" w:rsidRDefault="000B43E7">
      <w:pPr>
        <w:pStyle w:val="BodyText"/>
        <w:spacing w:before="43"/>
      </w:pPr>
    </w:p>
    <w:tbl>
      <w:tblPr>
        <w:tblW w:w="0" w:type="auto"/>
        <w:tblInd w:w="149" w:type="dxa"/>
        <w:tblLayout w:type="fixed"/>
        <w:tblCellMar>
          <w:left w:w="0" w:type="dxa"/>
          <w:right w:w="0" w:type="dxa"/>
        </w:tblCellMar>
        <w:tblLook w:val="01E0" w:firstRow="1" w:lastRow="1" w:firstColumn="1" w:lastColumn="1" w:noHBand="0" w:noVBand="0"/>
      </w:tblPr>
      <w:tblGrid>
        <w:gridCol w:w="1981"/>
        <w:gridCol w:w="7083"/>
      </w:tblGrid>
      <w:tr w:rsidR="000B43E7" w14:paraId="42EB47F3" w14:textId="77777777">
        <w:trPr>
          <w:trHeight w:val="371"/>
        </w:trPr>
        <w:tc>
          <w:tcPr>
            <w:tcW w:w="1981" w:type="dxa"/>
            <w:tcBorders>
              <w:bottom w:val="single" w:sz="4" w:space="0" w:color="FFFFFF"/>
              <w:right w:val="single" w:sz="4" w:space="0" w:color="FFFFFF"/>
            </w:tcBorders>
            <w:shd w:val="clear" w:color="auto" w:fill="F36A29"/>
          </w:tcPr>
          <w:p w14:paraId="7B14861C"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5D69E7B7"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45E9DF70" w14:textId="77777777">
        <w:trPr>
          <w:trHeight w:val="960"/>
        </w:trPr>
        <w:tc>
          <w:tcPr>
            <w:tcW w:w="1981" w:type="dxa"/>
            <w:tcBorders>
              <w:top w:val="single" w:sz="4" w:space="0" w:color="FFFFFF"/>
            </w:tcBorders>
          </w:tcPr>
          <w:p w14:paraId="57340167" w14:textId="77777777" w:rsidR="000B43E7" w:rsidRDefault="00B638EE">
            <w:pPr>
              <w:pStyle w:val="TableParagraph"/>
              <w:spacing w:line="249" w:lineRule="auto"/>
              <w:ind w:right="260"/>
              <w:rPr>
                <w:sz w:val="20"/>
              </w:rPr>
            </w:pPr>
            <w:r>
              <w:rPr>
                <w:sz w:val="20"/>
              </w:rPr>
              <w:t>Routine</w:t>
            </w:r>
            <w:r>
              <w:rPr>
                <w:spacing w:val="-18"/>
                <w:sz w:val="20"/>
              </w:rPr>
              <w:t xml:space="preserve"> </w:t>
            </w:r>
            <w:r>
              <w:rPr>
                <w:sz w:val="20"/>
              </w:rPr>
              <w:t>or</w:t>
            </w:r>
            <w:r>
              <w:rPr>
                <w:spacing w:val="-26"/>
                <w:sz w:val="20"/>
              </w:rPr>
              <w:t xml:space="preserve"> </w:t>
            </w:r>
            <w:r>
              <w:rPr>
                <w:sz w:val="20"/>
              </w:rPr>
              <w:t xml:space="preserve">liberal </w:t>
            </w:r>
            <w:r>
              <w:rPr>
                <w:spacing w:val="-6"/>
                <w:sz w:val="20"/>
              </w:rPr>
              <w:t>use</w:t>
            </w:r>
            <w:r>
              <w:rPr>
                <w:spacing w:val="-14"/>
                <w:sz w:val="20"/>
              </w:rPr>
              <w:t xml:space="preserve"> </w:t>
            </w:r>
            <w:r>
              <w:rPr>
                <w:spacing w:val="-6"/>
                <w:sz w:val="20"/>
              </w:rPr>
              <w:t>of</w:t>
            </w:r>
            <w:r>
              <w:rPr>
                <w:spacing w:val="-18"/>
                <w:sz w:val="20"/>
              </w:rPr>
              <w:t xml:space="preserve"> </w:t>
            </w:r>
            <w:r>
              <w:rPr>
                <w:spacing w:val="-6"/>
                <w:sz w:val="20"/>
              </w:rPr>
              <w:t>episiotomy</w:t>
            </w:r>
          </w:p>
        </w:tc>
        <w:tc>
          <w:tcPr>
            <w:tcW w:w="7083" w:type="dxa"/>
            <w:tcBorders>
              <w:top w:val="single" w:sz="4" w:space="0" w:color="FFFFFF"/>
            </w:tcBorders>
          </w:tcPr>
          <w:p w14:paraId="0126BB3E" w14:textId="77777777" w:rsidR="000B43E7" w:rsidRDefault="00B638EE">
            <w:pPr>
              <w:pStyle w:val="TableParagraph"/>
              <w:numPr>
                <w:ilvl w:val="0"/>
                <w:numId w:val="22"/>
              </w:numPr>
              <w:tabs>
                <w:tab w:val="left" w:pos="338"/>
                <w:tab w:val="left" w:pos="340"/>
              </w:tabs>
              <w:spacing w:line="249" w:lineRule="auto"/>
              <w:ind w:right="551"/>
              <w:rPr>
                <w:sz w:val="20"/>
              </w:rPr>
            </w:pPr>
            <w:r>
              <w:rPr>
                <w:w w:val="90"/>
                <w:sz w:val="20"/>
              </w:rPr>
              <w:t>For</w:t>
            </w:r>
            <w:r>
              <w:rPr>
                <w:spacing w:val="-4"/>
                <w:w w:val="90"/>
                <w:sz w:val="20"/>
              </w:rPr>
              <w:t xml:space="preserve"> </w:t>
            </w:r>
            <w:r>
              <w:rPr>
                <w:w w:val="90"/>
                <w:sz w:val="20"/>
              </w:rPr>
              <w:t>pregnant</w:t>
            </w:r>
            <w:r>
              <w:rPr>
                <w:spacing w:val="-2"/>
                <w:w w:val="90"/>
                <w:sz w:val="20"/>
              </w:rPr>
              <w:t xml:space="preserve"> </w:t>
            </w:r>
            <w:r>
              <w:rPr>
                <w:w w:val="90"/>
                <w:sz w:val="20"/>
              </w:rPr>
              <w:t>women</w:t>
            </w:r>
            <w:r>
              <w:rPr>
                <w:spacing w:val="-2"/>
                <w:w w:val="90"/>
                <w:sz w:val="20"/>
              </w:rPr>
              <w:t xml:space="preserve"> </w:t>
            </w:r>
            <w:r>
              <w:rPr>
                <w:w w:val="90"/>
                <w:sz w:val="20"/>
              </w:rPr>
              <w:t>in</w:t>
            </w:r>
            <w:r>
              <w:rPr>
                <w:spacing w:val="-2"/>
                <w:w w:val="90"/>
                <w:sz w:val="20"/>
              </w:rPr>
              <w:t xml:space="preserve"> </w:t>
            </w:r>
            <w:r>
              <w:rPr>
                <w:w w:val="90"/>
                <w:sz w:val="20"/>
              </w:rPr>
              <w:t>the</w:t>
            </w:r>
            <w:r>
              <w:rPr>
                <w:spacing w:val="-2"/>
                <w:w w:val="90"/>
                <w:sz w:val="20"/>
              </w:rPr>
              <w:t xml:space="preserve"> </w:t>
            </w:r>
            <w:r>
              <w:rPr>
                <w:w w:val="90"/>
                <w:sz w:val="20"/>
              </w:rPr>
              <w:t>second</w:t>
            </w:r>
            <w:r>
              <w:rPr>
                <w:spacing w:val="-2"/>
                <w:w w:val="90"/>
                <w:sz w:val="20"/>
              </w:rPr>
              <w:t xml:space="preserve"> </w:t>
            </w:r>
            <w:r>
              <w:rPr>
                <w:w w:val="90"/>
                <w:sz w:val="20"/>
              </w:rPr>
              <w:t>stage</w:t>
            </w:r>
            <w:r>
              <w:rPr>
                <w:spacing w:val="-2"/>
                <w:w w:val="90"/>
                <w:sz w:val="20"/>
              </w:rPr>
              <w:t xml:space="preserve"> </w:t>
            </w:r>
            <w:r>
              <w:rPr>
                <w:w w:val="90"/>
                <w:sz w:val="20"/>
              </w:rPr>
              <w:t>of</w:t>
            </w:r>
            <w:r>
              <w:rPr>
                <w:spacing w:val="-3"/>
                <w:w w:val="90"/>
                <w:sz w:val="20"/>
              </w:rPr>
              <w:t xml:space="preserve"> </w:t>
            </w:r>
            <w:r>
              <w:rPr>
                <w:w w:val="90"/>
                <w:sz w:val="20"/>
              </w:rPr>
              <w:t>labour,</w:t>
            </w:r>
            <w:r>
              <w:rPr>
                <w:spacing w:val="-2"/>
                <w:w w:val="90"/>
                <w:sz w:val="20"/>
              </w:rPr>
              <w:t xml:space="preserve"> </w:t>
            </w:r>
            <w:r>
              <w:rPr>
                <w:w w:val="90"/>
                <w:sz w:val="20"/>
              </w:rPr>
              <w:t>does</w:t>
            </w:r>
            <w:r>
              <w:rPr>
                <w:spacing w:val="-3"/>
                <w:w w:val="90"/>
                <w:sz w:val="20"/>
              </w:rPr>
              <w:t xml:space="preserve"> </w:t>
            </w:r>
            <w:r>
              <w:rPr>
                <w:w w:val="90"/>
                <w:sz w:val="20"/>
              </w:rPr>
              <w:t>selective</w:t>
            </w:r>
            <w:r>
              <w:rPr>
                <w:spacing w:val="-2"/>
                <w:w w:val="90"/>
                <w:sz w:val="20"/>
              </w:rPr>
              <w:t xml:space="preserve"> </w:t>
            </w:r>
            <w:r>
              <w:rPr>
                <w:w w:val="90"/>
                <w:sz w:val="20"/>
              </w:rPr>
              <w:t xml:space="preserve">episiotomy </w:t>
            </w:r>
            <w:r>
              <w:rPr>
                <w:spacing w:val="-4"/>
                <w:sz w:val="20"/>
              </w:rPr>
              <w:t>based</w:t>
            </w:r>
            <w:r>
              <w:rPr>
                <w:spacing w:val="-13"/>
                <w:sz w:val="20"/>
              </w:rPr>
              <w:t xml:space="preserve"> </w:t>
            </w:r>
            <w:r>
              <w:rPr>
                <w:spacing w:val="-4"/>
                <w:sz w:val="20"/>
              </w:rPr>
              <w:t>on</w:t>
            </w:r>
            <w:r>
              <w:rPr>
                <w:spacing w:val="-13"/>
                <w:sz w:val="20"/>
              </w:rPr>
              <w:t xml:space="preserve"> </w:t>
            </w:r>
            <w:r>
              <w:rPr>
                <w:spacing w:val="-4"/>
                <w:sz w:val="20"/>
              </w:rPr>
              <w:t>clearly</w:t>
            </w:r>
            <w:r>
              <w:rPr>
                <w:spacing w:val="-14"/>
                <w:sz w:val="20"/>
              </w:rPr>
              <w:t xml:space="preserve"> </w:t>
            </w:r>
            <w:r>
              <w:rPr>
                <w:spacing w:val="-4"/>
                <w:sz w:val="20"/>
              </w:rPr>
              <w:t>defined</w:t>
            </w:r>
            <w:r>
              <w:rPr>
                <w:spacing w:val="-13"/>
                <w:sz w:val="20"/>
              </w:rPr>
              <w:t xml:space="preserve"> </w:t>
            </w:r>
            <w:r>
              <w:rPr>
                <w:spacing w:val="-4"/>
                <w:sz w:val="20"/>
              </w:rPr>
              <w:t>clinical</w:t>
            </w:r>
            <w:r>
              <w:rPr>
                <w:spacing w:val="-13"/>
                <w:sz w:val="20"/>
              </w:rPr>
              <w:t xml:space="preserve"> </w:t>
            </w:r>
            <w:r>
              <w:rPr>
                <w:spacing w:val="-4"/>
                <w:sz w:val="20"/>
              </w:rPr>
              <w:t>indications</w:t>
            </w:r>
            <w:r>
              <w:rPr>
                <w:spacing w:val="-14"/>
                <w:sz w:val="20"/>
              </w:rPr>
              <w:t xml:space="preserve"> </w:t>
            </w:r>
            <w:r>
              <w:rPr>
                <w:spacing w:val="-4"/>
                <w:sz w:val="20"/>
              </w:rPr>
              <w:t>compared</w:t>
            </w:r>
            <w:r>
              <w:rPr>
                <w:spacing w:val="-13"/>
                <w:sz w:val="20"/>
              </w:rPr>
              <w:t xml:space="preserve"> </w:t>
            </w:r>
            <w:r>
              <w:rPr>
                <w:spacing w:val="-4"/>
                <w:sz w:val="20"/>
              </w:rPr>
              <w:t>with</w:t>
            </w:r>
            <w:r>
              <w:rPr>
                <w:spacing w:val="-13"/>
                <w:sz w:val="20"/>
              </w:rPr>
              <w:t xml:space="preserve"> </w:t>
            </w:r>
            <w:r>
              <w:rPr>
                <w:spacing w:val="-4"/>
                <w:sz w:val="20"/>
              </w:rPr>
              <w:t>no</w:t>
            </w:r>
            <w:r>
              <w:rPr>
                <w:spacing w:val="-13"/>
                <w:sz w:val="20"/>
              </w:rPr>
              <w:t xml:space="preserve"> </w:t>
            </w:r>
            <w:r>
              <w:rPr>
                <w:spacing w:val="-4"/>
                <w:sz w:val="20"/>
              </w:rPr>
              <w:t xml:space="preserve">episiotomy </w:t>
            </w:r>
            <w:r>
              <w:rPr>
                <w:sz w:val="20"/>
              </w:rPr>
              <w:t>improve</w:t>
            </w:r>
            <w:r>
              <w:rPr>
                <w:spacing w:val="-8"/>
                <w:sz w:val="20"/>
              </w:rPr>
              <w:t xml:space="preserve"> </w:t>
            </w:r>
            <w:r>
              <w:rPr>
                <w:sz w:val="20"/>
              </w:rPr>
              <w:t>birth</w:t>
            </w:r>
            <w:r>
              <w:rPr>
                <w:spacing w:val="-8"/>
                <w:sz w:val="20"/>
              </w:rPr>
              <w:t xml:space="preserve"> </w:t>
            </w:r>
            <w:r>
              <w:rPr>
                <w:sz w:val="20"/>
              </w:rPr>
              <w:t>outcomes?</w:t>
            </w:r>
          </w:p>
        </w:tc>
      </w:tr>
      <w:tr w:rsidR="000B43E7" w14:paraId="49AFCF21" w14:textId="77777777">
        <w:trPr>
          <w:trHeight w:val="386"/>
        </w:trPr>
        <w:tc>
          <w:tcPr>
            <w:tcW w:w="9064" w:type="dxa"/>
            <w:gridSpan w:val="2"/>
            <w:shd w:val="clear" w:color="auto" w:fill="F36A29"/>
          </w:tcPr>
          <w:p w14:paraId="382DA215" w14:textId="77777777" w:rsidR="000B43E7" w:rsidRDefault="00B638EE">
            <w:pPr>
              <w:pStyle w:val="TableParagraph"/>
              <w:spacing w:before="80"/>
              <w:ind w:left="80"/>
              <w:rPr>
                <w:i/>
                <w:sz w:val="20"/>
              </w:rPr>
            </w:pPr>
            <w:r>
              <w:rPr>
                <w:i/>
                <w:color w:val="FFFFFF"/>
                <w:spacing w:val="-4"/>
                <w:sz w:val="20"/>
              </w:rPr>
              <w:t>Postpartum</w:t>
            </w:r>
            <w:r>
              <w:rPr>
                <w:i/>
                <w:color w:val="FFFFFF"/>
                <w:spacing w:val="-8"/>
                <w:sz w:val="20"/>
              </w:rPr>
              <w:t xml:space="preserve"> </w:t>
            </w:r>
            <w:r>
              <w:rPr>
                <w:i/>
                <w:color w:val="FFFFFF"/>
                <w:spacing w:val="-4"/>
                <w:sz w:val="20"/>
              </w:rPr>
              <w:t>interventions</w:t>
            </w:r>
            <w:r>
              <w:rPr>
                <w:i/>
                <w:color w:val="FFFFFF"/>
                <w:spacing w:val="-7"/>
                <w:sz w:val="20"/>
              </w:rPr>
              <w:t xml:space="preserve"> </w:t>
            </w:r>
            <w:r>
              <w:rPr>
                <w:i/>
                <w:color w:val="FFFFFF"/>
                <w:spacing w:val="-4"/>
                <w:sz w:val="20"/>
              </w:rPr>
              <w:t>to</w:t>
            </w:r>
            <w:r>
              <w:rPr>
                <w:i/>
                <w:color w:val="FFFFFF"/>
                <w:spacing w:val="-7"/>
                <w:sz w:val="20"/>
              </w:rPr>
              <w:t xml:space="preserve"> </w:t>
            </w:r>
            <w:r>
              <w:rPr>
                <w:i/>
                <w:color w:val="FFFFFF"/>
                <w:spacing w:val="-4"/>
                <w:sz w:val="20"/>
              </w:rPr>
              <w:t>prevent</w:t>
            </w:r>
            <w:r>
              <w:rPr>
                <w:i/>
                <w:color w:val="FFFFFF"/>
                <w:spacing w:val="-7"/>
                <w:sz w:val="20"/>
              </w:rPr>
              <w:t xml:space="preserve"> </w:t>
            </w:r>
            <w:r>
              <w:rPr>
                <w:i/>
                <w:color w:val="FFFFFF"/>
                <w:spacing w:val="-5"/>
                <w:sz w:val="20"/>
              </w:rPr>
              <w:t>PPH</w:t>
            </w:r>
          </w:p>
        </w:tc>
      </w:tr>
      <w:tr w:rsidR="000B43E7" w14:paraId="47CF2DFD" w14:textId="77777777">
        <w:trPr>
          <w:trHeight w:val="6750"/>
        </w:trPr>
        <w:tc>
          <w:tcPr>
            <w:tcW w:w="1981" w:type="dxa"/>
            <w:tcBorders>
              <w:bottom w:val="single" w:sz="4" w:space="0" w:color="F36A29"/>
            </w:tcBorders>
          </w:tcPr>
          <w:p w14:paraId="78A9F41C" w14:textId="77777777" w:rsidR="000B43E7" w:rsidRDefault="00B638EE">
            <w:pPr>
              <w:pStyle w:val="TableParagraph"/>
              <w:spacing w:line="249" w:lineRule="auto"/>
              <w:ind w:right="260"/>
              <w:rPr>
                <w:sz w:val="20"/>
              </w:rPr>
            </w:pPr>
            <w:r>
              <w:rPr>
                <w:sz w:val="20"/>
              </w:rPr>
              <w:t>Uterotonics</w:t>
            </w:r>
            <w:r>
              <w:rPr>
                <w:spacing w:val="-21"/>
                <w:sz w:val="20"/>
              </w:rPr>
              <w:t xml:space="preserve"> </w:t>
            </w:r>
            <w:r>
              <w:rPr>
                <w:sz w:val="20"/>
              </w:rPr>
              <w:t>for</w:t>
            </w:r>
            <w:r>
              <w:rPr>
                <w:spacing w:val="-26"/>
                <w:sz w:val="20"/>
              </w:rPr>
              <w:t xml:space="preserve"> </w:t>
            </w:r>
            <w:r>
              <w:rPr>
                <w:sz w:val="20"/>
              </w:rPr>
              <w:t>the prevention</w:t>
            </w:r>
            <w:r>
              <w:rPr>
                <w:spacing w:val="-14"/>
                <w:sz w:val="20"/>
              </w:rPr>
              <w:t xml:space="preserve"> </w:t>
            </w:r>
            <w:r>
              <w:rPr>
                <w:sz w:val="20"/>
              </w:rPr>
              <w:t>of</w:t>
            </w:r>
            <w:r>
              <w:rPr>
                <w:spacing w:val="-19"/>
                <w:sz w:val="20"/>
              </w:rPr>
              <w:t xml:space="preserve"> </w:t>
            </w:r>
            <w:r>
              <w:rPr>
                <w:spacing w:val="-5"/>
                <w:sz w:val="20"/>
              </w:rPr>
              <w:t>PPH</w:t>
            </w:r>
          </w:p>
        </w:tc>
        <w:tc>
          <w:tcPr>
            <w:tcW w:w="7083" w:type="dxa"/>
            <w:tcBorders>
              <w:bottom w:val="single" w:sz="4" w:space="0" w:color="F36A29"/>
            </w:tcBorders>
          </w:tcPr>
          <w:p w14:paraId="2B06CF2F" w14:textId="77777777" w:rsidR="000B43E7" w:rsidRDefault="00B638EE">
            <w:pPr>
              <w:pStyle w:val="TableParagraph"/>
              <w:numPr>
                <w:ilvl w:val="0"/>
                <w:numId w:val="21"/>
              </w:numPr>
              <w:tabs>
                <w:tab w:val="left" w:pos="338"/>
                <w:tab w:val="left" w:pos="340"/>
              </w:tabs>
              <w:spacing w:line="249" w:lineRule="auto"/>
              <w:ind w:right="338"/>
              <w:rPr>
                <w:sz w:val="20"/>
              </w:rPr>
            </w:pPr>
            <w:r>
              <w:rPr>
                <w:w w:val="90"/>
                <w:sz w:val="20"/>
              </w:rPr>
              <w:t xml:space="preserve">What are the main outcomes that women (and their families) value in relation to </w:t>
            </w:r>
            <w:r>
              <w:rPr>
                <w:spacing w:val="-2"/>
                <w:sz w:val="20"/>
              </w:rPr>
              <w:t>interventions</w:t>
            </w:r>
            <w:r>
              <w:rPr>
                <w:spacing w:val="-16"/>
                <w:sz w:val="20"/>
              </w:rPr>
              <w:t xml:space="preserve"> </w:t>
            </w:r>
            <w:r>
              <w:rPr>
                <w:spacing w:val="-2"/>
                <w:sz w:val="20"/>
              </w:rPr>
              <w:t>to</w:t>
            </w:r>
            <w:r>
              <w:rPr>
                <w:spacing w:val="-15"/>
                <w:sz w:val="20"/>
              </w:rPr>
              <w:t xml:space="preserve"> </w:t>
            </w:r>
            <w:r>
              <w:rPr>
                <w:spacing w:val="-2"/>
                <w:sz w:val="20"/>
              </w:rPr>
              <w:t>prevent</w:t>
            </w:r>
            <w:r>
              <w:rPr>
                <w:spacing w:val="-15"/>
                <w:sz w:val="20"/>
              </w:rPr>
              <w:t xml:space="preserve"> </w:t>
            </w:r>
            <w:r>
              <w:rPr>
                <w:spacing w:val="-2"/>
                <w:sz w:val="20"/>
              </w:rPr>
              <w:t>PPH?</w:t>
            </w:r>
          </w:p>
          <w:p w14:paraId="3F46FF0A" w14:textId="77777777" w:rsidR="000B43E7" w:rsidRDefault="00B638EE">
            <w:pPr>
              <w:pStyle w:val="TableParagraph"/>
              <w:numPr>
                <w:ilvl w:val="0"/>
                <w:numId w:val="21"/>
              </w:numPr>
              <w:tabs>
                <w:tab w:val="left" w:pos="338"/>
                <w:tab w:val="left" w:pos="340"/>
              </w:tabs>
              <w:spacing w:before="59" w:line="249" w:lineRule="auto"/>
              <w:ind w:right="854"/>
              <w:rPr>
                <w:sz w:val="20"/>
              </w:rPr>
            </w:pPr>
            <w:r>
              <w:rPr>
                <w:w w:val="90"/>
                <w:sz w:val="20"/>
              </w:rPr>
              <w:t xml:space="preserve">What are the effects of uterotonics for PPH prevention on other important </w:t>
            </w:r>
            <w:r>
              <w:rPr>
                <w:spacing w:val="-6"/>
                <w:sz w:val="20"/>
              </w:rPr>
              <w:t>outcomes,</w:t>
            </w:r>
            <w:r>
              <w:rPr>
                <w:spacing w:val="-10"/>
                <w:sz w:val="20"/>
              </w:rPr>
              <w:t xml:space="preserve"> </w:t>
            </w:r>
            <w:r>
              <w:rPr>
                <w:spacing w:val="-6"/>
                <w:sz w:val="20"/>
              </w:rPr>
              <w:t>such</w:t>
            </w:r>
            <w:r>
              <w:rPr>
                <w:spacing w:val="-10"/>
                <w:sz w:val="20"/>
              </w:rPr>
              <w:t xml:space="preserve"> </w:t>
            </w:r>
            <w:r>
              <w:rPr>
                <w:spacing w:val="-6"/>
                <w:sz w:val="20"/>
              </w:rPr>
              <w:t>as</w:t>
            </w:r>
            <w:r>
              <w:rPr>
                <w:spacing w:val="-11"/>
                <w:sz w:val="20"/>
              </w:rPr>
              <w:t xml:space="preserve"> </w:t>
            </w:r>
            <w:r>
              <w:rPr>
                <w:spacing w:val="-6"/>
                <w:sz w:val="20"/>
              </w:rPr>
              <w:t>breastfeeding,</w:t>
            </w:r>
            <w:r>
              <w:rPr>
                <w:spacing w:val="-10"/>
                <w:sz w:val="20"/>
              </w:rPr>
              <w:t xml:space="preserve"> </w:t>
            </w:r>
            <w:r>
              <w:rPr>
                <w:spacing w:val="-6"/>
                <w:sz w:val="20"/>
              </w:rPr>
              <w:t>maternal</w:t>
            </w:r>
            <w:r>
              <w:rPr>
                <w:spacing w:val="-10"/>
                <w:sz w:val="20"/>
              </w:rPr>
              <w:t xml:space="preserve"> </w:t>
            </w:r>
            <w:r>
              <w:rPr>
                <w:spacing w:val="-6"/>
                <w:sz w:val="20"/>
              </w:rPr>
              <w:t>well-being</w:t>
            </w:r>
            <w:r>
              <w:rPr>
                <w:spacing w:val="-9"/>
                <w:sz w:val="20"/>
              </w:rPr>
              <w:t xml:space="preserve"> </w:t>
            </w:r>
            <w:r>
              <w:rPr>
                <w:spacing w:val="-6"/>
                <w:sz w:val="20"/>
              </w:rPr>
              <w:t>and</w:t>
            </w:r>
            <w:r>
              <w:rPr>
                <w:spacing w:val="-10"/>
                <w:sz w:val="20"/>
              </w:rPr>
              <w:t xml:space="preserve"> </w:t>
            </w:r>
            <w:r>
              <w:rPr>
                <w:spacing w:val="-6"/>
                <w:sz w:val="20"/>
              </w:rPr>
              <w:t xml:space="preserve">satisfaction, </w:t>
            </w:r>
            <w:r>
              <w:rPr>
                <w:spacing w:val="-4"/>
                <w:sz w:val="20"/>
              </w:rPr>
              <w:t>skin-to-skin</w:t>
            </w:r>
            <w:r>
              <w:rPr>
                <w:spacing w:val="-10"/>
                <w:sz w:val="20"/>
              </w:rPr>
              <w:t xml:space="preserve"> </w:t>
            </w:r>
            <w:r>
              <w:rPr>
                <w:spacing w:val="-4"/>
                <w:sz w:val="20"/>
              </w:rPr>
              <w:t>contact</w:t>
            </w:r>
            <w:r>
              <w:rPr>
                <w:spacing w:val="-10"/>
                <w:sz w:val="20"/>
              </w:rPr>
              <w:t xml:space="preserve"> </w:t>
            </w:r>
            <w:r>
              <w:rPr>
                <w:spacing w:val="-4"/>
                <w:sz w:val="20"/>
              </w:rPr>
              <w:t>and</w:t>
            </w:r>
            <w:r>
              <w:rPr>
                <w:spacing w:val="-10"/>
                <w:sz w:val="20"/>
              </w:rPr>
              <w:t xml:space="preserve"> </w:t>
            </w:r>
            <w:r>
              <w:rPr>
                <w:spacing w:val="-4"/>
                <w:sz w:val="20"/>
              </w:rPr>
              <w:t>mother–baby</w:t>
            </w:r>
            <w:r>
              <w:rPr>
                <w:spacing w:val="-11"/>
                <w:sz w:val="20"/>
              </w:rPr>
              <w:t xml:space="preserve"> </w:t>
            </w:r>
            <w:r>
              <w:rPr>
                <w:spacing w:val="-4"/>
                <w:sz w:val="20"/>
              </w:rPr>
              <w:t>bonding?</w:t>
            </w:r>
          </w:p>
          <w:p w14:paraId="21B2E89E" w14:textId="77777777" w:rsidR="000B43E7" w:rsidRDefault="00B638EE">
            <w:pPr>
              <w:pStyle w:val="TableParagraph"/>
              <w:numPr>
                <w:ilvl w:val="0"/>
                <w:numId w:val="21"/>
              </w:numPr>
              <w:tabs>
                <w:tab w:val="left" w:pos="338"/>
                <w:tab w:val="left" w:pos="340"/>
              </w:tabs>
              <w:spacing w:before="59" w:line="249" w:lineRule="auto"/>
              <w:ind w:right="228"/>
              <w:rPr>
                <w:sz w:val="20"/>
              </w:rPr>
            </w:pPr>
            <w:r>
              <w:rPr>
                <w:w w:val="90"/>
                <w:sz w:val="20"/>
              </w:rPr>
              <w:t xml:space="preserve">What is the most effective dose and route of administration for uterotonics for the </w:t>
            </w:r>
            <w:r>
              <w:rPr>
                <w:spacing w:val="-6"/>
                <w:sz w:val="20"/>
              </w:rPr>
              <w:t>prevention</w:t>
            </w:r>
            <w:r>
              <w:rPr>
                <w:spacing w:val="-11"/>
                <w:sz w:val="20"/>
              </w:rPr>
              <w:t xml:space="preserve"> </w:t>
            </w:r>
            <w:r>
              <w:rPr>
                <w:spacing w:val="-6"/>
                <w:sz w:val="20"/>
              </w:rPr>
              <w:t>of</w:t>
            </w:r>
            <w:r>
              <w:rPr>
                <w:spacing w:val="-12"/>
                <w:sz w:val="20"/>
              </w:rPr>
              <w:t xml:space="preserve"> </w:t>
            </w:r>
            <w:r>
              <w:rPr>
                <w:spacing w:val="-6"/>
                <w:sz w:val="20"/>
              </w:rPr>
              <w:t>PPH,</w:t>
            </w:r>
            <w:r>
              <w:rPr>
                <w:spacing w:val="-11"/>
                <w:sz w:val="20"/>
              </w:rPr>
              <w:t xml:space="preserve"> </w:t>
            </w:r>
            <w:r>
              <w:rPr>
                <w:spacing w:val="-6"/>
                <w:sz w:val="20"/>
              </w:rPr>
              <w:t>according</w:t>
            </w:r>
            <w:r>
              <w:rPr>
                <w:spacing w:val="-10"/>
                <w:sz w:val="20"/>
              </w:rPr>
              <w:t xml:space="preserve"> </w:t>
            </w:r>
            <w:r>
              <w:rPr>
                <w:spacing w:val="-6"/>
                <w:sz w:val="20"/>
              </w:rPr>
              <w:t>to</w:t>
            </w:r>
            <w:r>
              <w:rPr>
                <w:spacing w:val="-11"/>
                <w:sz w:val="20"/>
              </w:rPr>
              <w:t xml:space="preserve"> </w:t>
            </w:r>
            <w:r>
              <w:rPr>
                <w:spacing w:val="-6"/>
                <w:sz w:val="20"/>
              </w:rPr>
              <w:t>mode</w:t>
            </w:r>
            <w:r>
              <w:rPr>
                <w:spacing w:val="-11"/>
                <w:sz w:val="20"/>
              </w:rPr>
              <w:t xml:space="preserve"> </w:t>
            </w:r>
            <w:r>
              <w:rPr>
                <w:spacing w:val="-6"/>
                <w:sz w:val="20"/>
              </w:rPr>
              <w:t>of</w:t>
            </w:r>
            <w:r>
              <w:rPr>
                <w:spacing w:val="-12"/>
                <w:sz w:val="20"/>
              </w:rPr>
              <w:t xml:space="preserve"> </w:t>
            </w:r>
            <w:r>
              <w:rPr>
                <w:spacing w:val="-6"/>
                <w:sz w:val="20"/>
              </w:rPr>
              <w:t>birth?</w:t>
            </w:r>
            <w:r>
              <w:rPr>
                <w:spacing w:val="-11"/>
                <w:sz w:val="20"/>
              </w:rPr>
              <w:t xml:space="preserve"> </w:t>
            </w:r>
            <w:proofErr w:type="gramStart"/>
            <w:r>
              <w:rPr>
                <w:spacing w:val="-6"/>
                <w:sz w:val="20"/>
              </w:rPr>
              <w:t>In</w:t>
            </w:r>
            <w:r>
              <w:rPr>
                <w:spacing w:val="-11"/>
                <w:sz w:val="20"/>
              </w:rPr>
              <w:t xml:space="preserve"> </w:t>
            </w:r>
            <w:r>
              <w:rPr>
                <w:spacing w:val="-6"/>
                <w:sz w:val="20"/>
              </w:rPr>
              <w:t>particular,</w:t>
            </w:r>
            <w:r>
              <w:rPr>
                <w:spacing w:val="-11"/>
                <w:sz w:val="20"/>
              </w:rPr>
              <w:t xml:space="preserve"> </w:t>
            </w:r>
            <w:r>
              <w:rPr>
                <w:spacing w:val="-6"/>
                <w:sz w:val="20"/>
              </w:rPr>
              <w:t>what</w:t>
            </w:r>
            <w:proofErr w:type="gramEnd"/>
            <w:r>
              <w:rPr>
                <w:spacing w:val="-11"/>
                <w:sz w:val="20"/>
              </w:rPr>
              <w:t xml:space="preserve"> </w:t>
            </w:r>
            <w:r>
              <w:rPr>
                <w:spacing w:val="-6"/>
                <w:sz w:val="20"/>
              </w:rPr>
              <w:t>is</w:t>
            </w:r>
            <w:r>
              <w:rPr>
                <w:spacing w:val="-12"/>
                <w:sz w:val="20"/>
              </w:rPr>
              <w:t xml:space="preserve"> </w:t>
            </w:r>
            <w:r>
              <w:rPr>
                <w:spacing w:val="-6"/>
                <w:sz w:val="20"/>
              </w:rPr>
              <w:t>the</w:t>
            </w:r>
            <w:r>
              <w:rPr>
                <w:spacing w:val="-11"/>
                <w:sz w:val="20"/>
              </w:rPr>
              <w:t xml:space="preserve"> </w:t>
            </w:r>
            <w:r>
              <w:rPr>
                <w:spacing w:val="-6"/>
                <w:sz w:val="20"/>
              </w:rPr>
              <w:t>optimal regimen</w:t>
            </w:r>
            <w:r>
              <w:rPr>
                <w:spacing w:val="-13"/>
                <w:sz w:val="20"/>
              </w:rPr>
              <w:t xml:space="preserve"> </w:t>
            </w:r>
            <w:r>
              <w:rPr>
                <w:spacing w:val="-6"/>
                <w:sz w:val="20"/>
              </w:rPr>
              <w:t>of</w:t>
            </w:r>
            <w:r>
              <w:rPr>
                <w:spacing w:val="-14"/>
                <w:sz w:val="20"/>
              </w:rPr>
              <w:t xml:space="preserve"> </w:t>
            </w:r>
            <w:r>
              <w:rPr>
                <w:spacing w:val="-6"/>
                <w:sz w:val="20"/>
              </w:rPr>
              <w:t>intravenous</w:t>
            </w:r>
            <w:r>
              <w:rPr>
                <w:spacing w:val="-14"/>
                <w:sz w:val="20"/>
              </w:rPr>
              <w:t xml:space="preserve"> </w:t>
            </w:r>
            <w:r>
              <w:rPr>
                <w:spacing w:val="-6"/>
                <w:sz w:val="20"/>
              </w:rPr>
              <w:t>oxytocin</w:t>
            </w:r>
            <w:r>
              <w:rPr>
                <w:spacing w:val="-13"/>
                <w:sz w:val="20"/>
              </w:rPr>
              <w:t xml:space="preserve"> </w:t>
            </w:r>
            <w:r>
              <w:rPr>
                <w:spacing w:val="-6"/>
                <w:sz w:val="20"/>
              </w:rPr>
              <w:t>for</w:t>
            </w:r>
            <w:r>
              <w:rPr>
                <w:spacing w:val="-16"/>
                <w:sz w:val="20"/>
              </w:rPr>
              <w:t xml:space="preserve"> </w:t>
            </w:r>
            <w:r>
              <w:rPr>
                <w:spacing w:val="-6"/>
                <w:sz w:val="20"/>
              </w:rPr>
              <w:t>women</w:t>
            </w:r>
            <w:r>
              <w:rPr>
                <w:spacing w:val="-13"/>
                <w:sz w:val="20"/>
              </w:rPr>
              <w:t xml:space="preserve"> </w:t>
            </w:r>
            <w:r>
              <w:rPr>
                <w:spacing w:val="-6"/>
                <w:sz w:val="20"/>
              </w:rPr>
              <w:t>undergoing</w:t>
            </w:r>
            <w:r>
              <w:rPr>
                <w:spacing w:val="-12"/>
                <w:sz w:val="20"/>
              </w:rPr>
              <w:t xml:space="preserve"> </w:t>
            </w:r>
            <w:r>
              <w:rPr>
                <w:spacing w:val="-6"/>
                <w:sz w:val="20"/>
              </w:rPr>
              <w:t>caesarean</w:t>
            </w:r>
            <w:r>
              <w:rPr>
                <w:spacing w:val="-13"/>
                <w:sz w:val="20"/>
              </w:rPr>
              <w:t xml:space="preserve"> </w:t>
            </w:r>
            <w:r>
              <w:rPr>
                <w:spacing w:val="-6"/>
                <w:sz w:val="20"/>
              </w:rPr>
              <w:t>section?</w:t>
            </w:r>
          </w:p>
          <w:p w14:paraId="6792C1E6" w14:textId="77777777" w:rsidR="000B43E7" w:rsidRDefault="00B638EE">
            <w:pPr>
              <w:pStyle w:val="TableParagraph"/>
              <w:numPr>
                <w:ilvl w:val="0"/>
                <w:numId w:val="21"/>
              </w:numPr>
              <w:tabs>
                <w:tab w:val="left" w:pos="338"/>
                <w:tab w:val="left" w:pos="340"/>
              </w:tabs>
              <w:spacing w:before="59" w:line="249" w:lineRule="auto"/>
              <w:ind w:right="357"/>
              <w:rPr>
                <w:sz w:val="20"/>
              </w:rPr>
            </w:pPr>
            <w:r>
              <w:rPr>
                <w:w w:val="90"/>
                <w:sz w:val="20"/>
              </w:rPr>
              <w:t>What</w:t>
            </w:r>
            <w:r>
              <w:rPr>
                <w:spacing w:val="-2"/>
                <w:w w:val="90"/>
                <w:sz w:val="20"/>
              </w:rPr>
              <w:t xml:space="preserve"> </w:t>
            </w:r>
            <w:r>
              <w:rPr>
                <w:w w:val="90"/>
                <w:sz w:val="20"/>
              </w:rPr>
              <w:t>are</w:t>
            </w:r>
            <w:r>
              <w:rPr>
                <w:spacing w:val="-2"/>
                <w:w w:val="90"/>
                <w:sz w:val="20"/>
              </w:rPr>
              <w:t xml:space="preserve"> </w:t>
            </w:r>
            <w:r>
              <w:rPr>
                <w:w w:val="90"/>
                <w:sz w:val="20"/>
              </w:rPr>
              <w:t>the</w:t>
            </w:r>
            <w:r>
              <w:rPr>
                <w:spacing w:val="-2"/>
                <w:w w:val="90"/>
                <w:sz w:val="20"/>
              </w:rPr>
              <w:t xml:space="preserve"> </w:t>
            </w:r>
            <w:r>
              <w:rPr>
                <w:w w:val="90"/>
                <w:sz w:val="20"/>
              </w:rPr>
              <w:t>most</w:t>
            </w:r>
            <w:r>
              <w:rPr>
                <w:spacing w:val="-2"/>
                <w:w w:val="90"/>
                <w:sz w:val="20"/>
              </w:rPr>
              <w:t xml:space="preserve"> </w:t>
            </w:r>
            <w:r>
              <w:rPr>
                <w:w w:val="90"/>
                <w:sz w:val="20"/>
              </w:rPr>
              <w:t>effective</w:t>
            </w:r>
            <w:r>
              <w:rPr>
                <w:spacing w:val="-2"/>
                <w:w w:val="90"/>
                <w:sz w:val="20"/>
              </w:rPr>
              <w:t xml:space="preserve"> </w:t>
            </w:r>
            <w:r>
              <w:rPr>
                <w:w w:val="90"/>
                <w:sz w:val="20"/>
              </w:rPr>
              <w:t>strategies</w:t>
            </w:r>
            <w:r>
              <w:rPr>
                <w:spacing w:val="-3"/>
                <w:w w:val="90"/>
                <w:sz w:val="20"/>
              </w:rPr>
              <w:t xml:space="preserve"> </w:t>
            </w:r>
            <w:r>
              <w:rPr>
                <w:w w:val="90"/>
                <w:sz w:val="20"/>
              </w:rPr>
              <w:t>to</w:t>
            </w:r>
            <w:r>
              <w:rPr>
                <w:spacing w:val="-2"/>
                <w:w w:val="90"/>
                <w:sz w:val="20"/>
              </w:rPr>
              <w:t xml:space="preserve"> </w:t>
            </w:r>
            <w:r>
              <w:rPr>
                <w:w w:val="90"/>
                <w:sz w:val="20"/>
              </w:rPr>
              <w:t>promote</w:t>
            </w:r>
            <w:r>
              <w:rPr>
                <w:spacing w:val="-2"/>
                <w:w w:val="90"/>
                <w:sz w:val="20"/>
              </w:rPr>
              <w:t xml:space="preserve"> </w:t>
            </w:r>
            <w:r>
              <w:rPr>
                <w:w w:val="90"/>
                <w:sz w:val="20"/>
              </w:rPr>
              <w:t>sustainable</w:t>
            </w:r>
            <w:r>
              <w:rPr>
                <w:spacing w:val="-2"/>
                <w:w w:val="90"/>
                <w:sz w:val="20"/>
              </w:rPr>
              <w:t xml:space="preserve"> </w:t>
            </w:r>
            <w:r>
              <w:rPr>
                <w:w w:val="90"/>
                <w:sz w:val="20"/>
              </w:rPr>
              <w:t>use</w:t>
            </w:r>
            <w:r>
              <w:rPr>
                <w:spacing w:val="-2"/>
                <w:w w:val="90"/>
                <w:sz w:val="20"/>
              </w:rPr>
              <w:t xml:space="preserve"> </w:t>
            </w:r>
            <w:r>
              <w:rPr>
                <w:w w:val="90"/>
                <w:sz w:val="20"/>
              </w:rPr>
              <w:t>of</w:t>
            </w:r>
            <w:r>
              <w:rPr>
                <w:spacing w:val="-3"/>
                <w:w w:val="90"/>
                <w:sz w:val="20"/>
              </w:rPr>
              <w:t xml:space="preserve"> </w:t>
            </w:r>
            <w:r>
              <w:rPr>
                <w:w w:val="90"/>
                <w:sz w:val="20"/>
              </w:rPr>
              <w:t xml:space="preserve">uterotonics </w:t>
            </w:r>
            <w:r>
              <w:rPr>
                <w:sz w:val="20"/>
              </w:rPr>
              <w:t>for</w:t>
            </w:r>
            <w:r>
              <w:rPr>
                <w:spacing w:val="-18"/>
                <w:sz w:val="20"/>
              </w:rPr>
              <w:t xml:space="preserve"> </w:t>
            </w:r>
            <w:r>
              <w:rPr>
                <w:sz w:val="20"/>
              </w:rPr>
              <w:t>PPH</w:t>
            </w:r>
            <w:r>
              <w:rPr>
                <w:spacing w:val="-16"/>
                <w:sz w:val="20"/>
              </w:rPr>
              <w:t xml:space="preserve"> </w:t>
            </w:r>
            <w:r>
              <w:rPr>
                <w:sz w:val="20"/>
              </w:rPr>
              <w:t>prevention?</w:t>
            </w:r>
          </w:p>
          <w:p w14:paraId="04257FDB" w14:textId="77777777" w:rsidR="000B43E7" w:rsidRDefault="00B638EE">
            <w:pPr>
              <w:pStyle w:val="TableParagraph"/>
              <w:numPr>
                <w:ilvl w:val="0"/>
                <w:numId w:val="21"/>
              </w:numPr>
              <w:tabs>
                <w:tab w:val="left" w:pos="338"/>
                <w:tab w:val="left" w:pos="340"/>
              </w:tabs>
              <w:spacing w:before="58" w:line="249" w:lineRule="auto"/>
              <w:ind w:right="324"/>
              <w:rPr>
                <w:sz w:val="20"/>
              </w:rPr>
            </w:pPr>
            <w:r>
              <w:rPr>
                <w:w w:val="90"/>
                <w:sz w:val="20"/>
              </w:rPr>
              <w:t>What is the cost–effectiveness of different uterotonic options for</w:t>
            </w:r>
            <w:r>
              <w:rPr>
                <w:spacing w:val="-2"/>
                <w:w w:val="90"/>
                <w:sz w:val="20"/>
              </w:rPr>
              <w:t xml:space="preserve"> </w:t>
            </w:r>
            <w:r>
              <w:rPr>
                <w:w w:val="90"/>
                <w:sz w:val="20"/>
              </w:rPr>
              <w:t xml:space="preserve">PPH prevention </w:t>
            </w:r>
            <w:r>
              <w:rPr>
                <w:sz w:val="20"/>
              </w:rPr>
              <w:t>in</w:t>
            </w:r>
            <w:r>
              <w:rPr>
                <w:spacing w:val="-16"/>
                <w:sz w:val="20"/>
              </w:rPr>
              <w:t xml:space="preserve"> </w:t>
            </w:r>
            <w:r>
              <w:rPr>
                <w:sz w:val="20"/>
              </w:rPr>
              <w:t>LMIC?</w:t>
            </w:r>
          </w:p>
          <w:p w14:paraId="2DA6AC3B" w14:textId="77777777" w:rsidR="000B43E7" w:rsidRDefault="00B638EE">
            <w:pPr>
              <w:pStyle w:val="TableParagraph"/>
              <w:numPr>
                <w:ilvl w:val="0"/>
                <w:numId w:val="21"/>
              </w:numPr>
              <w:tabs>
                <w:tab w:val="left" w:pos="338"/>
              </w:tabs>
              <w:spacing w:before="58"/>
              <w:ind w:left="338" w:hanging="225"/>
              <w:rPr>
                <w:sz w:val="20"/>
              </w:rPr>
            </w:pPr>
            <w:r>
              <w:rPr>
                <w:w w:val="90"/>
                <w:sz w:val="20"/>
              </w:rPr>
              <w:t>Can</w:t>
            </w:r>
            <w:r>
              <w:rPr>
                <w:spacing w:val="-5"/>
                <w:w w:val="90"/>
                <w:sz w:val="20"/>
              </w:rPr>
              <w:t xml:space="preserve"> </w:t>
            </w:r>
            <w:r>
              <w:rPr>
                <w:w w:val="90"/>
                <w:sz w:val="20"/>
              </w:rPr>
              <w:t>oxytocin</w:t>
            </w:r>
            <w:r>
              <w:rPr>
                <w:spacing w:val="-4"/>
                <w:w w:val="90"/>
                <w:sz w:val="20"/>
              </w:rPr>
              <w:t xml:space="preserve"> </w:t>
            </w:r>
            <w:r>
              <w:rPr>
                <w:w w:val="90"/>
                <w:sz w:val="20"/>
              </w:rPr>
              <w:t>be</w:t>
            </w:r>
            <w:r>
              <w:rPr>
                <w:spacing w:val="-4"/>
                <w:w w:val="90"/>
                <w:sz w:val="20"/>
              </w:rPr>
              <w:t xml:space="preserve"> </w:t>
            </w:r>
            <w:r>
              <w:rPr>
                <w:w w:val="90"/>
                <w:sz w:val="20"/>
              </w:rPr>
              <w:t>administered</w:t>
            </w:r>
            <w:r>
              <w:rPr>
                <w:spacing w:val="-4"/>
                <w:w w:val="90"/>
                <w:sz w:val="20"/>
              </w:rPr>
              <w:t xml:space="preserve"> </w:t>
            </w:r>
            <w:r>
              <w:rPr>
                <w:w w:val="90"/>
                <w:sz w:val="20"/>
              </w:rPr>
              <w:t>safely</w:t>
            </w:r>
            <w:r>
              <w:rPr>
                <w:spacing w:val="-5"/>
                <w:w w:val="90"/>
                <w:sz w:val="20"/>
              </w:rPr>
              <w:t xml:space="preserve"> </w:t>
            </w:r>
            <w:r>
              <w:rPr>
                <w:w w:val="90"/>
                <w:sz w:val="20"/>
              </w:rPr>
              <w:t>by</w:t>
            </w:r>
            <w:r>
              <w:rPr>
                <w:spacing w:val="-5"/>
                <w:w w:val="90"/>
                <w:sz w:val="20"/>
              </w:rPr>
              <w:t xml:space="preserve"> </w:t>
            </w:r>
            <w:r>
              <w:rPr>
                <w:w w:val="90"/>
                <w:sz w:val="20"/>
              </w:rPr>
              <w:t>unskilled</w:t>
            </w:r>
            <w:r>
              <w:rPr>
                <w:spacing w:val="-4"/>
                <w:w w:val="90"/>
                <w:sz w:val="20"/>
              </w:rPr>
              <w:t xml:space="preserve"> </w:t>
            </w:r>
            <w:r>
              <w:rPr>
                <w:spacing w:val="-2"/>
                <w:w w:val="90"/>
                <w:sz w:val="20"/>
              </w:rPr>
              <w:t>attendants?</w:t>
            </w:r>
          </w:p>
          <w:p w14:paraId="6E2A2BB2" w14:textId="77777777" w:rsidR="000B43E7" w:rsidRDefault="00B638EE">
            <w:pPr>
              <w:pStyle w:val="TableParagraph"/>
              <w:numPr>
                <w:ilvl w:val="0"/>
                <w:numId w:val="21"/>
              </w:numPr>
              <w:tabs>
                <w:tab w:val="left" w:pos="338"/>
                <w:tab w:val="left" w:pos="340"/>
              </w:tabs>
              <w:spacing w:before="67" w:line="249" w:lineRule="auto"/>
              <w:ind w:right="172"/>
              <w:rPr>
                <w:sz w:val="20"/>
              </w:rPr>
            </w:pPr>
            <w:r>
              <w:rPr>
                <w:w w:val="90"/>
                <w:sz w:val="20"/>
              </w:rPr>
              <w:t xml:space="preserve">What is the appropriate time to administer oxytocin for PPH prevention, relative to cord clamping and placental delivery (i.e. before or after cord clamping, before or </w:t>
            </w:r>
            <w:r>
              <w:rPr>
                <w:sz w:val="20"/>
              </w:rPr>
              <w:t>after</w:t>
            </w:r>
            <w:r>
              <w:rPr>
                <w:spacing w:val="-18"/>
                <w:sz w:val="20"/>
              </w:rPr>
              <w:t xml:space="preserve"> </w:t>
            </w:r>
            <w:r>
              <w:rPr>
                <w:sz w:val="20"/>
              </w:rPr>
              <w:t>placenta</w:t>
            </w:r>
            <w:r>
              <w:rPr>
                <w:spacing w:val="-16"/>
                <w:sz w:val="20"/>
              </w:rPr>
              <w:t xml:space="preserve"> </w:t>
            </w:r>
            <w:r>
              <w:rPr>
                <w:sz w:val="20"/>
              </w:rPr>
              <w:t>delivery)?</w:t>
            </w:r>
          </w:p>
          <w:p w14:paraId="62DB4AD1" w14:textId="77777777" w:rsidR="000B43E7" w:rsidRDefault="00B638EE">
            <w:pPr>
              <w:pStyle w:val="TableParagraph"/>
              <w:numPr>
                <w:ilvl w:val="0"/>
                <w:numId w:val="21"/>
              </w:numPr>
              <w:tabs>
                <w:tab w:val="left" w:pos="338"/>
                <w:tab w:val="left" w:pos="340"/>
              </w:tabs>
              <w:spacing w:before="59" w:line="249" w:lineRule="auto"/>
              <w:ind w:right="278"/>
              <w:rPr>
                <w:sz w:val="20"/>
              </w:rPr>
            </w:pPr>
            <w:r>
              <w:rPr>
                <w:w w:val="90"/>
                <w:sz w:val="20"/>
              </w:rPr>
              <w:t>What is the optimal effective regimen of intravenous oxytocin for</w:t>
            </w:r>
            <w:r>
              <w:rPr>
                <w:spacing w:val="-1"/>
                <w:w w:val="90"/>
                <w:sz w:val="20"/>
              </w:rPr>
              <w:t xml:space="preserve"> </w:t>
            </w:r>
            <w:r>
              <w:rPr>
                <w:w w:val="90"/>
                <w:sz w:val="20"/>
              </w:rPr>
              <w:t xml:space="preserve">PPH prevention </w:t>
            </w:r>
            <w:r>
              <w:rPr>
                <w:sz w:val="20"/>
              </w:rPr>
              <w:t>after</w:t>
            </w:r>
            <w:r>
              <w:rPr>
                <w:spacing w:val="-5"/>
                <w:sz w:val="20"/>
              </w:rPr>
              <w:t xml:space="preserve"> </w:t>
            </w:r>
            <w:r>
              <w:rPr>
                <w:sz w:val="20"/>
              </w:rPr>
              <w:t>vaginal</w:t>
            </w:r>
            <w:r>
              <w:rPr>
                <w:spacing w:val="-2"/>
                <w:sz w:val="20"/>
              </w:rPr>
              <w:t xml:space="preserve"> </w:t>
            </w:r>
            <w:r>
              <w:rPr>
                <w:sz w:val="20"/>
              </w:rPr>
              <w:t>birth?</w:t>
            </w:r>
          </w:p>
          <w:p w14:paraId="11D21735" w14:textId="77777777" w:rsidR="000B43E7" w:rsidRDefault="00B638EE">
            <w:pPr>
              <w:pStyle w:val="TableParagraph"/>
              <w:numPr>
                <w:ilvl w:val="0"/>
                <w:numId w:val="21"/>
              </w:numPr>
              <w:tabs>
                <w:tab w:val="left" w:pos="340"/>
              </w:tabs>
              <w:spacing w:before="59" w:line="249" w:lineRule="auto"/>
              <w:ind w:right="354"/>
              <w:rPr>
                <w:sz w:val="20"/>
              </w:rPr>
            </w:pPr>
            <w:r>
              <w:rPr>
                <w:spacing w:val="-6"/>
                <w:sz w:val="20"/>
              </w:rPr>
              <w:t>What</w:t>
            </w:r>
            <w:r>
              <w:rPr>
                <w:spacing w:val="-17"/>
                <w:sz w:val="20"/>
              </w:rPr>
              <w:t xml:space="preserve"> </w:t>
            </w:r>
            <w:r>
              <w:rPr>
                <w:spacing w:val="-6"/>
                <w:sz w:val="20"/>
              </w:rPr>
              <w:t>are</w:t>
            </w:r>
            <w:r>
              <w:rPr>
                <w:spacing w:val="-17"/>
                <w:sz w:val="20"/>
              </w:rPr>
              <w:t xml:space="preserve"> </w:t>
            </w:r>
            <w:r>
              <w:rPr>
                <w:spacing w:val="-6"/>
                <w:sz w:val="20"/>
              </w:rPr>
              <w:t>the</w:t>
            </w:r>
            <w:r>
              <w:rPr>
                <w:spacing w:val="-17"/>
                <w:sz w:val="20"/>
              </w:rPr>
              <w:t xml:space="preserve"> </w:t>
            </w:r>
            <w:r>
              <w:rPr>
                <w:spacing w:val="-6"/>
                <w:sz w:val="20"/>
              </w:rPr>
              <w:t>harms</w:t>
            </w:r>
            <w:r>
              <w:rPr>
                <w:spacing w:val="-18"/>
                <w:sz w:val="20"/>
              </w:rPr>
              <w:t xml:space="preserve"> </w:t>
            </w:r>
            <w:r>
              <w:rPr>
                <w:spacing w:val="-6"/>
                <w:sz w:val="20"/>
              </w:rPr>
              <w:t>and</w:t>
            </w:r>
            <w:r>
              <w:rPr>
                <w:spacing w:val="-17"/>
                <w:sz w:val="20"/>
              </w:rPr>
              <w:t xml:space="preserve"> </w:t>
            </w:r>
            <w:r>
              <w:rPr>
                <w:spacing w:val="-6"/>
                <w:sz w:val="20"/>
              </w:rPr>
              <w:t>benefits</w:t>
            </w:r>
            <w:r>
              <w:rPr>
                <w:spacing w:val="-18"/>
                <w:sz w:val="20"/>
              </w:rPr>
              <w:t xml:space="preserve"> </w:t>
            </w:r>
            <w:r>
              <w:rPr>
                <w:spacing w:val="-6"/>
                <w:sz w:val="20"/>
              </w:rPr>
              <w:t>of</w:t>
            </w:r>
            <w:r>
              <w:rPr>
                <w:spacing w:val="-18"/>
                <w:sz w:val="20"/>
              </w:rPr>
              <w:t xml:space="preserve"> </w:t>
            </w:r>
            <w:r>
              <w:rPr>
                <w:spacing w:val="-6"/>
                <w:sz w:val="20"/>
              </w:rPr>
              <w:t>advance</w:t>
            </w:r>
            <w:r>
              <w:rPr>
                <w:spacing w:val="-17"/>
                <w:sz w:val="20"/>
              </w:rPr>
              <w:t xml:space="preserve"> </w:t>
            </w:r>
            <w:r>
              <w:rPr>
                <w:spacing w:val="-6"/>
                <w:sz w:val="20"/>
              </w:rPr>
              <w:t>misoprostol</w:t>
            </w:r>
            <w:r>
              <w:rPr>
                <w:spacing w:val="-17"/>
                <w:sz w:val="20"/>
              </w:rPr>
              <w:t xml:space="preserve"> </w:t>
            </w:r>
            <w:r>
              <w:rPr>
                <w:spacing w:val="-6"/>
                <w:sz w:val="20"/>
              </w:rPr>
              <w:t>distribution</w:t>
            </w:r>
            <w:r>
              <w:rPr>
                <w:spacing w:val="-17"/>
                <w:sz w:val="20"/>
              </w:rPr>
              <w:t xml:space="preserve"> </w:t>
            </w:r>
            <w:r>
              <w:rPr>
                <w:spacing w:val="-6"/>
                <w:sz w:val="20"/>
              </w:rPr>
              <w:t>for</w:t>
            </w:r>
            <w:r>
              <w:rPr>
                <w:spacing w:val="-18"/>
                <w:sz w:val="20"/>
              </w:rPr>
              <w:t xml:space="preserve"> </w:t>
            </w:r>
            <w:r>
              <w:rPr>
                <w:spacing w:val="-6"/>
                <w:sz w:val="20"/>
              </w:rPr>
              <w:t xml:space="preserve">the </w:t>
            </w:r>
            <w:r>
              <w:rPr>
                <w:w w:val="90"/>
                <w:sz w:val="20"/>
              </w:rPr>
              <w:t>prevention</w:t>
            </w:r>
            <w:r>
              <w:rPr>
                <w:spacing w:val="-11"/>
                <w:w w:val="90"/>
                <w:sz w:val="20"/>
              </w:rPr>
              <w:t xml:space="preserve"> </w:t>
            </w:r>
            <w:r>
              <w:rPr>
                <w:w w:val="90"/>
                <w:sz w:val="20"/>
              </w:rPr>
              <w:t>of</w:t>
            </w:r>
            <w:r>
              <w:rPr>
                <w:spacing w:val="-12"/>
                <w:w w:val="90"/>
                <w:sz w:val="20"/>
              </w:rPr>
              <w:t xml:space="preserve"> </w:t>
            </w:r>
            <w:r>
              <w:rPr>
                <w:w w:val="90"/>
                <w:sz w:val="20"/>
              </w:rPr>
              <w:t>PPH?</w:t>
            </w:r>
            <w:r>
              <w:rPr>
                <w:spacing w:val="-11"/>
                <w:w w:val="90"/>
                <w:sz w:val="20"/>
              </w:rPr>
              <w:t xml:space="preserve"> </w:t>
            </w:r>
            <w:r>
              <w:rPr>
                <w:w w:val="90"/>
                <w:sz w:val="20"/>
              </w:rPr>
              <w:t>Is</w:t>
            </w:r>
            <w:r>
              <w:rPr>
                <w:spacing w:val="-12"/>
                <w:w w:val="90"/>
                <w:sz w:val="20"/>
              </w:rPr>
              <w:t xml:space="preserve"> </w:t>
            </w:r>
            <w:r>
              <w:rPr>
                <w:w w:val="90"/>
                <w:sz w:val="20"/>
              </w:rPr>
              <w:t>one</w:t>
            </w:r>
            <w:r>
              <w:rPr>
                <w:spacing w:val="-11"/>
                <w:w w:val="90"/>
                <w:sz w:val="20"/>
              </w:rPr>
              <w:t xml:space="preserve"> </w:t>
            </w:r>
            <w:r>
              <w:rPr>
                <w:w w:val="90"/>
                <w:sz w:val="20"/>
              </w:rPr>
              <w:t>strategy</w:t>
            </w:r>
            <w:r>
              <w:rPr>
                <w:spacing w:val="-12"/>
                <w:w w:val="90"/>
                <w:sz w:val="20"/>
              </w:rPr>
              <w:t xml:space="preserve"> </w:t>
            </w:r>
            <w:r>
              <w:rPr>
                <w:w w:val="90"/>
                <w:sz w:val="20"/>
              </w:rPr>
              <w:t>of</w:t>
            </w:r>
            <w:r>
              <w:rPr>
                <w:spacing w:val="-12"/>
                <w:w w:val="90"/>
                <w:sz w:val="20"/>
              </w:rPr>
              <w:t xml:space="preserve"> </w:t>
            </w:r>
            <w:r>
              <w:rPr>
                <w:w w:val="90"/>
                <w:sz w:val="20"/>
              </w:rPr>
              <w:t>misoprostol</w:t>
            </w:r>
            <w:r>
              <w:rPr>
                <w:spacing w:val="-11"/>
                <w:w w:val="90"/>
                <w:sz w:val="20"/>
              </w:rPr>
              <w:t xml:space="preserve"> </w:t>
            </w:r>
            <w:r>
              <w:rPr>
                <w:w w:val="90"/>
                <w:sz w:val="20"/>
              </w:rPr>
              <w:t>distribution</w:t>
            </w:r>
            <w:r>
              <w:rPr>
                <w:spacing w:val="-11"/>
                <w:w w:val="90"/>
                <w:sz w:val="20"/>
              </w:rPr>
              <w:t xml:space="preserve"> </w:t>
            </w:r>
            <w:r>
              <w:rPr>
                <w:w w:val="90"/>
                <w:sz w:val="20"/>
              </w:rPr>
              <w:t>more</w:t>
            </w:r>
            <w:r>
              <w:rPr>
                <w:spacing w:val="-11"/>
                <w:w w:val="90"/>
                <w:sz w:val="20"/>
              </w:rPr>
              <w:t xml:space="preserve"> </w:t>
            </w:r>
            <w:r>
              <w:rPr>
                <w:w w:val="90"/>
                <w:sz w:val="20"/>
              </w:rPr>
              <w:t>effective</w:t>
            </w:r>
            <w:r>
              <w:rPr>
                <w:spacing w:val="-11"/>
                <w:w w:val="90"/>
                <w:sz w:val="20"/>
              </w:rPr>
              <w:t xml:space="preserve"> </w:t>
            </w:r>
            <w:r>
              <w:rPr>
                <w:w w:val="90"/>
                <w:sz w:val="20"/>
              </w:rPr>
              <w:t xml:space="preserve">than </w:t>
            </w:r>
            <w:r>
              <w:rPr>
                <w:spacing w:val="-2"/>
                <w:sz w:val="20"/>
              </w:rPr>
              <w:t>another?</w:t>
            </w:r>
          </w:p>
          <w:p w14:paraId="43D11994" w14:textId="77777777" w:rsidR="000B43E7" w:rsidRDefault="00B638EE">
            <w:pPr>
              <w:pStyle w:val="TableParagraph"/>
              <w:numPr>
                <w:ilvl w:val="0"/>
                <w:numId w:val="21"/>
              </w:numPr>
              <w:tabs>
                <w:tab w:val="left" w:pos="338"/>
                <w:tab w:val="left" w:pos="340"/>
              </w:tabs>
              <w:spacing w:before="59" w:line="249" w:lineRule="auto"/>
              <w:ind w:right="384"/>
              <w:rPr>
                <w:sz w:val="20"/>
              </w:rPr>
            </w:pPr>
            <w:r>
              <w:rPr>
                <w:spacing w:val="-6"/>
                <w:sz w:val="20"/>
              </w:rPr>
              <w:t xml:space="preserve">In settings where antenatal misoprostol distribution programmes are initiated </w:t>
            </w:r>
            <w:r>
              <w:rPr>
                <w:spacing w:val="-4"/>
                <w:sz w:val="20"/>
              </w:rPr>
              <w:t>for</w:t>
            </w:r>
            <w:r>
              <w:rPr>
                <w:spacing w:val="-18"/>
                <w:sz w:val="20"/>
              </w:rPr>
              <w:t xml:space="preserve"> </w:t>
            </w:r>
            <w:r>
              <w:rPr>
                <w:spacing w:val="-4"/>
                <w:sz w:val="20"/>
              </w:rPr>
              <w:t>the</w:t>
            </w:r>
            <w:r>
              <w:rPr>
                <w:spacing w:val="-16"/>
                <w:sz w:val="20"/>
              </w:rPr>
              <w:t xml:space="preserve"> </w:t>
            </w:r>
            <w:r>
              <w:rPr>
                <w:spacing w:val="-4"/>
                <w:sz w:val="20"/>
              </w:rPr>
              <w:t>first</w:t>
            </w:r>
            <w:r>
              <w:rPr>
                <w:spacing w:val="-16"/>
                <w:sz w:val="20"/>
              </w:rPr>
              <w:t xml:space="preserve"> </w:t>
            </w:r>
            <w:r>
              <w:rPr>
                <w:spacing w:val="-4"/>
                <w:sz w:val="20"/>
              </w:rPr>
              <w:t>time,</w:t>
            </w:r>
            <w:r>
              <w:rPr>
                <w:spacing w:val="-16"/>
                <w:sz w:val="20"/>
              </w:rPr>
              <w:t xml:space="preserve"> </w:t>
            </w:r>
            <w:r>
              <w:rPr>
                <w:spacing w:val="-4"/>
                <w:sz w:val="20"/>
              </w:rPr>
              <w:t>what</w:t>
            </w:r>
            <w:r>
              <w:rPr>
                <w:spacing w:val="-16"/>
                <w:sz w:val="20"/>
              </w:rPr>
              <w:t xml:space="preserve"> </w:t>
            </w:r>
            <w:r>
              <w:rPr>
                <w:spacing w:val="-4"/>
                <w:sz w:val="20"/>
              </w:rPr>
              <w:t>are</w:t>
            </w:r>
            <w:r>
              <w:rPr>
                <w:spacing w:val="-16"/>
                <w:sz w:val="20"/>
              </w:rPr>
              <w:t xml:space="preserve"> </w:t>
            </w:r>
            <w:r>
              <w:rPr>
                <w:spacing w:val="-4"/>
                <w:sz w:val="20"/>
              </w:rPr>
              <w:t>the</w:t>
            </w:r>
            <w:r>
              <w:rPr>
                <w:spacing w:val="-16"/>
                <w:sz w:val="20"/>
              </w:rPr>
              <w:t xml:space="preserve"> </w:t>
            </w:r>
            <w:r>
              <w:rPr>
                <w:spacing w:val="-4"/>
                <w:sz w:val="20"/>
              </w:rPr>
              <w:t>effects</w:t>
            </w:r>
            <w:r>
              <w:rPr>
                <w:spacing w:val="-17"/>
                <w:sz w:val="20"/>
              </w:rPr>
              <w:t xml:space="preserve"> </w:t>
            </w:r>
            <w:r>
              <w:rPr>
                <w:spacing w:val="-4"/>
                <w:sz w:val="20"/>
              </w:rPr>
              <w:t>of</w:t>
            </w:r>
            <w:r>
              <w:rPr>
                <w:spacing w:val="-17"/>
                <w:sz w:val="20"/>
              </w:rPr>
              <w:t xml:space="preserve"> </w:t>
            </w:r>
            <w:r>
              <w:rPr>
                <w:spacing w:val="-4"/>
                <w:sz w:val="20"/>
              </w:rPr>
              <w:t>introducing</w:t>
            </w:r>
            <w:r>
              <w:rPr>
                <w:spacing w:val="-15"/>
                <w:sz w:val="20"/>
              </w:rPr>
              <w:t xml:space="preserve"> </w:t>
            </w:r>
            <w:r>
              <w:rPr>
                <w:spacing w:val="-4"/>
                <w:sz w:val="20"/>
              </w:rPr>
              <w:t>these</w:t>
            </w:r>
            <w:r>
              <w:rPr>
                <w:spacing w:val="-16"/>
                <w:sz w:val="20"/>
              </w:rPr>
              <w:t xml:space="preserve"> </w:t>
            </w:r>
            <w:r>
              <w:rPr>
                <w:spacing w:val="-4"/>
                <w:sz w:val="20"/>
              </w:rPr>
              <w:t>programmes</w:t>
            </w:r>
            <w:r>
              <w:rPr>
                <w:spacing w:val="-17"/>
                <w:sz w:val="20"/>
              </w:rPr>
              <w:t xml:space="preserve"> </w:t>
            </w:r>
            <w:r>
              <w:rPr>
                <w:spacing w:val="-4"/>
                <w:sz w:val="20"/>
              </w:rPr>
              <w:t xml:space="preserve">on </w:t>
            </w:r>
            <w:r>
              <w:rPr>
                <w:w w:val="90"/>
                <w:sz w:val="20"/>
              </w:rPr>
              <w:t xml:space="preserve">maternal and perinatal health outcomes and use of health services (particularly </w:t>
            </w:r>
            <w:r>
              <w:rPr>
                <w:sz w:val="20"/>
              </w:rPr>
              <w:t>facility-based</w:t>
            </w:r>
            <w:r>
              <w:rPr>
                <w:spacing w:val="-16"/>
                <w:sz w:val="20"/>
              </w:rPr>
              <w:t xml:space="preserve"> </w:t>
            </w:r>
            <w:r>
              <w:rPr>
                <w:sz w:val="20"/>
              </w:rPr>
              <w:t>childbirth)?</w:t>
            </w:r>
          </w:p>
        </w:tc>
      </w:tr>
      <w:tr w:rsidR="000B43E7" w14:paraId="7188E546" w14:textId="77777777">
        <w:trPr>
          <w:trHeight w:val="3403"/>
        </w:trPr>
        <w:tc>
          <w:tcPr>
            <w:tcW w:w="1981" w:type="dxa"/>
            <w:tcBorders>
              <w:top w:val="single" w:sz="4" w:space="0" w:color="F36A29"/>
              <w:bottom w:val="single" w:sz="4" w:space="0" w:color="F36A29"/>
            </w:tcBorders>
          </w:tcPr>
          <w:p w14:paraId="722419F9" w14:textId="77777777" w:rsidR="000B43E7" w:rsidRDefault="00B638EE">
            <w:pPr>
              <w:pStyle w:val="TableParagraph"/>
              <w:spacing w:line="249" w:lineRule="auto"/>
              <w:rPr>
                <w:sz w:val="20"/>
              </w:rPr>
            </w:pPr>
            <w:r>
              <w:rPr>
                <w:sz w:val="20"/>
              </w:rPr>
              <w:t>Tranexamic</w:t>
            </w:r>
            <w:r>
              <w:rPr>
                <w:spacing w:val="-18"/>
                <w:sz w:val="20"/>
              </w:rPr>
              <w:t xml:space="preserve"> </w:t>
            </w:r>
            <w:r>
              <w:rPr>
                <w:sz w:val="20"/>
              </w:rPr>
              <w:t>acid (TXA) for</w:t>
            </w:r>
            <w:r>
              <w:rPr>
                <w:spacing w:val="-14"/>
                <w:sz w:val="20"/>
              </w:rPr>
              <w:t xml:space="preserve"> </w:t>
            </w:r>
            <w:r>
              <w:rPr>
                <w:sz w:val="20"/>
              </w:rPr>
              <w:t xml:space="preserve">the </w:t>
            </w:r>
            <w:r>
              <w:rPr>
                <w:spacing w:val="-4"/>
                <w:sz w:val="20"/>
              </w:rPr>
              <w:t>prevention</w:t>
            </w:r>
            <w:r>
              <w:rPr>
                <w:spacing w:val="-18"/>
                <w:sz w:val="20"/>
              </w:rPr>
              <w:t xml:space="preserve"> </w:t>
            </w:r>
            <w:r>
              <w:rPr>
                <w:spacing w:val="-4"/>
                <w:sz w:val="20"/>
              </w:rPr>
              <w:t>of</w:t>
            </w:r>
            <w:r>
              <w:rPr>
                <w:spacing w:val="-23"/>
                <w:sz w:val="20"/>
              </w:rPr>
              <w:t xml:space="preserve"> </w:t>
            </w:r>
            <w:r>
              <w:rPr>
                <w:spacing w:val="-4"/>
                <w:sz w:val="20"/>
              </w:rPr>
              <w:t>PPH</w:t>
            </w:r>
          </w:p>
        </w:tc>
        <w:tc>
          <w:tcPr>
            <w:tcW w:w="7083" w:type="dxa"/>
            <w:tcBorders>
              <w:top w:val="single" w:sz="4" w:space="0" w:color="F36A29"/>
              <w:bottom w:val="single" w:sz="4" w:space="0" w:color="F36A29"/>
            </w:tcBorders>
          </w:tcPr>
          <w:p w14:paraId="6E056834" w14:textId="77777777" w:rsidR="000B43E7" w:rsidRDefault="00B638EE">
            <w:pPr>
              <w:pStyle w:val="TableParagraph"/>
              <w:numPr>
                <w:ilvl w:val="0"/>
                <w:numId w:val="20"/>
              </w:numPr>
              <w:tabs>
                <w:tab w:val="left" w:pos="338"/>
                <w:tab w:val="left" w:pos="340"/>
              </w:tabs>
              <w:spacing w:line="249" w:lineRule="auto"/>
              <w:ind w:right="571"/>
              <w:rPr>
                <w:sz w:val="20"/>
              </w:rPr>
            </w:pPr>
            <w:r>
              <w:rPr>
                <w:w w:val="90"/>
                <w:sz w:val="20"/>
              </w:rPr>
              <w:t>What</w:t>
            </w:r>
            <w:r>
              <w:rPr>
                <w:spacing w:val="-4"/>
                <w:w w:val="90"/>
                <w:sz w:val="20"/>
              </w:rPr>
              <w:t xml:space="preserve"> </w:t>
            </w:r>
            <w:r>
              <w:rPr>
                <w:w w:val="90"/>
                <w:sz w:val="20"/>
              </w:rPr>
              <w:t>is</w:t>
            </w:r>
            <w:r>
              <w:rPr>
                <w:spacing w:val="-5"/>
                <w:w w:val="90"/>
                <w:sz w:val="20"/>
              </w:rPr>
              <w:t xml:space="preserve"> </w:t>
            </w:r>
            <w:r>
              <w:rPr>
                <w:w w:val="90"/>
                <w:sz w:val="20"/>
              </w:rPr>
              <w:t>the</w:t>
            </w:r>
            <w:r>
              <w:rPr>
                <w:spacing w:val="-4"/>
                <w:w w:val="90"/>
                <w:sz w:val="20"/>
              </w:rPr>
              <w:t xml:space="preserve"> </w:t>
            </w:r>
            <w:r>
              <w:rPr>
                <w:w w:val="90"/>
                <w:sz w:val="20"/>
              </w:rPr>
              <w:t>effect</w:t>
            </w:r>
            <w:r>
              <w:rPr>
                <w:spacing w:val="-4"/>
                <w:w w:val="90"/>
                <w:sz w:val="20"/>
              </w:rPr>
              <w:t xml:space="preserve"> </w:t>
            </w:r>
            <w:r>
              <w:rPr>
                <w:w w:val="90"/>
                <w:sz w:val="20"/>
              </w:rPr>
              <w:t>of</w:t>
            </w:r>
            <w:r>
              <w:rPr>
                <w:spacing w:val="-5"/>
                <w:w w:val="90"/>
                <w:sz w:val="20"/>
              </w:rPr>
              <w:t xml:space="preserve"> </w:t>
            </w:r>
            <w:r>
              <w:rPr>
                <w:w w:val="90"/>
                <w:sz w:val="20"/>
              </w:rPr>
              <w:t>the</w:t>
            </w:r>
            <w:r>
              <w:rPr>
                <w:spacing w:val="-4"/>
                <w:w w:val="90"/>
                <w:sz w:val="20"/>
              </w:rPr>
              <w:t xml:space="preserve"> </w:t>
            </w:r>
            <w:r>
              <w:rPr>
                <w:w w:val="90"/>
                <w:sz w:val="20"/>
              </w:rPr>
              <w:t>interactions</w:t>
            </w:r>
            <w:r>
              <w:rPr>
                <w:spacing w:val="-5"/>
                <w:w w:val="90"/>
                <w:sz w:val="20"/>
              </w:rPr>
              <w:t xml:space="preserve"> </w:t>
            </w:r>
            <w:r>
              <w:rPr>
                <w:w w:val="90"/>
                <w:sz w:val="20"/>
              </w:rPr>
              <w:t>between</w:t>
            </w:r>
            <w:r>
              <w:rPr>
                <w:spacing w:val="-4"/>
                <w:w w:val="90"/>
                <w:sz w:val="20"/>
              </w:rPr>
              <w:t xml:space="preserve"> </w:t>
            </w:r>
            <w:r>
              <w:rPr>
                <w:w w:val="90"/>
                <w:sz w:val="20"/>
              </w:rPr>
              <w:t>TXA</w:t>
            </w:r>
            <w:r>
              <w:rPr>
                <w:spacing w:val="-4"/>
                <w:w w:val="90"/>
                <w:sz w:val="20"/>
              </w:rPr>
              <w:t xml:space="preserve"> </w:t>
            </w:r>
            <w:r>
              <w:rPr>
                <w:w w:val="90"/>
                <w:sz w:val="20"/>
              </w:rPr>
              <w:t>and</w:t>
            </w:r>
            <w:r>
              <w:rPr>
                <w:spacing w:val="-4"/>
                <w:w w:val="90"/>
                <w:sz w:val="20"/>
              </w:rPr>
              <w:t xml:space="preserve"> </w:t>
            </w:r>
            <w:r>
              <w:rPr>
                <w:w w:val="90"/>
                <w:sz w:val="20"/>
              </w:rPr>
              <w:t>other</w:t>
            </w:r>
            <w:r>
              <w:rPr>
                <w:spacing w:val="-6"/>
                <w:w w:val="90"/>
                <w:sz w:val="20"/>
              </w:rPr>
              <w:t xml:space="preserve"> </w:t>
            </w:r>
            <w:r>
              <w:rPr>
                <w:w w:val="90"/>
                <w:sz w:val="20"/>
              </w:rPr>
              <w:t>preventive</w:t>
            </w:r>
            <w:r>
              <w:rPr>
                <w:spacing w:val="-4"/>
                <w:w w:val="90"/>
                <w:sz w:val="20"/>
              </w:rPr>
              <w:t xml:space="preserve"> </w:t>
            </w:r>
            <w:r>
              <w:rPr>
                <w:w w:val="90"/>
                <w:sz w:val="20"/>
              </w:rPr>
              <w:t xml:space="preserve">drugs </w:t>
            </w:r>
            <w:r>
              <w:rPr>
                <w:sz w:val="20"/>
              </w:rPr>
              <w:t>(e.g.</w:t>
            </w:r>
            <w:r>
              <w:rPr>
                <w:spacing w:val="-16"/>
                <w:sz w:val="20"/>
              </w:rPr>
              <w:t xml:space="preserve"> </w:t>
            </w:r>
            <w:r>
              <w:rPr>
                <w:sz w:val="20"/>
              </w:rPr>
              <w:t>oxytocin)?</w:t>
            </w:r>
          </w:p>
          <w:p w14:paraId="607B91BE" w14:textId="77777777" w:rsidR="000B43E7" w:rsidRDefault="00B638EE">
            <w:pPr>
              <w:pStyle w:val="TableParagraph"/>
              <w:numPr>
                <w:ilvl w:val="0"/>
                <w:numId w:val="20"/>
              </w:numPr>
              <w:tabs>
                <w:tab w:val="left" w:pos="338"/>
                <w:tab w:val="left" w:pos="340"/>
              </w:tabs>
              <w:spacing w:before="59" w:line="249" w:lineRule="auto"/>
              <w:ind w:right="874"/>
              <w:rPr>
                <w:sz w:val="20"/>
              </w:rPr>
            </w:pPr>
            <w:r>
              <w:rPr>
                <w:w w:val="90"/>
                <w:sz w:val="20"/>
              </w:rPr>
              <w:t>What</w:t>
            </w:r>
            <w:r>
              <w:rPr>
                <w:spacing w:val="-2"/>
                <w:w w:val="90"/>
                <w:sz w:val="20"/>
              </w:rPr>
              <w:t xml:space="preserve"> </w:t>
            </w:r>
            <w:r>
              <w:rPr>
                <w:w w:val="90"/>
                <w:sz w:val="20"/>
              </w:rPr>
              <w:t>is</w:t>
            </w:r>
            <w:r>
              <w:rPr>
                <w:spacing w:val="-3"/>
                <w:w w:val="90"/>
                <w:sz w:val="20"/>
              </w:rPr>
              <w:t xml:space="preserve"> </w:t>
            </w:r>
            <w:r>
              <w:rPr>
                <w:w w:val="90"/>
                <w:sz w:val="20"/>
              </w:rPr>
              <w:t>the</w:t>
            </w:r>
            <w:r>
              <w:rPr>
                <w:spacing w:val="-2"/>
                <w:w w:val="90"/>
                <w:sz w:val="20"/>
              </w:rPr>
              <w:t xml:space="preserve"> </w:t>
            </w:r>
            <w:r>
              <w:rPr>
                <w:w w:val="90"/>
                <w:sz w:val="20"/>
              </w:rPr>
              <w:t>effect</w:t>
            </w:r>
            <w:r>
              <w:rPr>
                <w:spacing w:val="-2"/>
                <w:w w:val="90"/>
                <w:sz w:val="20"/>
              </w:rPr>
              <w:t xml:space="preserve"> </w:t>
            </w:r>
            <w:r>
              <w:rPr>
                <w:w w:val="90"/>
                <w:sz w:val="20"/>
              </w:rPr>
              <w:t>of</w:t>
            </w:r>
            <w:r>
              <w:rPr>
                <w:spacing w:val="-3"/>
                <w:w w:val="90"/>
                <w:sz w:val="20"/>
              </w:rPr>
              <w:t xml:space="preserve"> </w:t>
            </w:r>
            <w:r>
              <w:rPr>
                <w:w w:val="90"/>
                <w:sz w:val="20"/>
              </w:rPr>
              <w:t>TXA</w:t>
            </w:r>
            <w:r>
              <w:rPr>
                <w:spacing w:val="-2"/>
                <w:w w:val="90"/>
                <w:sz w:val="20"/>
              </w:rPr>
              <w:t xml:space="preserve"> </w:t>
            </w:r>
            <w:r>
              <w:rPr>
                <w:w w:val="90"/>
                <w:sz w:val="20"/>
              </w:rPr>
              <w:t>before</w:t>
            </w:r>
            <w:r>
              <w:rPr>
                <w:spacing w:val="-2"/>
                <w:w w:val="90"/>
                <w:sz w:val="20"/>
              </w:rPr>
              <w:t xml:space="preserve"> </w:t>
            </w:r>
            <w:r>
              <w:rPr>
                <w:w w:val="90"/>
                <w:sz w:val="20"/>
              </w:rPr>
              <w:t>cord</w:t>
            </w:r>
            <w:r>
              <w:rPr>
                <w:spacing w:val="-2"/>
                <w:w w:val="90"/>
                <w:sz w:val="20"/>
              </w:rPr>
              <w:t xml:space="preserve"> </w:t>
            </w:r>
            <w:r>
              <w:rPr>
                <w:w w:val="90"/>
                <w:sz w:val="20"/>
              </w:rPr>
              <w:t>clamping</w:t>
            </w:r>
            <w:r>
              <w:rPr>
                <w:spacing w:val="-1"/>
                <w:w w:val="90"/>
                <w:sz w:val="20"/>
              </w:rPr>
              <w:t xml:space="preserve"> </w:t>
            </w:r>
            <w:r>
              <w:rPr>
                <w:w w:val="90"/>
                <w:sz w:val="20"/>
              </w:rPr>
              <w:t>on</w:t>
            </w:r>
            <w:r>
              <w:rPr>
                <w:spacing w:val="-2"/>
                <w:w w:val="90"/>
                <w:sz w:val="20"/>
              </w:rPr>
              <w:t xml:space="preserve"> </w:t>
            </w:r>
            <w:r>
              <w:rPr>
                <w:w w:val="90"/>
                <w:sz w:val="20"/>
              </w:rPr>
              <w:t>the</w:t>
            </w:r>
            <w:r>
              <w:rPr>
                <w:spacing w:val="-2"/>
                <w:w w:val="90"/>
                <w:sz w:val="20"/>
              </w:rPr>
              <w:t xml:space="preserve"> </w:t>
            </w:r>
            <w:r>
              <w:rPr>
                <w:w w:val="90"/>
                <w:sz w:val="20"/>
              </w:rPr>
              <w:t>prioritized</w:t>
            </w:r>
            <w:r>
              <w:rPr>
                <w:spacing w:val="-2"/>
                <w:w w:val="90"/>
                <w:sz w:val="20"/>
              </w:rPr>
              <w:t xml:space="preserve"> </w:t>
            </w:r>
            <w:r>
              <w:rPr>
                <w:w w:val="90"/>
                <w:sz w:val="20"/>
              </w:rPr>
              <w:t xml:space="preserve">maternal </w:t>
            </w:r>
            <w:r>
              <w:rPr>
                <w:spacing w:val="-2"/>
                <w:sz w:val="20"/>
              </w:rPr>
              <w:t>outcomes?</w:t>
            </w:r>
          </w:p>
          <w:p w14:paraId="7F9313CA" w14:textId="77777777" w:rsidR="000B43E7" w:rsidRDefault="00B638EE">
            <w:pPr>
              <w:pStyle w:val="TableParagraph"/>
              <w:numPr>
                <w:ilvl w:val="0"/>
                <w:numId w:val="20"/>
              </w:numPr>
              <w:tabs>
                <w:tab w:val="left" w:pos="338"/>
                <w:tab w:val="left" w:pos="340"/>
              </w:tabs>
              <w:spacing w:before="58" w:line="249" w:lineRule="auto"/>
              <w:ind w:right="736"/>
              <w:rPr>
                <w:sz w:val="20"/>
              </w:rPr>
            </w:pPr>
            <w:r>
              <w:rPr>
                <w:w w:val="90"/>
                <w:sz w:val="20"/>
              </w:rPr>
              <w:t>What</w:t>
            </w:r>
            <w:r>
              <w:rPr>
                <w:spacing w:val="-2"/>
                <w:w w:val="90"/>
                <w:sz w:val="20"/>
              </w:rPr>
              <w:t xml:space="preserve"> </w:t>
            </w:r>
            <w:r>
              <w:rPr>
                <w:w w:val="90"/>
                <w:sz w:val="20"/>
              </w:rPr>
              <w:t>is</w:t>
            </w:r>
            <w:r>
              <w:rPr>
                <w:spacing w:val="-3"/>
                <w:w w:val="90"/>
                <w:sz w:val="20"/>
              </w:rPr>
              <w:t xml:space="preserve"> </w:t>
            </w:r>
            <w:r>
              <w:rPr>
                <w:w w:val="90"/>
                <w:sz w:val="20"/>
              </w:rPr>
              <w:t>the</w:t>
            </w:r>
            <w:r>
              <w:rPr>
                <w:spacing w:val="-2"/>
                <w:w w:val="90"/>
                <w:sz w:val="20"/>
              </w:rPr>
              <w:t xml:space="preserve"> </w:t>
            </w:r>
            <w:r>
              <w:rPr>
                <w:w w:val="90"/>
                <w:sz w:val="20"/>
              </w:rPr>
              <w:t>effect</w:t>
            </w:r>
            <w:r>
              <w:rPr>
                <w:spacing w:val="-2"/>
                <w:w w:val="90"/>
                <w:sz w:val="20"/>
              </w:rPr>
              <w:t xml:space="preserve"> </w:t>
            </w:r>
            <w:r>
              <w:rPr>
                <w:w w:val="90"/>
                <w:sz w:val="20"/>
              </w:rPr>
              <w:t>of</w:t>
            </w:r>
            <w:r>
              <w:rPr>
                <w:spacing w:val="-3"/>
                <w:w w:val="90"/>
                <w:sz w:val="20"/>
              </w:rPr>
              <w:t xml:space="preserve"> </w:t>
            </w:r>
            <w:r>
              <w:rPr>
                <w:w w:val="90"/>
                <w:sz w:val="20"/>
              </w:rPr>
              <w:t>TXA</w:t>
            </w:r>
            <w:r>
              <w:rPr>
                <w:spacing w:val="-2"/>
                <w:w w:val="90"/>
                <w:sz w:val="20"/>
              </w:rPr>
              <w:t xml:space="preserve"> </w:t>
            </w:r>
            <w:r>
              <w:rPr>
                <w:w w:val="90"/>
                <w:sz w:val="20"/>
              </w:rPr>
              <w:t>on</w:t>
            </w:r>
            <w:r>
              <w:rPr>
                <w:spacing w:val="-2"/>
                <w:w w:val="90"/>
                <w:sz w:val="20"/>
              </w:rPr>
              <w:t xml:space="preserve"> </w:t>
            </w:r>
            <w:r>
              <w:rPr>
                <w:w w:val="90"/>
                <w:sz w:val="20"/>
              </w:rPr>
              <w:t>women</w:t>
            </w:r>
            <w:r>
              <w:rPr>
                <w:spacing w:val="-2"/>
                <w:w w:val="90"/>
                <w:sz w:val="20"/>
              </w:rPr>
              <w:t xml:space="preserve"> </w:t>
            </w:r>
            <w:r>
              <w:rPr>
                <w:w w:val="90"/>
                <w:sz w:val="20"/>
              </w:rPr>
              <w:t>with</w:t>
            </w:r>
            <w:r>
              <w:rPr>
                <w:spacing w:val="-2"/>
                <w:w w:val="90"/>
                <w:sz w:val="20"/>
              </w:rPr>
              <w:t xml:space="preserve"> </w:t>
            </w:r>
            <w:r>
              <w:rPr>
                <w:w w:val="90"/>
                <w:sz w:val="20"/>
              </w:rPr>
              <w:t>placenta</w:t>
            </w:r>
            <w:r>
              <w:rPr>
                <w:spacing w:val="-2"/>
                <w:w w:val="90"/>
                <w:sz w:val="20"/>
              </w:rPr>
              <w:t xml:space="preserve"> </w:t>
            </w:r>
            <w:r>
              <w:rPr>
                <w:w w:val="90"/>
                <w:sz w:val="20"/>
              </w:rPr>
              <w:t>praevia</w:t>
            </w:r>
            <w:r>
              <w:rPr>
                <w:spacing w:val="-2"/>
                <w:w w:val="90"/>
                <w:sz w:val="20"/>
              </w:rPr>
              <w:t xml:space="preserve"> </w:t>
            </w:r>
            <w:r>
              <w:rPr>
                <w:w w:val="90"/>
                <w:sz w:val="20"/>
              </w:rPr>
              <w:t>on</w:t>
            </w:r>
            <w:r>
              <w:rPr>
                <w:spacing w:val="-2"/>
                <w:w w:val="90"/>
                <w:sz w:val="20"/>
              </w:rPr>
              <w:t xml:space="preserve"> </w:t>
            </w:r>
            <w:r>
              <w:rPr>
                <w:w w:val="90"/>
                <w:sz w:val="20"/>
              </w:rPr>
              <w:t>the</w:t>
            </w:r>
            <w:r>
              <w:rPr>
                <w:spacing w:val="-2"/>
                <w:w w:val="90"/>
                <w:sz w:val="20"/>
              </w:rPr>
              <w:t xml:space="preserve"> </w:t>
            </w:r>
            <w:r>
              <w:rPr>
                <w:w w:val="90"/>
                <w:sz w:val="20"/>
              </w:rPr>
              <w:t xml:space="preserve">prioritized </w:t>
            </w:r>
            <w:r>
              <w:rPr>
                <w:sz w:val="20"/>
              </w:rPr>
              <w:t>maternal</w:t>
            </w:r>
            <w:r>
              <w:rPr>
                <w:spacing w:val="-16"/>
                <w:sz w:val="20"/>
              </w:rPr>
              <w:t xml:space="preserve"> </w:t>
            </w:r>
            <w:r>
              <w:rPr>
                <w:sz w:val="20"/>
              </w:rPr>
              <w:t>outcomes?</w:t>
            </w:r>
          </w:p>
          <w:p w14:paraId="486B308E" w14:textId="77777777" w:rsidR="000B43E7" w:rsidRDefault="00B638EE">
            <w:pPr>
              <w:pStyle w:val="TableParagraph"/>
              <w:numPr>
                <w:ilvl w:val="0"/>
                <w:numId w:val="20"/>
              </w:numPr>
              <w:tabs>
                <w:tab w:val="left" w:pos="338"/>
                <w:tab w:val="left" w:pos="340"/>
              </w:tabs>
              <w:spacing w:before="58" w:line="249" w:lineRule="auto"/>
              <w:ind w:right="710"/>
              <w:rPr>
                <w:sz w:val="20"/>
              </w:rPr>
            </w:pPr>
            <w:r>
              <w:rPr>
                <w:w w:val="90"/>
                <w:sz w:val="20"/>
              </w:rPr>
              <w:t>What</w:t>
            </w:r>
            <w:r>
              <w:rPr>
                <w:spacing w:val="-4"/>
                <w:w w:val="90"/>
                <w:sz w:val="20"/>
              </w:rPr>
              <w:t xml:space="preserve"> </w:t>
            </w:r>
            <w:r>
              <w:rPr>
                <w:w w:val="90"/>
                <w:sz w:val="20"/>
              </w:rPr>
              <w:t>is</w:t>
            </w:r>
            <w:r>
              <w:rPr>
                <w:spacing w:val="-5"/>
                <w:w w:val="90"/>
                <w:sz w:val="20"/>
              </w:rPr>
              <w:t xml:space="preserve"> </w:t>
            </w:r>
            <w:r>
              <w:rPr>
                <w:w w:val="90"/>
                <w:sz w:val="20"/>
              </w:rPr>
              <w:t>the</w:t>
            </w:r>
            <w:r>
              <w:rPr>
                <w:spacing w:val="-4"/>
                <w:w w:val="90"/>
                <w:sz w:val="20"/>
              </w:rPr>
              <w:t xml:space="preserve"> </w:t>
            </w:r>
            <w:r>
              <w:rPr>
                <w:w w:val="90"/>
                <w:sz w:val="20"/>
              </w:rPr>
              <w:t>effect</w:t>
            </w:r>
            <w:r>
              <w:rPr>
                <w:spacing w:val="-4"/>
                <w:w w:val="90"/>
                <w:sz w:val="20"/>
              </w:rPr>
              <w:t xml:space="preserve"> </w:t>
            </w:r>
            <w:r>
              <w:rPr>
                <w:w w:val="90"/>
                <w:sz w:val="20"/>
              </w:rPr>
              <w:t>and</w:t>
            </w:r>
            <w:r>
              <w:rPr>
                <w:spacing w:val="-4"/>
                <w:w w:val="90"/>
                <w:sz w:val="20"/>
              </w:rPr>
              <w:t xml:space="preserve"> </w:t>
            </w:r>
            <w:r>
              <w:rPr>
                <w:w w:val="90"/>
                <w:sz w:val="20"/>
              </w:rPr>
              <w:t>harm</w:t>
            </w:r>
            <w:r>
              <w:rPr>
                <w:spacing w:val="-4"/>
                <w:w w:val="90"/>
                <w:sz w:val="20"/>
              </w:rPr>
              <w:t xml:space="preserve"> </w:t>
            </w:r>
            <w:r>
              <w:rPr>
                <w:w w:val="90"/>
                <w:sz w:val="20"/>
              </w:rPr>
              <w:t>of</w:t>
            </w:r>
            <w:r>
              <w:rPr>
                <w:spacing w:val="-5"/>
                <w:w w:val="90"/>
                <w:sz w:val="20"/>
              </w:rPr>
              <w:t xml:space="preserve"> </w:t>
            </w:r>
            <w:r>
              <w:rPr>
                <w:w w:val="90"/>
                <w:sz w:val="20"/>
              </w:rPr>
              <w:t>TXA</w:t>
            </w:r>
            <w:r>
              <w:rPr>
                <w:spacing w:val="-4"/>
                <w:w w:val="90"/>
                <w:sz w:val="20"/>
              </w:rPr>
              <w:t xml:space="preserve"> </w:t>
            </w:r>
            <w:r>
              <w:rPr>
                <w:w w:val="90"/>
                <w:sz w:val="20"/>
              </w:rPr>
              <w:t>administration</w:t>
            </w:r>
            <w:r>
              <w:rPr>
                <w:spacing w:val="-4"/>
                <w:w w:val="90"/>
                <w:sz w:val="20"/>
              </w:rPr>
              <w:t xml:space="preserve"> </w:t>
            </w:r>
            <w:r>
              <w:rPr>
                <w:w w:val="90"/>
                <w:sz w:val="20"/>
              </w:rPr>
              <w:t>for</w:t>
            </w:r>
            <w:r>
              <w:rPr>
                <w:spacing w:val="-6"/>
                <w:w w:val="90"/>
                <w:sz w:val="20"/>
              </w:rPr>
              <w:t xml:space="preserve"> </w:t>
            </w:r>
            <w:r>
              <w:rPr>
                <w:w w:val="90"/>
                <w:sz w:val="20"/>
              </w:rPr>
              <w:t>the</w:t>
            </w:r>
            <w:r>
              <w:rPr>
                <w:spacing w:val="-4"/>
                <w:w w:val="90"/>
                <w:sz w:val="20"/>
              </w:rPr>
              <w:t xml:space="preserve"> </w:t>
            </w:r>
            <w:r>
              <w:rPr>
                <w:w w:val="90"/>
                <w:sz w:val="20"/>
              </w:rPr>
              <w:t>prevention</w:t>
            </w:r>
            <w:r>
              <w:rPr>
                <w:spacing w:val="-4"/>
                <w:w w:val="90"/>
                <w:sz w:val="20"/>
              </w:rPr>
              <w:t xml:space="preserve"> </w:t>
            </w:r>
            <w:r>
              <w:rPr>
                <w:w w:val="90"/>
                <w:sz w:val="20"/>
              </w:rPr>
              <w:t>of</w:t>
            </w:r>
            <w:r>
              <w:rPr>
                <w:spacing w:val="-5"/>
                <w:w w:val="90"/>
                <w:sz w:val="20"/>
              </w:rPr>
              <w:t xml:space="preserve"> </w:t>
            </w:r>
            <w:r>
              <w:rPr>
                <w:w w:val="90"/>
                <w:sz w:val="20"/>
              </w:rPr>
              <w:t xml:space="preserve">PPH </w:t>
            </w:r>
            <w:r>
              <w:rPr>
                <w:sz w:val="20"/>
              </w:rPr>
              <w:t>outcomes</w:t>
            </w:r>
            <w:r>
              <w:rPr>
                <w:spacing w:val="-17"/>
                <w:sz w:val="20"/>
              </w:rPr>
              <w:t xml:space="preserve"> </w:t>
            </w:r>
            <w:r>
              <w:rPr>
                <w:sz w:val="20"/>
              </w:rPr>
              <w:t>in</w:t>
            </w:r>
            <w:r>
              <w:rPr>
                <w:spacing w:val="-16"/>
                <w:sz w:val="20"/>
              </w:rPr>
              <w:t xml:space="preserve"> </w:t>
            </w:r>
            <w:r>
              <w:rPr>
                <w:sz w:val="20"/>
              </w:rPr>
              <w:t>LMIC?</w:t>
            </w:r>
          </w:p>
          <w:p w14:paraId="5332A14F" w14:textId="77777777" w:rsidR="000B43E7" w:rsidRDefault="00B638EE">
            <w:pPr>
              <w:pStyle w:val="TableParagraph"/>
              <w:numPr>
                <w:ilvl w:val="0"/>
                <w:numId w:val="20"/>
              </w:numPr>
              <w:tabs>
                <w:tab w:val="left" w:pos="340"/>
              </w:tabs>
              <w:spacing w:before="59" w:line="249" w:lineRule="auto"/>
              <w:ind w:right="647"/>
              <w:rPr>
                <w:sz w:val="20"/>
              </w:rPr>
            </w:pPr>
            <w:r>
              <w:rPr>
                <w:w w:val="90"/>
                <w:sz w:val="20"/>
              </w:rPr>
              <w:t>What</w:t>
            </w:r>
            <w:r>
              <w:rPr>
                <w:spacing w:val="-8"/>
                <w:w w:val="90"/>
                <w:sz w:val="20"/>
              </w:rPr>
              <w:t xml:space="preserve"> </w:t>
            </w:r>
            <w:r>
              <w:rPr>
                <w:w w:val="90"/>
                <w:sz w:val="20"/>
              </w:rPr>
              <w:t>is</w:t>
            </w:r>
            <w:r>
              <w:rPr>
                <w:spacing w:val="-8"/>
                <w:w w:val="90"/>
                <w:sz w:val="20"/>
              </w:rPr>
              <w:t xml:space="preserve"> </w:t>
            </w:r>
            <w:r>
              <w:rPr>
                <w:w w:val="90"/>
                <w:sz w:val="20"/>
              </w:rPr>
              <w:t>the</w:t>
            </w:r>
            <w:r>
              <w:rPr>
                <w:spacing w:val="-8"/>
                <w:w w:val="90"/>
                <w:sz w:val="20"/>
              </w:rPr>
              <w:t xml:space="preserve"> </w:t>
            </w:r>
            <w:r>
              <w:rPr>
                <w:w w:val="90"/>
                <w:sz w:val="20"/>
              </w:rPr>
              <w:t>effect</w:t>
            </w:r>
            <w:r>
              <w:rPr>
                <w:spacing w:val="-8"/>
                <w:w w:val="90"/>
                <w:sz w:val="20"/>
              </w:rPr>
              <w:t xml:space="preserve"> </w:t>
            </w:r>
            <w:r>
              <w:rPr>
                <w:w w:val="90"/>
                <w:sz w:val="20"/>
              </w:rPr>
              <w:t>of</w:t>
            </w:r>
            <w:r>
              <w:rPr>
                <w:spacing w:val="-9"/>
                <w:w w:val="90"/>
                <w:sz w:val="20"/>
              </w:rPr>
              <w:t xml:space="preserve"> </w:t>
            </w:r>
            <w:r>
              <w:rPr>
                <w:w w:val="90"/>
                <w:sz w:val="20"/>
              </w:rPr>
              <w:t>pre-incision</w:t>
            </w:r>
            <w:r>
              <w:rPr>
                <w:spacing w:val="-8"/>
                <w:w w:val="90"/>
                <w:sz w:val="20"/>
              </w:rPr>
              <w:t xml:space="preserve"> </w:t>
            </w:r>
            <w:r>
              <w:rPr>
                <w:w w:val="90"/>
                <w:sz w:val="20"/>
              </w:rPr>
              <w:t>administration</w:t>
            </w:r>
            <w:r>
              <w:rPr>
                <w:spacing w:val="-8"/>
                <w:w w:val="90"/>
                <w:sz w:val="20"/>
              </w:rPr>
              <w:t xml:space="preserve"> </w:t>
            </w:r>
            <w:r>
              <w:rPr>
                <w:w w:val="90"/>
                <w:sz w:val="20"/>
              </w:rPr>
              <w:t>of</w:t>
            </w:r>
            <w:r>
              <w:rPr>
                <w:spacing w:val="-9"/>
                <w:w w:val="90"/>
                <w:sz w:val="20"/>
              </w:rPr>
              <w:t xml:space="preserve"> </w:t>
            </w:r>
            <w:r>
              <w:rPr>
                <w:w w:val="90"/>
                <w:sz w:val="20"/>
              </w:rPr>
              <w:t>TXA</w:t>
            </w:r>
            <w:r>
              <w:rPr>
                <w:spacing w:val="-8"/>
                <w:w w:val="90"/>
                <w:sz w:val="20"/>
              </w:rPr>
              <w:t xml:space="preserve"> </w:t>
            </w:r>
            <w:r>
              <w:rPr>
                <w:w w:val="90"/>
                <w:sz w:val="20"/>
              </w:rPr>
              <w:t>for</w:t>
            </w:r>
            <w:r>
              <w:rPr>
                <w:spacing w:val="-9"/>
                <w:w w:val="90"/>
                <w:sz w:val="20"/>
              </w:rPr>
              <w:t xml:space="preserve"> </w:t>
            </w:r>
            <w:r>
              <w:rPr>
                <w:w w:val="90"/>
                <w:sz w:val="20"/>
              </w:rPr>
              <w:t>PPH</w:t>
            </w:r>
            <w:r>
              <w:rPr>
                <w:spacing w:val="-7"/>
                <w:w w:val="90"/>
                <w:sz w:val="20"/>
              </w:rPr>
              <w:t xml:space="preserve"> </w:t>
            </w:r>
            <w:r>
              <w:rPr>
                <w:w w:val="90"/>
                <w:sz w:val="20"/>
              </w:rPr>
              <w:t>prevention</w:t>
            </w:r>
            <w:r>
              <w:rPr>
                <w:spacing w:val="-8"/>
                <w:w w:val="90"/>
                <w:sz w:val="20"/>
              </w:rPr>
              <w:t xml:space="preserve"> </w:t>
            </w:r>
            <w:r>
              <w:rPr>
                <w:w w:val="90"/>
                <w:sz w:val="20"/>
              </w:rPr>
              <w:t xml:space="preserve">on </w:t>
            </w:r>
            <w:r>
              <w:rPr>
                <w:spacing w:val="-2"/>
                <w:sz w:val="20"/>
              </w:rPr>
              <w:t>maternal</w:t>
            </w:r>
            <w:r>
              <w:rPr>
                <w:spacing w:val="-16"/>
                <w:sz w:val="20"/>
              </w:rPr>
              <w:t xml:space="preserve"> </w:t>
            </w:r>
            <w:r>
              <w:rPr>
                <w:spacing w:val="-2"/>
                <w:sz w:val="20"/>
              </w:rPr>
              <w:t>and</w:t>
            </w:r>
            <w:r>
              <w:rPr>
                <w:spacing w:val="-17"/>
                <w:sz w:val="20"/>
              </w:rPr>
              <w:t xml:space="preserve"> </w:t>
            </w:r>
            <w:r>
              <w:rPr>
                <w:spacing w:val="-2"/>
                <w:sz w:val="20"/>
              </w:rPr>
              <w:t>newborn</w:t>
            </w:r>
            <w:r>
              <w:rPr>
                <w:spacing w:val="-17"/>
                <w:sz w:val="20"/>
              </w:rPr>
              <w:t xml:space="preserve"> </w:t>
            </w:r>
            <w:r>
              <w:rPr>
                <w:spacing w:val="-2"/>
                <w:sz w:val="20"/>
              </w:rPr>
              <w:t>outcomes?</w:t>
            </w:r>
          </w:p>
          <w:p w14:paraId="586338DA" w14:textId="77777777" w:rsidR="000B43E7" w:rsidRDefault="00B638EE">
            <w:pPr>
              <w:pStyle w:val="TableParagraph"/>
              <w:numPr>
                <w:ilvl w:val="0"/>
                <w:numId w:val="20"/>
              </w:numPr>
              <w:tabs>
                <w:tab w:val="left" w:pos="338"/>
                <w:tab w:val="left" w:pos="340"/>
              </w:tabs>
              <w:spacing w:before="58" w:line="249" w:lineRule="auto"/>
              <w:ind w:right="414"/>
              <w:rPr>
                <w:sz w:val="20"/>
              </w:rPr>
            </w:pPr>
            <w:r>
              <w:rPr>
                <w:w w:val="90"/>
                <w:sz w:val="20"/>
              </w:rPr>
              <w:t>What</w:t>
            </w:r>
            <w:r>
              <w:rPr>
                <w:spacing w:val="-7"/>
                <w:w w:val="90"/>
                <w:sz w:val="20"/>
              </w:rPr>
              <w:t xml:space="preserve"> </w:t>
            </w:r>
            <w:r>
              <w:rPr>
                <w:w w:val="90"/>
                <w:sz w:val="20"/>
              </w:rPr>
              <w:t>is</w:t>
            </w:r>
            <w:r>
              <w:rPr>
                <w:spacing w:val="-8"/>
                <w:w w:val="90"/>
                <w:sz w:val="20"/>
              </w:rPr>
              <w:t xml:space="preserve"> </w:t>
            </w:r>
            <w:r>
              <w:rPr>
                <w:w w:val="90"/>
                <w:sz w:val="20"/>
              </w:rPr>
              <w:t>the</w:t>
            </w:r>
            <w:r>
              <w:rPr>
                <w:spacing w:val="-7"/>
                <w:w w:val="90"/>
                <w:sz w:val="20"/>
              </w:rPr>
              <w:t xml:space="preserve"> </w:t>
            </w:r>
            <w:r>
              <w:rPr>
                <w:w w:val="90"/>
                <w:sz w:val="20"/>
              </w:rPr>
              <w:t>effect</w:t>
            </w:r>
            <w:r>
              <w:rPr>
                <w:spacing w:val="-7"/>
                <w:w w:val="90"/>
                <w:sz w:val="20"/>
              </w:rPr>
              <w:t xml:space="preserve"> </w:t>
            </w:r>
            <w:r>
              <w:rPr>
                <w:w w:val="90"/>
                <w:sz w:val="20"/>
              </w:rPr>
              <w:t>of</w:t>
            </w:r>
            <w:r>
              <w:rPr>
                <w:spacing w:val="-8"/>
                <w:w w:val="90"/>
                <w:sz w:val="20"/>
              </w:rPr>
              <w:t xml:space="preserve"> </w:t>
            </w:r>
            <w:r>
              <w:rPr>
                <w:w w:val="90"/>
                <w:sz w:val="20"/>
              </w:rPr>
              <w:t>TXA</w:t>
            </w:r>
            <w:r>
              <w:rPr>
                <w:spacing w:val="-7"/>
                <w:w w:val="90"/>
                <w:sz w:val="20"/>
              </w:rPr>
              <w:t xml:space="preserve"> </w:t>
            </w:r>
            <w:r>
              <w:rPr>
                <w:w w:val="90"/>
                <w:sz w:val="20"/>
              </w:rPr>
              <w:t>for</w:t>
            </w:r>
            <w:r>
              <w:rPr>
                <w:spacing w:val="-9"/>
                <w:w w:val="90"/>
                <w:sz w:val="20"/>
              </w:rPr>
              <w:t xml:space="preserve"> </w:t>
            </w:r>
            <w:r>
              <w:rPr>
                <w:w w:val="90"/>
                <w:sz w:val="20"/>
              </w:rPr>
              <w:t>PPH</w:t>
            </w:r>
            <w:r>
              <w:rPr>
                <w:spacing w:val="-7"/>
                <w:w w:val="90"/>
                <w:sz w:val="20"/>
              </w:rPr>
              <w:t xml:space="preserve"> </w:t>
            </w:r>
            <w:r>
              <w:rPr>
                <w:w w:val="90"/>
                <w:sz w:val="20"/>
              </w:rPr>
              <w:t>prevention</w:t>
            </w:r>
            <w:r>
              <w:rPr>
                <w:spacing w:val="-7"/>
                <w:w w:val="90"/>
                <w:sz w:val="20"/>
              </w:rPr>
              <w:t xml:space="preserve"> </w:t>
            </w:r>
            <w:r>
              <w:rPr>
                <w:w w:val="90"/>
                <w:sz w:val="20"/>
              </w:rPr>
              <w:t>on</w:t>
            </w:r>
            <w:r>
              <w:rPr>
                <w:spacing w:val="-7"/>
                <w:w w:val="90"/>
                <w:sz w:val="20"/>
              </w:rPr>
              <w:t xml:space="preserve"> </w:t>
            </w:r>
            <w:r>
              <w:rPr>
                <w:w w:val="90"/>
                <w:sz w:val="20"/>
              </w:rPr>
              <w:t>specific</w:t>
            </w:r>
            <w:r>
              <w:rPr>
                <w:spacing w:val="-7"/>
                <w:w w:val="90"/>
                <w:sz w:val="20"/>
              </w:rPr>
              <w:t xml:space="preserve"> </w:t>
            </w:r>
            <w:r>
              <w:rPr>
                <w:w w:val="90"/>
                <w:sz w:val="20"/>
              </w:rPr>
              <w:t>subgroups</w:t>
            </w:r>
            <w:r>
              <w:rPr>
                <w:spacing w:val="-8"/>
                <w:w w:val="90"/>
                <w:sz w:val="20"/>
              </w:rPr>
              <w:t xml:space="preserve"> </w:t>
            </w:r>
            <w:r>
              <w:rPr>
                <w:w w:val="90"/>
                <w:sz w:val="20"/>
              </w:rPr>
              <w:t>of</w:t>
            </w:r>
            <w:r>
              <w:rPr>
                <w:spacing w:val="-8"/>
                <w:w w:val="90"/>
                <w:sz w:val="20"/>
              </w:rPr>
              <w:t xml:space="preserve"> </w:t>
            </w:r>
            <w:r>
              <w:rPr>
                <w:w w:val="90"/>
                <w:sz w:val="20"/>
              </w:rPr>
              <w:t>women</w:t>
            </w:r>
            <w:r>
              <w:rPr>
                <w:spacing w:val="-7"/>
                <w:w w:val="90"/>
                <w:sz w:val="20"/>
              </w:rPr>
              <w:t xml:space="preserve"> </w:t>
            </w:r>
            <w:r>
              <w:rPr>
                <w:w w:val="90"/>
                <w:sz w:val="20"/>
              </w:rPr>
              <w:t xml:space="preserve">at </w:t>
            </w:r>
            <w:r>
              <w:rPr>
                <w:spacing w:val="-6"/>
                <w:sz w:val="20"/>
              </w:rPr>
              <w:t>high</w:t>
            </w:r>
            <w:r>
              <w:rPr>
                <w:spacing w:val="-13"/>
                <w:sz w:val="20"/>
              </w:rPr>
              <w:t xml:space="preserve"> </w:t>
            </w:r>
            <w:r>
              <w:rPr>
                <w:spacing w:val="-6"/>
                <w:sz w:val="20"/>
              </w:rPr>
              <w:t>risk</w:t>
            </w:r>
            <w:r>
              <w:rPr>
                <w:spacing w:val="-13"/>
                <w:sz w:val="20"/>
              </w:rPr>
              <w:t xml:space="preserve"> </w:t>
            </w:r>
            <w:r>
              <w:rPr>
                <w:spacing w:val="-6"/>
                <w:sz w:val="20"/>
              </w:rPr>
              <w:t>of</w:t>
            </w:r>
            <w:r>
              <w:rPr>
                <w:spacing w:val="-14"/>
                <w:sz w:val="20"/>
              </w:rPr>
              <w:t xml:space="preserve"> </w:t>
            </w:r>
            <w:r>
              <w:rPr>
                <w:spacing w:val="-6"/>
                <w:sz w:val="20"/>
              </w:rPr>
              <w:t>bleeding</w:t>
            </w:r>
            <w:r>
              <w:rPr>
                <w:spacing w:val="-12"/>
                <w:sz w:val="20"/>
              </w:rPr>
              <w:t xml:space="preserve"> </w:t>
            </w:r>
            <w:r>
              <w:rPr>
                <w:spacing w:val="-6"/>
                <w:sz w:val="20"/>
              </w:rPr>
              <w:t>because</w:t>
            </w:r>
            <w:r>
              <w:rPr>
                <w:spacing w:val="-13"/>
                <w:sz w:val="20"/>
              </w:rPr>
              <w:t xml:space="preserve"> </w:t>
            </w:r>
            <w:r>
              <w:rPr>
                <w:spacing w:val="-6"/>
                <w:sz w:val="20"/>
              </w:rPr>
              <w:t>of</w:t>
            </w:r>
            <w:r>
              <w:rPr>
                <w:spacing w:val="-14"/>
                <w:sz w:val="20"/>
              </w:rPr>
              <w:t xml:space="preserve"> </w:t>
            </w:r>
            <w:r>
              <w:rPr>
                <w:spacing w:val="-6"/>
                <w:sz w:val="20"/>
              </w:rPr>
              <w:t>trauma</w:t>
            </w:r>
            <w:r>
              <w:rPr>
                <w:spacing w:val="-13"/>
                <w:sz w:val="20"/>
              </w:rPr>
              <w:t xml:space="preserve"> </w:t>
            </w:r>
            <w:r>
              <w:rPr>
                <w:spacing w:val="-6"/>
                <w:sz w:val="20"/>
              </w:rPr>
              <w:t>(e.g.</w:t>
            </w:r>
            <w:r>
              <w:rPr>
                <w:spacing w:val="-13"/>
                <w:sz w:val="20"/>
              </w:rPr>
              <w:t xml:space="preserve"> </w:t>
            </w:r>
            <w:r>
              <w:rPr>
                <w:spacing w:val="-6"/>
                <w:sz w:val="20"/>
              </w:rPr>
              <w:t>women</w:t>
            </w:r>
            <w:r>
              <w:rPr>
                <w:spacing w:val="-13"/>
                <w:sz w:val="20"/>
              </w:rPr>
              <w:t xml:space="preserve"> </w:t>
            </w:r>
            <w:r>
              <w:rPr>
                <w:spacing w:val="-6"/>
                <w:sz w:val="20"/>
              </w:rPr>
              <w:t>with</w:t>
            </w:r>
            <w:r>
              <w:rPr>
                <w:spacing w:val="-13"/>
                <w:sz w:val="20"/>
              </w:rPr>
              <w:t xml:space="preserve"> </w:t>
            </w:r>
            <w:r>
              <w:rPr>
                <w:spacing w:val="-6"/>
                <w:sz w:val="20"/>
              </w:rPr>
              <w:t>placenta</w:t>
            </w:r>
            <w:r>
              <w:rPr>
                <w:spacing w:val="-13"/>
                <w:sz w:val="20"/>
              </w:rPr>
              <w:t xml:space="preserve"> </w:t>
            </w:r>
            <w:r>
              <w:rPr>
                <w:spacing w:val="-6"/>
                <w:sz w:val="20"/>
              </w:rPr>
              <w:t>praevia)?</w:t>
            </w:r>
          </w:p>
        </w:tc>
      </w:tr>
      <w:tr w:rsidR="000B43E7" w14:paraId="7FBE0B14" w14:textId="77777777">
        <w:trPr>
          <w:trHeight w:val="612"/>
        </w:trPr>
        <w:tc>
          <w:tcPr>
            <w:tcW w:w="1981" w:type="dxa"/>
            <w:tcBorders>
              <w:top w:val="single" w:sz="4" w:space="0" w:color="F36A29"/>
            </w:tcBorders>
          </w:tcPr>
          <w:p w14:paraId="2BD0A5B8" w14:textId="77777777" w:rsidR="000B43E7" w:rsidRDefault="00B638EE">
            <w:pPr>
              <w:pStyle w:val="TableParagraph"/>
              <w:spacing w:before="112" w:line="240" w:lineRule="atLeast"/>
              <w:ind w:right="205"/>
              <w:rPr>
                <w:sz w:val="20"/>
              </w:rPr>
            </w:pPr>
            <w:r>
              <w:rPr>
                <w:spacing w:val="-2"/>
                <w:sz w:val="20"/>
              </w:rPr>
              <w:t>Controlled</w:t>
            </w:r>
            <w:r>
              <w:rPr>
                <w:spacing w:val="-18"/>
                <w:sz w:val="20"/>
              </w:rPr>
              <w:t xml:space="preserve"> </w:t>
            </w:r>
            <w:r>
              <w:rPr>
                <w:spacing w:val="-2"/>
                <w:sz w:val="20"/>
              </w:rPr>
              <w:t>cord traction</w:t>
            </w:r>
          </w:p>
        </w:tc>
        <w:tc>
          <w:tcPr>
            <w:tcW w:w="7083" w:type="dxa"/>
            <w:tcBorders>
              <w:top w:val="single" w:sz="4" w:space="0" w:color="F36A29"/>
            </w:tcBorders>
          </w:tcPr>
          <w:p w14:paraId="7E723DE9" w14:textId="77777777" w:rsidR="000B43E7" w:rsidRDefault="00B638EE">
            <w:pPr>
              <w:pStyle w:val="TableParagraph"/>
              <w:rPr>
                <w:sz w:val="20"/>
              </w:rPr>
            </w:pPr>
            <w:r>
              <w:rPr>
                <w:spacing w:val="-2"/>
                <w:sz w:val="20"/>
              </w:rPr>
              <w:t>None.</w:t>
            </w:r>
          </w:p>
        </w:tc>
      </w:tr>
    </w:tbl>
    <w:p w14:paraId="38BBECA3" w14:textId="77777777" w:rsidR="000B43E7" w:rsidRDefault="00B638EE">
      <w:pPr>
        <w:pStyle w:val="BodyText"/>
        <w:spacing w:before="210"/>
      </w:pPr>
      <w:r>
        <w:rPr>
          <w:noProof/>
        </w:rPr>
        <mc:AlternateContent>
          <mc:Choice Requires="wpg">
            <w:drawing>
              <wp:anchor distT="0" distB="0" distL="0" distR="0" simplePos="0" relativeHeight="487673344" behindDoc="1" locked="0" layoutInCell="1" allowOverlap="1" wp14:anchorId="440E3B86" wp14:editId="710E683B">
                <wp:simplePos x="0" y="0"/>
                <wp:positionH relativeFrom="page">
                  <wp:posOffset>899999</wp:posOffset>
                </wp:positionH>
                <wp:positionV relativeFrom="paragraph">
                  <wp:posOffset>294627</wp:posOffset>
                </wp:positionV>
                <wp:extent cx="5756910" cy="6350"/>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350"/>
                          <a:chOff x="0" y="0"/>
                          <a:chExt cx="5756910" cy="6350"/>
                        </a:xfrm>
                      </wpg:grpSpPr>
                      <wps:wsp>
                        <wps:cNvPr id="434" name="Graphic 434"/>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s:wsp>
                        <wps:cNvPr id="435" name="Graphic 435"/>
                        <wps:cNvSpPr/>
                        <wps:spPr>
                          <a:xfrm>
                            <a:off x="1258200" y="3175"/>
                            <a:ext cx="4498340" cy="1270"/>
                          </a:xfrm>
                          <a:custGeom>
                            <a:avLst/>
                            <a:gdLst/>
                            <a:ahLst/>
                            <a:cxnLst/>
                            <a:rect l="l" t="t" r="r" b="b"/>
                            <a:pathLst>
                              <a:path w="4498340">
                                <a:moveTo>
                                  <a:pt x="0" y="0"/>
                                </a:moveTo>
                                <a:lnTo>
                                  <a:pt x="4498200" y="0"/>
                                </a:lnTo>
                              </a:path>
                            </a:pathLst>
                          </a:custGeom>
                          <a:ln w="6350">
                            <a:solidFill>
                              <a:srgbClr val="F36A29"/>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65A2649">
              <v:group id="Group 433" style="position:absolute;margin-left:70.85pt;margin-top:23.2pt;width:453.3pt;height:.5pt;z-index:-15643136;mso-wrap-distance-left:0;mso-wrap-distance-right:0;mso-position-horizontal-relative:page" coordsize="57569,63" o:spid="_x0000_s1026" w14:anchorId="602D2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">
                <v:shape id="Graphic 434"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">
                  <v:path arrowok="t"/>
                </v:shape>
                <v:shape id="Graphic 435" style="position:absolute;left:12582;top:31;width:44983;height:13;visibility:visible;mso-wrap-style:square;v-text-anchor:top" coordsize="4498340,1270" o:spid="_x0000_s1028" filled="f" strokecolor="#f36a29" strokeweight=".5pt" path="m,l4498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">
                  <v:path arrowok="t"/>
                </v:shape>
                <w10:wrap type="topAndBottom" anchorx="page"/>
              </v:group>
            </w:pict>
          </mc:Fallback>
        </mc:AlternateContent>
      </w:r>
    </w:p>
    <w:p w14:paraId="1C71F21F" w14:textId="77777777" w:rsidR="000B43E7" w:rsidRDefault="000B43E7">
      <w:pPr>
        <w:pStyle w:val="BodyText"/>
        <w:sectPr w:rsidR="000B43E7">
          <w:headerReference w:type="even" r:id="rId152"/>
          <w:headerReference w:type="default" r:id="rId153"/>
          <w:footerReference w:type="even" r:id="rId154"/>
          <w:footerReference w:type="default" r:id="rId155"/>
          <w:pgSz w:w="11910" w:h="16840"/>
          <w:pgMar w:top="880" w:right="1275" w:bottom="800" w:left="1275" w:header="669" w:footer="607" w:gutter="0"/>
          <w:pgNumType w:start="87"/>
          <w:cols w:space="720"/>
        </w:sectPr>
      </w:pPr>
    </w:p>
    <w:p w14:paraId="5A625EFC" w14:textId="77777777" w:rsidR="000B43E7" w:rsidRDefault="000B43E7">
      <w:pPr>
        <w:pStyle w:val="BodyText"/>
      </w:pPr>
    </w:p>
    <w:p w14:paraId="0AE2CD94" w14:textId="77777777" w:rsidR="000B43E7" w:rsidRDefault="000B43E7">
      <w:pPr>
        <w:pStyle w:val="BodyText"/>
      </w:pPr>
    </w:p>
    <w:p w14:paraId="39F56D0D" w14:textId="77777777" w:rsidR="000B43E7" w:rsidRDefault="000B43E7">
      <w:pPr>
        <w:pStyle w:val="BodyText"/>
      </w:pPr>
    </w:p>
    <w:p w14:paraId="17654DBD" w14:textId="77777777" w:rsidR="000B43E7" w:rsidRDefault="000B43E7">
      <w:pPr>
        <w:pStyle w:val="BodyText"/>
      </w:pPr>
    </w:p>
    <w:p w14:paraId="2464001D" w14:textId="77777777" w:rsidR="000B43E7" w:rsidRDefault="000B43E7">
      <w:pPr>
        <w:pStyle w:val="BodyText"/>
      </w:pPr>
    </w:p>
    <w:p w14:paraId="2B6511B5" w14:textId="77777777" w:rsidR="000B43E7" w:rsidRDefault="000B43E7">
      <w:pPr>
        <w:pStyle w:val="BodyText"/>
      </w:pPr>
    </w:p>
    <w:p w14:paraId="5F6516EE" w14:textId="77777777" w:rsidR="000B43E7" w:rsidRDefault="000B43E7">
      <w:pPr>
        <w:pStyle w:val="BodyText"/>
        <w:spacing w:before="38"/>
      </w:pPr>
    </w:p>
    <w:tbl>
      <w:tblPr>
        <w:tblW w:w="0" w:type="auto"/>
        <w:tblInd w:w="148" w:type="dxa"/>
        <w:tblLayout w:type="fixed"/>
        <w:tblCellMar>
          <w:left w:w="0" w:type="dxa"/>
          <w:right w:w="0" w:type="dxa"/>
        </w:tblCellMar>
        <w:tblLook w:val="01E0" w:firstRow="1" w:lastRow="1" w:firstColumn="1" w:lastColumn="1" w:noHBand="0" w:noVBand="0"/>
      </w:tblPr>
      <w:tblGrid>
        <w:gridCol w:w="1981"/>
        <w:gridCol w:w="7083"/>
      </w:tblGrid>
      <w:tr w:rsidR="000B43E7" w14:paraId="77484230" w14:textId="77777777">
        <w:trPr>
          <w:trHeight w:val="371"/>
        </w:trPr>
        <w:tc>
          <w:tcPr>
            <w:tcW w:w="1981" w:type="dxa"/>
            <w:tcBorders>
              <w:bottom w:val="single" w:sz="4" w:space="0" w:color="FFFFFF"/>
              <w:right w:val="single" w:sz="4" w:space="0" w:color="FFFFFF"/>
            </w:tcBorders>
            <w:shd w:val="clear" w:color="auto" w:fill="F36A29"/>
          </w:tcPr>
          <w:p w14:paraId="442DA1EB"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25A99F12"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5D166CCE" w14:textId="77777777">
        <w:trPr>
          <w:trHeight w:val="720"/>
        </w:trPr>
        <w:tc>
          <w:tcPr>
            <w:tcW w:w="1981" w:type="dxa"/>
            <w:tcBorders>
              <w:top w:val="single" w:sz="4" w:space="0" w:color="FFFFFF"/>
              <w:bottom w:val="single" w:sz="4" w:space="0" w:color="F36A29"/>
            </w:tcBorders>
          </w:tcPr>
          <w:p w14:paraId="2A2024AC" w14:textId="77777777" w:rsidR="000B43E7" w:rsidRDefault="00B638EE">
            <w:pPr>
              <w:pStyle w:val="TableParagraph"/>
              <w:spacing w:line="249" w:lineRule="auto"/>
              <w:rPr>
                <w:sz w:val="20"/>
              </w:rPr>
            </w:pPr>
            <w:r>
              <w:rPr>
                <w:spacing w:val="-2"/>
                <w:sz w:val="20"/>
              </w:rPr>
              <w:t>Timing</w:t>
            </w:r>
            <w:r>
              <w:rPr>
                <w:spacing w:val="-15"/>
                <w:sz w:val="20"/>
              </w:rPr>
              <w:t xml:space="preserve"> </w:t>
            </w:r>
            <w:r>
              <w:rPr>
                <w:spacing w:val="-2"/>
                <w:sz w:val="20"/>
              </w:rPr>
              <w:t>of</w:t>
            </w:r>
            <w:r>
              <w:rPr>
                <w:spacing w:val="-23"/>
                <w:sz w:val="20"/>
              </w:rPr>
              <w:t xml:space="preserve"> </w:t>
            </w:r>
            <w:r>
              <w:rPr>
                <w:spacing w:val="-2"/>
                <w:sz w:val="20"/>
              </w:rPr>
              <w:t>cord clamping</w:t>
            </w:r>
          </w:p>
        </w:tc>
        <w:tc>
          <w:tcPr>
            <w:tcW w:w="7083" w:type="dxa"/>
            <w:tcBorders>
              <w:top w:val="single" w:sz="4" w:space="0" w:color="FFFFFF"/>
              <w:bottom w:val="single" w:sz="4" w:space="0" w:color="F36A29"/>
            </w:tcBorders>
          </w:tcPr>
          <w:p w14:paraId="2E2BB047" w14:textId="77777777" w:rsidR="000B43E7" w:rsidRDefault="00B638EE">
            <w:pPr>
              <w:pStyle w:val="TableParagraph"/>
              <w:numPr>
                <w:ilvl w:val="0"/>
                <w:numId w:val="19"/>
              </w:numPr>
              <w:tabs>
                <w:tab w:val="left" w:pos="338"/>
              </w:tabs>
              <w:ind w:left="338" w:hanging="225"/>
              <w:rPr>
                <w:sz w:val="20"/>
              </w:rPr>
            </w:pPr>
            <w:r>
              <w:rPr>
                <w:w w:val="90"/>
                <w:sz w:val="20"/>
              </w:rPr>
              <w:t>What</w:t>
            </w:r>
            <w:r>
              <w:rPr>
                <w:spacing w:val="-3"/>
                <w:sz w:val="20"/>
              </w:rPr>
              <w:t xml:space="preserve"> </w:t>
            </w:r>
            <w:r>
              <w:rPr>
                <w:w w:val="90"/>
                <w:sz w:val="20"/>
              </w:rPr>
              <w:t>is</w:t>
            </w:r>
            <w:r>
              <w:rPr>
                <w:spacing w:val="-4"/>
                <w:sz w:val="20"/>
              </w:rPr>
              <w:t xml:space="preserve"> </w:t>
            </w:r>
            <w:r>
              <w:rPr>
                <w:w w:val="90"/>
                <w:sz w:val="20"/>
              </w:rPr>
              <w:t>the</w:t>
            </w:r>
            <w:r>
              <w:rPr>
                <w:spacing w:val="-3"/>
                <w:sz w:val="20"/>
              </w:rPr>
              <w:t xml:space="preserve"> </w:t>
            </w:r>
            <w:r>
              <w:rPr>
                <w:w w:val="90"/>
                <w:sz w:val="20"/>
              </w:rPr>
              <w:t>optimal</w:t>
            </w:r>
            <w:r>
              <w:rPr>
                <w:spacing w:val="-3"/>
                <w:sz w:val="20"/>
              </w:rPr>
              <w:t xml:space="preserve"> </w:t>
            </w:r>
            <w:r>
              <w:rPr>
                <w:w w:val="90"/>
                <w:sz w:val="20"/>
              </w:rPr>
              <w:t>time</w:t>
            </w:r>
            <w:r>
              <w:rPr>
                <w:spacing w:val="-3"/>
                <w:sz w:val="20"/>
              </w:rPr>
              <w:t xml:space="preserve"> </w:t>
            </w:r>
            <w:r>
              <w:rPr>
                <w:w w:val="90"/>
                <w:sz w:val="20"/>
              </w:rPr>
              <w:t>for</w:t>
            </w:r>
            <w:r>
              <w:rPr>
                <w:spacing w:val="-5"/>
                <w:sz w:val="20"/>
              </w:rPr>
              <w:t xml:space="preserve"> </w:t>
            </w:r>
            <w:r>
              <w:rPr>
                <w:w w:val="90"/>
                <w:sz w:val="20"/>
              </w:rPr>
              <w:t>cord</w:t>
            </w:r>
            <w:r>
              <w:rPr>
                <w:spacing w:val="-3"/>
                <w:sz w:val="20"/>
              </w:rPr>
              <w:t xml:space="preserve"> </w:t>
            </w:r>
            <w:r>
              <w:rPr>
                <w:w w:val="90"/>
                <w:sz w:val="20"/>
              </w:rPr>
              <w:t>clamping</w:t>
            </w:r>
            <w:r>
              <w:rPr>
                <w:spacing w:val="-1"/>
                <w:sz w:val="20"/>
              </w:rPr>
              <w:t xml:space="preserve"> </w:t>
            </w:r>
            <w:r>
              <w:rPr>
                <w:w w:val="90"/>
                <w:sz w:val="20"/>
              </w:rPr>
              <w:t>in</w:t>
            </w:r>
            <w:r>
              <w:rPr>
                <w:spacing w:val="-3"/>
                <w:sz w:val="20"/>
              </w:rPr>
              <w:t xml:space="preserve"> </w:t>
            </w:r>
            <w:r>
              <w:rPr>
                <w:w w:val="90"/>
                <w:sz w:val="20"/>
              </w:rPr>
              <w:t>the</w:t>
            </w:r>
            <w:r>
              <w:rPr>
                <w:spacing w:val="-3"/>
                <w:sz w:val="20"/>
              </w:rPr>
              <w:t xml:space="preserve"> </w:t>
            </w:r>
            <w:r>
              <w:rPr>
                <w:w w:val="90"/>
                <w:sz w:val="20"/>
              </w:rPr>
              <w:t>third</w:t>
            </w:r>
            <w:r>
              <w:rPr>
                <w:spacing w:val="-3"/>
                <w:sz w:val="20"/>
              </w:rPr>
              <w:t xml:space="preserve"> </w:t>
            </w:r>
            <w:r>
              <w:rPr>
                <w:w w:val="90"/>
                <w:sz w:val="20"/>
              </w:rPr>
              <w:t>stage</w:t>
            </w:r>
            <w:r>
              <w:rPr>
                <w:spacing w:val="-2"/>
                <w:sz w:val="20"/>
              </w:rPr>
              <w:t xml:space="preserve"> </w:t>
            </w:r>
            <w:r>
              <w:rPr>
                <w:w w:val="90"/>
                <w:sz w:val="20"/>
              </w:rPr>
              <w:t>of</w:t>
            </w:r>
            <w:r>
              <w:rPr>
                <w:spacing w:val="-4"/>
                <w:sz w:val="20"/>
              </w:rPr>
              <w:t xml:space="preserve"> </w:t>
            </w:r>
            <w:r>
              <w:rPr>
                <w:spacing w:val="-2"/>
                <w:w w:val="90"/>
                <w:sz w:val="20"/>
              </w:rPr>
              <w:t>labour?</w:t>
            </w:r>
          </w:p>
        </w:tc>
      </w:tr>
      <w:tr w:rsidR="000B43E7" w14:paraId="3F5D1B5E" w14:textId="77777777">
        <w:trPr>
          <w:trHeight w:val="1850"/>
        </w:trPr>
        <w:tc>
          <w:tcPr>
            <w:tcW w:w="1981" w:type="dxa"/>
            <w:tcBorders>
              <w:top w:val="single" w:sz="4" w:space="0" w:color="F36A29"/>
            </w:tcBorders>
          </w:tcPr>
          <w:p w14:paraId="405912F2" w14:textId="77777777" w:rsidR="000B43E7" w:rsidRDefault="00B638EE">
            <w:pPr>
              <w:pStyle w:val="TableParagraph"/>
              <w:spacing w:line="249" w:lineRule="auto"/>
              <w:ind w:right="309"/>
              <w:rPr>
                <w:sz w:val="20"/>
              </w:rPr>
            </w:pPr>
            <w:r>
              <w:rPr>
                <w:sz w:val="20"/>
              </w:rPr>
              <w:t>Sustained</w:t>
            </w:r>
            <w:r>
              <w:rPr>
                <w:spacing w:val="-18"/>
                <w:sz w:val="20"/>
              </w:rPr>
              <w:t xml:space="preserve"> </w:t>
            </w:r>
            <w:r>
              <w:rPr>
                <w:sz w:val="20"/>
              </w:rPr>
              <w:t>uterine massage</w:t>
            </w:r>
            <w:r>
              <w:rPr>
                <w:spacing w:val="-18"/>
                <w:sz w:val="20"/>
              </w:rPr>
              <w:t xml:space="preserve"> </w:t>
            </w:r>
            <w:r>
              <w:rPr>
                <w:sz w:val="20"/>
              </w:rPr>
              <w:t xml:space="preserve">for </w:t>
            </w:r>
            <w:r>
              <w:rPr>
                <w:spacing w:val="-4"/>
                <w:sz w:val="20"/>
              </w:rPr>
              <w:t>prevention</w:t>
            </w:r>
            <w:r>
              <w:rPr>
                <w:spacing w:val="-18"/>
                <w:sz w:val="20"/>
              </w:rPr>
              <w:t xml:space="preserve"> </w:t>
            </w:r>
            <w:r>
              <w:rPr>
                <w:spacing w:val="-4"/>
                <w:sz w:val="20"/>
              </w:rPr>
              <w:t>of</w:t>
            </w:r>
            <w:r>
              <w:rPr>
                <w:spacing w:val="-23"/>
                <w:sz w:val="20"/>
              </w:rPr>
              <w:t xml:space="preserve"> </w:t>
            </w:r>
            <w:r>
              <w:rPr>
                <w:spacing w:val="-4"/>
                <w:sz w:val="20"/>
              </w:rPr>
              <w:t>PPH</w:t>
            </w:r>
          </w:p>
        </w:tc>
        <w:tc>
          <w:tcPr>
            <w:tcW w:w="7083" w:type="dxa"/>
            <w:tcBorders>
              <w:top w:val="single" w:sz="4" w:space="0" w:color="F36A29"/>
            </w:tcBorders>
          </w:tcPr>
          <w:p w14:paraId="3438AE46" w14:textId="77777777" w:rsidR="000B43E7" w:rsidRDefault="00B638EE">
            <w:pPr>
              <w:pStyle w:val="TableParagraph"/>
              <w:numPr>
                <w:ilvl w:val="0"/>
                <w:numId w:val="18"/>
              </w:numPr>
              <w:tabs>
                <w:tab w:val="left" w:pos="338"/>
              </w:tabs>
              <w:ind w:left="338" w:hanging="225"/>
              <w:rPr>
                <w:sz w:val="20"/>
              </w:rPr>
            </w:pPr>
            <w:r>
              <w:rPr>
                <w:w w:val="90"/>
                <w:sz w:val="20"/>
              </w:rPr>
              <w:t>What</w:t>
            </w:r>
            <w:r>
              <w:rPr>
                <w:spacing w:val="-5"/>
                <w:w w:val="90"/>
                <w:sz w:val="20"/>
              </w:rPr>
              <w:t xml:space="preserve"> </w:t>
            </w:r>
            <w:r>
              <w:rPr>
                <w:w w:val="90"/>
                <w:sz w:val="20"/>
              </w:rPr>
              <w:t>are</w:t>
            </w:r>
            <w:r>
              <w:rPr>
                <w:spacing w:val="-5"/>
                <w:w w:val="90"/>
                <w:sz w:val="20"/>
              </w:rPr>
              <w:t xml:space="preserve"> </w:t>
            </w:r>
            <w:r>
              <w:rPr>
                <w:w w:val="90"/>
                <w:sz w:val="20"/>
              </w:rPr>
              <w:t>the</w:t>
            </w:r>
            <w:r>
              <w:rPr>
                <w:spacing w:val="-4"/>
                <w:w w:val="90"/>
                <w:sz w:val="20"/>
              </w:rPr>
              <w:t xml:space="preserve"> </w:t>
            </w:r>
            <w:r>
              <w:rPr>
                <w:w w:val="90"/>
                <w:sz w:val="20"/>
              </w:rPr>
              <w:t>effects</w:t>
            </w:r>
            <w:r>
              <w:rPr>
                <w:spacing w:val="-6"/>
                <w:w w:val="90"/>
                <w:sz w:val="20"/>
              </w:rPr>
              <w:t xml:space="preserve"> </w:t>
            </w:r>
            <w:r>
              <w:rPr>
                <w:w w:val="90"/>
                <w:sz w:val="20"/>
              </w:rPr>
              <w:t>of</w:t>
            </w:r>
            <w:r>
              <w:rPr>
                <w:spacing w:val="-6"/>
                <w:w w:val="90"/>
                <w:sz w:val="20"/>
              </w:rPr>
              <w:t xml:space="preserve"> </w:t>
            </w:r>
            <w:r>
              <w:rPr>
                <w:w w:val="90"/>
                <w:sz w:val="20"/>
              </w:rPr>
              <w:t>uterine</w:t>
            </w:r>
            <w:r>
              <w:rPr>
                <w:spacing w:val="-5"/>
                <w:w w:val="90"/>
                <w:sz w:val="20"/>
              </w:rPr>
              <w:t xml:space="preserve"> </w:t>
            </w:r>
            <w:r>
              <w:rPr>
                <w:w w:val="90"/>
                <w:sz w:val="20"/>
              </w:rPr>
              <w:t>massage</w:t>
            </w:r>
            <w:r>
              <w:rPr>
                <w:spacing w:val="-4"/>
                <w:w w:val="90"/>
                <w:sz w:val="20"/>
              </w:rPr>
              <w:t xml:space="preserve"> </w:t>
            </w:r>
            <w:r>
              <w:rPr>
                <w:w w:val="90"/>
                <w:sz w:val="20"/>
              </w:rPr>
              <w:t>for</w:t>
            </w:r>
            <w:r>
              <w:rPr>
                <w:spacing w:val="-7"/>
                <w:w w:val="90"/>
                <w:sz w:val="20"/>
              </w:rPr>
              <w:t xml:space="preserve"> </w:t>
            </w:r>
            <w:r>
              <w:rPr>
                <w:w w:val="90"/>
                <w:sz w:val="20"/>
              </w:rPr>
              <w:t>the</w:t>
            </w:r>
            <w:r>
              <w:rPr>
                <w:spacing w:val="-5"/>
                <w:w w:val="90"/>
                <w:sz w:val="20"/>
              </w:rPr>
              <w:t xml:space="preserve"> </w:t>
            </w:r>
            <w:r>
              <w:rPr>
                <w:w w:val="90"/>
                <w:sz w:val="20"/>
              </w:rPr>
              <w:t>prevention</w:t>
            </w:r>
            <w:r>
              <w:rPr>
                <w:spacing w:val="-4"/>
                <w:w w:val="90"/>
                <w:sz w:val="20"/>
              </w:rPr>
              <w:t xml:space="preserve"> </w:t>
            </w:r>
            <w:r>
              <w:rPr>
                <w:w w:val="90"/>
                <w:sz w:val="20"/>
              </w:rPr>
              <w:t>of</w:t>
            </w:r>
            <w:r>
              <w:rPr>
                <w:spacing w:val="-6"/>
                <w:w w:val="90"/>
                <w:sz w:val="20"/>
              </w:rPr>
              <w:t xml:space="preserve"> </w:t>
            </w:r>
            <w:r>
              <w:rPr>
                <w:spacing w:val="-4"/>
                <w:w w:val="90"/>
                <w:sz w:val="20"/>
              </w:rPr>
              <w:t>PPH?</w:t>
            </w:r>
          </w:p>
          <w:p w14:paraId="7D827D88" w14:textId="77777777" w:rsidR="000B43E7" w:rsidRDefault="00B638EE">
            <w:pPr>
              <w:pStyle w:val="TableParagraph"/>
              <w:numPr>
                <w:ilvl w:val="0"/>
                <w:numId w:val="18"/>
              </w:numPr>
              <w:tabs>
                <w:tab w:val="left" w:pos="340"/>
              </w:tabs>
              <w:spacing w:before="67" w:line="249" w:lineRule="auto"/>
              <w:ind w:right="711"/>
              <w:rPr>
                <w:sz w:val="20"/>
              </w:rPr>
            </w:pPr>
            <w:r>
              <w:rPr>
                <w:w w:val="90"/>
                <w:sz w:val="20"/>
              </w:rPr>
              <w:t>What</w:t>
            </w:r>
            <w:r>
              <w:rPr>
                <w:spacing w:val="-11"/>
                <w:w w:val="90"/>
                <w:sz w:val="20"/>
              </w:rPr>
              <w:t xml:space="preserve"> </w:t>
            </w:r>
            <w:r>
              <w:rPr>
                <w:w w:val="90"/>
                <w:sz w:val="20"/>
              </w:rPr>
              <w:t>are</w:t>
            </w:r>
            <w:r>
              <w:rPr>
                <w:spacing w:val="-11"/>
                <w:w w:val="90"/>
                <w:sz w:val="20"/>
              </w:rPr>
              <w:t xml:space="preserve"> </w:t>
            </w:r>
            <w:r>
              <w:rPr>
                <w:w w:val="90"/>
                <w:sz w:val="20"/>
              </w:rPr>
              <w:t>the</w:t>
            </w:r>
            <w:r>
              <w:rPr>
                <w:spacing w:val="-11"/>
                <w:w w:val="90"/>
                <w:sz w:val="20"/>
              </w:rPr>
              <w:t xml:space="preserve"> </w:t>
            </w:r>
            <w:r>
              <w:rPr>
                <w:w w:val="90"/>
                <w:sz w:val="20"/>
              </w:rPr>
              <w:t>effects</w:t>
            </w:r>
            <w:r>
              <w:rPr>
                <w:spacing w:val="-11"/>
                <w:w w:val="90"/>
                <w:sz w:val="20"/>
              </w:rPr>
              <w:t xml:space="preserve"> </w:t>
            </w:r>
            <w:r>
              <w:rPr>
                <w:w w:val="90"/>
                <w:sz w:val="20"/>
              </w:rPr>
              <w:t>of</w:t>
            </w:r>
            <w:r>
              <w:rPr>
                <w:spacing w:val="-12"/>
                <w:w w:val="90"/>
                <w:sz w:val="20"/>
              </w:rPr>
              <w:t xml:space="preserve"> </w:t>
            </w:r>
            <w:r>
              <w:rPr>
                <w:w w:val="90"/>
                <w:sz w:val="20"/>
              </w:rPr>
              <w:t>uterine</w:t>
            </w:r>
            <w:r>
              <w:rPr>
                <w:spacing w:val="-11"/>
                <w:w w:val="90"/>
                <w:sz w:val="20"/>
              </w:rPr>
              <w:t xml:space="preserve"> </w:t>
            </w:r>
            <w:r>
              <w:rPr>
                <w:w w:val="90"/>
                <w:sz w:val="20"/>
              </w:rPr>
              <w:t>massage</w:t>
            </w:r>
            <w:r>
              <w:rPr>
                <w:spacing w:val="-11"/>
                <w:w w:val="90"/>
                <w:sz w:val="20"/>
              </w:rPr>
              <w:t xml:space="preserve"> </w:t>
            </w:r>
            <w:r>
              <w:rPr>
                <w:w w:val="90"/>
                <w:sz w:val="20"/>
              </w:rPr>
              <w:t>to</w:t>
            </w:r>
            <w:r>
              <w:rPr>
                <w:spacing w:val="-10"/>
                <w:w w:val="90"/>
                <w:sz w:val="20"/>
              </w:rPr>
              <w:t xml:space="preserve"> </w:t>
            </w:r>
            <w:r>
              <w:rPr>
                <w:w w:val="90"/>
                <w:sz w:val="20"/>
              </w:rPr>
              <w:t>prevent</w:t>
            </w:r>
            <w:r>
              <w:rPr>
                <w:spacing w:val="-11"/>
                <w:w w:val="90"/>
                <w:sz w:val="20"/>
              </w:rPr>
              <w:t xml:space="preserve"> </w:t>
            </w:r>
            <w:r>
              <w:rPr>
                <w:w w:val="90"/>
                <w:sz w:val="20"/>
              </w:rPr>
              <w:t>PPH</w:t>
            </w:r>
            <w:r>
              <w:rPr>
                <w:spacing w:val="-10"/>
                <w:w w:val="90"/>
                <w:sz w:val="20"/>
              </w:rPr>
              <w:t xml:space="preserve"> </w:t>
            </w:r>
            <w:r>
              <w:rPr>
                <w:w w:val="90"/>
                <w:sz w:val="20"/>
              </w:rPr>
              <w:t>when</w:t>
            </w:r>
            <w:r>
              <w:rPr>
                <w:spacing w:val="-11"/>
                <w:w w:val="90"/>
                <w:sz w:val="20"/>
              </w:rPr>
              <w:t xml:space="preserve"> </w:t>
            </w:r>
            <w:r>
              <w:rPr>
                <w:w w:val="90"/>
                <w:sz w:val="20"/>
              </w:rPr>
              <w:t>oxytocin</w:t>
            </w:r>
            <w:r>
              <w:rPr>
                <w:spacing w:val="-11"/>
                <w:w w:val="90"/>
                <w:sz w:val="20"/>
              </w:rPr>
              <w:t xml:space="preserve"> </w:t>
            </w:r>
            <w:r>
              <w:rPr>
                <w:w w:val="90"/>
                <w:sz w:val="20"/>
              </w:rPr>
              <w:t>is</w:t>
            </w:r>
            <w:r>
              <w:rPr>
                <w:spacing w:val="-11"/>
                <w:w w:val="90"/>
                <w:sz w:val="20"/>
              </w:rPr>
              <w:t xml:space="preserve"> </w:t>
            </w:r>
            <w:r>
              <w:rPr>
                <w:w w:val="90"/>
                <w:sz w:val="20"/>
              </w:rPr>
              <w:t xml:space="preserve">not </w:t>
            </w:r>
            <w:r>
              <w:rPr>
                <w:spacing w:val="-2"/>
                <w:sz w:val="20"/>
              </w:rPr>
              <w:t>available?</w:t>
            </w:r>
          </w:p>
          <w:p w14:paraId="1216BCE6" w14:textId="77777777" w:rsidR="000B43E7" w:rsidRDefault="00B638EE">
            <w:pPr>
              <w:pStyle w:val="TableParagraph"/>
              <w:numPr>
                <w:ilvl w:val="0"/>
                <w:numId w:val="18"/>
              </w:numPr>
              <w:tabs>
                <w:tab w:val="left" w:pos="338"/>
                <w:tab w:val="left" w:pos="340"/>
              </w:tabs>
              <w:spacing w:before="58" w:line="249" w:lineRule="auto"/>
              <w:ind w:right="419"/>
              <w:rPr>
                <w:sz w:val="20"/>
              </w:rPr>
            </w:pPr>
            <w:r>
              <w:rPr>
                <w:w w:val="90"/>
                <w:sz w:val="20"/>
              </w:rPr>
              <w:t>What</w:t>
            </w:r>
            <w:r>
              <w:rPr>
                <w:spacing w:val="-5"/>
                <w:w w:val="90"/>
                <w:sz w:val="20"/>
              </w:rPr>
              <w:t xml:space="preserve"> </w:t>
            </w:r>
            <w:r>
              <w:rPr>
                <w:w w:val="90"/>
                <w:sz w:val="20"/>
              </w:rPr>
              <w:t>are</w:t>
            </w:r>
            <w:r>
              <w:rPr>
                <w:spacing w:val="-5"/>
                <w:w w:val="90"/>
                <w:sz w:val="20"/>
              </w:rPr>
              <w:t xml:space="preserve"> </w:t>
            </w:r>
            <w:r>
              <w:rPr>
                <w:w w:val="90"/>
                <w:sz w:val="20"/>
              </w:rPr>
              <w:t>the</w:t>
            </w:r>
            <w:r>
              <w:rPr>
                <w:spacing w:val="-5"/>
                <w:w w:val="90"/>
                <w:sz w:val="20"/>
              </w:rPr>
              <w:t xml:space="preserve"> </w:t>
            </w:r>
            <w:r>
              <w:rPr>
                <w:w w:val="90"/>
                <w:sz w:val="20"/>
              </w:rPr>
              <w:t>effects</w:t>
            </w:r>
            <w:r>
              <w:rPr>
                <w:spacing w:val="-6"/>
                <w:w w:val="90"/>
                <w:sz w:val="20"/>
              </w:rPr>
              <w:t xml:space="preserve"> </w:t>
            </w:r>
            <w:r>
              <w:rPr>
                <w:w w:val="90"/>
                <w:sz w:val="20"/>
              </w:rPr>
              <w:t>of</w:t>
            </w:r>
            <w:r>
              <w:rPr>
                <w:spacing w:val="-6"/>
                <w:w w:val="90"/>
                <w:sz w:val="20"/>
              </w:rPr>
              <w:t xml:space="preserve"> </w:t>
            </w:r>
            <w:r>
              <w:rPr>
                <w:w w:val="90"/>
                <w:sz w:val="20"/>
              </w:rPr>
              <w:t>uterine</w:t>
            </w:r>
            <w:r>
              <w:rPr>
                <w:spacing w:val="-5"/>
                <w:w w:val="90"/>
                <w:sz w:val="20"/>
              </w:rPr>
              <w:t xml:space="preserve"> </w:t>
            </w:r>
            <w:r>
              <w:rPr>
                <w:w w:val="90"/>
                <w:sz w:val="20"/>
              </w:rPr>
              <w:t>massage</w:t>
            </w:r>
            <w:r>
              <w:rPr>
                <w:spacing w:val="-5"/>
                <w:w w:val="90"/>
                <w:sz w:val="20"/>
              </w:rPr>
              <w:t xml:space="preserve"> </w:t>
            </w:r>
            <w:r>
              <w:rPr>
                <w:w w:val="90"/>
                <w:sz w:val="20"/>
              </w:rPr>
              <w:t>to</w:t>
            </w:r>
            <w:r>
              <w:rPr>
                <w:spacing w:val="-5"/>
                <w:w w:val="90"/>
                <w:sz w:val="20"/>
              </w:rPr>
              <w:t xml:space="preserve"> </w:t>
            </w:r>
            <w:r>
              <w:rPr>
                <w:w w:val="90"/>
                <w:sz w:val="20"/>
              </w:rPr>
              <w:t>prevent</w:t>
            </w:r>
            <w:r>
              <w:rPr>
                <w:spacing w:val="-5"/>
                <w:w w:val="90"/>
                <w:sz w:val="20"/>
              </w:rPr>
              <w:t xml:space="preserve"> </w:t>
            </w:r>
            <w:r>
              <w:rPr>
                <w:w w:val="90"/>
                <w:sz w:val="20"/>
              </w:rPr>
              <w:t>PPH,</w:t>
            </w:r>
            <w:r>
              <w:rPr>
                <w:spacing w:val="-5"/>
                <w:w w:val="90"/>
                <w:sz w:val="20"/>
              </w:rPr>
              <w:t xml:space="preserve"> </w:t>
            </w:r>
            <w:r>
              <w:rPr>
                <w:w w:val="90"/>
                <w:sz w:val="20"/>
              </w:rPr>
              <w:t>when</w:t>
            </w:r>
            <w:r>
              <w:rPr>
                <w:spacing w:val="-5"/>
                <w:w w:val="90"/>
                <w:sz w:val="20"/>
              </w:rPr>
              <w:t xml:space="preserve"> </w:t>
            </w:r>
            <w:r>
              <w:rPr>
                <w:w w:val="90"/>
                <w:sz w:val="20"/>
              </w:rPr>
              <w:t>only</w:t>
            </w:r>
            <w:r>
              <w:rPr>
                <w:spacing w:val="-6"/>
                <w:w w:val="90"/>
                <w:sz w:val="20"/>
              </w:rPr>
              <w:t xml:space="preserve"> </w:t>
            </w:r>
            <w:r>
              <w:rPr>
                <w:w w:val="90"/>
                <w:sz w:val="20"/>
              </w:rPr>
              <w:t xml:space="preserve">misoprostol </w:t>
            </w:r>
            <w:r>
              <w:rPr>
                <w:sz w:val="20"/>
              </w:rPr>
              <w:t>is</w:t>
            </w:r>
            <w:r>
              <w:rPr>
                <w:spacing w:val="-17"/>
                <w:sz w:val="20"/>
              </w:rPr>
              <w:t xml:space="preserve"> </w:t>
            </w:r>
            <w:r>
              <w:rPr>
                <w:sz w:val="20"/>
              </w:rPr>
              <w:t>available?</w:t>
            </w:r>
          </w:p>
          <w:p w14:paraId="0D598C04" w14:textId="77777777" w:rsidR="000B43E7" w:rsidRDefault="00B638EE">
            <w:pPr>
              <w:pStyle w:val="TableParagraph"/>
              <w:numPr>
                <w:ilvl w:val="0"/>
                <w:numId w:val="18"/>
              </w:numPr>
              <w:tabs>
                <w:tab w:val="left" w:pos="338"/>
              </w:tabs>
              <w:spacing w:before="59"/>
              <w:ind w:left="338" w:hanging="225"/>
              <w:rPr>
                <w:sz w:val="20"/>
              </w:rPr>
            </w:pPr>
            <w:r>
              <w:rPr>
                <w:w w:val="90"/>
                <w:sz w:val="20"/>
              </w:rPr>
              <w:t>What</w:t>
            </w:r>
            <w:r>
              <w:rPr>
                <w:spacing w:val="-2"/>
                <w:w w:val="90"/>
                <w:sz w:val="20"/>
              </w:rPr>
              <w:t xml:space="preserve"> </w:t>
            </w:r>
            <w:r>
              <w:rPr>
                <w:w w:val="90"/>
                <w:sz w:val="20"/>
              </w:rPr>
              <w:t>is</w:t>
            </w:r>
            <w:r>
              <w:rPr>
                <w:spacing w:val="-3"/>
                <w:w w:val="90"/>
                <w:sz w:val="20"/>
              </w:rPr>
              <w:t xml:space="preserve"> </w:t>
            </w:r>
            <w:r>
              <w:rPr>
                <w:w w:val="90"/>
                <w:sz w:val="20"/>
              </w:rPr>
              <w:t>the</w:t>
            </w:r>
            <w:r>
              <w:rPr>
                <w:spacing w:val="-1"/>
                <w:w w:val="90"/>
                <w:sz w:val="20"/>
              </w:rPr>
              <w:t xml:space="preserve"> </w:t>
            </w:r>
            <w:r>
              <w:rPr>
                <w:w w:val="90"/>
                <w:sz w:val="20"/>
              </w:rPr>
              <w:t>role</w:t>
            </w:r>
            <w:r>
              <w:rPr>
                <w:spacing w:val="-1"/>
                <w:w w:val="90"/>
                <w:sz w:val="20"/>
              </w:rPr>
              <w:t xml:space="preserve"> </w:t>
            </w:r>
            <w:r>
              <w:rPr>
                <w:w w:val="90"/>
                <w:sz w:val="20"/>
              </w:rPr>
              <w:t>of</w:t>
            </w:r>
            <w:r>
              <w:rPr>
                <w:spacing w:val="-3"/>
                <w:w w:val="90"/>
                <w:sz w:val="20"/>
              </w:rPr>
              <w:t xml:space="preserve"> </w:t>
            </w:r>
            <w:r>
              <w:rPr>
                <w:w w:val="90"/>
                <w:sz w:val="20"/>
              </w:rPr>
              <w:t>lay</w:t>
            </w:r>
            <w:r>
              <w:rPr>
                <w:spacing w:val="-3"/>
                <w:w w:val="90"/>
                <w:sz w:val="20"/>
              </w:rPr>
              <w:t xml:space="preserve"> </w:t>
            </w:r>
            <w:r>
              <w:rPr>
                <w:w w:val="90"/>
                <w:sz w:val="20"/>
              </w:rPr>
              <w:t>health</w:t>
            </w:r>
            <w:r>
              <w:rPr>
                <w:spacing w:val="-1"/>
                <w:w w:val="90"/>
                <w:sz w:val="20"/>
              </w:rPr>
              <w:t xml:space="preserve"> </w:t>
            </w:r>
            <w:r>
              <w:rPr>
                <w:w w:val="90"/>
                <w:sz w:val="20"/>
              </w:rPr>
              <w:t>workers</w:t>
            </w:r>
            <w:r>
              <w:rPr>
                <w:spacing w:val="-3"/>
                <w:w w:val="90"/>
                <w:sz w:val="20"/>
              </w:rPr>
              <w:t xml:space="preserve"> </w:t>
            </w:r>
            <w:r>
              <w:rPr>
                <w:w w:val="90"/>
                <w:sz w:val="20"/>
              </w:rPr>
              <w:t>in</w:t>
            </w:r>
            <w:r>
              <w:rPr>
                <w:spacing w:val="-1"/>
                <w:w w:val="90"/>
                <w:sz w:val="20"/>
              </w:rPr>
              <w:t xml:space="preserve"> </w:t>
            </w:r>
            <w:r>
              <w:rPr>
                <w:w w:val="90"/>
                <w:sz w:val="20"/>
              </w:rPr>
              <w:t>the</w:t>
            </w:r>
            <w:r>
              <w:rPr>
                <w:spacing w:val="-2"/>
                <w:w w:val="90"/>
                <w:sz w:val="20"/>
              </w:rPr>
              <w:t xml:space="preserve"> </w:t>
            </w:r>
            <w:r>
              <w:rPr>
                <w:w w:val="90"/>
                <w:sz w:val="20"/>
              </w:rPr>
              <w:t>prevention</w:t>
            </w:r>
            <w:r>
              <w:rPr>
                <w:spacing w:val="-1"/>
                <w:w w:val="90"/>
                <w:sz w:val="20"/>
              </w:rPr>
              <w:t xml:space="preserve"> </w:t>
            </w:r>
            <w:r>
              <w:rPr>
                <w:w w:val="90"/>
                <w:sz w:val="20"/>
              </w:rPr>
              <w:t>of</w:t>
            </w:r>
            <w:r>
              <w:rPr>
                <w:spacing w:val="-3"/>
                <w:w w:val="90"/>
                <w:sz w:val="20"/>
              </w:rPr>
              <w:t xml:space="preserve"> </w:t>
            </w:r>
            <w:r>
              <w:rPr>
                <w:spacing w:val="-4"/>
                <w:w w:val="90"/>
                <w:sz w:val="20"/>
              </w:rPr>
              <w:t>PPH?</w:t>
            </w:r>
          </w:p>
        </w:tc>
      </w:tr>
      <w:tr w:rsidR="000B43E7" w14:paraId="6A2E438C" w14:textId="77777777">
        <w:trPr>
          <w:trHeight w:val="386"/>
        </w:trPr>
        <w:tc>
          <w:tcPr>
            <w:tcW w:w="1981" w:type="dxa"/>
            <w:shd w:val="clear" w:color="auto" w:fill="F36A29"/>
          </w:tcPr>
          <w:p w14:paraId="71EFBB8A" w14:textId="77777777" w:rsidR="000B43E7" w:rsidRDefault="00B638EE">
            <w:pPr>
              <w:pStyle w:val="TableParagraph"/>
              <w:spacing w:before="80"/>
              <w:ind w:left="80"/>
              <w:rPr>
                <w:i/>
                <w:sz w:val="20"/>
              </w:rPr>
            </w:pPr>
            <w:r>
              <w:rPr>
                <w:i/>
                <w:color w:val="FFFFFF"/>
                <w:w w:val="90"/>
                <w:sz w:val="20"/>
              </w:rPr>
              <w:t>Diagnosis</w:t>
            </w:r>
            <w:r>
              <w:rPr>
                <w:i/>
                <w:color w:val="FFFFFF"/>
                <w:sz w:val="20"/>
              </w:rPr>
              <w:t xml:space="preserve"> </w:t>
            </w:r>
            <w:r>
              <w:rPr>
                <w:i/>
                <w:color w:val="FFFFFF"/>
                <w:w w:val="90"/>
                <w:sz w:val="20"/>
              </w:rPr>
              <w:t>of</w:t>
            </w:r>
            <w:r>
              <w:rPr>
                <w:i/>
                <w:color w:val="FFFFFF"/>
                <w:sz w:val="20"/>
              </w:rPr>
              <w:t xml:space="preserve"> </w:t>
            </w:r>
            <w:r>
              <w:rPr>
                <w:i/>
                <w:color w:val="FFFFFF"/>
                <w:spacing w:val="-5"/>
                <w:w w:val="90"/>
                <w:sz w:val="20"/>
              </w:rPr>
              <w:t>PPH</w:t>
            </w:r>
          </w:p>
        </w:tc>
        <w:tc>
          <w:tcPr>
            <w:tcW w:w="7083" w:type="dxa"/>
            <w:shd w:val="clear" w:color="auto" w:fill="F36A29"/>
          </w:tcPr>
          <w:p w14:paraId="14FA8789" w14:textId="77777777" w:rsidR="000B43E7" w:rsidRDefault="000B43E7">
            <w:pPr>
              <w:pStyle w:val="TableParagraph"/>
              <w:spacing w:before="0"/>
              <w:ind w:left="0"/>
              <w:rPr>
                <w:rFonts w:ascii="Times New Roman"/>
                <w:sz w:val="18"/>
              </w:rPr>
            </w:pPr>
          </w:p>
        </w:tc>
      </w:tr>
      <w:tr w:rsidR="000B43E7" w14:paraId="463E1175" w14:textId="77777777">
        <w:trPr>
          <w:trHeight w:val="2330"/>
        </w:trPr>
        <w:tc>
          <w:tcPr>
            <w:tcW w:w="1981" w:type="dxa"/>
            <w:tcBorders>
              <w:bottom w:val="single" w:sz="4" w:space="0" w:color="F36A29"/>
            </w:tcBorders>
          </w:tcPr>
          <w:p w14:paraId="0BE23538" w14:textId="77777777" w:rsidR="000B43E7" w:rsidRDefault="00B638EE">
            <w:pPr>
              <w:pStyle w:val="TableParagraph"/>
              <w:rPr>
                <w:sz w:val="20"/>
              </w:rPr>
            </w:pPr>
            <w:r>
              <w:rPr>
                <w:spacing w:val="-2"/>
                <w:sz w:val="20"/>
              </w:rPr>
              <w:t>Objective</w:t>
            </w:r>
          </w:p>
          <w:p w14:paraId="00205347" w14:textId="77777777" w:rsidR="000B43E7" w:rsidRDefault="00B638EE">
            <w:pPr>
              <w:pStyle w:val="TableParagraph"/>
              <w:spacing w:before="10" w:line="249" w:lineRule="auto"/>
              <w:ind w:right="543"/>
              <w:rPr>
                <w:sz w:val="20"/>
              </w:rPr>
            </w:pPr>
            <w:r>
              <w:rPr>
                <w:spacing w:val="-4"/>
                <w:sz w:val="20"/>
              </w:rPr>
              <w:t xml:space="preserve">measurement </w:t>
            </w:r>
            <w:r>
              <w:rPr>
                <w:sz w:val="20"/>
              </w:rPr>
              <w:t>of</w:t>
            </w:r>
            <w:r>
              <w:rPr>
                <w:spacing w:val="-10"/>
                <w:sz w:val="20"/>
              </w:rPr>
              <w:t xml:space="preserve"> </w:t>
            </w:r>
            <w:r>
              <w:rPr>
                <w:sz w:val="20"/>
              </w:rPr>
              <w:t>blood</w:t>
            </w:r>
            <w:r>
              <w:rPr>
                <w:spacing w:val="-2"/>
                <w:sz w:val="20"/>
              </w:rPr>
              <w:t xml:space="preserve"> </w:t>
            </w:r>
            <w:r>
              <w:rPr>
                <w:sz w:val="20"/>
              </w:rPr>
              <w:t>loss</w:t>
            </w:r>
          </w:p>
        </w:tc>
        <w:tc>
          <w:tcPr>
            <w:tcW w:w="7083" w:type="dxa"/>
            <w:tcBorders>
              <w:bottom w:val="single" w:sz="4" w:space="0" w:color="F36A29"/>
            </w:tcBorders>
          </w:tcPr>
          <w:p w14:paraId="73278B87" w14:textId="77777777" w:rsidR="000B43E7" w:rsidRDefault="00B638EE">
            <w:pPr>
              <w:pStyle w:val="TableParagraph"/>
              <w:numPr>
                <w:ilvl w:val="0"/>
                <w:numId w:val="17"/>
              </w:numPr>
              <w:tabs>
                <w:tab w:val="left" w:pos="338"/>
                <w:tab w:val="left" w:pos="340"/>
              </w:tabs>
              <w:spacing w:line="249" w:lineRule="auto"/>
              <w:ind w:right="332"/>
              <w:rPr>
                <w:sz w:val="20"/>
              </w:rPr>
            </w:pPr>
            <w:r>
              <w:rPr>
                <w:w w:val="90"/>
                <w:sz w:val="20"/>
              </w:rPr>
              <w:t xml:space="preserve">What </w:t>
            </w:r>
            <w:proofErr w:type="gramStart"/>
            <w:r>
              <w:rPr>
                <w:w w:val="90"/>
                <w:sz w:val="20"/>
              </w:rPr>
              <w:t>are</w:t>
            </w:r>
            <w:proofErr w:type="gramEnd"/>
            <w:r>
              <w:rPr>
                <w:w w:val="90"/>
                <w:sz w:val="20"/>
              </w:rPr>
              <w:t xml:space="preserve"> the most accurate method(s) of objectively quantifying blood loss after </w:t>
            </w:r>
            <w:r>
              <w:rPr>
                <w:spacing w:val="-6"/>
                <w:sz w:val="20"/>
              </w:rPr>
              <w:t>childbirth, including for</w:t>
            </w:r>
            <w:r>
              <w:rPr>
                <w:spacing w:val="-8"/>
                <w:sz w:val="20"/>
              </w:rPr>
              <w:t xml:space="preserve"> </w:t>
            </w:r>
            <w:r>
              <w:rPr>
                <w:spacing w:val="-6"/>
                <w:sz w:val="20"/>
              </w:rPr>
              <w:t>women experiencing a caesarean section?</w:t>
            </w:r>
          </w:p>
          <w:p w14:paraId="4F20B7D9" w14:textId="77777777" w:rsidR="000B43E7" w:rsidRDefault="00B638EE">
            <w:pPr>
              <w:pStyle w:val="TableParagraph"/>
              <w:numPr>
                <w:ilvl w:val="0"/>
                <w:numId w:val="17"/>
              </w:numPr>
              <w:tabs>
                <w:tab w:val="left" w:pos="338"/>
                <w:tab w:val="left" w:pos="340"/>
              </w:tabs>
              <w:spacing w:before="59" w:line="249" w:lineRule="auto"/>
              <w:ind w:right="732"/>
              <w:rPr>
                <w:sz w:val="20"/>
              </w:rPr>
            </w:pPr>
            <w:r>
              <w:rPr>
                <w:w w:val="90"/>
                <w:sz w:val="20"/>
              </w:rPr>
              <w:t xml:space="preserve">Which methods of objective postpartum blood loss quantification are most </w:t>
            </w:r>
            <w:r>
              <w:rPr>
                <w:spacing w:val="-6"/>
                <w:sz w:val="20"/>
              </w:rPr>
              <w:t>acceptable</w:t>
            </w:r>
            <w:r>
              <w:rPr>
                <w:spacing w:val="-11"/>
                <w:sz w:val="20"/>
              </w:rPr>
              <w:t xml:space="preserve"> </w:t>
            </w:r>
            <w:r>
              <w:rPr>
                <w:spacing w:val="-6"/>
                <w:sz w:val="20"/>
              </w:rPr>
              <w:t>for</w:t>
            </w:r>
            <w:r>
              <w:rPr>
                <w:spacing w:val="-14"/>
                <w:sz w:val="20"/>
              </w:rPr>
              <w:t xml:space="preserve"> </w:t>
            </w:r>
            <w:r>
              <w:rPr>
                <w:spacing w:val="-6"/>
                <w:sz w:val="20"/>
              </w:rPr>
              <w:t>women</w:t>
            </w:r>
            <w:r>
              <w:rPr>
                <w:spacing w:val="-11"/>
                <w:sz w:val="20"/>
              </w:rPr>
              <w:t xml:space="preserve"> </w:t>
            </w:r>
            <w:r>
              <w:rPr>
                <w:spacing w:val="-6"/>
                <w:sz w:val="20"/>
              </w:rPr>
              <w:t>and</w:t>
            </w:r>
            <w:r>
              <w:rPr>
                <w:spacing w:val="-12"/>
                <w:sz w:val="20"/>
              </w:rPr>
              <w:t xml:space="preserve"> </w:t>
            </w:r>
            <w:r>
              <w:rPr>
                <w:spacing w:val="-6"/>
                <w:sz w:val="20"/>
              </w:rPr>
              <w:t>health</w:t>
            </w:r>
            <w:r>
              <w:rPr>
                <w:spacing w:val="-11"/>
                <w:sz w:val="20"/>
              </w:rPr>
              <w:t xml:space="preserve"> </w:t>
            </w:r>
            <w:r>
              <w:rPr>
                <w:spacing w:val="-6"/>
                <w:sz w:val="20"/>
              </w:rPr>
              <w:t>workers,</w:t>
            </w:r>
            <w:r>
              <w:rPr>
                <w:spacing w:val="-12"/>
                <w:sz w:val="20"/>
              </w:rPr>
              <w:t xml:space="preserve"> </w:t>
            </w:r>
            <w:r>
              <w:rPr>
                <w:spacing w:val="-6"/>
                <w:sz w:val="20"/>
              </w:rPr>
              <w:t>and</w:t>
            </w:r>
            <w:r>
              <w:rPr>
                <w:spacing w:val="-11"/>
                <w:sz w:val="20"/>
              </w:rPr>
              <w:t xml:space="preserve"> </w:t>
            </w:r>
            <w:r>
              <w:rPr>
                <w:spacing w:val="-6"/>
                <w:sz w:val="20"/>
              </w:rPr>
              <w:t>feasible</w:t>
            </w:r>
            <w:r>
              <w:rPr>
                <w:spacing w:val="-12"/>
                <w:sz w:val="20"/>
              </w:rPr>
              <w:t xml:space="preserve"> </w:t>
            </w:r>
            <w:r>
              <w:rPr>
                <w:spacing w:val="-6"/>
                <w:sz w:val="20"/>
              </w:rPr>
              <w:t>to</w:t>
            </w:r>
            <w:r>
              <w:rPr>
                <w:spacing w:val="-11"/>
                <w:sz w:val="20"/>
              </w:rPr>
              <w:t xml:space="preserve"> </w:t>
            </w:r>
            <w:r>
              <w:rPr>
                <w:spacing w:val="-6"/>
                <w:sz w:val="20"/>
              </w:rPr>
              <w:t>use?</w:t>
            </w:r>
          </w:p>
          <w:p w14:paraId="3539E702" w14:textId="77777777" w:rsidR="000B43E7" w:rsidRDefault="00B638EE">
            <w:pPr>
              <w:pStyle w:val="TableParagraph"/>
              <w:numPr>
                <w:ilvl w:val="0"/>
                <w:numId w:val="17"/>
              </w:numPr>
              <w:tabs>
                <w:tab w:val="left" w:pos="338"/>
                <w:tab w:val="left" w:pos="340"/>
              </w:tabs>
              <w:spacing w:before="58" w:line="249" w:lineRule="auto"/>
              <w:ind w:right="308"/>
              <w:rPr>
                <w:sz w:val="20"/>
              </w:rPr>
            </w:pPr>
            <w:r>
              <w:rPr>
                <w:w w:val="90"/>
                <w:sz w:val="20"/>
              </w:rPr>
              <w:t xml:space="preserve">What is the most accurate approach for postpartum blood loss quantification for </w:t>
            </w:r>
            <w:r>
              <w:rPr>
                <w:spacing w:val="-2"/>
                <w:sz w:val="20"/>
              </w:rPr>
              <w:t>women</w:t>
            </w:r>
            <w:r>
              <w:rPr>
                <w:spacing w:val="-16"/>
                <w:sz w:val="20"/>
              </w:rPr>
              <w:t xml:space="preserve"> </w:t>
            </w:r>
            <w:r>
              <w:rPr>
                <w:spacing w:val="-2"/>
                <w:sz w:val="20"/>
              </w:rPr>
              <w:t>giving</w:t>
            </w:r>
            <w:r>
              <w:rPr>
                <w:spacing w:val="-15"/>
                <w:sz w:val="20"/>
              </w:rPr>
              <w:t xml:space="preserve"> </w:t>
            </w:r>
            <w:r>
              <w:rPr>
                <w:spacing w:val="-2"/>
                <w:sz w:val="20"/>
              </w:rPr>
              <w:t>birth</w:t>
            </w:r>
            <w:r>
              <w:rPr>
                <w:spacing w:val="-16"/>
                <w:sz w:val="20"/>
              </w:rPr>
              <w:t xml:space="preserve"> </w:t>
            </w:r>
            <w:r>
              <w:rPr>
                <w:spacing w:val="-2"/>
                <w:sz w:val="20"/>
              </w:rPr>
              <w:t>at</w:t>
            </w:r>
            <w:r>
              <w:rPr>
                <w:spacing w:val="-16"/>
                <w:sz w:val="20"/>
              </w:rPr>
              <w:t xml:space="preserve"> </w:t>
            </w:r>
            <w:r>
              <w:rPr>
                <w:spacing w:val="-2"/>
                <w:sz w:val="20"/>
              </w:rPr>
              <w:t>home</w:t>
            </w:r>
            <w:r>
              <w:rPr>
                <w:spacing w:val="-16"/>
                <w:sz w:val="20"/>
              </w:rPr>
              <w:t xml:space="preserve"> </w:t>
            </w:r>
            <w:r>
              <w:rPr>
                <w:spacing w:val="-2"/>
                <w:sz w:val="20"/>
              </w:rPr>
              <w:t>or</w:t>
            </w:r>
            <w:r>
              <w:rPr>
                <w:spacing w:val="-18"/>
                <w:sz w:val="20"/>
              </w:rPr>
              <w:t xml:space="preserve"> </w:t>
            </w:r>
            <w:r>
              <w:rPr>
                <w:spacing w:val="-2"/>
                <w:sz w:val="20"/>
              </w:rPr>
              <w:t>in</w:t>
            </w:r>
            <w:r>
              <w:rPr>
                <w:spacing w:val="-16"/>
                <w:sz w:val="20"/>
              </w:rPr>
              <w:t xml:space="preserve"> </w:t>
            </w:r>
            <w:r>
              <w:rPr>
                <w:spacing w:val="-2"/>
                <w:sz w:val="20"/>
              </w:rPr>
              <w:t>community</w:t>
            </w:r>
            <w:r>
              <w:rPr>
                <w:spacing w:val="-17"/>
                <w:sz w:val="20"/>
              </w:rPr>
              <w:t xml:space="preserve"> </w:t>
            </w:r>
            <w:r>
              <w:rPr>
                <w:spacing w:val="-2"/>
                <w:sz w:val="20"/>
              </w:rPr>
              <w:t>settings?</w:t>
            </w:r>
          </w:p>
          <w:p w14:paraId="09601624" w14:textId="77777777" w:rsidR="000B43E7" w:rsidRDefault="00B638EE">
            <w:pPr>
              <w:pStyle w:val="TableParagraph"/>
              <w:numPr>
                <w:ilvl w:val="0"/>
                <w:numId w:val="17"/>
              </w:numPr>
              <w:tabs>
                <w:tab w:val="left" w:pos="338"/>
                <w:tab w:val="left" w:pos="340"/>
              </w:tabs>
              <w:spacing w:before="58" w:line="249" w:lineRule="auto"/>
              <w:ind w:right="338"/>
              <w:rPr>
                <w:sz w:val="20"/>
              </w:rPr>
            </w:pPr>
            <w:r>
              <w:rPr>
                <w:w w:val="90"/>
                <w:sz w:val="20"/>
              </w:rPr>
              <w:t xml:space="preserve">What are the main outcomes that women (and their families) value in relation to </w:t>
            </w:r>
            <w:r>
              <w:rPr>
                <w:spacing w:val="-2"/>
                <w:sz w:val="20"/>
              </w:rPr>
              <w:t>interventions</w:t>
            </w:r>
            <w:r>
              <w:rPr>
                <w:spacing w:val="-17"/>
                <w:sz w:val="20"/>
              </w:rPr>
              <w:t xml:space="preserve"> </w:t>
            </w:r>
            <w:r>
              <w:rPr>
                <w:spacing w:val="-2"/>
                <w:sz w:val="20"/>
              </w:rPr>
              <w:t>to</w:t>
            </w:r>
            <w:r>
              <w:rPr>
                <w:spacing w:val="-16"/>
                <w:sz w:val="20"/>
              </w:rPr>
              <w:t xml:space="preserve"> </w:t>
            </w:r>
            <w:r>
              <w:rPr>
                <w:spacing w:val="-2"/>
                <w:sz w:val="20"/>
              </w:rPr>
              <w:t>detect</w:t>
            </w:r>
            <w:r>
              <w:rPr>
                <w:spacing w:val="-16"/>
                <w:sz w:val="20"/>
              </w:rPr>
              <w:t xml:space="preserve"> </w:t>
            </w:r>
            <w:r>
              <w:rPr>
                <w:spacing w:val="-2"/>
                <w:sz w:val="20"/>
              </w:rPr>
              <w:t>and</w:t>
            </w:r>
            <w:r>
              <w:rPr>
                <w:spacing w:val="-16"/>
                <w:sz w:val="20"/>
              </w:rPr>
              <w:t xml:space="preserve"> </w:t>
            </w:r>
            <w:r>
              <w:rPr>
                <w:spacing w:val="-2"/>
                <w:sz w:val="20"/>
              </w:rPr>
              <w:t>treat</w:t>
            </w:r>
            <w:r>
              <w:rPr>
                <w:spacing w:val="-16"/>
                <w:sz w:val="20"/>
              </w:rPr>
              <w:t xml:space="preserve"> </w:t>
            </w:r>
            <w:r>
              <w:rPr>
                <w:spacing w:val="-2"/>
                <w:sz w:val="20"/>
              </w:rPr>
              <w:t>PPH?</w:t>
            </w:r>
          </w:p>
        </w:tc>
      </w:tr>
      <w:tr w:rsidR="000B43E7" w14:paraId="182FB0AA" w14:textId="77777777">
        <w:trPr>
          <w:trHeight w:val="4603"/>
        </w:trPr>
        <w:tc>
          <w:tcPr>
            <w:tcW w:w="1981" w:type="dxa"/>
            <w:tcBorders>
              <w:top w:val="single" w:sz="4" w:space="0" w:color="F36A29"/>
              <w:bottom w:val="single" w:sz="4" w:space="0" w:color="F36A29"/>
            </w:tcBorders>
          </w:tcPr>
          <w:p w14:paraId="5630A00D" w14:textId="77777777" w:rsidR="000B43E7" w:rsidRDefault="00B638EE">
            <w:pPr>
              <w:pStyle w:val="TableParagraph"/>
              <w:rPr>
                <w:sz w:val="20"/>
              </w:rPr>
            </w:pPr>
            <w:r>
              <w:rPr>
                <w:spacing w:val="-5"/>
                <w:sz w:val="20"/>
              </w:rPr>
              <w:t>Criteria</w:t>
            </w:r>
            <w:r>
              <w:rPr>
                <w:spacing w:val="-6"/>
                <w:sz w:val="20"/>
              </w:rPr>
              <w:t xml:space="preserve"> </w:t>
            </w:r>
            <w:r>
              <w:rPr>
                <w:spacing w:val="-5"/>
                <w:sz w:val="20"/>
              </w:rPr>
              <w:t>for</w:t>
            </w:r>
          </w:p>
          <w:p w14:paraId="2278F7CE" w14:textId="77777777" w:rsidR="000B43E7" w:rsidRDefault="00B638EE">
            <w:pPr>
              <w:pStyle w:val="TableParagraph"/>
              <w:spacing w:before="10"/>
              <w:rPr>
                <w:sz w:val="20"/>
              </w:rPr>
            </w:pPr>
            <w:r>
              <w:rPr>
                <w:spacing w:val="-4"/>
                <w:sz w:val="20"/>
              </w:rPr>
              <w:t>diagnosing</w:t>
            </w:r>
            <w:r>
              <w:rPr>
                <w:spacing w:val="-3"/>
                <w:sz w:val="20"/>
              </w:rPr>
              <w:t xml:space="preserve"> </w:t>
            </w:r>
            <w:r>
              <w:rPr>
                <w:spacing w:val="-5"/>
                <w:sz w:val="20"/>
              </w:rPr>
              <w:t>PPH</w:t>
            </w:r>
          </w:p>
        </w:tc>
        <w:tc>
          <w:tcPr>
            <w:tcW w:w="7083" w:type="dxa"/>
            <w:tcBorders>
              <w:top w:val="single" w:sz="4" w:space="0" w:color="F36A29"/>
              <w:bottom w:val="single" w:sz="4" w:space="0" w:color="F36A29"/>
            </w:tcBorders>
          </w:tcPr>
          <w:p w14:paraId="15C74E97" w14:textId="77777777" w:rsidR="000B43E7" w:rsidRDefault="00B638EE">
            <w:pPr>
              <w:pStyle w:val="TableParagraph"/>
              <w:numPr>
                <w:ilvl w:val="0"/>
                <w:numId w:val="16"/>
              </w:numPr>
              <w:tabs>
                <w:tab w:val="left" w:pos="338"/>
                <w:tab w:val="left" w:pos="340"/>
              </w:tabs>
              <w:spacing w:line="249" w:lineRule="auto"/>
              <w:ind w:right="852"/>
              <w:rPr>
                <w:sz w:val="20"/>
              </w:rPr>
            </w:pPr>
            <w:r>
              <w:rPr>
                <w:w w:val="90"/>
                <w:sz w:val="20"/>
              </w:rPr>
              <w:t xml:space="preserve">What is the prognostic performance and clinical utility of lower blood loss thresholds (&lt;500 mL) and clinical markers among women giving birth by </w:t>
            </w:r>
            <w:r>
              <w:rPr>
                <w:spacing w:val="-2"/>
                <w:sz w:val="20"/>
              </w:rPr>
              <w:t>caesarean</w:t>
            </w:r>
            <w:r>
              <w:rPr>
                <w:spacing w:val="-16"/>
                <w:sz w:val="20"/>
              </w:rPr>
              <w:t xml:space="preserve"> </w:t>
            </w:r>
            <w:r>
              <w:rPr>
                <w:spacing w:val="-2"/>
                <w:sz w:val="20"/>
              </w:rPr>
              <w:t>section?</w:t>
            </w:r>
          </w:p>
          <w:p w14:paraId="1A1EA58A" w14:textId="77777777" w:rsidR="000B43E7" w:rsidRDefault="00B638EE">
            <w:pPr>
              <w:pStyle w:val="TableParagraph"/>
              <w:numPr>
                <w:ilvl w:val="0"/>
                <w:numId w:val="16"/>
              </w:numPr>
              <w:tabs>
                <w:tab w:val="left" w:pos="338"/>
                <w:tab w:val="left" w:pos="340"/>
              </w:tabs>
              <w:spacing w:before="59" w:line="249" w:lineRule="auto"/>
              <w:ind w:right="622"/>
              <w:jc w:val="both"/>
              <w:rPr>
                <w:sz w:val="20"/>
              </w:rPr>
            </w:pPr>
            <w:r>
              <w:rPr>
                <w:w w:val="90"/>
                <w:sz w:val="20"/>
              </w:rPr>
              <w:t>What are the barriers and facilitators to the uptake of new diagnostic criteria in</w:t>
            </w:r>
            <w:r>
              <w:rPr>
                <w:spacing w:val="-1"/>
                <w:w w:val="90"/>
                <w:sz w:val="20"/>
              </w:rPr>
              <w:t xml:space="preserve"> </w:t>
            </w:r>
            <w:r>
              <w:rPr>
                <w:w w:val="90"/>
                <w:sz w:val="20"/>
              </w:rPr>
              <w:t>diverse</w:t>
            </w:r>
            <w:r>
              <w:rPr>
                <w:spacing w:val="-1"/>
                <w:w w:val="90"/>
                <w:sz w:val="20"/>
              </w:rPr>
              <w:t xml:space="preserve"> </w:t>
            </w:r>
            <w:r>
              <w:rPr>
                <w:w w:val="90"/>
                <w:sz w:val="20"/>
              </w:rPr>
              <w:t>health</w:t>
            </w:r>
            <w:r>
              <w:rPr>
                <w:spacing w:val="-1"/>
                <w:w w:val="90"/>
                <w:sz w:val="20"/>
              </w:rPr>
              <w:t xml:space="preserve"> </w:t>
            </w:r>
            <w:r>
              <w:rPr>
                <w:w w:val="90"/>
                <w:sz w:val="20"/>
              </w:rPr>
              <w:t>system</w:t>
            </w:r>
            <w:r>
              <w:rPr>
                <w:spacing w:val="-1"/>
                <w:w w:val="90"/>
                <w:sz w:val="20"/>
              </w:rPr>
              <w:t xml:space="preserve"> </w:t>
            </w:r>
            <w:r>
              <w:rPr>
                <w:w w:val="90"/>
                <w:sz w:val="20"/>
              </w:rPr>
              <w:t>contexts,</w:t>
            </w:r>
            <w:r>
              <w:rPr>
                <w:spacing w:val="-1"/>
                <w:w w:val="90"/>
                <w:sz w:val="20"/>
              </w:rPr>
              <w:t xml:space="preserve"> </w:t>
            </w:r>
            <w:r>
              <w:rPr>
                <w:w w:val="90"/>
                <w:sz w:val="20"/>
              </w:rPr>
              <w:t>especially</w:t>
            </w:r>
            <w:r>
              <w:rPr>
                <w:spacing w:val="-2"/>
                <w:w w:val="90"/>
                <w:sz w:val="20"/>
              </w:rPr>
              <w:t xml:space="preserve"> </w:t>
            </w:r>
            <w:r>
              <w:rPr>
                <w:w w:val="90"/>
                <w:sz w:val="20"/>
              </w:rPr>
              <w:t>in</w:t>
            </w:r>
            <w:r>
              <w:rPr>
                <w:spacing w:val="-1"/>
                <w:w w:val="90"/>
                <w:sz w:val="20"/>
              </w:rPr>
              <w:t xml:space="preserve"> </w:t>
            </w:r>
            <w:r>
              <w:rPr>
                <w:w w:val="90"/>
                <w:sz w:val="20"/>
              </w:rPr>
              <w:t>low-resource</w:t>
            </w:r>
            <w:r>
              <w:rPr>
                <w:spacing w:val="-1"/>
                <w:w w:val="90"/>
                <w:sz w:val="20"/>
              </w:rPr>
              <w:t xml:space="preserve"> </w:t>
            </w:r>
            <w:r>
              <w:rPr>
                <w:w w:val="90"/>
                <w:sz w:val="20"/>
              </w:rPr>
              <w:t>and</w:t>
            </w:r>
            <w:r>
              <w:rPr>
                <w:spacing w:val="-1"/>
                <w:w w:val="90"/>
                <w:sz w:val="20"/>
              </w:rPr>
              <w:t xml:space="preserve"> </w:t>
            </w:r>
            <w:r>
              <w:rPr>
                <w:w w:val="90"/>
                <w:sz w:val="20"/>
              </w:rPr>
              <w:t xml:space="preserve">community </w:t>
            </w:r>
            <w:r>
              <w:rPr>
                <w:spacing w:val="-2"/>
                <w:sz w:val="20"/>
              </w:rPr>
              <w:t>settings?</w:t>
            </w:r>
          </w:p>
          <w:p w14:paraId="24C158D4" w14:textId="77777777" w:rsidR="000B43E7" w:rsidRDefault="00B638EE">
            <w:pPr>
              <w:pStyle w:val="TableParagraph"/>
              <w:numPr>
                <w:ilvl w:val="0"/>
                <w:numId w:val="16"/>
              </w:numPr>
              <w:tabs>
                <w:tab w:val="left" w:pos="338"/>
                <w:tab w:val="left" w:pos="340"/>
              </w:tabs>
              <w:spacing w:before="59" w:line="249" w:lineRule="auto"/>
              <w:ind w:right="474"/>
              <w:jc w:val="both"/>
              <w:rPr>
                <w:sz w:val="20"/>
              </w:rPr>
            </w:pPr>
            <w:r>
              <w:rPr>
                <w:w w:val="90"/>
                <w:sz w:val="20"/>
              </w:rPr>
              <w:t xml:space="preserve">What is the impact of earlier diagnosis and treatment on maternal satisfaction, </w:t>
            </w:r>
            <w:r>
              <w:rPr>
                <w:spacing w:val="-6"/>
                <w:sz w:val="20"/>
              </w:rPr>
              <w:t>acceptability,</w:t>
            </w:r>
            <w:r>
              <w:rPr>
                <w:spacing w:val="-12"/>
                <w:sz w:val="20"/>
              </w:rPr>
              <w:t xml:space="preserve"> </w:t>
            </w:r>
            <w:r>
              <w:rPr>
                <w:spacing w:val="-6"/>
                <w:sz w:val="20"/>
              </w:rPr>
              <w:t>health</w:t>
            </w:r>
            <w:r>
              <w:rPr>
                <w:spacing w:val="-12"/>
                <w:sz w:val="20"/>
              </w:rPr>
              <w:t xml:space="preserve"> </w:t>
            </w:r>
            <w:r>
              <w:rPr>
                <w:spacing w:val="-6"/>
                <w:sz w:val="20"/>
              </w:rPr>
              <w:t>system</w:t>
            </w:r>
            <w:r>
              <w:rPr>
                <w:spacing w:val="-12"/>
                <w:sz w:val="20"/>
              </w:rPr>
              <w:t xml:space="preserve"> </w:t>
            </w:r>
            <w:r>
              <w:rPr>
                <w:spacing w:val="-6"/>
                <w:sz w:val="20"/>
              </w:rPr>
              <w:t>burden</w:t>
            </w:r>
            <w:r>
              <w:rPr>
                <w:spacing w:val="-12"/>
                <w:sz w:val="20"/>
              </w:rPr>
              <w:t xml:space="preserve"> </w:t>
            </w:r>
            <w:r>
              <w:rPr>
                <w:spacing w:val="-6"/>
                <w:sz w:val="20"/>
              </w:rPr>
              <w:t>and</w:t>
            </w:r>
            <w:r>
              <w:rPr>
                <w:spacing w:val="-12"/>
                <w:sz w:val="20"/>
              </w:rPr>
              <w:t xml:space="preserve"> </w:t>
            </w:r>
            <w:r>
              <w:rPr>
                <w:spacing w:val="-6"/>
                <w:sz w:val="20"/>
              </w:rPr>
              <w:t>equity</w:t>
            </w:r>
            <w:r>
              <w:rPr>
                <w:spacing w:val="-13"/>
                <w:sz w:val="20"/>
              </w:rPr>
              <w:t xml:space="preserve"> </w:t>
            </w:r>
            <w:r>
              <w:rPr>
                <w:spacing w:val="-6"/>
                <w:sz w:val="20"/>
              </w:rPr>
              <w:t>in</w:t>
            </w:r>
            <w:r>
              <w:rPr>
                <w:spacing w:val="-12"/>
                <w:sz w:val="20"/>
              </w:rPr>
              <w:t xml:space="preserve"> </w:t>
            </w:r>
            <w:r>
              <w:rPr>
                <w:spacing w:val="-6"/>
                <w:sz w:val="20"/>
              </w:rPr>
              <w:t>access</w:t>
            </w:r>
            <w:r>
              <w:rPr>
                <w:spacing w:val="-13"/>
                <w:sz w:val="20"/>
              </w:rPr>
              <w:t xml:space="preserve"> </w:t>
            </w:r>
            <w:r>
              <w:rPr>
                <w:spacing w:val="-6"/>
                <w:sz w:val="20"/>
              </w:rPr>
              <w:t>to</w:t>
            </w:r>
            <w:r>
              <w:rPr>
                <w:spacing w:val="-12"/>
                <w:sz w:val="20"/>
              </w:rPr>
              <w:t xml:space="preserve"> </w:t>
            </w:r>
            <w:r>
              <w:rPr>
                <w:spacing w:val="-6"/>
                <w:sz w:val="20"/>
              </w:rPr>
              <w:t>care?</w:t>
            </w:r>
          </w:p>
          <w:p w14:paraId="2879919D" w14:textId="77777777" w:rsidR="000B43E7" w:rsidRDefault="00B638EE">
            <w:pPr>
              <w:pStyle w:val="TableParagraph"/>
              <w:numPr>
                <w:ilvl w:val="0"/>
                <w:numId w:val="16"/>
              </w:numPr>
              <w:tabs>
                <w:tab w:val="left" w:pos="338"/>
                <w:tab w:val="left" w:pos="340"/>
              </w:tabs>
              <w:spacing w:before="59" w:line="249" w:lineRule="auto"/>
              <w:ind w:right="588"/>
              <w:jc w:val="both"/>
              <w:rPr>
                <w:sz w:val="20"/>
              </w:rPr>
            </w:pPr>
            <w:r>
              <w:rPr>
                <w:w w:val="90"/>
                <w:sz w:val="20"/>
              </w:rPr>
              <w:t>What</w:t>
            </w:r>
            <w:r>
              <w:rPr>
                <w:spacing w:val="-9"/>
                <w:w w:val="90"/>
                <w:sz w:val="20"/>
              </w:rPr>
              <w:t xml:space="preserve"> </w:t>
            </w:r>
            <w:r>
              <w:rPr>
                <w:w w:val="90"/>
                <w:sz w:val="20"/>
              </w:rPr>
              <w:t>is</w:t>
            </w:r>
            <w:r>
              <w:rPr>
                <w:spacing w:val="-8"/>
                <w:w w:val="90"/>
                <w:sz w:val="20"/>
              </w:rPr>
              <w:t xml:space="preserve"> </w:t>
            </w:r>
            <w:r>
              <w:rPr>
                <w:w w:val="90"/>
                <w:sz w:val="20"/>
              </w:rPr>
              <w:t>the</w:t>
            </w:r>
            <w:r>
              <w:rPr>
                <w:spacing w:val="-8"/>
                <w:w w:val="90"/>
                <w:sz w:val="20"/>
              </w:rPr>
              <w:t xml:space="preserve"> </w:t>
            </w:r>
            <w:r>
              <w:rPr>
                <w:w w:val="90"/>
                <w:sz w:val="20"/>
              </w:rPr>
              <w:t>cost–effectiveness</w:t>
            </w:r>
            <w:r>
              <w:rPr>
                <w:spacing w:val="-9"/>
                <w:w w:val="90"/>
                <w:sz w:val="20"/>
              </w:rPr>
              <w:t xml:space="preserve"> </w:t>
            </w:r>
            <w:r>
              <w:rPr>
                <w:w w:val="90"/>
                <w:sz w:val="20"/>
              </w:rPr>
              <w:t>of</w:t>
            </w:r>
            <w:r>
              <w:rPr>
                <w:spacing w:val="-8"/>
                <w:w w:val="90"/>
                <w:sz w:val="20"/>
              </w:rPr>
              <w:t xml:space="preserve"> </w:t>
            </w:r>
            <w:r>
              <w:rPr>
                <w:w w:val="90"/>
                <w:sz w:val="20"/>
              </w:rPr>
              <w:t>the</w:t>
            </w:r>
            <w:r>
              <w:rPr>
                <w:spacing w:val="-8"/>
                <w:w w:val="90"/>
                <w:sz w:val="20"/>
              </w:rPr>
              <w:t xml:space="preserve"> </w:t>
            </w:r>
            <w:r>
              <w:rPr>
                <w:w w:val="90"/>
                <w:sz w:val="20"/>
              </w:rPr>
              <w:t>diagnostic</w:t>
            </w:r>
            <w:r>
              <w:rPr>
                <w:spacing w:val="-9"/>
                <w:w w:val="90"/>
                <w:sz w:val="20"/>
              </w:rPr>
              <w:t xml:space="preserve"> </w:t>
            </w:r>
            <w:r>
              <w:rPr>
                <w:w w:val="90"/>
                <w:sz w:val="20"/>
              </w:rPr>
              <w:t>test</w:t>
            </w:r>
            <w:r>
              <w:rPr>
                <w:spacing w:val="-8"/>
                <w:w w:val="90"/>
                <w:sz w:val="20"/>
              </w:rPr>
              <w:t xml:space="preserve"> </w:t>
            </w:r>
            <w:r>
              <w:rPr>
                <w:w w:val="90"/>
                <w:sz w:val="20"/>
              </w:rPr>
              <w:t>strategy</w:t>
            </w:r>
            <w:r>
              <w:rPr>
                <w:spacing w:val="-9"/>
                <w:w w:val="90"/>
                <w:sz w:val="20"/>
              </w:rPr>
              <w:t xml:space="preserve"> </w:t>
            </w:r>
            <w:r>
              <w:rPr>
                <w:w w:val="90"/>
                <w:sz w:val="20"/>
              </w:rPr>
              <w:t>as</w:t>
            </w:r>
            <w:r>
              <w:rPr>
                <w:spacing w:val="-8"/>
                <w:w w:val="90"/>
                <w:sz w:val="20"/>
              </w:rPr>
              <w:t xml:space="preserve"> </w:t>
            </w:r>
            <w:r>
              <w:rPr>
                <w:w w:val="90"/>
                <w:sz w:val="20"/>
              </w:rPr>
              <w:t>new</w:t>
            </w:r>
            <w:r>
              <w:rPr>
                <w:spacing w:val="-8"/>
                <w:w w:val="90"/>
                <w:sz w:val="20"/>
              </w:rPr>
              <w:t xml:space="preserve"> </w:t>
            </w:r>
            <w:r>
              <w:rPr>
                <w:w w:val="90"/>
                <w:sz w:val="20"/>
              </w:rPr>
              <w:t xml:space="preserve">evidence </w:t>
            </w:r>
            <w:r>
              <w:rPr>
                <w:spacing w:val="-6"/>
                <w:sz w:val="20"/>
              </w:rPr>
              <w:t>becomes available, particularly regarding resource implications of broader</w:t>
            </w:r>
          </w:p>
          <w:p w14:paraId="5AD3EA48" w14:textId="77777777" w:rsidR="000B43E7" w:rsidRDefault="00B638EE">
            <w:pPr>
              <w:pStyle w:val="TableParagraph"/>
              <w:spacing w:before="1"/>
              <w:ind w:left="340"/>
              <w:jc w:val="both"/>
              <w:rPr>
                <w:sz w:val="20"/>
              </w:rPr>
            </w:pPr>
            <w:r>
              <w:rPr>
                <w:w w:val="90"/>
                <w:sz w:val="20"/>
              </w:rPr>
              <w:t>adoption</w:t>
            </w:r>
            <w:r>
              <w:rPr>
                <w:spacing w:val="10"/>
                <w:sz w:val="20"/>
              </w:rPr>
              <w:t xml:space="preserve"> </w:t>
            </w:r>
            <w:r>
              <w:rPr>
                <w:w w:val="90"/>
                <w:sz w:val="20"/>
              </w:rPr>
              <w:t>of</w:t>
            </w:r>
            <w:r>
              <w:rPr>
                <w:spacing w:val="9"/>
                <w:sz w:val="20"/>
              </w:rPr>
              <w:t xml:space="preserve"> </w:t>
            </w:r>
            <w:r>
              <w:rPr>
                <w:w w:val="90"/>
                <w:sz w:val="20"/>
              </w:rPr>
              <w:t>measurement</w:t>
            </w:r>
            <w:r>
              <w:rPr>
                <w:spacing w:val="10"/>
                <w:sz w:val="20"/>
              </w:rPr>
              <w:t xml:space="preserve"> </w:t>
            </w:r>
            <w:r>
              <w:rPr>
                <w:w w:val="90"/>
                <w:sz w:val="20"/>
              </w:rPr>
              <w:t>tools</w:t>
            </w:r>
            <w:r>
              <w:rPr>
                <w:spacing w:val="9"/>
                <w:sz w:val="20"/>
              </w:rPr>
              <w:t xml:space="preserve"> </w:t>
            </w:r>
            <w:r>
              <w:rPr>
                <w:w w:val="90"/>
                <w:sz w:val="20"/>
              </w:rPr>
              <w:t>and</w:t>
            </w:r>
            <w:r>
              <w:rPr>
                <w:spacing w:val="11"/>
                <w:sz w:val="20"/>
              </w:rPr>
              <w:t xml:space="preserve"> </w:t>
            </w:r>
            <w:r>
              <w:rPr>
                <w:w w:val="90"/>
                <w:sz w:val="20"/>
              </w:rPr>
              <w:t>monitoring</w:t>
            </w:r>
            <w:r>
              <w:rPr>
                <w:spacing w:val="12"/>
                <w:sz w:val="20"/>
              </w:rPr>
              <w:t xml:space="preserve"> </w:t>
            </w:r>
            <w:r>
              <w:rPr>
                <w:spacing w:val="-2"/>
                <w:w w:val="90"/>
                <w:sz w:val="20"/>
              </w:rPr>
              <w:t>equipment?</w:t>
            </w:r>
          </w:p>
          <w:p w14:paraId="0ECFB97B" w14:textId="77777777" w:rsidR="000B43E7" w:rsidRDefault="00B638EE">
            <w:pPr>
              <w:pStyle w:val="TableParagraph"/>
              <w:numPr>
                <w:ilvl w:val="0"/>
                <w:numId w:val="16"/>
              </w:numPr>
              <w:tabs>
                <w:tab w:val="left" w:pos="338"/>
                <w:tab w:val="left" w:pos="340"/>
              </w:tabs>
              <w:spacing w:before="67" w:line="249" w:lineRule="auto"/>
              <w:ind w:right="317"/>
              <w:jc w:val="both"/>
              <w:rPr>
                <w:sz w:val="20"/>
              </w:rPr>
            </w:pPr>
            <w:r>
              <w:rPr>
                <w:w w:val="90"/>
                <w:sz w:val="20"/>
              </w:rPr>
              <w:t xml:space="preserve">How can digital, wearable or point-of-care technologies be further integrated for real-time detection and monitoring of postpartum bleeding and haemodynamic </w:t>
            </w:r>
            <w:r>
              <w:rPr>
                <w:spacing w:val="-2"/>
                <w:sz w:val="20"/>
              </w:rPr>
              <w:t>compromise?</w:t>
            </w:r>
          </w:p>
          <w:p w14:paraId="520B57AF" w14:textId="77777777" w:rsidR="000B43E7" w:rsidRDefault="00B638EE">
            <w:pPr>
              <w:pStyle w:val="TableParagraph"/>
              <w:numPr>
                <w:ilvl w:val="0"/>
                <w:numId w:val="16"/>
              </w:numPr>
              <w:tabs>
                <w:tab w:val="left" w:pos="338"/>
                <w:tab w:val="left" w:pos="340"/>
              </w:tabs>
              <w:spacing w:before="59" w:line="249" w:lineRule="auto"/>
              <w:ind w:right="215"/>
              <w:rPr>
                <w:sz w:val="20"/>
              </w:rPr>
            </w:pPr>
            <w:r>
              <w:rPr>
                <w:w w:val="90"/>
                <w:sz w:val="20"/>
              </w:rPr>
              <w:t>How</w:t>
            </w:r>
            <w:r>
              <w:rPr>
                <w:spacing w:val="-2"/>
                <w:w w:val="90"/>
                <w:sz w:val="20"/>
              </w:rPr>
              <w:t xml:space="preserve"> </w:t>
            </w:r>
            <w:r>
              <w:rPr>
                <w:w w:val="90"/>
                <w:sz w:val="20"/>
              </w:rPr>
              <w:t>would</w:t>
            </w:r>
            <w:r>
              <w:rPr>
                <w:spacing w:val="-1"/>
                <w:w w:val="90"/>
                <w:sz w:val="20"/>
              </w:rPr>
              <w:t xml:space="preserve"> </w:t>
            </w:r>
            <w:proofErr w:type="gramStart"/>
            <w:r>
              <w:rPr>
                <w:w w:val="90"/>
                <w:sz w:val="20"/>
              </w:rPr>
              <w:t>revised</w:t>
            </w:r>
            <w:proofErr w:type="gramEnd"/>
            <w:r>
              <w:rPr>
                <w:spacing w:val="-1"/>
                <w:w w:val="90"/>
                <w:sz w:val="20"/>
              </w:rPr>
              <w:t xml:space="preserve"> </w:t>
            </w:r>
            <w:r>
              <w:rPr>
                <w:w w:val="90"/>
                <w:sz w:val="20"/>
              </w:rPr>
              <w:t>diagnostic</w:t>
            </w:r>
            <w:r>
              <w:rPr>
                <w:spacing w:val="-1"/>
                <w:w w:val="90"/>
                <w:sz w:val="20"/>
              </w:rPr>
              <w:t xml:space="preserve"> </w:t>
            </w:r>
            <w:r>
              <w:rPr>
                <w:w w:val="90"/>
                <w:sz w:val="20"/>
              </w:rPr>
              <w:t>thresholds</w:t>
            </w:r>
            <w:r>
              <w:rPr>
                <w:spacing w:val="-2"/>
                <w:w w:val="90"/>
                <w:sz w:val="20"/>
              </w:rPr>
              <w:t xml:space="preserve"> </w:t>
            </w:r>
            <w:r>
              <w:rPr>
                <w:w w:val="90"/>
                <w:sz w:val="20"/>
              </w:rPr>
              <w:t>affect</w:t>
            </w:r>
            <w:r>
              <w:rPr>
                <w:spacing w:val="-1"/>
                <w:w w:val="90"/>
                <w:sz w:val="20"/>
              </w:rPr>
              <w:t xml:space="preserve"> </w:t>
            </w:r>
            <w:r>
              <w:rPr>
                <w:w w:val="90"/>
                <w:sz w:val="20"/>
              </w:rPr>
              <w:t>access,</w:t>
            </w:r>
            <w:r>
              <w:rPr>
                <w:spacing w:val="-1"/>
                <w:w w:val="90"/>
                <w:sz w:val="20"/>
              </w:rPr>
              <w:t xml:space="preserve"> </w:t>
            </w:r>
            <w:r>
              <w:rPr>
                <w:w w:val="90"/>
                <w:sz w:val="20"/>
              </w:rPr>
              <w:t>quality</w:t>
            </w:r>
            <w:r>
              <w:rPr>
                <w:spacing w:val="-2"/>
                <w:w w:val="90"/>
                <w:sz w:val="20"/>
              </w:rPr>
              <w:t xml:space="preserve"> </w:t>
            </w:r>
            <w:r>
              <w:rPr>
                <w:w w:val="90"/>
                <w:sz w:val="20"/>
              </w:rPr>
              <w:t>of</w:t>
            </w:r>
            <w:r>
              <w:rPr>
                <w:spacing w:val="-2"/>
                <w:w w:val="90"/>
                <w:sz w:val="20"/>
              </w:rPr>
              <w:t xml:space="preserve"> </w:t>
            </w:r>
            <w:r>
              <w:rPr>
                <w:w w:val="90"/>
                <w:sz w:val="20"/>
              </w:rPr>
              <w:t>care,</w:t>
            </w:r>
            <w:r>
              <w:rPr>
                <w:spacing w:val="-1"/>
                <w:w w:val="90"/>
                <w:sz w:val="20"/>
              </w:rPr>
              <w:t xml:space="preserve"> </w:t>
            </w:r>
            <w:r>
              <w:rPr>
                <w:w w:val="90"/>
                <w:sz w:val="20"/>
              </w:rPr>
              <w:t>equity</w:t>
            </w:r>
            <w:r>
              <w:rPr>
                <w:spacing w:val="-2"/>
                <w:w w:val="90"/>
                <w:sz w:val="20"/>
              </w:rPr>
              <w:t xml:space="preserve"> </w:t>
            </w:r>
            <w:r>
              <w:rPr>
                <w:w w:val="90"/>
                <w:sz w:val="20"/>
              </w:rPr>
              <w:t xml:space="preserve">and </w:t>
            </w:r>
            <w:r>
              <w:rPr>
                <w:spacing w:val="-6"/>
                <w:sz w:val="20"/>
              </w:rPr>
              <w:t>acceptability</w:t>
            </w:r>
            <w:r>
              <w:rPr>
                <w:spacing w:val="-9"/>
                <w:sz w:val="20"/>
              </w:rPr>
              <w:t xml:space="preserve"> </w:t>
            </w:r>
            <w:r>
              <w:rPr>
                <w:spacing w:val="-6"/>
                <w:sz w:val="20"/>
              </w:rPr>
              <w:t>for</w:t>
            </w:r>
            <w:r>
              <w:rPr>
                <w:spacing w:val="-10"/>
                <w:sz w:val="20"/>
              </w:rPr>
              <w:t xml:space="preserve"> </w:t>
            </w:r>
            <w:r>
              <w:rPr>
                <w:spacing w:val="-6"/>
                <w:sz w:val="20"/>
              </w:rPr>
              <w:t>women</w:t>
            </w:r>
            <w:r>
              <w:rPr>
                <w:spacing w:val="-8"/>
                <w:sz w:val="20"/>
              </w:rPr>
              <w:t xml:space="preserve"> </w:t>
            </w:r>
            <w:r>
              <w:rPr>
                <w:spacing w:val="-6"/>
                <w:sz w:val="20"/>
              </w:rPr>
              <w:t>and</w:t>
            </w:r>
            <w:r>
              <w:rPr>
                <w:spacing w:val="-8"/>
                <w:sz w:val="20"/>
              </w:rPr>
              <w:t xml:space="preserve"> </w:t>
            </w:r>
            <w:r>
              <w:rPr>
                <w:spacing w:val="-6"/>
                <w:sz w:val="20"/>
              </w:rPr>
              <w:t>families,</w:t>
            </w:r>
            <w:r>
              <w:rPr>
                <w:spacing w:val="-8"/>
                <w:sz w:val="20"/>
              </w:rPr>
              <w:t xml:space="preserve"> </w:t>
            </w:r>
            <w:r>
              <w:rPr>
                <w:spacing w:val="-6"/>
                <w:sz w:val="20"/>
              </w:rPr>
              <w:t>including</w:t>
            </w:r>
            <w:r>
              <w:rPr>
                <w:spacing w:val="-7"/>
                <w:sz w:val="20"/>
              </w:rPr>
              <w:t xml:space="preserve"> </w:t>
            </w:r>
            <w:r>
              <w:rPr>
                <w:spacing w:val="-6"/>
                <w:sz w:val="20"/>
              </w:rPr>
              <w:t>in</w:t>
            </w:r>
            <w:r>
              <w:rPr>
                <w:spacing w:val="-8"/>
                <w:sz w:val="20"/>
              </w:rPr>
              <w:t xml:space="preserve"> </w:t>
            </w:r>
            <w:r>
              <w:rPr>
                <w:spacing w:val="-6"/>
                <w:sz w:val="20"/>
              </w:rPr>
              <w:t>low-income</w:t>
            </w:r>
            <w:r>
              <w:rPr>
                <w:spacing w:val="-8"/>
                <w:sz w:val="20"/>
              </w:rPr>
              <w:t xml:space="preserve"> </w:t>
            </w:r>
            <w:r>
              <w:rPr>
                <w:spacing w:val="-6"/>
                <w:sz w:val="20"/>
              </w:rPr>
              <w:t>and</w:t>
            </w:r>
            <w:r>
              <w:rPr>
                <w:spacing w:val="-8"/>
                <w:sz w:val="20"/>
              </w:rPr>
              <w:t xml:space="preserve"> </w:t>
            </w:r>
            <w:r>
              <w:rPr>
                <w:spacing w:val="-6"/>
                <w:sz w:val="20"/>
              </w:rPr>
              <w:t xml:space="preserve">marginalized </w:t>
            </w:r>
            <w:r>
              <w:rPr>
                <w:spacing w:val="-2"/>
                <w:sz w:val="20"/>
              </w:rPr>
              <w:t>populations?</w:t>
            </w:r>
          </w:p>
        </w:tc>
      </w:tr>
      <w:tr w:rsidR="000B43E7" w14:paraId="25E48639" w14:textId="77777777">
        <w:trPr>
          <w:trHeight w:val="1200"/>
        </w:trPr>
        <w:tc>
          <w:tcPr>
            <w:tcW w:w="1981" w:type="dxa"/>
            <w:tcBorders>
              <w:top w:val="single" w:sz="4" w:space="0" w:color="F36A29"/>
              <w:bottom w:val="single" w:sz="4" w:space="0" w:color="F36A29"/>
            </w:tcBorders>
          </w:tcPr>
          <w:p w14:paraId="7899264C" w14:textId="77777777" w:rsidR="000B43E7" w:rsidRDefault="00B638EE">
            <w:pPr>
              <w:pStyle w:val="TableParagraph"/>
              <w:rPr>
                <w:sz w:val="20"/>
              </w:rPr>
            </w:pPr>
            <w:r>
              <w:rPr>
                <w:spacing w:val="-4"/>
                <w:sz w:val="20"/>
              </w:rPr>
              <w:t>Uterine</w:t>
            </w:r>
            <w:r>
              <w:rPr>
                <w:spacing w:val="-8"/>
                <w:sz w:val="20"/>
              </w:rPr>
              <w:t xml:space="preserve"> </w:t>
            </w:r>
            <w:r>
              <w:rPr>
                <w:spacing w:val="-4"/>
                <w:sz w:val="20"/>
              </w:rPr>
              <w:t>tone</w:t>
            </w:r>
          </w:p>
          <w:p w14:paraId="265F28D2" w14:textId="77777777" w:rsidR="000B43E7" w:rsidRDefault="00B638EE">
            <w:pPr>
              <w:pStyle w:val="TableParagraph"/>
              <w:spacing w:before="10"/>
              <w:rPr>
                <w:sz w:val="20"/>
              </w:rPr>
            </w:pPr>
            <w:r>
              <w:rPr>
                <w:w w:val="90"/>
                <w:sz w:val="20"/>
              </w:rPr>
              <w:t>assessment</w:t>
            </w:r>
            <w:r>
              <w:rPr>
                <w:spacing w:val="14"/>
                <w:sz w:val="20"/>
              </w:rPr>
              <w:t xml:space="preserve"> </w:t>
            </w:r>
            <w:r>
              <w:rPr>
                <w:spacing w:val="-5"/>
                <w:w w:val="95"/>
                <w:sz w:val="20"/>
              </w:rPr>
              <w:t>for</w:t>
            </w:r>
          </w:p>
          <w:p w14:paraId="2BADD9D4" w14:textId="77777777" w:rsidR="000B43E7" w:rsidRDefault="00B638EE">
            <w:pPr>
              <w:pStyle w:val="TableParagraph"/>
              <w:spacing w:before="10" w:line="249" w:lineRule="auto"/>
              <w:rPr>
                <w:sz w:val="20"/>
              </w:rPr>
            </w:pPr>
            <w:r>
              <w:rPr>
                <w:spacing w:val="-2"/>
                <w:sz w:val="20"/>
              </w:rPr>
              <w:t>diagnosing</w:t>
            </w:r>
            <w:r>
              <w:rPr>
                <w:spacing w:val="-15"/>
                <w:sz w:val="20"/>
              </w:rPr>
              <w:t xml:space="preserve"> </w:t>
            </w:r>
            <w:r>
              <w:rPr>
                <w:spacing w:val="-2"/>
                <w:sz w:val="20"/>
              </w:rPr>
              <w:t>uterine atony</w:t>
            </w:r>
          </w:p>
        </w:tc>
        <w:tc>
          <w:tcPr>
            <w:tcW w:w="7083" w:type="dxa"/>
            <w:tcBorders>
              <w:top w:val="single" w:sz="4" w:space="0" w:color="F36A29"/>
              <w:bottom w:val="single" w:sz="4" w:space="0" w:color="F36A29"/>
            </w:tcBorders>
          </w:tcPr>
          <w:p w14:paraId="478A762D" w14:textId="77777777" w:rsidR="000B43E7" w:rsidRDefault="00B638EE">
            <w:pPr>
              <w:pStyle w:val="TableParagraph"/>
              <w:numPr>
                <w:ilvl w:val="0"/>
                <w:numId w:val="15"/>
              </w:numPr>
              <w:tabs>
                <w:tab w:val="left" w:pos="338"/>
              </w:tabs>
              <w:ind w:left="338" w:hanging="225"/>
              <w:rPr>
                <w:sz w:val="20"/>
              </w:rPr>
            </w:pPr>
            <w:r>
              <w:rPr>
                <w:w w:val="90"/>
                <w:sz w:val="20"/>
              </w:rPr>
              <w:t>What</w:t>
            </w:r>
            <w:r>
              <w:rPr>
                <w:spacing w:val="-4"/>
                <w:w w:val="90"/>
                <w:sz w:val="20"/>
              </w:rPr>
              <w:t xml:space="preserve"> </w:t>
            </w:r>
            <w:r>
              <w:rPr>
                <w:w w:val="90"/>
                <w:sz w:val="20"/>
              </w:rPr>
              <w:t>is</w:t>
            </w:r>
            <w:r>
              <w:rPr>
                <w:spacing w:val="-5"/>
                <w:w w:val="90"/>
                <w:sz w:val="20"/>
              </w:rPr>
              <w:t xml:space="preserve"> </w:t>
            </w:r>
            <w:r>
              <w:rPr>
                <w:w w:val="90"/>
                <w:sz w:val="20"/>
              </w:rPr>
              <w:t>the</w:t>
            </w:r>
            <w:r>
              <w:rPr>
                <w:spacing w:val="-3"/>
                <w:w w:val="90"/>
                <w:sz w:val="20"/>
              </w:rPr>
              <w:t xml:space="preserve"> </w:t>
            </w:r>
            <w:r>
              <w:rPr>
                <w:w w:val="90"/>
                <w:sz w:val="20"/>
              </w:rPr>
              <w:t>role</w:t>
            </w:r>
            <w:r>
              <w:rPr>
                <w:spacing w:val="-4"/>
                <w:w w:val="90"/>
                <w:sz w:val="20"/>
              </w:rPr>
              <w:t xml:space="preserve"> </w:t>
            </w:r>
            <w:r>
              <w:rPr>
                <w:w w:val="90"/>
                <w:sz w:val="20"/>
              </w:rPr>
              <w:t>of</w:t>
            </w:r>
            <w:r>
              <w:rPr>
                <w:spacing w:val="-5"/>
                <w:w w:val="90"/>
                <w:sz w:val="20"/>
              </w:rPr>
              <w:t xml:space="preserve"> </w:t>
            </w:r>
            <w:r>
              <w:rPr>
                <w:w w:val="90"/>
                <w:sz w:val="20"/>
              </w:rPr>
              <w:t>lay</w:t>
            </w:r>
            <w:r>
              <w:rPr>
                <w:spacing w:val="-4"/>
                <w:w w:val="90"/>
                <w:sz w:val="20"/>
              </w:rPr>
              <w:t xml:space="preserve"> </w:t>
            </w:r>
            <w:r>
              <w:rPr>
                <w:w w:val="90"/>
                <w:sz w:val="20"/>
              </w:rPr>
              <w:t>health</w:t>
            </w:r>
            <w:r>
              <w:rPr>
                <w:spacing w:val="-4"/>
                <w:w w:val="90"/>
                <w:sz w:val="20"/>
              </w:rPr>
              <w:t xml:space="preserve"> </w:t>
            </w:r>
            <w:r>
              <w:rPr>
                <w:w w:val="90"/>
                <w:sz w:val="20"/>
              </w:rPr>
              <w:t>workers</w:t>
            </w:r>
            <w:r>
              <w:rPr>
                <w:spacing w:val="-5"/>
                <w:w w:val="90"/>
                <w:sz w:val="20"/>
              </w:rPr>
              <w:t xml:space="preserve"> </w:t>
            </w:r>
            <w:r>
              <w:rPr>
                <w:w w:val="90"/>
                <w:sz w:val="20"/>
              </w:rPr>
              <w:t>in</w:t>
            </w:r>
            <w:r>
              <w:rPr>
                <w:spacing w:val="-3"/>
                <w:w w:val="90"/>
                <w:sz w:val="20"/>
              </w:rPr>
              <w:t xml:space="preserve"> </w:t>
            </w:r>
            <w:r>
              <w:rPr>
                <w:w w:val="90"/>
                <w:sz w:val="20"/>
              </w:rPr>
              <w:t>the</w:t>
            </w:r>
            <w:r>
              <w:rPr>
                <w:spacing w:val="-4"/>
                <w:w w:val="90"/>
                <w:sz w:val="20"/>
              </w:rPr>
              <w:t xml:space="preserve"> </w:t>
            </w:r>
            <w:r>
              <w:rPr>
                <w:w w:val="90"/>
                <w:sz w:val="20"/>
              </w:rPr>
              <w:t>diagnosis</w:t>
            </w:r>
            <w:r>
              <w:rPr>
                <w:spacing w:val="-4"/>
                <w:w w:val="90"/>
                <w:sz w:val="20"/>
              </w:rPr>
              <w:t xml:space="preserve"> </w:t>
            </w:r>
            <w:r>
              <w:rPr>
                <w:w w:val="90"/>
                <w:sz w:val="20"/>
              </w:rPr>
              <w:t>of</w:t>
            </w:r>
            <w:r>
              <w:rPr>
                <w:spacing w:val="-5"/>
                <w:w w:val="90"/>
                <w:sz w:val="20"/>
              </w:rPr>
              <w:t xml:space="preserve"> </w:t>
            </w:r>
            <w:r>
              <w:rPr>
                <w:spacing w:val="-4"/>
                <w:w w:val="90"/>
                <w:sz w:val="20"/>
              </w:rPr>
              <w:t>PPH?</w:t>
            </w:r>
          </w:p>
        </w:tc>
      </w:tr>
    </w:tbl>
    <w:p w14:paraId="4AFE056F" w14:textId="77777777" w:rsidR="000B43E7" w:rsidRDefault="000B43E7">
      <w:pPr>
        <w:pStyle w:val="TableParagraph"/>
        <w:rPr>
          <w:sz w:val="20"/>
        </w:rPr>
        <w:sectPr w:rsidR="000B43E7">
          <w:pgSz w:w="11910" w:h="16840"/>
          <w:pgMar w:top="880" w:right="1275" w:bottom="780" w:left="1275" w:header="669" w:footer="584" w:gutter="0"/>
          <w:cols w:space="720"/>
        </w:sectPr>
      </w:pPr>
    </w:p>
    <w:p w14:paraId="0E234D2B" w14:textId="77777777" w:rsidR="000B43E7" w:rsidRDefault="000B43E7">
      <w:pPr>
        <w:pStyle w:val="BodyText"/>
      </w:pPr>
    </w:p>
    <w:p w14:paraId="7B5415ED" w14:textId="77777777" w:rsidR="000B43E7" w:rsidRDefault="000B43E7">
      <w:pPr>
        <w:pStyle w:val="BodyText"/>
      </w:pPr>
    </w:p>
    <w:p w14:paraId="63DA24D9" w14:textId="77777777" w:rsidR="000B43E7" w:rsidRDefault="000B43E7">
      <w:pPr>
        <w:pStyle w:val="BodyText"/>
      </w:pPr>
    </w:p>
    <w:p w14:paraId="42C48D7F" w14:textId="77777777" w:rsidR="000B43E7" w:rsidRDefault="000B43E7">
      <w:pPr>
        <w:pStyle w:val="BodyText"/>
      </w:pPr>
    </w:p>
    <w:p w14:paraId="097513DC" w14:textId="77777777" w:rsidR="000B43E7" w:rsidRDefault="000B43E7">
      <w:pPr>
        <w:pStyle w:val="BodyText"/>
      </w:pPr>
    </w:p>
    <w:p w14:paraId="6B87A6C7" w14:textId="77777777" w:rsidR="000B43E7" w:rsidRDefault="000B43E7">
      <w:pPr>
        <w:pStyle w:val="BodyText"/>
      </w:pPr>
    </w:p>
    <w:p w14:paraId="4E16018D" w14:textId="77777777" w:rsidR="000B43E7" w:rsidRDefault="000B43E7">
      <w:pPr>
        <w:pStyle w:val="BodyText"/>
        <w:spacing w:before="43"/>
      </w:pPr>
    </w:p>
    <w:tbl>
      <w:tblPr>
        <w:tblW w:w="0" w:type="auto"/>
        <w:tblInd w:w="158" w:type="dxa"/>
        <w:tblLayout w:type="fixed"/>
        <w:tblCellMar>
          <w:left w:w="0" w:type="dxa"/>
          <w:right w:w="0" w:type="dxa"/>
        </w:tblCellMar>
        <w:tblLook w:val="01E0" w:firstRow="1" w:lastRow="1" w:firstColumn="1" w:lastColumn="1" w:noHBand="0" w:noVBand="0"/>
      </w:tblPr>
      <w:tblGrid>
        <w:gridCol w:w="1981"/>
        <w:gridCol w:w="7083"/>
      </w:tblGrid>
      <w:tr w:rsidR="000B43E7" w14:paraId="108EB257" w14:textId="77777777">
        <w:trPr>
          <w:trHeight w:val="371"/>
        </w:trPr>
        <w:tc>
          <w:tcPr>
            <w:tcW w:w="1981" w:type="dxa"/>
            <w:tcBorders>
              <w:bottom w:val="single" w:sz="4" w:space="0" w:color="FFFFFF"/>
              <w:right w:val="single" w:sz="4" w:space="0" w:color="FFFFFF"/>
            </w:tcBorders>
            <w:shd w:val="clear" w:color="auto" w:fill="F36A29"/>
          </w:tcPr>
          <w:p w14:paraId="3D464F38"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4D59FEBF"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700D5E37" w14:textId="77777777">
        <w:trPr>
          <w:trHeight w:val="376"/>
        </w:trPr>
        <w:tc>
          <w:tcPr>
            <w:tcW w:w="9064" w:type="dxa"/>
            <w:gridSpan w:val="2"/>
            <w:tcBorders>
              <w:top w:val="single" w:sz="4" w:space="0" w:color="FFFFFF"/>
            </w:tcBorders>
            <w:shd w:val="clear" w:color="auto" w:fill="F36A29"/>
          </w:tcPr>
          <w:p w14:paraId="4D5C7BFC" w14:textId="77777777" w:rsidR="000B43E7" w:rsidRDefault="00B638EE">
            <w:pPr>
              <w:pStyle w:val="TableParagraph"/>
              <w:spacing w:before="70"/>
              <w:ind w:left="80"/>
              <w:rPr>
                <w:i/>
                <w:sz w:val="20"/>
              </w:rPr>
            </w:pPr>
            <w:r>
              <w:rPr>
                <w:i/>
                <w:color w:val="FFFFFF"/>
                <w:spacing w:val="-6"/>
                <w:sz w:val="20"/>
              </w:rPr>
              <w:t>First-response</w:t>
            </w:r>
            <w:r>
              <w:rPr>
                <w:i/>
                <w:color w:val="FFFFFF"/>
                <w:spacing w:val="-1"/>
                <w:sz w:val="20"/>
              </w:rPr>
              <w:t xml:space="preserve"> </w:t>
            </w:r>
            <w:r>
              <w:rPr>
                <w:i/>
                <w:color w:val="FFFFFF"/>
                <w:spacing w:val="-6"/>
                <w:sz w:val="20"/>
              </w:rPr>
              <w:t>treatment</w:t>
            </w:r>
            <w:r>
              <w:rPr>
                <w:i/>
                <w:color w:val="FFFFFF"/>
                <w:sz w:val="20"/>
              </w:rPr>
              <w:t xml:space="preserve"> </w:t>
            </w:r>
            <w:r>
              <w:rPr>
                <w:i/>
                <w:color w:val="FFFFFF"/>
                <w:spacing w:val="-6"/>
                <w:sz w:val="20"/>
              </w:rPr>
              <w:t>of</w:t>
            </w:r>
            <w:r>
              <w:rPr>
                <w:i/>
                <w:color w:val="FFFFFF"/>
                <w:sz w:val="20"/>
              </w:rPr>
              <w:t xml:space="preserve"> </w:t>
            </w:r>
            <w:r>
              <w:rPr>
                <w:i/>
                <w:color w:val="FFFFFF"/>
                <w:spacing w:val="-6"/>
                <w:sz w:val="20"/>
              </w:rPr>
              <w:t>PPH</w:t>
            </w:r>
          </w:p>
        </w:tc>
      </w:tr>
      <w:tr w:rsidR="000B43E7" w14:paraId="3B209464" w14:textId="77777777">
        <w:trPr>
          <w:trHeight w:val="1313"/>
        </w:trPr>
        <w:tc>
          <w:tcPr>
            <w:tcW w:w="1981" w:type="dxa"/>
            <w:tcBorders>
              <w:bottom w:val="single" w:sz="4" w:space="0" w:color="F36A29"/>
            </w:tcBorders>
          </w:tcPr>
          <w:p w14:paraId="4BE464DB" w14:textId="77777777" w:rsidR="000B43E7" w:rsidRDefault="00B638EE">
            <w:pPr>
              <w:pStyle w:val="TableParagraph"/>
              <w:rPr>
                <w:sz w:val="20"/>
              </w:rPr>
            </w:pPr>
            <w:r>
              <w:rPr>
                <w:sz w:val="20"/>
              </w:rPr>
              <w:t>Uterotonic</w:t>
            </w:r>
            <w:r>
              <w:rPr>
                <w:spacing w:val="-17"/>
                <w:sz w:val="20"/>
              </w:rPr>
              <w:t xml:space="preserve"> </w:t>
            </w:r>
            <w:r>
              <w:rPr>
                <w:sz w:val="20"/>
              </w:rPr>
              <w:t>of</w:t>
            </w:r>
            <w:r>
              <w:rPr>
                <w:spacing w:val="-22"/>
                <w:sz w:val="20"/>
              </w:rPr>
              <w:t xml:space="preserve"> </w:t>
            </w:r>
            <w:r>
              <w:rPr>
                <w:spacing w:val="-2"/>
                <w:sz w:val="20"/>
              </w:rPr>
              <w:t>choice</w:t>
            </w:r>
          </w:p>
        </w:tc>
        <w:tc>
          <w:tcPr>
            <w:tcW w:w="7083" w:type="dxa"/>
            <w:tcBorders>
              <w:bottom w:val="single" w:sz="4" w:space="0" w:color="F36A29"/>
            </w:tcBorders>
          </w:tcPr>
          <w:p w14:paraId="13FE0F96" w14:textId="77777777" w:rsidR="000B43E7" w:rsidRDefault="00B638EE">
            <w:pPr>
              <w:pStyle w:val="TableParagraph"/>
              <w:numPr>
                <w:ilvl w:val="0"/>
                <w:numId w:val="14"/>
              </w:numPr>
              <w:tabs>
                <w:tab w:val="left" w:pos="338"/>
              </w:tabs>
              <w:ind w:left="338" w:hanging="225"/>
              <w:rPr>
                <w:sz w:val="20"/>
              </w:rPr>
            </w:pPr>
            <w:r>
              <w:rPr>
                <w:w w:val="90"/>
                <w:sz w:val="20"/>
              </w:rPr>
              <w:t>Can</w:t>
            </w:r>
            <w:r>
              <w:rPr>
                <w:spacing w:val="-5"/>
                <w:w w:val="90"/>
                <w:sz w:val="20"/>
              </w:rPr>
              <w:t xml:space="preserve"> </w:t>
            </w:r>
            <w:r>
              <w:rPr>
                <w:w w:val="90"/>
                <w:sz w:val="20"/>
              </w:rPr>
              <w:t>oxytocin</w:t>
            </w:r>
            <w:r>
              <w:rPr>
                <w:spacing w:val="-4"/>
                <w:w w:val="90"/>
                <w:sz w:val="20"/>
              </w:rPr>
              <w:t xml:space="preserve"> </w:t>
            </w:r>
            <w:r>
              <w:rPr>
                <w:w w:val="90"/>
                <w:sz w:val="20"/>
              </w:rPr>
              <w:t>be</w:t>
            </w:r>
            <w:r>
              <w:rPr>
                <w:spacing w:val="-4"/>
                <w:w w:val="90"/>
                <w:sz w:val="20"/>
              </w:rPr>
              <w:t xml:space="preserve"> </w:t>
            </w:r>
            <w:r>
              <w:rPr>
                <w:w w:val="90"/>
                <w:sz w:val="20"/>
              </w:rPr>
              <w:t>administered</w:t>
            </w:r>
            <w:r>
              <w:rPr>
                <w:spacing w:val="-4"/>
                <w:w w:val="90"/>
                <w:sz w:val="20"/>
              </w:rPr>
              <w:t xml:space="preserve"> </w:t>
            </w:r>
            <w:r>
              <w:rPr>
                <w:w w:val="90"/>
                <w:sz w:val="20"/>
              </w:rPr>
              <w:t>safely</w:t>
            </w:r>
            <w:r>
              <w:rPr>
                <w:spacing w:val="-5"/>
                <w:w w:val="90"/>
                <w:sz w:val="20"/>
              </w:rPr>
              <w:t xml:space="preserve"> </w:t>
            </w:r>
            <w:r>
              <w:rPr>
                <w:w w:val="90"/>
                <w:sz w:val="20"/>
              </w:rPr>
              <w:t>by</w:t>
            </w:r>
            <w:r>
              <w:rPr>
                <w:spacing w:val="-5"/>
                <w:w w:val="90"/>
                <w:sz w:val="20"/>
              </w:rPr>
              <w:t xml:space="preserve"> </w:t>
            </w:r>
            <w:r>
              <w:rPr>
                <w:w w:val="90"/>
                <w:sz w:val="20"/>
              </w:rPr>
              <w:t>unskilled</w:t>
            </w:r>
            <w:r>
              <w:rPr>
                <w:spacing w:val="-4"/>
                <w:w w:val="90"/>
                <w:sz w:val="20"/>
              </w:rPr>
              <w:t xml:space="preserve"> </w:t>
            </w:r>
            <w:r>
              <w:rPr>
                <w:spacing w:val="-2"/>
                <w:w w:val="90"/>
                <w:sz w:val="20"/>
              </w:rPr>
              <w:t>attendants?</w:t>
            </w:r>
          </w:p>
          <w:p w14:paraId="14A8A1CC" w14:textId="77777777" w:rsidR="000B43E7" w:rsidRDefault="00B638EE">
            <w:pPr>
              <w:pStyle w:val="TableParagraph"/>
              <w:numPr>
                <w:ilvl w:val="0"/>
                <w:numId w:val="14"/>
              </w:numPr>
              <w:tabs>
                <w:tab w:val="left" w:pos="338"/>
              </w:tabs>
              <w:spacing w:before="67"/>
              <w:ind w:left="338" w:hanging="225"/>
              <w:rPr>
                <w:sz w:val="20"/>
              </w:rPr>
            </w:pPr>
            <w:r>
              <w:rPr>
                <w:w w:val="90"/>
                <w:sz w:val="20"/>
              </w:rPr>
              <w:t>What</w:t>
            </w:r>
            <w:r>
              <w:rPr>
                <w:spacing w:val="-2"/>
                <w:sz w:val="20"/>
              </w:rPr>
              <w:t xml:space="preserve"> </w:t>
            </w:r>
            <w:r>
              <w:rPr>
                <w:w w:val="90"/>
                <w:sz w:val="20"/>
              </w:rPr>
              <w:t>is</w:t>
            </w:r>
            <w:r>
              <w:rPr>
                <w:spacing w:val="-3"/>
                <w:sz w:val="20"/>
              </w:rPr>
              <w:t xml:space="preserve"> </w:t>
            </w:r>
            <w:r>
              <w:rPr>
                <w:w w:val="90"/>
                <w:sz w:val="20"/>
              </w:rPr>
              <w:t>the</w:t>
            </w:r>
            <w:r>
              <w:rPr>
                <w:spacing w:val="-2"/>
                <w:sz w:val="20"/>
              </w:rPr>
              <w:t xml:space="preserve"> </w:t>
            </w:r>
            <w:r>
              <w:rPr>
                <w:w w:val="90"/>
                <w:sz w:val="20"/>
              </w:rPr>
              <w:t>minimum</w:t>
            </w:r>
            <w:r>
              <w:rPr>
                <w:spacing w:val="-2"/>
                <w:sz w:val="20"/>
              </w:rPr>
              <w:t xml:space="preserve"> </w:t>
            </w:r>
            <w:r>
              <w:rPr>
                <w:w w:val="90"/>
                <w:sz w:val="20"/>
              </w:rPr>
              <w:t>effective</w:t>
            </w:r>
            <w:r>
              <w:rPr>
                <w:spacing w:val="-2"/>
                <w:sz w:val="20"/>
              </w:rPr>
              <w:t xml:space="preserve"> </w:t>
            </w:r>
            <w:r>
              <w:rPr>
                <w:w w:val="90"/>
                <w:sz w:val="20"/>
              </w:rPr>
              <w:t>dose</w:t>
            </w:r>
            <w:r>
              <w:rPr>
                <w:spacing w:val="-2"/>
                <w:sz w:val="20"/>
              </w:rPr>
              <w:t xml:space="preserve"> </w:t>
            </w:r>
            <w:r>
              <w:rPr>
                <w:w w:val="90"/>
                <w:sz w:val="20"/>
              </w:rPr>
              <w:t>of</w:t>
            </w:r>
            <w:r>
              <w:rPr>
                <w:spacing w:val="-3"/>
                <w:sz w:val="20"/>
              </w:rPr>
              <w:t xml:space="preserve"> </w:t>
            </w:r>
            <w:r>
              <w:rPr>
                <w:w w:val="90"/>
                <w:sz w:val="20"/>
              </w:rPr>
              <w:t>misoprostol</w:t>
            </w:r>
            <w:r>
              <w:rPr>
                <w:spacing w:val="-1"/>
                <w:sz w:val="20"/>
              </w:rPr>
              <w:t xml:space="preserve"> </w:t>
            </w:r>
            <w:r>
              <w:rPr>
                <w:w w:val="90"/>
                <w:sz w:val="20"/>
              </w:rPr>
              <w:t>for</w:t>
            </w:r>
            <w:r>
              <w:rPr>
                <w:spacing w:val="-5"/>
                <w:sz w:val="20"/>
              </w:rPr>
              <w:t xml:space="preserve"> </w:t>
            </w:r>
            <w:r>
              <w:rPr>
                <w:w w:val="90"/>
                <w:sz w:val="20"/>
              </w:rPr>
              <w:t>the</w:t>
            </w:r>
            <w:r>
              <w:rPr>
                <w:spacing w:val="-2"/>
                <w:sz w:val="20"/>
              </w:rPr>
              <w:t xml:space="preserve"> </w:t>
            </w:r>
            <w:r>
              <w:rPr>
                <w:w w:val="90"/>
                <w:sz w:val="20"/>
              </w:rPr>
              <w:t>treatment</w:t>
            </w:r>
            <w:r>
              <w:rPr>
                <w:spacing w:val="-2"/>
                <w:sz w:val="20"/>
              </w:rPr>
              <w:t xml:space="preserve"> </w:t>
            </w:r>
            <w:r>
              <w:rPr>
                <w:w w:val="90"/>
                <w:sz w:val="20"/>
              </w:rPr>
              <w:t>of</w:t>
            </w:r>
            <w:r>
              <w:rPr>
                <w:spacing w:val="-3"/>
                <w:sz w:val="20"/>
              </w:rPr>
              <w:t xml:space="preserve"> </w:t>
            </w:r>
            <w:r>
              <w:rPr>
                <w:spacing w:val="-4"/>
                <w:w w:val="90"/>
                <w:sz w:val="20"/>
              </w:rPr>
              <w:t>PPH?</w:t>
            </w:r>
          </w:p>
          <w:p w14:paraId="2453BA58" w14:textId="77777777" w:rsidR="000B43E7" w:rsidRDefault="00B638EE">
            <w:pPr>
              <w:pStyle w:val="TableParagraph"/>
              <w:numPr>
                <w:ilvl w:val="0"/>
                <w:numId w:val="14"/>
              </w:numPr>
              <w:tabs>
                <w:tab w:val="left" w:pos="338"/>
                <w:tab w:val="left" w:pos="340"/>
              </w:tabs>
              <w:spacing w:before="67" w:line="249" w:lineRule="auto"/>
              <w:ind w:right="151"/>
              <w:rPr>
                <w:sz w:val="20"/>
              </w:rPr>
            </w:pPr>
            <w:r>
              <w:rPr>
                <w:w w:val="90"/>
                <w:sz w:val="20"/>
              </w:rPr>
              <w:t>What</w:t>
            </w:r>
            <w:r>
              <w:rPr>
                <w:spacing w:val="-3"/>
                <w:w w:val="90"/>
                <w:sz w:val="20"/>
              </w:rPr>
              <w:t xml:space="preserve"> </w:t>
            </w:r>
            <w:r>
              <w:rPr>
                <w:w w:val="90"/>
                <w:sz w:val="20"/>
              </w:rPr>
              <w:t>are</w:t>
            </w:r>
            <w:r>
              <w:rPr>
                <w:spacing w:val="-3"/>
                <w:w w:val="90"/>
                <w:sz w:val="20"/>
              </w:rPr>
              <w:t xml:space="preserve"> </w:t>
            </w:r>
            <w:r>
              <w:rPr>
                <w:w w:val="90"/>
                <w:sz w:val="20"/>
              </w:rPr>
              <w:t>the</w:t>
            </w:r>
            <w:r>
              <w:rPr>
                <w:spacing w:val="-3"/>
                <w:w w:val="90"/>
                <w:sz w:val="20"/>
              </w:rPr>
              <w:t xml:space="preserve"> </w:t>
            </w:r>
            <w:r>
              <w:rPr>
                <w:w w:val="90"/>
                <w:sz w:val="20"/>
              </w:rPr>
              <w:t>effects</w:t>
            </w:r>
            <w:r>
              <w:rPr>
                <w:spacing w:val="-4"/>
                <w:w w:val="90"/>
                <w:sz w:val="20"/>
              </w:rPr>
              <w:t xml:space="preserve"> </w:t>
            </w:r>
            <w:r>
              <w:rPr>
                <w:w w:val="90"/>
                <w:sz w:val="20"/>
              </w:rPr>
              <w:t>and</w:t>
            </w:r>
            <w:r>
              <w:rPr>
                <w:spacing w:val="-3"/>
                <w:w w:val="90"/>
                <w:sz w:val="20"/>
              </w:rPr>
              <w:t xml:space="preserve"> </w:t>
            </w:r>
            <w:r>
              <w:rPr>
                <w:w w:val="90"/>
                <w:sz w:val="20"/>
              </w:rPr>
              <w:t>safety</w:t>
            </w:r>
            <w:r>
              <w:rPr>
                <w:spacing w:val="-4"/>
                <w:w w:val="90"/>
                <w:sz w:val="20"/>
              </w:rPr>
              <w:t xml:space="preserve"> </w:t>
            </w:r>
            <w:r>
              <w:rPr>
                <w:w w:val="90"/>
                <w:sz w:val="20"/>
              </w:rPr>
              <w:t>of</w:t>
            </w:r>
            <w:r>
              <w:rPr>
                <w:spacing w:val="-4"/>
                <w:w w:val="90"/>
                <w:sz w:val="20"/>
              </w:rPr>
              <w:t xml:space="preserve"> </w:t>
            </w:r>
            <w:r>
              <w:rPr>
                <w:w w:val="90"/>
                <w:sz w:val="20"/>
              </w:rPr>
              <w:t>misoprostol</w:t>
            </w:r>
            <w:r>
              <w:rPr>
                <w:spacing w:val="-3"/>
                <w:w w:val="90"/>
                <w:sz w:val="20"/>
              </w:rPr>
              <w:t xml:space="preserve"> </w:t>
            </w:r>
            <w:r>
              <w:rPr>
                <w:w w:val="90"/>
                <w:sz w:val="20"/>
              </w:rPr>
              <w:t>as</w:t>
            </w:r>
            <w:r>
              <w:rPr>
                <w:spacing w:val="-4"/>
                <w:w w:val="90"/>
                <w:sz w:val="20"/>
              </w:rPr>
              <w:t xml:space="preserve"> </w:t>
            </w:r>
            <w:r>
              <w:rPr>
                <w:w w:val="90"/>
                <w:sz w:val="20"/>
              </w:rPr>
              <w:t>treatment</w:t>
            </w:r>
            <w:r>
              <w:rPr>
                <w:spacing w:val="-3"/>
                <w:w w:val="90"/>
                <w:sz w:val="20"/>
              </w:rPr>
              <w:t xml:space="preserve"> </w:t>
            </w:r>
            <w:r>
              <w:rPr>
                <w:w w:val="90"/>
                <w:sz w:val="20"/>
              </w:rPr>
              <w:t>for</w:t>
            </w:r>
            <w:r>
              <w:rPr>
                <w:spacing w:val="-5"/>
                <w:w w:val="90"/>
                <w:sz w:val="20"/>
              </w:rPr>
              <w:t xml:space="preserve"> </w:t>
            </w:r>
            <w:r>
              <w:rPr>
                <w:w w:val="90"/>
                <w:sz w:val="20"/>
              </w:rPr>
              <w:t>PPH</w:t>
            </w:r>
            <w:r>
              <w:rPr>
                <w:spacing w:val="-3"/>
                <w:w w:val="90"/>
                <w:sz w:val="20"/>
              </w:rPr>
              <w:t xml:space="preserve"> </w:t>
            </w:r>
            <w:r>
              <w:rPr>
                <w:w w:val="90"/>
                <w:sz w:val="20"/>
              </w:rPr>
              <w:t>in</w:t>
            </w:r>
            <w:r>
              <w:rPr>
                <w:spacing w:val="-3"/>
                <w:w w:val="90"/>
                <w:sz w:val="20"/>
              </w:rPr>
              <w:t xml:space="preserve"> </w:t>
            </w:r>
            <w:r>
              <w:rPr>
                <w:w w:val="90"/>
                <w:sz w:val="20"/>
              </w:rPr>
              <w:t>women</w:t>
            </w:r>
            <w:r>
              <w:rPr>
                <w:spacing w:val="-3"/>
                <w:w w:val="90"/>
                <w:sz w:val="20"/>
              </w:rPr>
              <w:t xml:space="preserve"> </w:t>
            </w:r>
            <w:r>
              <w:rPr>
                <w:w w:val="90"/>
                <w:sz w:val="20"/>
              </w:rPr>
              <w:t xml:space="preserve">who </w:t>
            </w:r>
            <w:r>
              <w:rPr>
                <w:spacing w:val="-6"/>
                <w:sz w:val="20"/>
              </w:rPr>
              <w:t>received</w:t>
            </w:r>
            <w:r>
              <w:rPr>
                <w:spacing w:val="-10"/>
                <w:sz w:val="20"/>
              </w:rPr>
              <w:t xml:space="preserve"> </w:t>
            </w:r>
            <w:r>
              <w:rPr>
                <w:spacing w:val="-6"/>
                <w:sz w:val="20"/>
              </w:rPr>
              <w:t>misoprostol</w:t>
            </w:r>
            <w:r>
              <w:rPr>
                <w:spacing w:val="-10"/>
                <w:sz w:val="20"/>
              </w:rPr>
              <w:t xml:space="preserve"> </w:t>
            </w:r>
            <w:r>
              <w:rPr>
                <w:spacing w:val="-6"/>
                <w:sz w:val="20"/>
              </w:rPr>
              <w:t>as</w:t>
            </w:r>
            <w:r>
              <w:rPr>
                <w:spacing w:val="-11"/>
                <w:sz w:val="20"/>
              </w:rPr>
              <w:t xml:space="preserve"> </w:t>
            </w:r>
            <w:r>
              <w:rPr>
                <w:spacing w:val="-6"/>
                <w:sz w:val="20"/>
              </w:rPr>
              <w:t>PPH</w:t>
            </w:r>
            <w:r>
              <w:rPr>
                <w:spacing w:val="-10"/>
                <w:sz w:val="20"/>
              </w:rPr>
              <w:t xml:space="preserve"> </w:t>
            </w:r>
            <w:r>
              <w:rPr>
                <w:spacing w:val="-6"/>
                <w:sz w:val="20"/>
              </w:rPr>
              <w:t>prophylaxis?</w:t>
            </w:r>
          </w:p>
        </w:tc>
      </w:tr>
      <w:tr w:rsidR="000B43E7" w14:paraId="50A3FA92" w14:textId="77777777">
        <w:trPr>
          <w:trHeight w:val="480"/>
        </w:trPr>
        <w:tc>
          <w:tcPr>
            <w:tcW w:w="1981" w:type="dxa"/>
            <w:tcBorders>
              <w:top w:val="single" w:sz="4" w:space="0" w:color="F36A29"/>
              <w:bottom w:val="single" w:sz="4" w:space="0" w:color="F36A29"/>
            </w:tcBorders>
          </w:tcPr>
          <w:p w14:paraId="6BE992AC" w14:textId="77777777" w:rsidR="000B43E7" w:rsidRDefault="00B638EE">
            <w:pPr>
              <w:pStyle w:val="TableParagraph"/>
              <w:rPr>
                <w:sz w:val="20"/>
              </w:rPr>
            </w:pPr>
            <w:r>
              <w:rPr>
                <w:spacing w:val="-4"/>
                <w:sz w:val="20"/>
              </w:rPr>
              <w:t>Uterine</w:t>
            </w:r>
            <w:r>
              <w:rPr>
                <w:spacing w:val="-8"/>
                <w:sz w:val="20"/>
              </w:rPr>
              <w:t xml:space="preserve"> </w:t>
            </w:r>
            <w:r>
              <w:rPr>
                <w:spacing w:val="-2"/>
                <w:sz w:val="20"/>
              </w:rPr>
              <w:t>massage</w:t>
            </w:r>
          </w:p>
        </w:tc>
        <w:tc>
          <w:tcPr>
            <w:tcW w:w="7083" w:type="dxa"/>
            <w:tcBorders>
              <w:top w:val="single" w:sz="4" w:space="0" w:color="F36A29"/>
              <w:bottom w:val="single" w:sz="4" w:space="0" w:color="F36A29"/>
            </w:tcBorders>
          </w:tcPr>
          <w:p w14:paraId="7AACC239" w14:textId="77777777" w:rsidR="000B43E7" w:rsidRDefault="00B638EE">
            <w:pPr>
              <w:pStyle w:val="TableParagraph"/>
              <w:numPr>
                <w:ilvl w:val="0"/>
                <w:numId w:val="13"/>
              </w:numPr>
              <w:tabs>
                <w:tab w:val="left" w:pos="338"/>
              </w:tabs>
              <w:ind w:left="338" w:hanging="225"/>
              <w:rPr>
                <w:sz w:val="20"/>
              </w:rPr>
            </w:pPr>
            <w:r>
              <w:rPr>
                <w:w w:val="90"/>
                <w:sz w:val="20"/>
              </w:rPr>
              <w:t>What</w:t>
            </w:r>
            <w:r>
              <w:rPr>
                <w:spacing w:val="-3"/>
                <w:w w:val="90"/>
                <w:sz w:val="20"/>
              </w:rPr>
              <w:t xml:space="preserve"> </w:t>
            </w:r>
            <w:r>
              <w:rPr>
                <w:w w:val="90"/>
                <w:sz w:val="20"/>
              </w:rPr>
              <w:t>is</w:t>
            </w:r>
            <w:r>
              <w:rPr>
                <w:spacing w:val="-3"/>
                <w:w w:val="90"/>
                <w:sz w:val="20"/>
              </w:rPr>
              <w:t xml:space="preserve"> </w:t>
            </w:r>
            <w:r>
              <w:rPr>
                <w:w w:val="90"/>
                <w:sz w:val="20"/>
              </w:rPr>
              <w:t>the</w:t>
            </w:r>
            <w:r>
              <w:rPr>
                <w:spacing w:val="-2"/>
                <w:w w:val="90"/>
                <w:sz w:val="20"/>
              </w:rPr>
              <w:t xml:space="preserve"> </w:t>
            </w:r>
            <w:r>
              <w:rPr>
                <w:w w:val="90"/>
                <w:sz w:val="20"/>
              </w:rPr>
              <w:t>role</w:t>
            </w:r>
            <w:r>
              <w:rPr>
                <w:spacing w:val="-2"/>
                <w:w w:val="90"/>
                <w:sz w:val="20"/>
              </w:rPr>
              <w:t xml:space="preserve"> </w:t>
            </w:r>
            <w:r>
              <w:rPr>
                <w:w w:val="90"/>
                <w:sz w:val="20"/>
              </w:rPr>
              <w:t>of</w:t>
            </w:r>
            <w:r>
              <w:rPr>
                <w:spacing w:val="-3"/>
                <w:w w:val="90"/>
                <w:sz w:val="20"/>
              </w:rPr>
              <w:t xml:space="preserve"> </w:t>
            </w:r>
            <w:r>
              <w:rPr>
                <w:w w:val="90"/>
                <w:sz w:val="20"/>
              </w:rPr>
              <w:t>lay</w:t>
            </w:r>
            <w:r>
              <w:rPr>
                <w:spacing w:val="-3"/>
                <w:w w:val="90"/>
                <w:sz w:val="20"/>
              </w:rPr>
              <w:t xml:space="preserve"> </w:t>
            </w:r>
            <w:r>
              <w:rPr>
                <w:w w:val="90"/>
                <w:sz w:val="20"/>
              </w:rPr>
              <w:t>health</w:t>
            </w:r>
            <w:r>
              <w:rPr>
                <w:spacing w:val="-3"/>
                <w:w w:val="90"/>
                <w:sz w:val="20"/>
              </w:rPr>
              <w:t xml:space="preserve"> </w:t>
            </w:r>
            <w:r>
              <w:rPr>
                <w:w w:val="90"/>
                <w:sz w:val="20"/>
              </w:rPr>
              <w:t>workers</w:t>
            </w:r>
            <w:r>
              <w:rPr>
                <w:spacing w:val="-3"/>
                <w:w w:val="90"/>
                <w:sz w:val="20"/>
              </w:rPr>
              <w:t xml:space="preserve"> </w:t>
            </w:r>
            <w:r>
              <w:rPr>
                <w:w w:val="90"/>
                <w:sz w:val="20"/>
              </w:rPr>
              <w:t>in</w:t>
            </w:r>
            <w:r>
              <w:rPr>
                <w:spacing w:val="-2"/>
                <w:w w:val="90"/>
                <w:sz w:val="20"/>
              </w:rPr>
              <w:t xml:space="preserve"> </w:t>
            </w:r>
            <w:r>
              <w:rPr>
                <w:w w:val="90"/>
                <w:sz w:val="20"/>
              </w:rPr>
              <w:t>the</w:t>
            </w:r>
            <w:r>
              <w:rPr>
                <w:spacing w:val="-2"/>
                <w:w w:val="90"/>
                <w:sz w:val="20"/>
              </w:rPr>
              <w:t xml:space="preserve"> </w:t>
            </w:r>
            <w:r>
              <w:rPr>
                <w:w w:val="90"/>
                <w:sz w:val="20"/>
              </w:rPr>
              <w:t>management</w:t>
            </w:r>
            <w:r>
              <w:rPr>
                <w:spacing w:val="-2"/>
                <w:w w:val="90"/>
                <w:sz w:val="20"/>
              </w:rPr>
              <w:t xml:space="preserve"> </w:t>
            </w:r>
            <w:r>
              <w:rPr>
                <w:w w:val="90"/>
                <w:sz w:val="20"/>
              </w:rPr>
              <w:t>of</w:t>
            </w:r>
            <w:r>
              <w:rPr>
                <w:spacing w:val="-3"/>
                <w:w w:val="90"/>
                <w:sz w:val="20"/>
              </w:rPr>
              <w:t xml:space="preserve"> </w:t>
            </w:r>
            <w:r>
              <w:rPr>
                <w:spacing w:val="-4"/>
                <w:w w:val="90"/>
                <w:sz w:val="20"/>
              </w:rPr>
              <w:t>PPH?</w:t>
            </w:r>
          </w:p>
        </w:tc>
      </w:tr>
      <w:tr w:rsidR="000B43E7" w14:paraId="1D7B00CC" w14:textId="77777777">
        <w:trPr>
          <w:trHeight w:val="1850"/>
        </w:trPr>
        <w:tc>
          <w:tcPr>
            <w:tcW w:w="1981" w:type="dxa"/>
            <w:tcBorders>
              <w:top w:val="single" w:sz="4" w:space="0" w:color="F36A29"/>
              <w:bottom w:val="single" w:sz="4" w:space="0" w:color="F36A29"/>
            </w:tcBorders>
          </w:tcPr>
          <w:p w14:paraId="3DD0823D" w14:textId="77777777" w:rsidR="000B43E7" w:rsidRDefault="00B638EE">
            <w:pPr>
              <w:pStyle w:val="TableParagraph"/>
              <w:rPr>
                <w:sz w:val="20"/>
              </w:rPr>
            </w:pPr>
            <w:r>
              <w:rPr>
                <w:w w:val="90"/>
                <w:sz w:val="20"/>
              </w:rPr>
              <w:t>TXA</w:t>
            </w:r>
            <w:r>
              <w:rPr>
                <w:spacing w:val="-9"/>
                <w:w w:val="90"/>
                <w:sz w:val="20"/>
              </w:rPr>
              <w:t xml:space="preserve"> </w:t>
            </w:r>
            <w:r>
              <w:rPr>
                <w:w w:val="90"/>
                <w:sz w:val="20"/>
              </w:rPr>
              <w:t>for</w:t>
            </w:r>
            <w:r>
              <w:rPr>
                <w:spacing w:val="-18"/>
                <w:w w:val="90"/>
                <w:sz w:val="20"/>
              </w:rPr>
              <w:t xml:space="preserve"> </w:t>
            </w:r>
            <w:r>
              <w:rPr>
                <w:spacing w:val="-5"/>
                <w:w w:val="90"/>
                <w:sz w:val="20"/>
              </w:rPr>
              <w:t>the</w:t>
            </w:r>
          </w:p>
          <w:p w14:paraId="032137C7" w14:textId="77777777" w:rsidR="000B43E7" w:rsidRDefault="00B638EE">
            <w:pPr>
              <w:pStyle w:val="TableParagraph"/>
              <w:spacing w:before="10"/>
              <w:rPr>
                <w:sz w:val="20"/>
              </w:rPr>
            </w:pPr>
            <w:r>
              <w:rPr>
                <w:sz w:val="20"/>
              </w:rPr>
              <w:t>treatment</w:t>
            </w:r>
            <w:r>
              <w:rPr>
                <w:spacing w:val="-5"/>
                <w:sz w:val="20"/>
              </w:rPr>
              <w:t xml:space="preserve"> </w:t>
            </w:r>
            <w:r>
              <w:rPr>
                <w:sz w:val="20"/>
              </w:rPr>
              <w:t>of</w:t>
            </w:r>
            <w:r>
              <w:rPr>
                <w:spacing w:val="-11"/>
                <w:sz w:val="20"/>
              </w:rPr>
              <w:t xml:space="preserve"> </w:t>
            </w:r>
            <w:r>
              <w:rPr>
                <w:spacing w:val="-5"/>
                <w:sz w:val="20"/>
              </w:rPr>
              <w:t>PPH</w:t>
            </w:r>
          </w:p>
        </w:tc>
        <w:tc>
          <w:tcPr>
            <w:tcW w:w="7083" w:type="dxa"/>
            <w:tcBorders>
              <w:top w:val="single" w:sz="4" w:space="0" w:color="F36A29"/>
              <w:bottom w:val="single" w:sz="4" w:space="0" w:color="F36A29"/>
            </w:tcBorders>
          </w:tcPr>
          <w:p w14:paraId="2C658A10" w14:textId="77777777" w:rsidR="000B43E7" w:rsidRDefault="00B638EE">
            <w:pPr>
              <w:pStyle w:val="TableParagraph"/>
              <w:numPr>
                <w:ilvl w:val="0"/>
                <w:numId w:val="12"/>
              </w:numPr>
              <w:tabs>
                <w:tab w:val="left" w:pos="338"/>
                <w:tab w:val="left" w:pos="340"/>
              </w:tabs>
              <w:spacing w:line="249" w:lineRule="auto"/>
              <w:ind w:right="352"/>
              <w:rPr>
                <w:sz w:val="20"/>
              </w:rPr>
            </w:pPr>
            <w:r>
              <w:rPr>
                <w:w w:val="90"/>
                <w:sz w:val="20"/>
              </w:rPr>
              <w:t>What</w:t>
            </w:r>
            <w:r>
              <w:rPr>
                <w:spacing w:val="-6"/>
                <w:w w:val="90"/>
                <w:sz w:val="20"/>
              </w:rPr>
              <w:t xml:space="preserve"> </w:t>
            </w:r>
            <w:r>
              <w:rPr>
                <w:w w:val="90"/>
                <w:sz w:val="20"/>
              </w:rPr>
              <w:t>are</w:t>
            </w:r>
            <w:r>
              <w:rPr>
                <w:spacing w:val="-6"/>
                <w:w w:val="90"/>
                <w:sz w:val="20"/>
              </w:rPr>
              <w:t xml:space="preserve"> </w:t>
            </w:r>
            <w:r>
              <w:rPr>
                <w:w w:val="90"/>
                <w:sz w:val="20"/>
              </w:rPr>
              <w:t>the</w:t>
            </w:r>
            <w:r>
              <w:rPr>
                <w:spacing w:val="-6"/>
                <w:w w:val="90"/>
                <w:sz w:val="20"/>
              </w:rPr>
              <w:t xml:space="preserve"> </w:t>
            </w:r>
            <w:r>
              <w:rPr>
                <w:w w:val="90"/>
                <w:sz w:val="20"/>
              </w:rPr>
              <w:t>effects</w:t>
            </w:r>
            <w:r>
              <w:rPr>
                <w:spacing w:val="-7"/>
                <w:w w:val="90"/>
                <w:sz w:val="20"/>
              </w:rPr>
              <w:t xml:space="preserve"> </w:t>
            </w:r>
            <w:r>
              <w:rPr>
                <w:w w:val="90"/>
                <w:sz w:val="20"/>
              </w:rPr>
              <w:t>of</w:t>
            </w:r>
            <w:r>
              <w:rPr>
                <w:spacing w:val="-7"/>
                <w:w w:val="90"/>
                <w:sz w:val="20"/>
              </w:rPr>
              <w:t xml:space="preserve"> </w:t>
            </w:r>
            <w:r>
              <w:rPr>
                <w:w w:val="90"/>
                <w:sz w:val="20"/>
              </w:rPr>
              <w:t>TXA</w:t>
            </w:r>
            <w:r>
              <w:rPr>
                <w:spacing w:val="-6"/>
                <w:w w:val="90"/>
                <w:sz w:val="20"/>
              </w:rPr>
              <w:t xml:space="preserve"> </w:t>
            </w:r>
            <w:r>
              <w:rPr>
                <w:w w:val="90"/>
                <w:sz w:val="20"/>
              </w:rPr>
              <w:t>according</w:t>
            </w:r>
            <w:r>
              <w:rPr>
                <w:spacing w:val="-5"/>
                <w:w w:val="90"/>
                <w:sz w:val="20"/>
              </w:rPr>
              <w:t xml:space="preserve"> </w:t>
            </w:r>
            <w:r>
              <w:rPr>
                <w:w w:val="90"/>
                <w:sz w:val="20"/>
              </w:rPr>
              <w:t>to</w:t>
            </w:r>
            <w:r>
              <w:rPr>
                <w:spacing w:val="-6"/>
                <w:w w:val="90"/>
                <w:sz w:val="20"/>
              </w:rPr>
              <w:t xml:space="preserve"> </w:t>
            </w:r>
            <w:r>
              <w:rPr>
                <w:w w:val="90"/>
                <w:sz w:val="20"/>
              </w:rPr>
              <w:t>other</w:t>
            </w:r>
            <w:r>
              <w:rPr>
                <w:spacing w:val="-8"/>
                <w:w w:val="90"/>
                <w:sz w:val="20"/>
              </w:rPr>
              <w:t xml:space="preserve"> </w:t>
            </w:r>
            <w:r>
              <w:rPr>
                <w:w w:val="90"/>
                <w:sz w:val="20"/>
              </w:rPr>
              <w:t>routes</w:t>
            </w:r>
            <w:r>
              <w:rPr>
                <w:spacing w:val="-7"/>
                <w:w w:val="90"/>
                <w:sz w:val="20"/>
              </w:rPr>
              <w:t xml:space="preserve"> </w:t>
            </w:r>
            <w:r>
              <w:rPr>
                <w:w w:val="90"/>
                <w:sz w:val="20"/>
              </w:rPr>
              <w:t>of</w:t>
            </w:r>
            <w:r>
              <w:rPr>
                <w:spacing w:val="-7"/>
                <w:w w:val="90"/>
                <w:sz w:val="20"/>
              </w:rPr>
              <w:t xml:space="preserve"> </w:t>
            </w:r>
            <w:r>
              <w:rPr>
                <w:w w:val="90"/>
                <w:sz w:val="20"/>
              </w:rPr>
              <w:t>administration</w:t>
            </w:r>
            <w:r>
              <w:rPr>
                <w:spacing w:val="-6"/>
                <w:w w:val="90"/>
                <w:sz w:val="20"/>
              </w:rPr>
              <w:t xml:space="preserve"> </w:t>
            </w:r>
            <w:r>
              <w:rPr>
                <w:w w:val="90"/>
                <w:sz w:val="20"/>
              </w:rPr>
              <w:t>(e.g.</w:t>
            </w:r>
            <w:r>
              <w:rPr>
                <w:spacing w:val="-6"/>
                <w:w w:val="90"/>
                <w:sz w:val="20"/>
              </w:rPr>
              <w:t xml:space="preserve"> </w:t>
            </w:r>
            <w:r>
              <w:rPr>
                <w:w w:val="90"/>
                <w:sz w:val="20"/>
              </w:rPr>
              <w:t xml:space="preserve">oral, </w:t>
            </w:r>
            <w:r>
              <w:rPr>
                <w:spacing w:val="-6"/>
                <w:sz w:val="20"/>
              </w:rPr>
              <w:t>intramuscular,</w:t>
            </w:r>
            <w:r>
              <w:rPr>
                <w:spacing w:val="-8"/>
                <w:sz w:val="20"/>
              </w:rPr>
              <w:t xml:space="preserve"> </w:t>
            </w:r>
            <w:r>
              <w:rPr>
                <w:spacing w:val="-6"/>
                <w:sz w:val="20"/>
              </w:rPr>
              <w:t>topical,</w:t>
            </w:r>
            <w:r>
              <w:rPr>
                <w:spacing w:val="-8"/>
                <w:sz w:val="20"/>
              </w:rPr>
              <w:t xml:space="preserve"> </w:t>
            </w:r>
            <w:r>
              <w:rPr>
                <w:spacing w:val="-6"/>
                <w:sz w:val="20"/>
              </w:rPr>
              <w:t>buccal)</w:t>
            </w:r>
            <w:r>
              <w:rPr>
                <w:spacing w:val="-8"/>
                <w:sz w:val="20"/>
              </w:rPr>
              <w:t xml:space="preserve"> </w:t>
            </w:r>
            <w:r>
              <w:rPr>
                <w:spacing w:val="-6"/>
                <w:sz w:val="20"/>
              </w:rPr>
              <w:t>when</w:t>
            </w:r>
            <w:r>
              <w:rPr>
                <w:spacing w:val="-8"/>
                <w:sz w:val="20"/>
              </w:rPr>
              <w:t xml:space="preserve"> </w:t>
            </w:r>
            <w:r>
              <w:rPr>
                <w:spacing w:val="-6"/>
                <w:sz w:val="20"/>
              </w:rPr>
              <w:t>used</w:t>
            </w:r>
            <w:r>
              <w:rPr>
                <w:spacing w:val="-8"/>
                <w:sz w:val="20"/>
              </w:rPr>
              <w:t xml:space="preserve"> </w:t>
            </w:r>
            <w:r>
              <w:rPr>
                <w:spacing w:val="-6"/>
                <w:sz w:val="20"/>
              </w:rPr>
              <w:t>for</w:t>
            </w:r>
            <w:r>
              <w:rPr>
                <w:spacing w:val="-11"/>
                <w:sz w:val="20"/>
              </w:rPr>
              <w:t xml:space="preserve"> </w:t>
            </w:r>
            <w:r>
              <w:rPr>
                <w:spacing w:val="-6"/>
                <w:sz w:val="20"/>
              </w:rPr>
              <w:t>PPH</w:t>
            </w:r>
            <w:r>
              <w:rPr>
                <w:spacing w:val="-8"/>
                <w:sz w:val="20"/>
              </w:rPr>
              <w:t xml:space="preserve"> </w:t>
            </w:r>
            <w:r>
              <w:rPr>
                <w:spacing w:val="-6"/>
                <w:sz w:val="20"/>
              </w:rPr>
              <w:t>treatment?</w:t>
            </w:r>
          </w:p>
          <w:p w14:paraId="4E6E4734" w14:textId="77777777" w:rsidR="000B43E7" w:rsidRDefault="00B638EE">
            <w:pPr>
              <w:pStyle w:val="TableParagraph"/>
              <w:numPr>
                <w:ilvl w:val="0"/>
                <w:numId w:val="12"/>
              </w:numPr>
              <w:tabs>
                <w:tab w:val="left" w:pos="338"/>
              </w:tabs>
              <w:spacing w:before="59"/>
              <w:ind w:left="338" w:hanging="225"/>
              <w:rPr>
                <w:sz w:val="20"/>
              </w:rPr>
            </w:pPr>
            <w:r>
              <w:rPr>
                <w:w w:val="85"/>
                <w:sz w:val="20"/>
              </w:rPr>
              <w:t>What</w:t>
            </w:r>
            <w:r>
              <w:rPr>
                <w:sz w:val="20"/>
              </w:rPr>
              <w:t xml:space="preserve"> </w:t>
            </w:r>
            <w:r>
              <w:rPr>
                <w:w w:val="85"/>
                <w:sz w:val="20"/>
              </w:rPr>
              <w:t>is</w:t>
            </w:r>
            <w:r>
              <w:rPr>
                <w:sz w:val="20"/>
              </w:rPr>
              <w:t xml:space="preserve"> </w:t>
            </w:r>
            <w:r>
              <w:rPr>
                <w:w w:val="85"/>
                <w:sz w:val="20"/>
              </w:rPr>
              <w:t>the</w:t>
            </w:r>
            <w:r>
              <w:rPr>
                <w:spacing w:val="1"/>
                <w:sz w:val="20"/>
              </w:rPr>
              <w:t xml:space="preserve"> </w:t>
            </w:r>
            <w:r>
              <w:rPr>
                <w:w w:val="85"/>
                <w:sz w:val="20"/>
              </w:rPr>
              <w:t>cost–effectiveness</w:t>
            </w:r>
            <w:r>
              <w:rPr>
                <w:spacing w:val="-1"/>
                <w:sz w:val="20"/>
              </w:rPr>
              <w:t xml:space="preserve"> </w:t>
            </w:r>
            <w:r>
              <w:rPr>
                <w:w w:val="85"/>
                <w:sz w:val="20"/>
              </w:rPr>
              <w:t>of</w:t>
            </w:r>
            <w:r>
              <w:rPr>
                <w:sz w:val="20"/>
              </w:rPr>
              <w:t xml:space="preserve"> </w:t>
            </w:r>
            <w:r>
              <w:rPr>
                <w:w w:val="85"/>
                <w:sz w:val="20"/>
              </w:rPr>
              <w:t>TXA</w:t>
            </w:r>
            <w:r>
              <w:rPr>
                <w:spacing w:val="1"/>
                <w:sz w:val="20"/>
              </w:rPr>
              <w:t xml:space="preserve"> </w:t>
            </w:r>
            <w:r>
              <w:rPr>
                <w:w w:val="85"/>
                <w:sz w:val="20"/>
              </w:rPr>
              <w:t>when</w:t>
            </w:r>
            <w:r>
              <w:rPr>
                <w:spacing w:val="1"/>
                <w:sz w:val="20"/>
              </w:rPr>
              <w:t xml:space="preserve"> </w:t>
            </w:r>
            <w:r>
              <w:rPr>
                <w:w w:val="85"/>
                <w:sz w:val="20"/>
              </w:rPr>
              <w:t>used</w:t>
            </w:r>
            <w:r>
              <w:rPr>
                <w:spacing w:val="1"/>
                <w:sz w:val="20"/>
              </w:rPr>
              <w:t xml:space="preserve"> </w:t>
            </w:r>
            <w:r>
              <w:rPr>
                <w:w w:val="85"/>
                <w:sz w:val="20"/>
              </w:rPr>
              <w:t>for</w:t>
            </w:r>
            <w:r>
              <w:rPr>
                <w:spacing w:val="-2"/>
                <w:sz w:val="20"/>
              </w:rPr>
              <w:t xml:space="preserve"> </w:t>
            </w:r>
            <w:r>
              <w:rPr>
                <w:w w:val="85"/>
                <w:sz w:val="20"/>
              </w:rPr>
              <w:t>PPH</w:t>
            </w:r>
            <w:r>
              <w:rPr>
                <w:spacing w:val="1"/>
                <w:sz w:val="20"/>
              </w:rPr>
              <w:t xml:space="preserve"> </w:t>
            </w:r>
            <w:r>
              <w:rPr>
                <w:spacing w:val="-2"/>
                <w:w w:val="85"/>
                <w:sz w:val="20"/>
              </w:rPr>
              <w:t>treatment?</w:t>
            </w:r>
          </w:p>
          <w:p w14:paraId="77AE79FE" w14:textId="77777777" w:rsidR="000B43E7" w:rsidRDefault="00B638EE">
            <w:pPr>
              <w:pStyle w:val="TableParagraph"/>
              <w:numPr>
                <w:ilvl w:val="0"/>
                <w:numId w:val="12"/>
              </w:numPr>
              <w:tabs>
                <w:tab w:val="left" w:pos="338"/>
              </w:tabs>
              <w:spacing w:before="66"/>
              <w:ind w:left="338" w:hanging="225"/>
              <w:rPr>
                <w:sz w:val="20"/>
              </w:rPr>
            </w:pPr>
            <w:r>
              <w:rPr>
                <w:w w:val="90"/>
                <w:sz w:val="20"/>
              </w:rPr>
              <w:t>What</w:t>
            </w:r>
            <w:r>
              <w:rPr>
                <w:spacing w:val="-9"/>
                <w:w w:val="90"/>
                <w:sz w:val="20"/>
              </w:rPr>
              <w:t xml:space="preserve"> </w:t>
            </w:r>
            <w:r>
              <w:rPr>
                <w:w w:val="90"/>
                <w:sz w:val="20"/>
              </w:rPr>
              <w:t>is</w:t>
            </w:r>
            <w:r>
              <w:rPr>
                <w:spacing w:val="-10"/>
                <w:w w:val="90"/>
                <w:sz w:val="20"/>
              </w:rPr>
              <w:t xml:space="preserve"> </w:t>
            </w:r>
            <w:r>
              <w:rPr>
                <w:w w:val="90"/>
                <w:sz w:val="20"/>
              </w:rPr>
              <w:t>the</w:t>
            </w:r>
            <w:r>
              <w:rPr>
                <w:spacing w:val="-9"/>
                <w:w w:val="90"/>
                <w:sz w:val="20"/>
              </w:rPr>
              <w:t xml:space="preserve"> </w:t>
            </w:r>
            <w:r>
              <w:rPr>
                <w:w w:val="90"/>
                <w:sz w:val="20"/>
              </w:rPr>
              <w:t>optimal</w:t>
            </w:r>
            <w:r>
              <w:rPr>
                <w:spacing w:val="-9"/>
                <w:w w:val="90"/>
                <w:sz w:val="20"/>
              </w:rPr>
              <w:t xml:space="preserve"> </w:t>
            </w:r>
            <w:r>
              <w:rPr>
                <w:w w:val="90"/>
                <w:sz w:val="20"/>
              </w:rPr>
              <w:t>dosing</w:t>
            </w:r>
            <w:r>
              <w:rPr>
                <w:spacing w:val="-8"/>
                <w:w w:val="90"/>
                <w:sz w:val="20"/>
              </w:rPr>
              <w:t xml:space="preserve"> </w:t>
            </w:r>
            <w:r>
              <w:rPr>
                <w:w w:val="90"/>
                <w:sz w:val="20"/>
              </w:rPr>
              <w:t>regimen</w:t>
            </w:r>
            <w:r>
              <w:rPr>
                <w:spacing w:val="-8"/>
                <w:w w:val="90"/>
                <w:sz w:val="20"/>
              </w:rPr>
              <w:t xml:space="preserve"> </w:t>
            </w:r>
            <w:r>
              <w:rPr>
                <w:w w:val="90"/>
                <w:sz w:val="20"/>
              </w:rPr>
              <w:t>of</w:t>
            </w:r>
            <w:r>
              <w:rPr>
                <w:spacing w:val="-10"/>
                <w:w w:val="90"/>
                <w:sz w:val="20"/>
              </w:rPr>
              <w:t xml:space="preserve"> </w:t>
            </w:r>
            <w:r>
              <w:rPr>
                <w:w w:val="90"/>
                <w:sz w:val="20"/>
              </w:rPr>
              <w:t>TXA</w:t>
            </w:r>
            <w:r>
              <w:rPr>
                <w:spacing w:val="-9"/>
                <w:w w:val="90"/>
                <w:sz w:val="20"/>
              </w:rPr>
              <w:t xml:space="preserve"> </w:t>
            </w:r>
            <w:r>
              <w:rPr>
                <w:w w:val="90"/>
                <w:sz w:val="20"/>
              </w:rPr>
              <w:t>for</w:t>
            </w:r>
            <w:r>
              <w:rPr>
                <w:spacing w:val="-11"/>
                <w:w w:val="90"/>
                <w:sz w:val="20"/>
              </w:rPr>
              <w:t xml:space="preserve"> </w:t>
            </w:r>
            <w:r>
              <w:rPr>
                <w:w w:val="90"/>
                <w:sz w:val="20"/>
              </w:rPr>
              <w:t>PPH</w:t>
            </w:r>
            <w:r>
              <w:rPr>
                <w:spacing w:val="-9"/>
                <w:w w:val="90"/>
                <w:sz w:val="20"/>
              </w:rPr>
              <w:t xml:space="preserve"> </w:t>
            </w:r>
            <w:r>
              <w:rPr>
                <w:spacing w:val="-2"/>
                <w:w w:val="90"/>
                <w:sz w:val="20"/>
              </w:rPr>
              <w:t>treatment?</w:t>
            </w:r>
          </w:p>
          <w:p w14:paraId="7B8AF8E2" w14:textId="77777777" w:rsidR="000B43E7" w:rsidRDefault="00B638EE">
            <w:pPr>
              <w:pStyle w:val="TableParagraph"/>
              <w:numPr>
                <w:ilvl w:val="0"/>
                <w:numId w:val="12"/>
              </w:numPr>
              <w:tabs>
                <w:tab w:val="left" w:pos="338"/>
                <w:tab w:val="left" w:pos="340"/>
              </w:tabs>
              <w:spacing w:before="67" w:line="249" w:lineRule="auto"/>
              <w:ind w:right="188"/>
              <w:rPr>
                <w:sz w:val="20"/>
              </w:rPr>
            </w:pPr>
            <w:r>
              <w:rPr>
                <w:w w:val="90"/>
                <w:sz w:val="20"/>
              </w:rPr>
              <w:t>What</w:t>
            </w:r>
            <w:r>
              <w:rPr>
                <w:spacing w:val="-8"/>
                <w:w w:val="90"/>
                <w:sz w:val="20"/>
              </w:rPr>
              <w:t xml:space="preserve"> </w:t>
            </w:r>
            <w:r>
              <w:rPr>
                <w:w w:val="90"/>
                <w:sz w:val="20"/>
              </w:rPr>
              <w:t>are</w:t>
            </w:r>
            <w:r>
              <w:rPr>
                <w:spacing w:val="-8"/>
                <w:w w:val="90"/>
                <w:sz w:val="20"/>
              </w:rPr>
              <w:t xml:space="preserve"> </w:t>
            </w:r>
            <w:r>
              <w:rPr>
                <w:w w:val="90"/>
                <w:sz w:val="20"/>
              </w:rPr>
              <w:t>the</w:t>
            </w:r>
            <w:r>
              <w:rPr>
                <w:spacing w:val="-8"/>
                <w:w w:val="90"/>
                <w:sz w:val="20"/>
              </w:rPr>
              <w:t xml:space="preserve"> </w:t>
            </w:r>
            <w:r>
              <w:rPr>
                <w:w w:val="90"/>
                <w:sz w:val="20"/>
              </w:rPr>
              <w:t>longer-term</w:t>
            </w:r>
            <w:r>
              <w:rPr>
                <w:spacing w:val="-8"/>
                <w:w w:val="90"/>
                <w:sz w:val="20"/>
              </w:rPr>
              <w:t xml:space="preserve"> </w:t>
            </w:r>
            <w:r>
              <w:rPr>
                <w:w w:val="90"/>
                <w:sz w:val="20"/>
              </w:rPr>
              <w:t>effects</w:t>
            </w:r>
            <w:r>
              <w:rPr>
                <w:spacing w:val="-9"/>
                <w:w w:val="90"/>
                <w:sz w:val="20"/>
              </w:rPr>
              <w:t xml:space="preserve"> </w:t>
            </w:r>
            <w:r>
              <w:rPr>
                <w:w w:val="90"/>
                <w:sz w:val="20"/>
              </w:rPr>
              <w:t>(on</w:t>
            </w:r>
            <w:r>
              <w:rPr>
                <w:spacing w:val="-8"/>
                <w:w w:val="90"/>
                <w:sz w:val="20"/>
              </w:rPr>
              <w:t xml:space="preserve"> </w:t>
            </w:r>
            <w:r>
              <w:rPr>
                <w:w w:val="90"/>
                <w:sz w:val="20"/>
              </w:rPr>
              <w:t>women</w:t>
            </w:r>
            <w:r>
              <w:rPr>
                <w:spacing w:val="-8"/>
                <w:w w:val="90"/>
                <w:sz w:val="20"/>
              </w:rPr>
              <w:t xml:space="preserve"> </w:t>
            </w:r>
            <w:r>
              <w:rPr>
                <w:w w:val="90"/>
                <w:sz w:val="20"/>
              </w:rPr>
              <w:t>and</w:t>
            </w:r>
            <w:r>
              <w:rPr>
                <w:spacing w:val="-8"/>
                <w:w w:val="90"/>
                <w:sz w:val="20"/>
              </w:rPr>
              <w:t xml:space="preserve"> </w:t>
            </w:r>
            <w:r>
              <w:rPr>
                <w:w w:val="90"/>
                <w:sz w:val="20"/>
              </w:rPr>
              <w:t>breastfed</w:t>
            </w:r>
            <w:r>
              <w:rPr>
                <w:spacing w:val="-8"/>
                <w:w w:val="90"/>
                <w:sz w:val="20"/>
              </w:rPr>
              <w:t xml:space="preserve"> </w:t>
            </w:r>
            <w:r>
              <w:rPr>
                <w:w w:val="90"/>
                <w:sz w:val="20"/>
              </w:rPr>
              <w:t>neonates)</w:t>
            </w:r>
            <w:r>
              <w:rPr>
                <w:spacing w:val="-8"/>
                <w:w w:val="90"/>
                <w:sz w:val="20"/>
              </w:rPr>
              <w:t xml:space="preserve"> </w:t>
            </w:r>
            <w:r>
              <w:rPr>
                <w:w w:val="90"/>
                <w:sz w:val="20"/>
              </w:rPr>
              <w:t>of</w:t>
            </w:r>
            <w:r>
              <w:rPr>
                <w:spacing w:val="-9"/>
                <w:w w:val="90"/>
                <w:sz w:val="20"/>
              </w:rPr>
              <w:t xml:space="preserve"> </w:t>
            </w:r>
            <w:r>
              <w:rPr>
                <w:w w:val="90"/>
                <w:sz w:val="20"/>
              </w:rPr>
              <w:t>TXA</w:t>
            </w:r>
            <w:r>
              <w:rPr>
                <w:spacing w:val="-8"/>
                <w:w w:val="90"/>
                <w:sz w:val="20"/>
              </w:rPr>
              <w:t xml:space="preserve"> </w:t>
            </w:r>
            <w:r>
              <w:rPr>
                <w:w w:val="90"/>
                <w:sz w:val="20"/>
              </w:rPr>
              <w:t xml:space="preserve">when </w:t>
            </w:r>
            <w:r>
              <w:rPr>
                <w:spacing w:val="-2"/>
                <w:sz w:val="20"/>
              </w:rPr>
              <w:t>used</w:t>
            </w:r>
            <w:r>
              <w:rPr>
                <w:spacing w:val="-15"/>
                <w:sz w:val="20"/>
              </w:rPr>
              <w:t xml:space="preserve"> </w:t>
            </w:r>
            <w:r>
              <w:rPr>
                <w:spacing w:val="-2"/>
                <w:sz w:val="20"/>
              </w:rPr>
              <w:t>for</w:t>
            </w:r>
            <w:r>
              <w:rPr>
                <w:spacing w:val="-17"/>
                <w:sz w:val="20"/>
              </w:rPr>
              <w:t xml:space="preserve"> </w:t>
            </w:r>
            <w:r>
              <w:rPr>
                <w:spacing w:val="-2"/>
                <w:sz w:val="20"/>
              </w:rPr>
              <w:t>PPH</w:t>
            </w:r>
            <w:r>
              <w:rPr>
                <w:spacing w:val="-15"/>
                <w:sz w:val="20"/>
              </w:rPr>
              <w:t xml:space="preserve"> </w:t>
            </w:r>
            <w:r>
              <w:rPr>
                <w:spacing w:val="-2"/>
                <w:sz w:val="20"/>
              </w:rPr>
              <w:t>treatment?</w:t>
            </w:r>
          </w:p>
        </w:tc>
      </w:tr>
      <w:tr w:rsidR="000B43E7" w14:paraId="604D4166" w14:textId="77777777">
        <w:trPr>
          <w:trHeight w:val="960"/>
        </w:trPr>
        <w:tc>
          <w:tcPr>
            <w:tcW w:w="1981" w:type="dxa"/>
            <w:tcBorders>
              <w:top w:val="single" w:sz="4" w:space="0" w:color="F36A29"/>
              <w:bottom w:val="single" w:sz="4" w:space="0" w:color="F36A29"/>
            </w:tcBorders>
          </w:tcPr>
          <w:p w14:paraId="12DA4DFB" w14:textId="77777777" w:rsidR="000B43E7" w:rsidRDefault="00B638EE">
            <w:pPr>
              <w:pStyle w:val="TableParagraph"/>
              <w:spacing w:line="249" w:lineRule="auto"/>
              <w:ind w:right="257"/>
              <w:rPr>
                <w:sz w:val="20"/>
              </w:rPr>
            </w:pPr>
            <w:r>
              <w:rPr>
                <w:sz w:val="20"/>
              </w:rPr>
              <w:t>Intravenous</w:t>
            </w:r>
            <w:r>
              <w:rPr>
                <w:spacing w:val="-21"/>
                <w:sz w:val="20"/>
              </w:rPr>
              <w:t xml:space="preserve"> </w:t>
            </w:r>
            <w:r>
              <w:rPr>
                <w:sz w:val="20"/>
              </w:rPr>
              <w:t>fluids for</w:t>
            </w:r>
            <w:r>
              <w:rPr>
                <w:spacing w:val="-26"/>
                <w:sz w:val="20"/>
              </w:rPr>
              <w:t xml:space="preserve"> </w:t>
            </w:r>
            <w:r>
              <w:rPr>
                <w:sz w:val="20"/>
              </w:rPr>
              <w:t>resuscitation</w:t>
            </w:r>
            <w:r>
              <w:rPr>
                <w:spacing w:val="-18"/>
                <w:sz w:val="20"/>
              </w:rPr>
              <w:t xml:space="preserve"> </w:t>
            </w:r>
            <w:r>
              <w:rPr>
                <w:sz w:val="20"/>
              </w:rPr>
              <w:t>of women</w:t>
            </w:r>
            <w:r>
              <w:rPr>
                <w:spacing w:val="-1"/>
                <w:sz w:val="20"/>
              </w:rPr>
              <w:t xml:space="preserve"> </w:t>
            </w:r>
            <w:r>
              <w:rPr>
                <w:sz w:val="20"/>
              </w:rPr>
              <w:t>with</w:t>
            </w:r>
            <w:r>
              <w:rPr>
                <w:spacing w:val="-1"/>
                <w:sz w:val="20"/>
              </w:rPr>
              <w:t xml:space="preserve"> </w:t>
            </w:r>
            <w:r>
              <w:rPr>
                <w:sz w:val="20"/>
              </w:rPr>
              <w:t>PPH</w:t>
            </w:r>
          </w:p>
        </w:tc>
        <w:tc>
          <w:tcPr>
            <w:tcW w:w="7083" w:type="dxa"/>
            <w:tcBorders>
              <w:top w:val="single" w:sz="4" w:space="0" w:color="F36A29"/>
              <w:bottom w:val="single" w:sz="4" w:space="0" w:color="F36A29"/>
            </w:tcBorders>
          </w:tcPr>
          <w:p w14:paraId="5BEE4EAE" w14:textId="77777777" w:rsidR="000B43E7" w:rsidRDefault="00B638EE">
            <w:pPr>
              <w:pStyle w:val="TableParagraph"/>
              <w:numPr>
                <w:ilvl w:val="0"/>
                <w:numId w:val="11"/>
              </w:numPr>
              <w:tabs>
                <w:tab w:val="left" w:pos="338"/>
              </w:tabs>
              <w:ind w:left="338" w:hanging="225"/>
              <w:rPr>
                <w:sz w:val="20"/>
              </w:rPr>
            </w:pPr>
            <w:r>
              <w:rPr>
                <w:w w:val="90"/>
                <w:sz w:val="20"/>
              </w:rPr>
              <w:t>What</w:t>
            </w:r>
            <w:r>
              <w:rPr>
                <w:spacing w:val="-3"/>
                <w:w w:val="90"/>
                <w:sz w:val="20"/>
              </w:rPr>
              <w:t xml:space="preserve"> </w:t>
            </w:r>
            <w:r>
              <w:rPr>
                <w:w w:val="90"/>
                <w:sz w:val="20"/>
              </w:rPr>
              <w:t>is</w:t>
            </w:r>
            <w:r>
              <w:rPr>
                <w:spacing w:val="-3"/>
                <w:w w:val="90"/>
                <w:sz w:val="20"/>
              </w:rPr>
              <w:t xml:space="preserve"> </w:t>
            </w:r>
            <w:r>
              <w:rPr>
                <w:w w:val="90"/>
                <w:sz w:val="20"/>
              </w:rPr>
              <w:t>the</w:t>
            </w:r>
            <w:r>
              <w:rPr>
                <w:spacing w:val="-2"/>
                <w:w w:val="90"/>
                <w:sz w:val="20"/>
              </w:rPr>
              <w:t xml:space="preserve"> </w:t>
            </w:r>
            <w:r>
              <w:rPr>
                <w:w w:val="90"/>
                <w:sz w:val="20"/>
              </w:rPr>
              <w:t>role</w:t>
            </w:r>
            <w:r>
              <w:rPr>
                <w:spacing w:val="-2"/>
                <w:w w:val="90"/>
                <w:sz w:val="20"/>
              </w:rPr>
              <w:t xml:space="preserve"> </w:t>
            </w:r>
            <w:r>
              <w:rPr>
                <w:w w:val="90"/>
                <w:sz w:val="20"/>
              </w:rPr>
              <w:t>of</w:t>
            </w:r>
            <w:r>
              <w:rPr>
                <w:spacing w:val="-3"/>
                <w:w w:val="90"/>
                <w:sz w:val="20"/>
              </w:rPr>
              <w:t xml:space="preserve"> </w:t>
            </w:r>
            <w:r>
              <w:rPr>
                <w:w w:val="90"/>
                <w:sz w:val="20"/>
              </w:rPr>
              <w:t>lay</w:t>
            </w:r>
            <w:r>
              <w:rPr>
                <w:spacing w:val="-3"/>
                <w:w w:val="90"/>
                <w:sz w:val="20"/>
              </w:rPr>
              <w:t xml:space="preserve"> </w:t>
            </w:r>
            <w:r>
              <w:rPr>
                <w:w w:val="90"/>
                <w:sz w:val="20"/>
              </w:rPr>
              <w:t>health</w:t>
            </w:r>
            <w:r>
              <w:rPr>
                <w:spacing w:val="-3"/>
                <w:w w:val="90"/>
                <w:sz w:val="20"/>
              </w:rPr>
              <w:t xml:space="preserve"> </w:t>
            </w:r>
            <w:r>
              <w:rPr>
                <w:w w:val="90"/>
                <w:sz w:val="20"/>
              </w:rPr>
              <w:t>workers</w:t>
            </w:r>
            <w:r>
              <w:rPr>
                <w:spacing w:val="-3"/>
                <w:w w:val="90"/>
                <w:sz w:val="20"/>
              </w:rPr>
              <w:t xml:space="preserve"> </w:t>
            </w:r>
            <w:r>
              <w:rPr>
                <w:w w:val="90"/>
                <w:sz w:val="20"/>
              </w:rPr>
              <w:t>in</w:t>
            </w:r>
            <w:r>
              <w:rPr>
                <w:spacing w:val="-2"/>
                <w:w w:val="90"/>
                <w:sz w:val="20"/>
              </w:rPr>
              <w:t xml:space="preserve"> </w:t>
            </w:r>
            <w:r>
              <w:rPr>
                <w:w w:val="90"/>
                <w:sz w:val="20"/>
              </w:rPr>
              <w:t>the</w:t>
            </w:r>
            <w:r>
              <w:rPr>
                <w:spacing w:val="-2"/>
                <w:w w:val="90"/>
                <w:sz w:val="20"/>
              </w:rPr>
              <w:t xml:space="preserve"> </w:t>
            </w:r>
            <w:r>
              <w:rPr>
                <w:w w:val="90"/>
                <w:sz w:val="20"/>
              </w:rPr>
              <w:t>management</w:t>
            </w:r>
            <w:r>
              <w:rPr>
                <w:spacing w:val="-2"/>
                <w:w w:val="90"/>
                <w:sz w:val="20"/>
              </w:rPr>
              <w:t xml:space="preserve"> </w:t>
            </w:r>
            <w:r>
              <w:rPr>
                <w:w w:val="90"/>
                <w:sz w:val="20"/>
              </w:rPr>
              <w:t>of</w:t>
            </w:r>
            <w:r>
              <w:rPr>
                <w:spacing w:val="-3"/>
                <w:w w:val="90"/>
                <w:sz w:val="20"/>
              </w:rPr>
              <w:t xml:space="preserve"> </w:t>
            </w:r>
            <w:r>
              <w:rPr>
                <w:spacing w:val="-4"/>
                <w:w w:val="90"/>
                <w:sz w:val="20"/>
              </w:rPr>
              <w:t>PPH?</w:t>
            </w:r>
          </w:p>
        </w:tc>
      </w:tr>
      <w:tr w:rsidR="000B43E7" w14:paraId="692CD419" w14:textId="77777777">
        <w:trPr>
          <w:trHeight w:val="1793"/>
        </w:trPr>
        <w:tc>
          <w:tcPr>
            <w:tcW w:w="1981" w:type="dxa"/>
            <w:tcBorders>
              <w:top w:val="single" w:sz="4" w:space="0" w:color="F36A29"/>
              <w:bottom w:val="single" w:sz="4" w:space="0" w:color="F36A29"/>
            </w:tcBorders>
          </w:tcPr>
          <w:p w14:paraId="0ED2DE3E" w14:textId="77777777" w:rsidR="000B43E7" w:rsidRDefault="00B638EE">
            <w:pPr>
              <w:pStyle w:val="TableParagraph"/>
              <w:spacing w:line="249" w:lineRule="auto"/>
              <w:ind w:right="260"/>
              <w:rPr>
                <w:sz w:val="20"/>
              </w:rPr>
            </w:pPr>
            <w:r>
              <w:rPr>
                <w:spacing w:val="-2"/>
                <w:sz w:val="20"/>
              </w:rPr>
              <w:t xml:space="preserve">First-response </w:t>
            </w:r>
            <w:r>
              <w:rPr>
                <w:sz w:val="20"/>
              </w:rPr>
              <w:t>treatment</w:t>
            </w:r>
            <w:r>
              <w:rPr>
                <w:spacing w:val="-18"/>
                <w:sz w:val="20"/>
              </w:rPr>
              <w:t xml:space="preserve"> </w:t>
            </w:r>
            <w:r>
              <w:rPr>
                <w:sz w:val="20"/>
              </w:rPr>
              <w:t>bundle for</w:t>
            </w:r>
            <w:r>
              <w:rPr>
                <w:spacing w:val="-26"/>
                <w:sz w:val="20"/>
              </w:rPr>
              <w:t xml:space="preserve"> </w:t>
            </w:r>
            <w:r>
              <w:rPr>
                <w:sz w:val="20"/>
              </w:rPr>
              <w:t>PPH</w:t>
            </w:r>
          </w:p>
        </w:tc>
        <w:tc>
          <w:tcPr>
            <w:tcW w:w="7083" w:type="dxa"/>
            <w:tcBorders>
              <w:top w:val="single" w:sz="4" w:space="0" w:color="F36A29"/>
              <w:bottom w:val="single" w:sz="4" w:space="0" w:color="F36A29"/>
            </w:tcBorders>
          </w:tcPr>
          <w:p w14:paraId="4AA4B17C" w14:textId="77777777" w:rsidR="000B43E7" w:rsidRDefault="00B638EE">
            <w:pPr>
              <w:pStyle w:val="TableParagraph"/>
              <w:numPr>
                <w:ilvl w:val="0"/>
                <w:numId w:val="10"/>
              </w:numPr>
              <w:tabs>
                <w:tab w:val="left" w:pos="338"/>
                <w:tab w:val="left" w:pos="340"/>
              </w:tabs>
              <w:spacing w:line="249" w:lineRule="auto"/>
              <w:ind w:right="338"/>
              <w:rPr>
                <w:sz w:val="20"/>
              </w:rPr>
            </w:pPr>
            <w:r>
              <w:rPr>
                <w:w w:val="90"/>
                <w:sz w:val="20"/>
              </w:rPr>
              <w:t xml:space="preserve">What are the main outcomes that women (and their families) value in relation to </w:t>
            </w:r>
            <w:r>
              <w:rPr>
                <w:spacing w:val="-2"/>
                <w:sz w:val="20"/>
              </w:rPr>
              <w:t>interventions</w:t>
            </w:r>
            <w:r>
              <w:rPr>
                <w:spacing w:val="-17"/>
                <w:sz w:val="20"/>
              </w:rPr>
              <w:t xml:space="preserve"> </w:t>
            </w:r>
            <w:r>
              <w:rPr>
                <w:spacing w:val="-2"/>
                <w:sz w:val="20"/>
              </w:rPr>
              <w:t>to</w:t>
            </w:r>
            <w:r>
              <w:rPr>
                <w:spacing w:val="-16"/>
                <w:sz w:val="20"/>
              </w:rPr>
              <w:t xml:space="preserve"> </w:t>
            </w:r>
            <w:r>
              <w:rPr>
                <w:spacing w:val="-2"/>
                <w:sz w:val="20"/>
              </w:rPr>
              <w:t>detect</w:t>
            </w:r>
            <w:r>
              <w:rPr>
                <w:spacing w:val="-16"/>
                <w:sz w:val="20"/>
              </w:rPr>
              <w:t xml:space="preserve"> </w:t>
            </w:r>
            <w:r>
              <w:rPr>
                <w:spacing w:val="-2"/>
                <w:sz w:val="20"/>
              </w:rPr>
              <w:t>and</w:t>
            </w:r>
            <w:r>
              <w:rPr>
                <w:spacing w:val="-16"/>
                <w:sz w:val="20"/>
              </w:rPr>
              <w:t xml:space="preserve"> </w:t>
            </w:r>
            <w:r>
              <w:rPr>
                <w:spacing w:val="-2"/>
                <w:sz w:val="20"/>
              </w:rPr>
              <w:t>treat</w:t>
            </w:r>
            <w:r>
              <w:rPr>
                <w:spacing w:val="-16"/>
                <w:sz w:val="20"/>
              </w:rPr>
              <w:t xml:space="preserve"> </w:t>
            </w:r>
            <w:r>
              <w:rPr>
                <w:spacing w:val="-2"/>
                <w:sz w:val="20"/>
              </w:rPr>
              <w:t>PPH?</w:t>
            </w:r>
          </w:p>
          <w:p w14:paraId="2B39CE65" w14:textId="77777777" w:rsidR="000B43E7" w:rsidRDefault="00B638EE">
            <w:pPr>
              <w:pStyle w:val="TableParagraph"/>
              <w:numPr>
                <w:ilvl w:val="0"/>
                <w:numId w:val="10"/>
              </w:numPr>
              <w:tabs>
                <w:tab w:val="left" w:pos="338"/>
                <w:tab w:val="left" w:pos="340"/>
              </w:tabs>
              <w:spacing w:before="59" w:line="249" w:lineRule="auto"/>
              <w:ind w:right="463"/>
              <w:rPr>
                <w:sz w:val="20"/>
              </w:rPr>
            </w:pPr>
            <w:r>
              <w:rPr>
                <w:w w:val="90"/>
                <w:sz w:val="20"/>
              </w:rPr>
              <w:t>For</w:t>
            </w:r>
            <w:r>
              <w:rPr>
                <w:spacing w:val="-12"/>
                <w:w w:val="90"/>
                <w:sz w:val="20"/>
              </w:rPr>
              <w:t xml:space="preserve"> </w:t>
            </w:r>
            <w:r>
              <w:rPr>
                <w:w w:val="90"/>
                <w:sz w:val="20"/>
              </w:rPr>
              <w:t>women</w:t>
            </w:r>
            <w:r>
              <w:rPr>
                <w:spacing w:val="-9"/>
                <w:w w:val="90"/>
                <w:sz w:val="20"/>
              </w:rPr>
              <w:t xml:space="preserve"> </w:t>
            </w:r>
            <w:r>
              <w:rPr>
                <w:w w:val="90"/>
                <w:sz w:val="20"/>
              </w:rPr>
              <w:t>who</w:t>
            </w:r>
            <w:r>
              <w:rPr>
                <w:spacing w:val="-9"/>
                <w:w w:val="90"/>
                <w:sz w:val="20"/>
              </w:rPr>
              <w:t xml:space="preserve"> </w:t>
            </w:r>
            <w:r>
              <w:rPr>
                <w:w w:val="90"/>
                <w:sz w:val="20"/>
              </w:rPr>
              <w:t>experience</w:t>
            </w:r>
            <w:r>
              <w:rPr>
                <w:spacing w:val="-9"/>
                <w:w w:val="90"/>
                <w:sz w:val="20"/>
              </w:rPr>
              <w:t xml:space="preserve"> </w:t>
            </w:r>
            <w:r>
              <w:rPr>
                <w:w w:val="90"/>
                <w:sz w:val="20"/>
              </w:rPr>
              <w:t>PPH</w:t>
            </w:r>
            <w:r>
              <w:rPr>
                <w:spacing w:val="-9"/>
                <w:w w:val="90"/>
                <w:sz w:val="20"/>
              </w:rPr>
              <w:t xml:space="preserve"> </w:t>
            </w:r>
            <w:r>
              <w:rPr>
                <w:w w:val="90"/>
                <w:sz w:val="20"/>
              </w:rPr>
              <w:t>after</w:t>
            </w:r>
            <w:r>
              <w:rPr>
                <w:spacing w:val="-12"/>
                <w:w w:val="90"/>
                <w:sz w:val="20"/>
              </w:rPr>
              <w:t xml:space="preserve"> </w:t>
            </w:r>
            <w:r>
              <w:rPr>
                <w:w w:val="90"/>
                <w:sz w:val="20"/>
              </w:rPr>
              <w:t>a</w:t>
            </w:r>
            <w:r>
              <w:rPr>
                <w:spacing w:val="-9"/>
                <w:w w:val="90"/>
                <w:sz w:val="20"/>
              </w:rPr>
              <w:t xml:space="preserve"> </w:t>
            </w:r>
            <w:r>
              <w:rPr>
                <w:w w:val="90"/>
                <w:sz w:val="20"/>
              </w:rPr>
              <w:t>caesarean</w:t>
            </w:r>
            <w:r>
              <w:rPr>
                <w:spacing w:val="-9"/>
                <w:w w:val="90"/>
                <w:sz w:val="20"/>
              </w:rPr>
              <w:t xml:space="preserve"> </w:t>
            </w:r>
            <w:r>
              <w:rPr>
                <w:w w:val="90"/>
                <w:sz w:val="20"/>
              </w:rPr>
              <w:t>section,</w:t>
            </w:r>
            <w:r>
              <w:rPr>
                <w:spacing w:val="-9"/>
                <w:w w:val="90"/>
                <w:sz w:val="20"/>
              </w:rPr>
              <w:t xml:space="preserve"> </w:t>
            </w:r>
            <w:r>
              <w:rPr>
                <w:w w:val="90"/>
                <w:sz w:val="20"/>
              </w:rPr>
              <w:t>what</w:t>
            </w:r>
            <w:r>
              <w:rPr>
                <w:spacing w:val="-9"/>
                <w:w w:val="90"/>
                <w:sz w:val="20"/>
              </w:rPr>
              <w:t xml:space="preserve"> </w:t>
            </w:r>
            <w:r>
              <w:rPr>
                <w:w w:val="90"/>
                <w:sz w:val="20"/>
              </w:rPr>
              <w:t>care</w:t>
            </w:r>
            <w:r>
              <w:rPr>
                <w:spacing w:val="-9"/>
                <w:w w:val="90"/>
                <w:sz w:val="20"/>
              </w:rPr>
              <w:t xml:space="preserve"> </w:t>
            </w:r>
            <w:r>
              <w:rPr>
                <w:w w:val="90"/>
                <w:sz w:val="20"/>
              </w:rPr>
              <w:t>bundle</w:t>
            </w:r>
            <w:r>
              <w:rPr>
                <w:spacing w:val="-9"/>
                <w:w w:val="90"/>
                <w:sz w:val="20"/>
              </w:rPr>
              <w:t xml:space="preserve"> </w:t>
            </w:r>
            <w:r>
              <w:rPr>
                <w:w w:val="90"/>
                <w:sz w:val="20"/>
              </w:rPr>
              <w:t xml:space="preserve">is </w:t>
            </w:r>
            <w:r>
              <w:rPr>
                <w:spacing w:val="-2"/>
                <w:sz w:val="20"/>
              </w:rPr>
              <w:t>recommended?</w:t>
            </w:r>
          </w:p>
          <w:p w14:paraId="63AFC531" w14:textId="77777777" w:rsidR="000B43E7" w:rsidRDefault="00B638EE">
            <w:pPr>
              <w:pStyle w:val="TableParagraph"/>
              <w:numPr>
                <w:ilvl w:val="0"/>
                <w:numId w:val="10"/>
              </w:numPr>
              <w:tabs>
                <w:tab w:val="left" w:pos="338"/>
                <w:tab w:val="left" w:pos="340"/>
              </w:tabs>
              <w:spacing w:before="58" w:line="249" w:lineRule="auto"/>
              <w:ind w:right="110"/>
              <w:rPr>
                <w:sz w:val="20"/>
              </w:rPr>
            </w:pPr>
            <w:r>
              <w:rPr>
                <w:w w:val="90"/>
                <w:sz w:val="20"/>
              </w:rPr>
              <w:t>What</w:t>
            </w:r>
            <w:r>
              <w:rPr>
                <w:spacing w:val="-9"/>
                <w:w w:val="90"/>
                <w:sz w:val="20"/>
              </w:rPr>
              <w:t xml:space="preserve"> </w:t>
            </w:r>
            <w:r>
              <w:rPr>
                <w:w w:val="90"/>
                <w:sz w:val="20"/>
              </w:rPr>
              <w:t>are</w:t>
            </w:r>
            <w:r>
              <w:rPr>
                <w:spacing w:val="-9"/>
                <w:w w:val="90"/>
                <w:sz w:val="20"/>
              </w:rPr>
              <w:t xml:space="preserve"> </w:t>
            </w:r>
            <w:r>
              <w:rPr>
                <w:w w:val="90"/>
                <w:sz w:val="20"/>
              </w:rPr>
              <w:t>the</w:t>
            </w:r>
            <w:r>
              <w:rPr>
                <w:spacing w:val="-9"/>
                <w:w w:val="90"/>
                <w:sz w:val="20"/>
              </w:rPr>
              <w:t xml:space="preserve"> </w:t>
            </w:r>
            <w:r>
              <w:rPr>
                <w:w w:val="90"/>
                <w:sz w:val="20"/>
              </w:rPr>
              <w:t>strategies</w:t>
            </w:r>
            <w:r>
              <w:rPr>
                <w:spacing w:val="-10"/>
                <w:w w:val="90"/>
                <w:sz w:val="20"/>
              </w:rPr>
              <w:t xml:space="preserve"> </w:t>
            </w:r>
            <w:r>
              <w:rPr>
                <w:w w:val="90"/>
                <w:sz w:val="20"/>
              </w:rPr>
              <w:t>necessary</w:t>
            </w:r>
            <w:r>
              <w:rPr>
                <w:spacing w:val="-10"/>
                <w:w w:val="90"/>
                <w:sz w:val="20"/>
              </w:rPr>
              <w:t xml:space="preserve"> </w:t>
            </w:r>
            <w:r>
              <w:rPr>
                <w:w w:val="90"/>
                <w:sz w:val="20"/>
              </w:rPr>
              <w:t>to</w:t>
            </w:r>
            <w:r>
              <w:rPr>
                <w:spacing w:val="-9"/>
                <w:w w:val="90"/>
                <w:sz w:val="20"/>
              </w:rPr>
              <w:t xml:space="preserve"> </w:t>
            </w:r>
            <w:r>
              <w:rPr>
                <w:w w:val="90"/>
                <w:sz w:val="20"/>
              </w:rPr>
              <w:t>sustain</w:t>
            </w:r>
            <w:r>
              <w:rPr>
                <w:spacing w:val="-9"/>
                <w:w w:val="90"/>
                <w:sz w:val="20"/>
              </w:rPr>
              <w:t xml:space="preserve"> </w:t>
            </w:r>
            <w:r>
              <w:rPr>
                <w:w w:val="90"/>
                <w:sz w:val="20"/>
              </w:rPr>
              <w:t>the</w:t>
            </w:r>
            <w:r>
              <w:rPr>
                <w:spacing w:val="-9"/>
                <w:w w:val="90"/>
                <w:sz w:val="20"/>
              </w:rPr>
              <w:t xml:space="preserve"> </w:t>
            </w:r>
            <w:r>
              <w:rPr>
                <w:w w:val="90"/>
                <w:sz w:val="20"/>
              </w:rPr>
              <w:t>use</w:t>
            </w:r>
            <w:r>
              <w:rPr>
                <w:spacing w:val="-9"/>
                <w:w w:val="90"/>
                <w:sz w:val="20"/>
              </w:rPr>
              <w:t xml:space="preserve"> </w:t>
            </w:r>
            <w:r>
              <w:rPr>
                <w:w w:val="90"/>
                <w:sz w:val="20"/>
              </w:rPr>
              <w:t>of</w:t>
            </w:r>
            <w:r>
              <w:rPr>
                <w:spacing w:val="-10"/>
                <w:w w:val="90"/>
                <w:sz w:val="20"/>
              </w:rPr>
              <w:t xml:space="preserve"> </w:t>
            </w:r>
            <w:r>
              <w:rPr>
                <w:w w:val="90"/>
                <w:sz w:val="20"/>
              </w:rPr>
              <w:t>PPH</w:t>
            </w:r>
            <w:r>
              <w:rPr>
                <w:spacing w:val="-9"/>
                <w:w w:val="90"/>
                <w:sz w:val="20"/>
              </w:rPr>
              <w:t xml:space="preserve"> </w:t>
            </w:r>
            <w:r>
              <w:rPr>
                <w:w w:val="90"/>
                <w:sz w:val="20"/>
              </w:rPr>
              <w:t>treatment</w:t>
            </w:r>
            <w:r>
              <w:rPr>
                <w:spacing w:val="-9"/>
                <w:w w:val="90"/>
                <w:sz w:val="20"/>
              </w:rPr>
              <w:t xml:space="preserve"> </w:t>
            </w:r>
            <w:r>
              <w:rPr>
                <w:w w:val="90"/>
                <w:sz w:val="20"/>
              </w:rPr>
              <w:t>bundles</w:t>
            </w:r>
            <w:r>
              <w:rPr>
                <w:spacing w:val="-10"/>
                <w:w w:val="90"/>
                <w:sz w:val="20"/>
              </w:rPr>
              <w:t xml:space="preserve"> </w:t>
            </w:r>
            <w:r>
              <w:rPr>
                <w:w w:val="90"/>
                <w:sz w:val="20"/>
              </w:rPr>
              <w:t xml:space="preserve">over </w:t>
            </w:r>
            <w:r>
              <w:rPr>
                <w:spacing w:val="-4"/>
                <w:sz w:val="20"/>
              </w:rPr>
              <w:t>time,</w:t>
            </w:r>
            <w:r>
              <w:rPr>
                <w:spacing w:val="-11"/>
                <w:sz w:val="20"/>
              </w:rPr>
              <w:t xml:space="preserve"> </w:t>
            </w:r>
            <w:r>
              <w:rPr>
                <w:spacing w:val="-4"/>
                <w:sz w:val="20"/>
              </w:rPr>
              <w:t>outside</w:t>
            </w:r>
            <w:r>
              <w:rPr>
                <w:spacing w:val="-11"/>
                <w:sz w:val="20"/>
              </w:rPr>
              <w:t xml:space="preserve"> </w:t>
            </w:r>
            <w:r>
              <w:rPr>
                <w:spacing w:val="-4"/>
                <w:sz w:val="20"/>
              </w:rPr>
              <w:t>a</w:t>
            </w:r>
            <w:r>
              <w:rPr>
                <w:spacing w:val="-11"/>
                <w:sz w:val="20"/>
              </w:rPr>
              <w:t xml:space="preserve"> </w:t>
            </w:r>
            <w:r>
              <w:rPr>
                <w:spacing w:val="-4"/>
                <w:sz w:val="20"/>
              </w:rPr>
              <w:t>research</w:t>
            </w:r>
            <w:r>
              <w:rPr>
                <w:spacing w:val="-11"/>
                <w:sz w:val="20"/>
              </w:rPr>
              <w:t xml:space="preserve"> </w:t>
            </w:r>
            <w:r>
              <w:rPr>
                <w:spacing w:val="-4"/>
                <w:sz w:val="20"/>
              </w:rPr>
              <w:t>context?</w:t>
            </w:r>
          </w:p>
        </w:tc>
      </w:tr>
      <w:tr w:rsidR="000B43E7" w14:paraId="79BE280B" w14:textId="77777777">
        <w:trPr>
          <w:trHeight w:val="960"/>
        </w:trPr>
        <w:tc>
          <w:tcPr>
            <w:tcW w:w="1981" w:type="dxa"/>
            <w:tcBorders>
              <w:top w:val="single" w:sz="4" w:space="0" w:color="F36A29"/>
              <w:bottom w:val="single" w:sz="4" w:space="0" w:color="F36A29"/>
            </w:tcBorders>
          </w:tcPr>
          <w:p w14:paraId="77D1A11D" w14:textId="77777777" w:rsidR="000B43E7" w:rsidRDefault="00B638EE">
            <w:pPr>
              <w:pStyle w:val="TableParagraph"/>
              <w:spacing w:line="249" w:lineRule="auto"/>
              <w:ind w:right="260"/>
              <w:rPr>
                <w:sz w:val="20"/>
              </w:rPr>
            </w:pPr>
            <w:r>
              <w:rPr>
                <w:sz w:val="20"/>
              </w:rPr>
              <w:t>Uterotonics</w:t>
            </w:r>
            <w:r>
              <w:rPr>
                <w:spacing w:val="-21"/>
                <w:sz w:val="20"/>
              </w:rPr>
              <w:t xml:space="preserve"> </w:t>
            </w:r>
            <w:r>
              <w:rPr>
                <w:sz w:val="20"/>
              </w:rPr>
              <w:t>for</w:t>
            </w:r>
            <w:r>
              <w:rPr>
                <w:spacing w:val="-26"/>
                <w:sz w:val="20"/>
              </w:rPr>
              <w:t xml:space="preserve"> </w:t>
            </w:r>
            <w:r>
              <w:rPr>
                <w:sz w:val="20"/>
              </w:rPr>
              <w:t xml:space="preserve">the </w:t>
            </w:r>
            <w:r>
              <w:rPr>
                <w:w w:val="105"/>
                <w:sz w:val="20"/>
              </w:rPr>
              <w:t>treatment</w:t>
            </w:r>
            <w:r>
              <w:rPr>
                <w:spacing w:val="-5"/>
                <w:w w:val="105"/>
                <w:sz w:val="20"/>
              </w:rPr>
              <w:t xml:space="preserve"> </w:t>
            </w:r>
            <w:r>
              <w:rPr>
                <w:w w:val="105"/>
                <w:sz w:val="20"/>
              </w:rPr>
              <w:t>of</w:t>
            </w:r>
            <w:r>
              <w:rPr>
                <w:spacing w:val="-12"/>
                <w:w w:val="105"/>
                <w:sz w:val="20"/>
              </w:rPr>
              <w:t xml:space="preserve"> </w:t>
            </w:r>
            <w:r>
              <w:rPr>
                <w:w w:val="105"/>
                <w:sz w:val="20"/>
              </w:rPr>
              <w:t xml:space="preserve">the </w:t>
            </w:r>
            <w:r>
              <w:rPr>
                <w:spacing w:val="-2"/>
                <w:w w:val="105"/>
                <w:sz w:val="20"/>
              </w:rPr>
              <w:t>retained</w:t>
            </w:r>
            <w:r>
              <w:rPr>
                <w:spacing w:val="-21"/>
                <w:w w:val="105"/>
                <w:sz w:val="20"/>
              </w:rPr>
              <w:t xml:space="preserve"> </w:t>
            </w:r>
            <w:r>
              <w:rPr>
                <w:spacing w:val="-2"/>
                <w:w w:val="105"/>
                <w:sz w:val="20"/>
              </w:rPr>
              <w:t>placenta</w:t>
            </w:r>
          </w:p>
        </w:tc>
        <w:tc>
          <w:tcPr>
            <w:tcW w:w="7083" w:type="dxa"/>
            <w:tcBorders>
              <w:top w:val="single" w:sz="4" w:space="0" w:color="F36A29"/>
              <w:bottom w:val="single" w:sz="4" w:space="0" w:color="F36A29"/>
            </w:tcBorders>
          </w:tcPr>
          <w:p w14:paraId="401ED42A" w14:textId="77777777" w:rsidR="000B43E7" w:rsidRDefault="00B638EE">
            <w:pPr>
              <w:pStyle w:val="TableParagraph"/>
              <w:numPr>
                <w:ilvl w:val="0"/>
                <w:numId w:val="9"/>
              </w:numPr>
              <w:tabs>
                <w:tab w:val="left" w:pos="338"/>
                <w:tab w:val="left" w:pos="340"/>
              </w:tabs>
              <w:spacing w:line="249" w:lineRule="auto"/>
              <w:ind w:right="561"/>
              <w:rPr>
                <w:sz w:val="20"/>
              </w:rPr>
            </w:pPr>
            <w:r>
              <w:rPr>
                <w:w w:val="90"/>
                <w:sz w:val="20"/>
              </w:rPr>
              <w:t>What is</w:t>
            </w:r>
            <w:r>
              <w:rPr>
                <w:spacing w:val="-1"/>
                <w:w w:val="90"/>
                <w:sz w:val="20"/>
              </w:rPr>
              <w:t xml:space="preserve"> </w:t>
            </w:r>
            <w:r>
              <w:rPr>
                <w:w w:val="90"/>
                <w:sz w:val="20"/>
              </w:rPr>
              <w:t>the efficacy</w:t>
            </w:r>
            <w:r>
              <w:rPr>
                <w:spacing w:val="-1"/>
                <w:w w:val="90"/>
                <w:sz w:val="20"/>
              </w:rPr>
              <w:t xml:space="preserve"> </w:t>
            </w:r>
            <w:r>
              <w:rPr>
                <w:w w:val="90"/>
                <w:sz w:val="20"/>
              </w:rPr>
              <w:t>and safety</w:t>
            </w:r>
            <w:r>
              <w:rPr>
                <w:spacing w:val="-1"/>
                <w:w w:val="90"/>
                <w:sz w:val="20"/>
              </w:rPr>
              <w:t xml:space="preserve"> </w:t>
            </w:r>
            <w:r>
              <w:rPr>
                <w:w w:val="90"/>
                <w:sz w:val="20"/>
              </w:rPr>
              <w:t>of</w:t>
            </w:r>
            <w:r>
              <w:rPr>
                <w:spacing w:val="-1"/>
                <w:w w:val="90"/>
                <w:sz w:val="20"/>
              </w:rPr>
              <w:t xml:space="preserve"> </w:t>
            </w:r>
            <w:r>
              <w:rPr>
                <w:w w:val="90"/>
                <w:sz w:val="20"/>
              </w:rPr>
              <w:t>uterotonics</w:t>
            </w:r>
            <w:r>
              <w:rPr>
                <w:spacing w:val="-1"/>
                <w:w w:val="90"/>
                <w:sz w:val="20"/>
              </w:rPr>
              <w:t xml:space="preserve"> </w:t>
            </w:r>
            <w:r>
              <w:rPr>
                <w:w w:val="90"/>
                <w:sz w:val="20"/>
              </w:rPr>
              <w:t>for</w:t>
            </w:r>
            <w:r>
              <w:rPr>
                <w:spacing w:val="-2"/>
                <w:w w:val="90"/>
                <w:sz w:val="20"/>
              </w:rPr>
              <w:t xml:space="preserve"> </w:t>
            </w:r>
            <w:r>
              <w:rPr>
                <w:w w:val="90"/>
                <w:sz w:val="20"/>
              </w:rPr>
              <w:t>the treatment of</w:t>
            </w:r>
            <w:r>
              <w:rPr>
                <w:spacing w:val="-1"/>
                <w:w w:val="90"/>
                <w:sz w:val="20"/>
              </w:rPr>
              <w:t xml:space="preserve"> </w:t>
            </w:r>
            <w:r>
              <w:rPr>
                <w:w w:val="90"/>
                <w:sz w:val="20"/>
              </w:rPr>
              <w:t xml:space="preserve">the retained </w:t>
            </w:r>
            <w:r>
              <w:rPr>
                <w:spacing w:val="-2"/>
                <w:sz w:val="20"/>
              </w:rPr>
              <w:t>placenta?</w:t>
            </w:r>
          </w:p>
        </w:tc>
      </w:tr>
      <w:tr w:rsidR="000B43E7" w14:paraId="31F123F1" w14:textId="77777777">
        <w:trPr>
          <w:trHeight w:val="1440"/>
        </w:trPr>
        <w:tc>
          <w:tcPr>
            <w:tcW w:w="1981" w:type="dxa"/>
            <w:tcBorders>
              <w:top w:val="single" w:sz="4" w:space="0" w:color="F36A29"/>
              <w:bottom w:val="single" w:sz="4" w:space="0" w:color="F36A29"/>
            </w:tcBorders>
          </w:tcPr>
          <w:p w14:paraId="0F133791" w14:textId="77777777" w:rsidR="000B43E7" w:rsidRDefault="00B638EE">
            <w:pPr>
              <w:pStyle w:val="TableParagraph"/>
              <w:rPr>
                <w:sz w:val="20"/>
              </w:rPr>
            </w:pPr>
            <w:r>
              <w:rPr>
                <w:spacing w:val="-2"/>
                <w:w w:val="105"/>
                <w:sz w:val="20"/>
              </w:rPr>
              <w:t>Antibiotic</w:t>
            </w:r>
          </w:p>
          <w:p w14:paraId="6F477C08" w14:textId="77777777" w:rsidR="000B43E7" w:rsidRDefault="00B638EE">
            <w:pPr>
              <w:pStyle w:val="TableParagraph"/>
              <w:spacing w:before="10" w:line="249" w:lineRule="auto"/>
              <w:ind w:right="393"/>
              <w:rPr>
                <w:sz w:val="20"/>
              </w:rPr>
            </w:pPr>
            <w:r>
              <w:rPr>
                <w:sz w:val="20"/>
              </w:rPr>
              <w:t>prophylaxis</w:t>
            </w:r>
            <w:r>
              <w:rPr>
                <w:spacing w:val="-21"/>
                <w:sz w:val="20"/>
              </w:rPr>
              <w:t xml:space="preserve"> </w:t>
            </w:r>
            <w:r>
              <w:rPr>
                <w:sz w:val="20"/>
              </w:rPr>
              <w:t xml:space="preserve">for </w:t>
            </w:r>
            <w:r>
              <w:rPr>
                <w:spacing w:val="-4"/>
                <w:sz w:val="20"/>
              </w:rPr>
              <w:t>manual</w:t>
            </w:r>
            <w:r>
              <w:rPr>
                <w:spacing w:val="-18"/>
                <w:sz w:val="20"/>
              </w:rPr>
              <w:t xml:space="preserve"> </w:t>
            </w:r>
            <w:r>
              <w:rPr>
                <w:spacing w:val="-4"/>
                <w:sz w:val="20"/>
              </w:rPr>
              <w:t xml:space="preserve">removal </w:t>
            </w:r>
            <w:r>
              <w:rPr>
                <w:sz w:val="20"/>
              </w:rPr>
              <w:t>of</w:t>
            </w:r>
            <w:r>
              <w:rPr>
                <w:spacing w:val="-10"/>
                <w:sz w:val="20"/>
              </w:rPr>
              <w:t xml:space="preserve"> </w:t>
            </w:r>
            <w:r>
              <w:rPr>
                <w:sz w:val="20"/>
              </w:rPr>
              <w:t>the</w:t>
            </w:r>
            <w:r>
              <w:rPr>
                <w:spacing w:val="-2"/>
                <w:sz w:val="20"/>
              </w:rPr>
              <w:t xml:space="preserve"> </w:t>
            </w:r>
            <w:r>
              <w:rPr>
                <w:sz w:val="20"/>
              </w:rPr>
              <w:t xml:space="preserve">retained </w:t>
            </w:r>
            <w:r>
              <w:rPr>
                <w:spacing w:val="-2"/>
                <w:sz w:val="20"/>
              </w:rPr>
              <w:t>placenta</w:t>
            </w:r>
          </w:p>
        </w:tc>
        <w:tc>
          <w:tcPr>
            <w:tcW w:w="7083" w:type="dxa"/>
            <w:tcBorders>
              <w:top w:val="single" w:sz="4" w:space="0" w:color="F36A29"/>
              <w:bottom w:val="single" w:sz="4" w:space="0" w:color="F36A29"/>
            </w:tcBorders>
          </w:tcPr>
          <w:p w14:paraId="246E2E40" w14:textId="77777777" w:rsidR="000B43E7" w:rsidRDefault="00B638EE">
            <w:pPr>
              <w:pStyle w:val="TableParagraph"/>
              <w:numPr>
                <w:ilvl w:val="0"/>
                <w:numId w:val="8"/>
              </w:numPr>
              <w:tabs>
                <w:tab w:val="left" w:pos="338"/>
                <w:tab w:val="left" w:pos="340"/>
              </w:tabs>
              <w:spacing w:line="249" w:lineRule="auto"/>
              <w:ind w:right="194"/>
              <w:rPr>
                <w:sz w:val="20"/>
              </w:rPr>
            </w:pPr>
            <w:r>
              <w:rPr>
                <w:w w:val="90"/>
                <w:sz w:val="20"/>
              </w:rPr>
              <w:t xml:space="preserve">What is the efficacy and safety of prophylactic antibiotics to treat manual removal </w:t>
            </w:r>
            <w:r>
              <w:rPr>
                <w:spacing w:val="-6"/>
                <w:sz w:val="20"/>
              </w:rPr>
              <w:t>of</w:t>
            </w:r>
            <w:r>
              <w:rPr>
                <w:spacing w:val="-11"/>
                <w:sz w:val="20"/>
              </w:rPr>
              <w:t xml:space="preserve"> </w:t>
            </w:r>
            <w:r>
              <w:rPr>
                <w:spacing w:val="-6"/>
                <w:sz w:val="20"/>
              </w:rPr>
              <w:t>the</w:t>
            </w:r>
            <w:r>
              <w:rPr>
                <w:spacing w:val="-10"/>
                <w:sz w:val="20"/>
              </w:rPr>
              <w:t xml:space="preserve"> </w:t>
            </w:r>
            <w:r>
              <w:rPr>
                <w:spacing w:val="-6"/>
                <w:sz w:val="20"/>
              </w:rPr>
              <w:t>retained</w:t>
            </w:r>
            <w:r>
              <w:rPr>
                <w:spacing w:val="-10"/>
                <w:sz w:val="20"/>
              </w:rPr>
              <w:t xml:space="preserve"> </w:t>
            </w:r>
            <w:r>
              <w:rPr>
                <w:spacing w:val="-6"/>
                <w:sz w:val="20"/>
              </w:rPr>
              <w:t>placenta,</w:t>
            </w:r>
            <w:r>
              <w:rPr>
                <w:spacing w:val="-10"/>
                <w:sz w:val="20"/>
              </w:rPr>
              <w:t xml:space="preserve"> </w:t>
            </w:r>
            <w:r>
              <w:rPr>
                <w:spacing w:val="-6"/>
                <w:sz w:val="20"/>
              </w:rPr>
              <w:t>especially</w:t>
            </w:r>
            <w:r>
              <w:rPr>
                <w:spacing w:val="-11"/>
                <w:sz w:val="20"/>
              </w:rPr>
              <w:t xml:space="preserve"> </w:t>
            </w:r>
            <w:r>
              <w:rPr>
                <w:spacing w:val="-6"/>
                <w:sz w:val="20"/>
              </w:rPr>
              <w:t>in</w:t>
            </w:r>
            <w:r>
              <w:rPr>
                <w:spacing w:val="-10"/>
                <w:sz w:val="20"/>
              </w:rPr>
              <w:t xml:space="preserve"> </w:t>
            </w:r>
            <w:r>
              <w:rPr>
                <w:spacing w:val="-6"/>
                <w:sz w:val="20"/>
              </w:rPr>
              <w:t>settings</w:t>
            </w:r>
            <w:r>
              <w:rPr>
                <w:spacing w:val="-11"/>
                <w:sz w:val="20"/>
              </w:rPr>
              <w:t xml:space="preserve"> </w:t>
            </w:r>
            <w:r>
              <w:rPr>
                <w:spacing w:val="-6"/>
                <w:sz w:val="20"/>
              </w:rPr>
              <w:t>where</w:t>
            </w:r>
            <w:r>
              <w:rPr>
                <w:spacing w:val="-10"/>
                <w:sz w:val="20"/>
              </w:rPr>
              <w:t xml:space="preserve"> </w:t>
            </w:r>
            <w:r>
              <w:rPr>
                <w:spacing w:val="-6"/>
                <w:sz w:val="20"/>
              </w:rPr>
              <w:t>prophylactic</w:t>
            </w:r>
            <w:r>
              <w:rPr>
                <w:spacing w:val="-10"/>
                <w:sz w:val="20"/>
              </w:rPr>
              <w:t xml:space="preserve"> </w:t>
            </w:r>
            <w:r>
              <w:rPr>
                <w:spacing w:val="-6"/>
                <w:sz w:val="20"/>
              </w:rPr>
              <w:t>antibiotics</w:t>
            </w:r>
            <w:r>
              <w:rPr>
                <w:spacing w:val="-11"/>
                <w:sz w:val="20"/>
              </w:rPr>
              <w:t xml:space="preserve"> </w:t>
            </w:r>
            <w:r>
              <w:rPr>
                <w:spacing w:val="-6"/>
                <w:sz w:val="20"/>
              </w:rPr>
              <w:t xml:space="preserve">are </w:t>
            </w:r>
            <w:r>
              <w:rPr>
                <w:w w:val="90"/>
                <w:sz w:val="20"/>
              </w:rPr>
              <w:t>not used routinely as part of care for</w:t>
            </w:r>
            <w:r>
              <w:rPr>
                <w:spacing w:val="-1"/>
                <w:w w:val="90"/>
                <w:sz w:val="20"/>
              </w:rPr>
              <w:t xml:space="preserve"> </w:t>
            </w:r>
            <w:r>
              <w:rPr>
                <w:w w:val="90"/>
                <w:sz w:val="20"/>
              </w:rPr>
              <w:t xml:space="preserve">manual removal of the retained placenta and </w:t>
            </w:r>
            <w:r>
              <w:rPr>
                <w:spacing w:val="-2"/>
                <w:sz w:val="20"/>
              </w:rPr>
              <w:t>where</w:t>
            </w:r>
            <w:r>
              <w:rPr>
                <w:spacing w:val="-16"/>
                <w:sz w:val="20"/>
              </w:rPr>
              <w:t xml:space="preserve"> </w:t>
            </w:r>
            <w:r>
              <w:rPr>
                <w:spacing w:val="-2"/>
                <w:sz w:val="20"/>
              </w:rPr>
              <w:t>there</w:t>
            </w:r>
            <w:r>
              <w:rPr>
                <w:spacing w:val="-16"/>
                <w:sz w:val="20"/>
              </w:rPr>
              <w:t xml:space="preserve"> </w:t>
            </w:r>
            <w:r>
              <w:rPr>
                <w:spacing w:val="-2"/>
                <w:sz w:val="20"/>
              </w:rPr>
              <w:t>is</w:t>
            </w:r>
            <w:r>
              <w:rPr>
                <w:spacing w:val="-17"/>
                <w:sz w:val="20"/>
              </w:rPr>
              <w:t xml:space="preserve"> </w:t>
            </w:r>
            <w:r>
              <w:rPr>
                <w:spacing w:val="-2"/>
                <w:sz w:val="20"/>
              </w:rPr>
              <w:t>low</w:t>
            </w:r>
            <w:r>
              <w:rPr>
                <w:spacing w:val="-17"/>
                <w:sz w:val="20"/>
              </w:rPr>
              <w:t xml:space="preserve"> </w:t>
            </w:r>
            <w:r>
              <w:rPr>
                <w:spacing w:val="-2"/>
                <w:sz w:val="20"/>
              </w:rPr>
              <w:t>infection-related</w:t>
            </w:r>
            <w:r>
              <w:rPr>
                <w:spacing w:val="-16"/>
                <w:sz w:val="20"/>
              </w:rPr>
              <w:t xml:space="preserve"> </w:t>
            </w:r>
            <w:r>
              <w:rPr>
                <w:spacing w:val="-2"/>
                <w:sz w:val="20"/>
              </w:rPr>
              <w:t>morbidity?</w:t>
            </w:r>
          </w:p>
        </w:tc>
      </w:tr>
      <w:tr w:rsidR="000B43E7" w14:paraId="35FF6649" w14:textId="77777777">
        <w:trPr>
          <w:trHeight w:val="2519"/>
        </w:trPr>
        <w:tc>
          <w:tcPr>
            <w:tcW w:w="1981" w:type="dxa"/>
            <w:tcBorders>
              <w:top w:val="single" w:sz="4" w:space="0" w:color="F36A29"/>
            </w:tcBorders>
          </w:tcPr>
          <w:p w14:paraId="0AFCB476" w14:textId="77777777" w:rsidR="000B43E7" w:rsidRDefault="00B638EE">
            <w:pPr>
              <w:pStyle w:val="TableParagraph"/>
              <w:spacing w:line="249" w:lineRule="auto"/>
              <w:rPr>
                <w:sz w:val="20"/>
              </w:rPr>
            </w:pPr>
            <w:r>
              <w:rPr>
                <w:spacing w:val="-2"/>
                <w:sz w:val="20"/>
              </w:rPr>
              <w:t>Umbilical</w:t>
            </w:r>
            <w:r>
              <w:rPr>
                <w:spacing w:val="-16"/>
                <w:sz w:val="20"/>
              </w:rPr>
              <w:t xml:space="preserve"> </w:t>
            </w:r>
            <w:r>
              <w:rPr>
                <w:spacing w:val="-2"/>
                <w:sz w:val="20"/>
              </w:rPr>
              <w:t xml:space="preserve">oxytocin </w:t>
            </w:r>
            <w:r>
              <w:rPr>
                <w:sz w:val="20"/>
              </w:rPr>
              <w:t>injection</w:t>
            </w:r>
            <w:r>
              <w:rPr>
                <w:spacing w:val="-3"/>
                <w:sz w:val="20"/>
              </w:rPr>
              <w:t xml:space="preserve"> </w:t>
            </w:r>
            <w:r>
              <w:rPr>
                <w:sz w:val="20"/>
              </w:rPr>
              <w:t>for</w:t>
            </w:r>
            <w:r>
              <w:rPr>
                <w:spacing w:val="-15"/>
                <w:sz w:val="20"/>
              </w:rPr>
              <w:t xml:space="preserve"> </w:t>
            </w:r>
            <w:r>
              <w:rPr>
                <w:sz w:val="20"/>
              </w:rPr>
              <w:t>a retained</w:t>
            </w:r>
            <w:r>
              <w:rPr>
                <w:spacing w:val="-18"/>
                <w:sz w:val="20"/>
              </w:rPr>
              <w:t xml:space="preserve"> </w:t>
            </w:r>
            <w:r>
              <w:rPr>
                <w:sz w:val="20"/>
              </w:rPr>
              <w:t>placenta</w:t>
            </w:r>
          </w:p>
        </w:tc>
        <w:tc>
          <w:tcPr>
            <w:tcW w:w="7083" w:type="dxa"/>
            <w:tcBorders>
              <w:top w:val="single" w:sz="4" w:space="0" w:color="F36A29"/>
            </w:tcBorders>
          </w:tcPr>
          <w:p w14:paraId="1BA3D987" w14:textId="77777777" w:rsidR="000B43E7" w:rsidRDefault="00B638EE">
            <w:pPr>
              <w:pStyle w:val="TableParagraph"/>
              <w:rPr>
                <w:sz w:val="20"/>
              </w:rPr>
            </w:pPr>
            <w:r>
              <w:rPr>
                <w:w w:val="90"/>
                <w:sz w:val="20"/>
              </w:rPr>
              <w:t>In</w:t>
            </w:r>
            <w:r>
              <w:rPr>
                <w:spacing w:val="-3"/>
                <w:sz w:val="20"/>
              </w:rPr>
              <w:t xml:space="preserve"> </w:t>
            </w:r>
            <w:r>
              <w:rPr>
                <w:w w:val="90"/>
                <w:sz w:val="20"/>
              </w:rPr>
              <w:t>women</w:t>
            </w:r>
            <w:r>
              <w:rPr>
                <w:spacing w:val="-2"/>
                <w:sz w:val="20"/>
              </w:rPr>
              <w:t xml:space="preserve"> </w:t>
            </w:r>
            <w:r>
              <w:rPr>
                <w:w w:val="90"/>
                <w:sz w:val="20"/>
              </w:rPr>
              <w:t>with</w:t>
            </w:r>
            <w:r>
              <w:rPr>
                <w:spacing w:val="-2"/>
                <w:sz w:val="20"/>
              </w:rPr>
              <w:t xml:space="preserve"> </w:t>
            </w:r>
            <w:r>
              <w:rPr>
                <w:w w:val="90"/>
                <w:sz w:val="20"/>
              </w:rPr>
              <w:t>a</w:t>
            </w:r>
            <w:r>
              <w:rPr>
                <w:spacing w:val="-2"/>
                <w:sz w:val="20"/>
              </w:rPr>
              <w:t xml:space="preserve"> </w:t>
            </w:r>
            <w:r>
              <w:rPr>
                <w:w w:val="90"/>
                <w:sz w:val="20"/>
              </w:rPr>
              <w:t>retained</w:t>
            </w:r>
            <w:r>
              <w:rPr>
                <w:spacing w:val="-3"/>
                <w:sz w:val="20"/>
              </w:rPr>
              <w:t xml:space="preserve"> </w:t>
            </w:r>
            <w:r>
              <w:rPr>
                <w:spacing w:val="-2"/>
                <w:w w:val="90"/>
                <w:sz w:val="20"/>
              </w:rPr>
              <w:t>placenta:</w:t>
            </w:r>
          </w:p>
          <w:p w14:paraId="77DCCE88" w14:textId="77777777" w:rsidR="000B43E7" w:rsidRDefault="00B638EE">
            <w:pPr>
              <w:pStyle w:val="TableParagraph"/>
              <w:numPr>
                <w:ilvl w:val="0"/>
                <w:numId w:val="7"/>
              </w:numPr>
              <w:tabs>
                <w:tab w:val="left" w:pos="338"/>
                <w:tab w:val="left" w:pos="340"/>
              </w:tabs>
              <w:spacing w:before="67" w:line="249" w:lineRule="auto"/>
              <w:ind w:right="896"/>
              <w:rPr>
                <w:sz w:val="20"/>
              </w:rPr>
            </w:pPr>
            <w:r>
              <w:rPr>
                <w:w w:val="90"/>
                <w:sz w:val="20"/>
              </w:rPr>
              <w:t>Is umbilical vein injection (UVI) of oxytocin more effective than expectant management in reducing PPH-related maternal mortality and morbidity?</w:t>
            </w:r>
          </w:p>
          <w:p w14:paraId="6CEC23FA" w14:textId="77777777" w:rsidR="000B43E7" w:rsidRDefault="00B638EE">
            <w:pPr>
              <w:pStyle w:val="TableParagraph"/>
              <w:numPr>
                <w:ilvl w:val="0"/>
                <w:numId w:val="7"/>
              </w:numPr>
              <w:tabs>
                <w:tab w:val="left" w:pos="338"/>
                <w:tab w:val="left" w:pos="340"/>
              </w:tabs>
              <w:spacing w:before="58" w:line="249" w:lineRule="auto"/>
              <w:ind w:right="693"/>
              <w:rPr>
                <w:sz w:val="20"/>
              </w:rPr>
            </w:pPr>
            <w:r>
              <w:rPr>
                <w:w w:val="90"/>
                <w:sz w:val="20"/>
              </w:rPr>
              <w:t>Is</w:t>
            </w:r>
            <w:r>
              <w:rPr>
                <w:spacing w:val="-1"/>
                <w:w w:val="90"/>
                <w:sz w:val="20"/>
              </w:rPr>
              <w:t xml:space="preserve"> </w:t>
            </w:r>
            <w:r>
              <w:rPr>
                <w:w w:val="90"/>
                <w:sz w:val="20"/>
              </w:rPr>
              <w:t>UVI of</w:t>
            </w:r>
            <w:r>
              <w:rPr>
                <w:spacing w:val="-1"/>
                <w:w w:val="90"/>
                <w:sz w:val="20"/>
              </w:rPr>
              <w:t xml:space="preserve"> </w:t>
            </w:r>
            <w:r>
              <w:rPr>
                <w:w w:val="90"/>
                <w:sz w:val="20"/>
              </w:rPr>
              <w:t>oxytocin more effective than intramuscular</w:t>
            </w:r>
            <w:r>
              <w:rPr>
                <w:spacing w:val="-2"/>
                <w:w w:val="90"/>
                <w:sz w:val="20"/>
              </w:rPr>
              <w:t xml:space="preserve"> </w:t>
            </w:r>
            <w:r>
              <w:rPr>
                <w:w w:val="90"/>
                <w:sz w:val="20"/>
              </w:rPr>
              <w:t>or</w:t>
            </w:r>
            <w:r>
              <w:rPr>
                <w:spacing w:val="-2"/>
                <w:w w:val="90"/>
                <w:sz w:val="20"/>
              </w:rPr>
              <w:t xml:space="preserve"> </w:t>
            </w:r>
            <w:r>
              <w:rPr>
                <w:w w:val="90"/>
                <w:sz w:val="20"/>
              </w:rPr>
              <w:t>intravenous</w:t>
            </w:r>
            <w:r>
              <w:rPr>
                <w:spacing w:val="-1"/>
                <w:w w:val="90"/>
                <w:sz w:val="20"/>
              </w:rPr>
              <w:t xml:space="preserve"> </w:t>
            </w:r>
            <w:r>
              <w:rPr>
                <w:w w:val="90"/>
                <w:sz w:val="20"/>
              </w:rPr>
              <w:t xml:space="preserve">oxytocin </w:t>
            </w:r>
            <w:r>
              <w:rPr>
                <w:spacing w:val="-6"/>
                <w:sz w:val="20"/>
              </w:rPr>
              <w:t>administration in reducing PPH-related maternal mortality</w:t>
            </w:r>
            <w:r>
              <w:rPr>
                <w:spacing w:val="-7"/>
                <w:sz w:val="20"/>
              </w:rPr>
              <w:t xml:space="preserve"> </w:t>
            </w:r>
            <w:r>
              <w:rPr>
                <w:spacing w:val="-6"/>
                <w:sz w:val="20"/>
              </w:rPr>
              <w:t>and morbidity?</w:t>
            </w:r>
          </w:p>
          <w:p w14:paraId="3A2D0F4D" w14:textId="77777777" w:rsidR="000B43E7" w:rsidRDefault="00B638EE">
            <w:pPr>
              <w:pStyle w:val="TableParagraph"/>
              <w:numPr>
                <w:ilvl w:val="0"/>
                <w:numId w:val="7"/>
              </w:numPr>
              <w:tabs>
                <w:tab w:val="left" w:pos="338"/>
                <w:tab w:val="left" w:pos="340"/>
              </w:tabs>
              <w:spacing w:before="59" w:line="249" w:lineRule="auto"/>
              <w:ind w:right="265"/>
              <w:rPr>
                <w:sz w:val="20"/>
              </w:rPr>
            </w:pPr>
            <w:r>
              <w:rPr>
                <w:w w:val="90"/>
                <w:sz w:val="20"/>
              </w:rPr>
              <w:t>Is</w:t>
            </w:r>
            <w:r>
              <w:rPr>
                <w:spacing w:val="-5"/>
                <w:w w:val="90"/>
                <w:sz w:val="20"/>
              </w:rPr>
              <w:t xml:space="preserve"> </w:t>
            </w:r>
            <w:r>
              <w:rPr>
                <w:w w:val="90"/>
                <w:sz w:val="20"/>
              </w:rPr>
              <w:t>UVI</w:t>
            </w:r>
            <w:r>
              <w:rPr>
                <w:spacing w:val="-4"/>
                <w:w w:val="90"/>
                <w:sz w:val="20"/>
              </w:rPr>
              <w:t xml:space="preserve"> </w:t>
            </w:r>
            <w:r>
              <w:rPr>
                <w:w w:val="90"/>
                <w:sz w:val="20"/>
              </w:rPr>
              <w:t>of</w:t>
            </w:r>
            <w:r>
              <w:rPr>
                <w:spacing w:val="-5"/>
                <w:w w:val="90"/>
                <w:sz w:val="20"/>
              </w:rPr>
              <w:t xml:space="preserve"> </w:t>
            </w:r>
            <w:r>
              <w:rPr>
                <w:w w:val="90"/>
                <w:sz w:val="20"/>
              </w:rPr>
              <w:t>other</w:t>
            </w:r>
            <w:r>
              <w:rPr>
                <w:spacing w:val="-6"/>
                <w:w w:val="90"/>
                <w:sz w:val="20"/>
              </w:rPr>
              <w:t xml:space="preserve"> </w:t>
            </w:r>
            <w:r>
              <w:rPr>
                <w:w w:val="90"/>
                <w:sz w:val="20"/>
              </w:rPr>
              <w:t>uterotonics</w:t>
            </w:r>
            <w:r>
              <w:rPr>
                <w:spacing w:val="-5"/>
                <w:w w:val="90"/>
                <w:sz w:val="20"/>
              </w:rPr>
              <w:t xml:space="preserve"> </w:t>
            </w:r>
            <w:r>
              <w:rPr>
                <w:w w:val="90"/>
                <w:sz w:val="20"/>
              </w:rPr>
              <w:t>(carbetocin,</w:t>
            </w:r>
            <w:r>
              <w:rPr>
                <w:spacing w:val="-4"/>
                <w:w w:val="90"/>
                <w:sz w:val="20"/>
              </w:rPr>
              <w:t xml:space="preserve"> </w:t>
            </w:r>
            <w:r>
              <w:rPr>
                <w:w w:val="90"/>
                <w:sz w:val="20"/>
              </w:rPr>
              <w:t>prostaglandins)</w:t>
            </w:r>
            <w:r>
              <w:rPr>
                <w:spacing w:val="-4"/>
                <w:w w:val="90"/>
                <w:sz w:val="20"/>
              </w:rPr>
              <w:t xml:space="preserve"> </w:t>
            </w:r>
            <w:r>
              <w:rPr>
                <w:w w:val="90"/>
                <w:sz w:val="20"/>
              </w:rPr>
              <w:t>more</w:t>
            </w:r>
            <w:r>
              <w:rPr>
                <w:spacing w:val="-4"/>
                <w:w w:val="90"/>
                <w:sz w:val="20"/>
              </w:rPr>
              <w:t xml:space="preserve"> </w:t>
            </w:r>
            <w:r>
              <w:rPr>
                <w:w w:val="90"/>
                <w:sz w:val="20"/>
              </w:rPr>
              <w:t>effective</w:t>
            </w:r>
            <w:r>
              <w:rPr>
                <w:spacing w:val="-4"/>
                <w:w w:val="90"/>
                <w:sz w:val="20"/>
              </w:rPr>
              <w:t xml:space="preserve"> </w:t>
            </w:r>
            <w:r>
              <w:rPr>
                <w:w w:val="90"/>
                <w:sz w:val="20"/>
              </w:rPr>
              <w:t>than</w:t>
            </w:r>
            <w:r>
              <w:rPr>
                <w:spacing w:val="-4"/>
                <w:w w:val="90"/>
                <w:sz w:val="20"/>
              </w:rPr>
              <w:t xml:space="preserve"> </w:t>
            </w:r>
            <w:r>
              <w:rPr>
                <w:w w:val="90"/>
                <w:sz w:val="20"/>
              </w:rPr>
              <w:t>UVI</w:t>
            </w:r>
            <w:r>
              <w:rPr>
                <w:spacing w:val="-4"/>
                <w:w w:val="90"/>
                <w:sz w:val="20"/>
              </w:rPr>
              <w:t xml:space="preserve"> </w:t>
            </w:r>
            <w:r>
              <w:rPr>
                <w:w w:val="90"/>
                <w:sz w:val="20"/>
              </w:rPr>
              <w:t xml:space="preserve">of </w:t>
            </w:r>
            <w:r>
              <w:rPr>
                <w:spacing w:val="-4"/>
                <w:sz w:val="20"/>
              </w:rPr>
              <w:t>oxytocin</w:t>
            </w:r>
            <w:r>
              <w:rPr>
                <w:spacing w:val="-15"/>
                <w:sz w:val="20"/>
              </w:rPr>
              <w:t xml:space="preserve"> </w:t>
            </w:r>
            <w:r>
              <w:rPr>
                <w:spacing w:val="-4"/>
                <w:sz w:val="20"/>
              </w:rPr>
              <w:t>in</w:t>
            </w:r>
            <w:r>
              <w:rPr>
                <w:spacing w:val="-15"/>
                <w:sz w:val="20"/>
              </w:rPr>
              <w:t xml:space="preserve"> </w:t>
            </w:r>
            <w:r>
              <w:rPr>
                <w:spacing w:val="-4"/>
                <w:sz w:val="20"/>
              </w:rPr>
              <w:t>reducing</w:t>
            </w:r>
            <w:r>
              <w:rPr>
                <w:spacing w:val="-14"/>
                <w:sz w:val="20"/>
              </w:rPr>
              <w:t xml:space="preserve"> </w:t>
            </w:r>
            <w:r>
              <w:rPr>
                <w:spacing w:val="-4"/>
                <w:sz w:val="20"/>
              </w:rPr>
              <w:t>PPH-related</w:t>
            </w:r>
            <w:r>
              <w:rPr>
                <w:spacing w:val="-15"/>
                <w:sz w:val="20"/>
              </w:rPr>
              <w:t xml:space="preserve"> </w:t>
            </w:r>
            <w:r>
              <w:rPr>
                <w:spacing w:val="-4"/>
                <w:sz w:val="20"/>
              </w:rPr>
              <w:t>maternal</w:t>
            </w:r>
            <w:r>
              <w:rPr>
                <w:spacing w:val="-15"/>
                <w:sz w:val="20"/>
              </w:rPr>
              <w:t xml:space="preserve"> </w:t>
            </w:r>
            <w:r>
              <w:rPr>
                <w:spacing w:val="-4"/>
                <w:sz w:val="20"/>
              </w:rPr>
              <w:t>mortality</w:t>
            </w:r>
            <w:r>
              <w:rPr>
                <w:spacing w:val="-16"/>
                <w:sz w:val="20"/>
              </w:rPr>
              <w:t xml:space="preserve"> </w:t>
            </w:r>
            <w:r>
              <w:rPr>
                <w:spacing w:val="-4"/>
                <w:sz w:val="20"/>
              </w:rPr>
              <w:t>and</w:t>
            </w:r>
            <w:r>
              <w:rPr>
                <w:spacing w:val="-15"/>
                <w:sz w:val="20"/>
              </w:rPr>
              <w:t xml:space="preserve"> </w:t>
            </w:r>
            <w:r>
              <w:rPr>
                <w:spacing w:val="-4"/>
                <w:sz w:val="20"/>
              </w:rPr>
              <w:t>morbidity?</w:t>
            </w:r>
          </w:p>
          <w:p w14:paraId="6DB0E2F3" w14:textId="77777777" w:rsidR="000B43E7" w:rsidRDefault="00B638EE">
            <w:pPr>
              <w:pStyle w:val="TableParagraph"/>
              <w:numPr>
                <w:ilvl w:val="0"/>
                <w:numId w:val="7"/>
              </w:numPr>
              <w:tabs>
                <w:tab w:val="left" w:pos="338"/>
                <w:tab w:val="left" w:pos="340"/>
              </w:tabs>
              <w:spacing w:before="43" w:line="240" w:lineRule="atLeast"/>
              <w:ind w:right="503"/>
              <w:rPr>
                <w:sz w:val="20"/>
              </w:rPr>
            </w:pPr>
            <w:r>
              <w:rPr>
                <w:w w:val="90"/>
                <w:sz w:val="20"/>
              </w:rPr>
              <w:t>Is</w:t>
            </w:r>
            <w:r>
              <w:rPr>
                <w:spacing w:val="-7"/>
                <w:w w:val="90"/>
                <w:sz w:val="20"/>
              </w:rPr>
              <w:t xml:space="preserve"> </w:t>
            </w:r>
            <w:r>
              <w:rPr>
                <w:w w:val="90"/>
                <w:sz w:val="20"/>
              </w:rPr>
              <w:t>UVI</w:t>
            </w:r>
            <w:r>
              <w:rPr>
                <w:spacing w:val="-6"/>
                <w:w w:val="90"/>
                <w:sz w:val="20"/>
              </w:rPr>
              <w:t xml:space="preserve"> </w:t>
            </w:r>
            <w:r>
              <w:rPr>
                <w:w w:val="90"/>
                <w:sz w:val="20"/>
              </w:rPr>
              <w:t>effective</w:t>
            </w:r>
            <w:r>
              <w:rPr>
                <w:spacing w:val="-6"/>
                <w:w w:val="90"/>
                <w:sz w:val="20"/>
              </w:rPr>
              <w:t xml:space="preserve"> </w:t>
            </w:r>
            <w:r>
              <w:rPr>
                <w:w w:val="90"/>
                <w:sz w:val="20"/>
              </w:rPr>
              <w:t>in</w:t>
            </w:r>
            <w:r>
              <w:rPr>
                <w:spacing w:val="-6"/>
                <w:w w:val="90"/>
                <w:sz w:val="20"/>
              </w:rPr>
              <w:t xml:space="preserve"> </w:t>
            </w:r>
            <w:r>
              <w:rPr>
                <w:w w:val="90"/>
                <w:sz w:val="20"/>
              </w:rPr>
              <w:t>only</w:t>
            </w:r>
            <w:r>
              <w:rPr>
                <w:spacing w:val="-7"/>
                <w:w w:val="90"/>
                <w:sz w:val="20"/>
              </w:rPr>
              <w:t xml:space="preserve"> </w:t>
            </w:r>
            <w:r>
              <w:rPr>
                <w:w w:val="90"/>
                <w:sz w:val="20"/>
              </w:rPr>
              <w:t>certain</w:t>
            </w:r>
            <w:r>
              <w:rPr>
                <w:spacing w:val="-6"/>
                <w:w w:val="90"/>
                <w:sz w:val="20"/>
              </w:rPr>
              <w:t xml:space="preserve"> </w:t>
            </w:r>
            <w:r>
              <w:rPr>
                <w:w w:val="90"/>
                <w:sz w:val="20"/>
              </w:rPr>
              <w:t>types</w:t>
            </w:r>
            <w:r>
              <w:rPr>
                <w:spacing w:val="-7"/>
                <w:w w:val="90"/>
                <w:sz w:val="20"/>
              </w:rPr>
              <w:t xml:space="preserve"> </w:t>
            </w:r>
            <w:r>
              <w:rPr>
                <w:w w:val="90"/>
                <w:sz w:val="20"/>
              </w:rPr>
              <w:t>of</w:t>
            </w:r>
            <w:r>
              <w:rPr>
                <w:spacing w:val="-7"/>
                <w:w w:val="90"/>
                <w:sz w:val="20"/>
              </w:rPr>
              <w:t xml:space="preserve"> </w:t>
            </w:r>
            <w:r>
              <w:rPr>
                <w:w w:val="90"/>
                <w:sz w:val="20"/>
              </w:rPr>
              <w:t>retained</w:t>
            </w:r>
            <w:r>
              <w:rPr>
                <w:spacing w:val="-6"/>
                <w:w w:val="90"/>
                <w:sz w:val="20"/>
              </w:rPr>
              <w:t xml:space="preserve"> </w:t>
            </w:r>
            <w:r>
              <w:rPr>
                <w:w w:val="90"/>
                <w:sz w:val="20"/>
              </w:rPr>
              <w:t>placenta;</w:t>
            </w:r>
            <w:r>
              <w:rPr>
                <w:spacing w:val="-6"/>
                <w:w w:val="90"/>
                <w:sz w:val="20"/>
              </w:rPr>
              <w:t xml:space="preserve"> </w:t>
            </w:r>
            <w:r>
              <w:rPr>
                <w:w w:val="90"/>
                <w:sz w:val="20"/>
              </w:rPr>
              <w:t>if</w:t>
            </w:r>
            <w:r>
              <w:rPr>
                <w:spacing w:val="-7"/>
                <w:w w:val="90"/>
                <w:sz w:val="20"/>
              </w:rPr>
              <w:t xml:space="preserve"> </w:t>
            </w:r>
            <w:r>
              <w:rPr>
                <w:w w:val="90"/>
                <w:sz w:val="20"/>
              </w:rPr>
              <w:t>so,</w:t>
            </w:r>
            <w:r>
              <w:rPr>
                <w:spacing w:val="-6"/>
                <w:w w:val="90"/>
                <w:sz w:val="20"/>
              </w:rPr>
              <w:t xml:space="preserve"> </w:t>
            </w:r>
            <w:r>
              <w:rPr>
                <w:w w:val="90"/>
                <w:sz w:val="20"/>
              </w:rPr>
              <w:t>can</w:t>
            </w:r>
            <w:r>
              <w:rPr>
                <w:spacing w:val="-6"/>
                <w:w w:val="90"/>
                <w:sz w:val="20"/>
              </w:rPr>
              <w:t xml:space="preserve"> </w:t>
            </w:r>
            <w:r>
              <w:rPr>
                <w:w w:val="90"/>
                <w:sz w:val="20"/>
              </w:rPr>
              <w:t>that</w:t>
            </w:r>
            <w:r>
              <w:rPr>
                <w:spacing w:val="-6"/>
                <w:w w:val="90"/>
                <w:sz w:val="20"/>
              </w:rPr>
              <w:t xml:space="preserve"> </w:t>
            </w:r>
            <w:r>
              <w:rPr>
                <w:w w:val="90"/>
                <w:sz w:val="20"/>
              </w:rPr>
              <w:t>type</w:t>
            </w:r>
            <w:r>
              <w:rPr>
                <w:spacing w:val="-6"/>
                <w:w w:val="90"/>
                <w:sz w:val="20"/>
              </w:rPr>
              <w:t xml:space="preserve"> </w:t>
            </w:r>
            <w:r>
              <w:rPr>
                <w:w w:val="90"/>
                <w:sz w:val="20"/>
              </w:rPr>
              <w:t xml:space="preserve">be </w:t>
            </w:r>
            <w:r>
              <w:rPr>
                <w:spacing w:val="-6"/>
                <w:sz w:val="20"/>
              </w:rPr>
              <w:t>accurately</w:t>
            </w:r>
            <w:r>
              <w:rPr>
                <w:spacing w:val="-7"/>
                <w:sz w:val="20"/>
              </w:rPr>
              <w:t xml:space="preserve"> </w:t>
            </w:r>
            <w:r>
              <w:rPr>
                <w:spacing w:val="-6"/>
                <w:sz w:val="20"/>
              </w:rPr>
              <w:t>diagnosed clinically</w:t>
            </w:r>
            <w:r>
              <w:rPr>
                <w:spacing w:val="-7"/>
                <w:sz w:val="20"/>
              </w:rPr>
              <w:t xml:space="preserve"> </w:t>
            </w:r>
            <w:r>
              <w:rPr>
                <w:spacing w:val="-6"/>
                <w:sz w:val="20"/>
              </w:rPr>
              <w:t>before UVI?</w:t>
            </w:r>
          </w:p>
        </w:tc>
      </w:tr>
    </w:tbl>
    <w:p w14:paraId="2203C87A" w14:textId="77777777" w:rsidR="000B43E7" w:rsidRDefault="000B43E7">
      <w:pPr>
        <w:pStyle w:val="BodyText"/>
      </w:pPr>
    </w:p>
    <w:p w14:paraId="062EAE84" w14:textId="77777777" w:rsidR="000B43E7" w:rsidRDefault="00B638EE">
      <w:pPr>
        <w:pStyle w:val="BodyText"/>
        <w:spacing w:before="220"/>
      </w:pPr>
      <w:r>
        <w:rPr>
          <w:noProof/>
        </w:rPr>
        <mc:AlternateContent>
          <mc:Choice Requires="wpg">
            <w:drawing>
              <wp:anchor distT="0" distB="0" distL="0" distR="0" simplePos="0" relativeHeight="487673856" behindDoc="1" locked="0" layoutInCell="1" allowOverlap="1" wp14:anchorId="50C1967E" wp14:editId="2DB751BE">
                <wp:simplePos x="0" y="0"/>
                <wp:positionH relativeFrom="page">
                  <wp:posOffset>905499</wp:posOffset>
                </wp:positionH>
                <wp:positionV relativeFrom="paragraph">
                  <wp:posOffset>300977</wp:posOffset>
                </wp:positionV>
                <wp:extent cx="5756910" cy="635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350"/>
                          <a:chOff x="0" y="0"/>
                          <a:chExt cx="5756910" cy="6350"/>
                        </a:xfrm>
                      </wpg:grpSpPr>
                      <wps:wsp>
                        <wps:cNvPr id="437" name="Graphic 437"/>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s:wsp>
                        <wps:cNvPr id="438" name="Graphic 438"/>
                        <wps:cNvSpPr/>
                        <wps:spPr>
                          <a:xfrm>
                            <a:off x="1258200" y="3175"/>
                            <a:ext cx="4498340" cy="1270"/>
                          </a:xfrm>
                          <a:custGeom>
                            <a:avLst/>
                            <a:gdLst/>
                            <a:ahLst/>
                            <a:cxnLst/>
                            <a:rect l="l" t="t" r="r" b="b"/>
                            <a:pathLst>
                              <a:path w="4498340">
                                <a:moveTo>
                                  <a:pt x="0" y="0"/>
                                </a:moveTo>
                                <a:lnTo>
                                  <a:pt x="4498200" y="0"/>
                                </a:lnTo>
                              </a:path>
                            </a:pathLst>
                          </a:custGeom>
                          <a:ln w="6350">
                            <a:solidFill>
                              <a:srgbClr val="F36A29"/>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5DE13FE">
              <v:group id="Group 436" style="position:absolute;margin-left:71.3pt;margin-top:23.7pt;width:453.3pt;height:.5pt;z-index:-15642624;mso-wrap-distance-left:0;mso-wrap-distance-right:0;mso-position-horizontal-relative:page" coordsize="57569,63" o:spid="_x0000_s1026" w14:anchorId="3C002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">
                <v:shape id="Graphic 437"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">
                  <v:path arrowok="t"/>
                </v:shape>
                <v:shape id="Graphic 438" style="position:absolute;left:12582;top:31;width:44983;height:13;visibility:visible;mso-wrap-style:square;v-text-anchor:top" coordsize="4498340,1270" o:spid="_x0000_s1028" filled="f" strokecolor="#f36a29" strokeweight=".5pt" path="m,l4498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">
                  <v:path arrowok="t"/>
                </v:shape>
                <w10:wrap type="topAndBottom" anchorx="page"/>
              </v:group>
            </w:pict>
          </mc:Fallback>
        </mc:AlternateContent>
      </w:r>
    </w:p>
    <w:p w14:paraId="47E9A84A" w14:textId="77777777" w:rsidR="000B43E7" w:rsidRDefault="000B43E7">
      <w:pPr>
        <w:pStyle w:val="BodyText"/>
        <w:sectPr w:rsidR="000B43E7">
          <w:pgSz w:w="11910" w:h="16840"/>
          <w:pgMar w:top="880" w:right="1275" w:bottom="800" w:left="1275" w:header="669" w:footer="607" w:gutter="0"/>
          <w:cols w:space="720"/>
        </w:sectPr>
      </w:pPr>
    </w:p>
    <w:p w14:paraId="69E9EA69" w14:textId="77777777" w:rsidR="000B43E7" w:rsidRDefault="000B43E7">
      <w:pPr>
        <w:pStyle w:val="BodyText"/>
      </w:pPr>
    </w:p>
    <w:p w14:paraId="4DD29B94" w14:textId="77777777" w:rsidR="000B43E7" w:rsidRDefault="000B43E7">
      <w:pPr>
        <w:pStyle w:val="BodyText"/>
      </w:pPr>
    </w:p>
    <w:p w14:paraId="23A76A03" w14:textId="77777777" w:rsidR="000B43E7" w:rsidRDefault="000B43E7">
      <w:pPr>
        <w:pStyle w:val="BodyText"/>
      </w:pPr>
    </w:p>
    <w:p w14:paraId="689AC87C" w14:textId="77777777" w:rsidR="000B43E7" w:rsidRDefault="000B43E7">
      <w:pPr>
        <w:pStyle w:val="BodyText"/>
      </w:pPr>
    </w:p>
    <w:p w14:paraId="150A1D42" w14:textId="77777777" w:rsidR="000B43E7" w:rsidRDefault="000B43E7">
      <w:pPr>
        <w:pStyle w:val="BodyText"/>
      </w:pPr>
    </w:p>
    <w:p w14:paraId="40112925" w14:textId="77777777" w:rsidR="000B43E7" w:rsidRDefault="000B43E7">
      <w:pPr>
        <w:pStyle w:val="BodyText"/>
      </w:pPr>
    </w:p>
    <w:p w14:paraId="6D6444CF" w14:textId="77777777" w:rsidR="000B43E7" w:rsidRDefault="000B43E7">
      <w:pPr>
        <w:pStyle w:val="BodyText"/>
        <w:spacing w:before="38"/>
      </w:pPr>
    </w:p>
    <w:tbl>
      <w:tblPr>
        <w:tblW w:w="0" w:type="auto"/>
        <w:tblInd w:w="148" w:type="dxa"/>
        <w:tblLayout w:type="fixed"/>
        <w:tblCellMar>
          <w:left w:w="0" w:type="dxa"/>
          <w:right w:w="0" w:type="dxa"/>
        </w:tblCellMar>
        <w:tblLook w:val="01E0" w:firstRow="1" w:lastRow="1" w:firstColumn="1" w:lastColumn="1" w:noHBand="0" w:noVBand="0"/>
      </w:tblPr>
      <w:tblGrid>
        <w:gridCol w:w="1981"/>
        <w:gridCol w:w="7083"/>
      </w:tblGrid>
      <w:tr w:rsidR="000B43E7" w14:paraId="7BC2F012" w14:textId="77777777">
        <w:trPr>
          <w:trHeight w:val="371"/>
        </w:trPr>
        <w:tc>
          <w:tcPr>
            <w:tcW w:w="1981" w:type="dxa"/>
            <w:tcBorders>
              <w:bottom w:val="single" w:sz="4" w:space="0" w:color="FFFFFF"/>
              <w:right w:val="single" w:sz="4" w:space="0" w:color="FFFFFF"/>
            </w:tcBorders>
            <w:shd w:val="clear" w:color="auto" w:fill="F36A29"/>
          </w:tcPr>
          <w:p w14:paraId="3AB0A745"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260DD577"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6CD4D5C4" w14:textId="77777777">
        <w:trPr>
          <w:trHeight w:val="376"/>
        </w:trPr>
        <w:tc>
          <w:tcPr>
            <w:tcW w:w="9064" w:type="dxa"/>
            <w:gridSpan w:val="2"/>
            <w:tcBorders>
              <w:top w:val="single" w:sz="4" w:space="0" w:color="FFFFFF"/>
            </w:tcBorders>
            <w:shd w:val="clear" w:color="auto" w:fill="F36A29"/>
          </w:tcPr>
          <w:p w14:paraId="0080EB70" w14:textId="77777777" w:rsidR="000B43E7" w:rsidRDefault="00B638EE">
            <w:pPr>
              <w:pStyle w:val="TableParagraph"/>
              <w:spacing w:before="70"/>
              <w:ind w:left="80"/>
              <w:rPr>
                <w:i/>
                <w:sz w:val="20"/>
              </w:rPr>
            </w:pPr>
            <w:r>
              <w:rPr>
                <w:i/>
                <w:color w:val="FFFFFF"/>
                <w:spacing w:val="-4"/>
                <w:sz w:val="20"/>
              </w:rPr>
              <w:t>Treatment</w:t>
            </w:r>
            <w:r>
              <w:rPr>
                <w:i/>
                <w:color w:val="FFFFFF"/>
                <w:spacing w:val="-9"/>
                <w:sz w:val="20"/>
              </w:rPr>
              <w:t xml:space="preserve"> </w:t>
            </w:r>
            <w:r>
              <w:rPr>
                <w:i/>
                <w:color w:val="FFFFFF"/>
                <w:spacing w:val="-4"/>
                <w:sz w:val="20"/>
              </w:rPr>
              <w:t>of</w:t>
            </w:r>
            <w:r>
              <w:rPr>
                <w:i/>
                <w:color w:val="FFFFFF"/>
                <w:spacing w:val="-9"/>
                <w:sz w:val="20"/>
              </w:rPr>
              <w:t xml:space="preserve"> </w:t>
            </w:r>
            <w:r>
              <w:rPr>
                <w:i/>
                <w:color w:val="FFFFFF"/>
                <w:spacing w:val="-4"/>
                <w:sz w:val="20"/>
              </w:rPr>
              <w:t>refractory</w:t>
            </w:r>
            <w:r>
              <w:rPr>
                <w:i/>
                <w:color w:val="FFFFFF"/>
                <w:spacing w:val="-9"/>
                <w:sz w:val="20"/>
              </w:rPr>
              <w:t xml:space="preserve"> </w:t>
            </w:r>
            <w:r>
              <w:rPr>
                <w:i/>
                <w:color w:val="FFFFFF"/>
                <w:spacing w:val="-5"/>
                <w:sz w:val="20"/>
              </w:rPr>
              <w:t>PPH</w:t>
            </w:r>
          </w:p>
        </w:tc>
      </w:tr>
      <w:tr w:rsidR="000B43E7" w14:paraId="717070E7" w14:textId="77777777">
        <w:trPr>
          <w:trHeight w:val="960"/>
        </w:trPr>
        <w:tc>
          <w:tcPr>
            <w:tcW w:w="1981" w:type="dxa"/>
            <w:tcBorders>
              <w:bottom w:val="single" w:sz="4" w:space="0" w:color="F36A29"/>
            </w:tcBorders>
          </w:tcPr>
          <w:p w14:paraId="3C19B53E" w14:textId="77777777" w:rsidR="000B43E7" w:rsidRDefault="00B638EE">
            <w:pPr>
              <w:pStyle w:val="TableParagraph"/>
              <w:spacing w:line="249" w:lineRule="auto"/>
              <w:ind w:right="393"/>
              <w:rPr>
                <w:sz w:val="20"/>
              </w:rPr>
            </w:pPr>
            <w:r>
              <w:rPr>
                <w:spacing w:val="-2"/>
                <w:sz w:val="20"/>
              </w:rPr>
              <w:t>Bimanual</w:t>
            </w:r>
            <w:r>
              <w:rPr>
                <w:spacing w:val="-16"/>
                <w:sz w:val="20"/>
              </w:rPr>
              <w:t xml:space="preserve"> </w:t>
            </w:r>
            <w:r>
              <w:rPr>
                <w:spacing w:val="-2"/>
                <w:sz w:val="20"/>
              </w:rPr>
              <w:t xml:space="preserve">uterine </w:t>
            </w:r>
            <w:r>
              <w:rPr>
                <w:sz w:val="20"/>
              </w:rPr>
              <w:t>compression</w:t>
            </w:r>
            <w:r>
              <w:rPr>
                <w:spacing w:val="-18"/>
                <w:sz w:val="20"/>
              </w:rPr>
              <w:t xml:space="preserve"> </w:t>
            </w:r>
            <w:r>
              <w:rPr>
                <w:sz w:val="20"/>
              </w:rPr>
              <w:t>for PPH</w:t>
            </w:r>
            <w:r>
              <w:rPr>
                <w:spacing w:val="-16"/>
                <w:sz w:val="20"/>
              </w:rPr>
              <w:t xml:space="preserve"> </w:t>
            </w:r>
            <w:r>
              <w:rPr>
                <w:sz w:val="20"/>
              </w:rPr>
              <w:t>treatment</w:t>
            </w:r>
          </w:p>
        </w:tc>
        <w:tc>
          <w:tcPr>
            <w:tcW w:w="7083" w:type="dxa"/>
          </w:tcPr>
          <w:p w14:paraId="414AE643" w14:textId="77777777" w:rsidR="000B43E7" w:rsidRDefault="00B638EE">
            <w:pPr>
              <w:pStyle w:val="TableParagraph"/>
              <w:numPr>
                <w:ilvl w:val="0"/>
                <w:numId w:val="6"/>
              </w:numPr>
              <w:tabs>
                <w:tab w:val="left" w:pos="338"/>
              </w:tabs>
              <w:ind w:left="338" w:hanging="225"/>
              <w:rPr>
                <w:sz w:val="20"/>
              </w:rPr>
            </w:pPr>
            <w:r>
              <w:rPr>
                <w:w w:val="90"/>
                <w:sz w:val="20"/>
              </w:rPr>
              <w:t>What</w:t>
            </w:r>
            <w:r>
              <w:rPr>
                <w:spacing w:val="-2"/>
                <w:w w:val="90"/>
                <w:sz w:val="20"/>
              </w:rPr>
              <w:t xml:space="preserve"> </w:t>
            </w:r>
            <w:r>
              <w:rPr>
                <w:w w:val="90"/>
                <w:sz w:val="20"/>
              </w:rPr>
              <w:t>is</w:t>
            </w:r>
            <w:r>
              <w:rPr>
                <w:spacing w:val="-3"/>
                <w:w w:val="90"/>
                <w:sz w:val="20"/>
              </w:rPr>
              <w:t xml:space="preserve"> </w:t>
            </w:r>
            <w:r>
              <w:rPr>
                <w:w w:val="90"/>
                <w:sz w:val="20"/>
              </w:rPr>
              <w:t>the</w:t>
            </w:r>
            <w:r>
              <w:rPr>
                <w:spacing w:val="-2"/>
                <w:w w:val="90"/>
                <w:sz w:val="20"/>
              </w:rPr>
              <w:t xml:space="preserve"> </w:t>
            </w:r>
            <w:r>
              <w:rPr>
                <w:w w:val="90"/>
                <w:sz w:val="20"/>
              </w:rPr>
              <w:t>role</w:t>
            </w:r>
            <w:r>
              <w:rPr>
                <w:spacing w:val="-2"/>
                <w:w w:val="90"/>
                <w:sz w:val="20"/>
              </w:rPr>
              <w:t xml:space="preserve"> </w:t>
            </w:r>
            <w:r>
              <w:rPr>
                <w:w w:val="90"/>
                <w:sz w:val="20"/>
              </w:rPr>
              <w:t>of</w:t>
            </w:r>
            <w:r>
              <w:rPr>
                <w:spacing w:val="-3"/>
                <w:w w:val="90"/>
                <w:sz w:val="20"/>
              </w:rPr>
              <w:t xml:space="preserve"> </w:t>
            </w:r>
            <w:r>
              <w:rPr>
                <w:w w:val="90"/>
                <w:sz w:val="20"/>
              </w:rPr>
              <w:t>lay</w:t>
            </w:r>
            <w:r>
              <w:rPr>
                <w:spacing w:val="-3"/>
                <w:w w:val="90"/>
                <w:sz w:val="20"/>
              </w:rPr>
              <w:t xml:space="preserve"> </w:t>
            </w:r>
            <w:r>
              <w:rPr>
                <w:w w:val="90"/>
                <w:sz w:val="20"/>
              </w:rPr>
              <w:t>health</w:t>
            </w:r>
            <w:r>
              <w:rPr>
                <w:spacing w:val="-2"/>
                <w:w w:val="90"/>
                <w:sz w:val="20"/>
              </w:rPr>
              <w:t xml:space="preserve"> </w:t>
            </w:r>
            <w:r>
              <w:rPr>
                <w:w w:val="90"/>
                <w:sz w:val="20"/>
              </w:rPr>
              <w:t>workers</w:t>
            </w:r>
            <w:r>
              <w:rPr>
                <w:spacing w:val="-3"/>
                <w:w w:val="90"/>
                <w:sz w:val="20"/>
              </w:rPr>
              <w:t xml:space="preserve"> </w:t>
            </w:r>
            <w:r>
              <w:rPr>
                <w:w w:val="90"/>
                <w:sz w:val="20"/>
              </w:rPr>
              <w:t>in</w:t>
            </w:r>
            <w:r>
              <w:rPr>
                <w:spacing w:val="-1"/>
                <w:w w:val="90"/>
                <w:sz w:val="20"/>
              </w:rPr>
              <w:t xml:space="preserve"> </w:t>
            </w:r>
            <w:r>
              <w:rPr>
                <w:w w:val="90"/>
                <w:sz w:val="20"/>
              </w:rPr>
              <w:t>the</w:t>
            </w:r>
            <w:r>
              <w:rPr>
                <w:spacing w:val="-2"/>
                <w:w w:val="90"/>
                <w:sz w:val="20"/>
              </w:rPr>
              <w:t xml:space="preserve"> </w:t>
            </w:r>
            <w:r>
              <w:rPr>
                <w:w w:val="90"/>
                <w:sz w:val="20"/>
              </w:rPr>
              <w:t>management</w:t>
            </w:r>
            <w:r>
              <w:rPr>
                <w:spacing w:val="-2"/>
                <w:w w:val="90"/>
                <w:sz w:val="20"/>
              </w:rPr>
              <w:t xml:space="preserve"> </w:t>
            </w:r>
            <w:r>
              <w:rPr>
                <w:w w:val="90"/>
                <w:sz w:val="20"/>
              </w:rPr>
              <w:t>of</w:t>
            </w:r>
            <w:r>
              <w:rPr>
                <w:spacing w:val="-3"/>
                <w:w w:val="90"/>
                <w:sz w:val="20"/>
              </w:rPr>
              <w:t xml:space="preserve"> </w:t>
            </w:r>
            <w:r>
              <w:rPr>
                <w:w w:val="90"/>
                <w:sz w:val="20"/>
              </w:rPr>
              <w:t>refractory</w:t>
            </w:r>
            <w:r>
              <w:rPr>
                <w:spacing w:val="-3"/>
                <w:w w:val="90"/>
                <w:sz w:val="20"/>
              </w:rPr>
              <w:t xml:space="preserve"> </w:t>
            </w:r>
            <w:r>
              <w:rPr>
                <w:spacing w:val="-4"/>
                <w:w w:val="90"/>
                <w:sz w:val="20"/>
              </w:rPr>
              <w:t>PPH?</w:t>
            </w:r>
          </w:p>
        </w:tc>
      </w:tr>
      <w:tr w:rsidR="000B43E7" w14:paraId="726EF2EC" w14:textId="77777777">
        <w:trPr>
          <w:trHeight w:val="960"/>
        </w:trPr>
        <w:tc>
          <w:tcPr>
            <w:tcW w:w="1981" w:type="dxa"/>
            <w:tcBorders>
              <w:top w:val="single" w:sz="4" w:space="0" w:color="F36A29"/>
              <w:bottom w:val="single" w:sz="4" w:space="0" w:color="F36A29"/>
            </w:tcBorders>
          </w:tcPr>
          <w:p w14:paraId="01A84296" w14:textId="77777777" w:rsidR="000B43E7" w:rsidRDefault="00B638EE">
            <w:pPr>
              <w:pStyle w:val="TableParagraph"/>
              <w:spacing w:line="249" w:lineRule="auto"/>
              <w:ind w:right="260"/>
              <w:rPr>
                <w:sz w:val="20"/>
              </w:rPr>
            </w:pPr>
            <w:r>
              <w:rPr>
                <w:sz w:val="20"/>
              </w:rPr>
              <w:t>External</w:t>
            </w:r>
            <w:r>
              <w:rPr>
                <w:spacing w:val="-16"/>
                <w:sz w:val="20"/>
              </w:rPr>
              <w:t xml:space="preserve"> </w:t>
            </w:r>
            <w:r>
              <w:rPr>
                <w:sz w:val="20"/>
              </w:rPr>
              <w:t xml:space="preserve">aortic </w:t>
            </w:r>
            <w:r>
              <w:rPr>
                <w:spacing w:val="-4"/>
                <w:sz w:val="20"/>
              </w:rPr>
              <w:t>compression</w:t>
            </w:r>
            <w:r>
              <w:rPr>
                <w:spacing w:val="-20"/>
                <w:sz w:val="20"/>
              </w:rPr>
              <w:t xml:space="preserve"> </w:t>
            </w:r>
            <w:r>
              <w:rPr>
                <w:spacing w:val="-4"/>
                <w:sz w:val="20"/>
              </w:rPr>
              <w:t xml:space="preserve">for </w:t>
            </w:r>
            <w:r>
              <w:rPr>
                <w:sz w:val="20"/>
              </w:rPr>
              <w:t>PPH</w:t>
            </w:r>
            <w:r>
              <w:rPr>
                <w:spacing w:val="-16"/>
                <w:sz w:val="20"/>
              </w:rPr>
              <w:t xml:space="preserve"> </w:t>
            </w:r>
            <w:r>
              <w:rPr>
                <w:sz w:val="20"/>
              </w:rPr>
              <w:t>treatment</w:t>
            </w:r>
          </w:p>
        </w:tc>
        <w:tc>
          <w:tcPr>
            <w:tcW w:w="7083" w:type="dxa"/>
          </w:tcPr>
          <w:p w14:paraId="2F0F20ED" w14:textId="77777777" w:rsidR="000B43E7" w:rsidRDefault="000B43E7">
            <w:pPr>
              <w:pStyle w:val="TableParagraph"/>
              <w:spacing w:before="0"/>
              <w:ind w:left="0"/>
              <w:rPr>
                <w:rFonts w:ascii="Times New Roman"/>
                <w:sz w:val="18"/>
              </w:rPr>
            </w:pPr>
          </w:p>
        </w:tc>
      </w:tr>
      <w:tr w:rsidR="000B43E7" w14:paraId="0FF0B1C4" w14:textId="77777777">
        <w:trPr>
          <w:trHeight w:val="720"/>
        </w:trPr>
        <w:tc>
          <w:tcPr>
            <w:tcW w:w="1981" w:type="dxa"/>
            <w:tcBorders>
              <w:top w:val="single" w:sz="4" w:space="0" w:color="F36A29"/>
              <w:bottom w:val="single" w:sz="4" w:space="0" w:color="F36A29"/>
            </w:tcBorders>
          </w:tcPr>
          <w:p w14:paraId="256A3060" w14:textId="77777777" w:rsidR="000B43E7" w:rsidRDefault="00B638EE">
            <w:pPr>
              <w:pStyle w:val="TableParagraph"/>
              <w:spacing w:line="249" w:lineRule="auto"/>
              <w:rPr>
                <w:sz w:val="20"/>
              </w:rPr>
            </w:pPr>
            <w:r>
              <w:rPr>
                <w:spacing w:val="-2"/>
                <w:w w:val="90"/>
                <w:sz w:val="20"/>
              </w:rPr>
              <w:t>NASG</w:t>
            </w:r>
            <w:r>
              <w:rPr>
                <w:spacing w:val="-11"/>
                <w:w w:val="90"/>
                <w:sz w:val="20"/>
              </w:rPr>
              <w:t xml:space="preserve"> </w:t>
            </w:r>
            <w:r>
              <w:rPr>
                <w:spacing w:val="-2"/>
                <w:w w:val="90"/>
                <w:sz w:val="20"/>
              </w:rPr>
              <w:t>for</w:t>
            </w:r>
            <w:r>
              <w:rPr>
                <w:spacing w:val="-20"/>
                <w:w w:val="90"/>
                <w:sz w:val="20"/>
              </w:rPr>
              <w:t xml:space="preserve"> </w:t>
            </w:r>
            <w:r>
              <w:rPr>
                <w:spacing w:val="-2"/>
                <w:w w:val="90"/>
                <w:sz w:val="20"/>
              </w:rPr>
              <w:t xml:space="preserve">PPH </w:t>
            </w:r>
            <w:r>
              <w:rPr>
                <w:spacing w:val="-2"/>
                <w:sz w:val="20"/>
              </w:rPr>
              <w:t>treatment</w:t>
            </w:r>
          </w:p>
        </w:tc>
        <w:tc>
          <w:tcPr>
            <w:tcW w:w="7083" w:type="dxa"/>
            <w:tcBorders>
              <w:bottom w:val="single" w:sz="4" w:space="0" w:color="F36A29"/>
            </w:tcBorders>
          </w:tcPr>
          <w:p w14:paraId="75CE8C7E" w14:textId="77777777" w:rsidR="000B43E7" w:rsidRDefault="000B43E7">
            <w:pPr>
              <w:pStyle w:val="TableParagraph"/>
              <w:spacing w:before="0"/>
              <w:ind w:left="0"/>
              <w:rPr>
                <w:rFonts w:ascii="Times New Roman"/>
                <w:sz w:val="18"/>
              </w:rPr>
            </w:pPr>
          </w:p>
        </w:tc>
      </w:tr>
      <w:tr w:rsidR="000B43E7" w14:paraId="1D8B8079" w14:textId="77777777">
        <w:trPr>
          <w:trHeight w:val="6510"/>
        </w:trPr>
        <w:tc>
          <w:tcPr>
            <w:tcW w:w="1981" w:type="dxa"/>
            <w:tcBorders>
              <w:top w:val="single" w:sz="4" w:space="0" w:color="F36A29"/>
              <w:bottom w:val="single" w:sz="4" w:space="0" w:color="F36A29"/>
            </w:tcBorders>
          </w:tcPr>
          <w:p w14:paraId="1FE06693" w14:textId="77777777" w:rsidR="000B43E7" w:rsidRDefault="00B638EE">
            <w:pPr>
              <w:pStyle w:val="TableParagraph"/>
              <w:spacing w:line="249" w:lineRule="auto"/>
              <w:ind w:right="393"/>
              <w:rPr>
                <w:sz w:val="20"/>
              </w:rPr>
            </w:pPr>
            <w:r>
              <w:rPr>
                <w:sz w:val="20"/>
              </w:rPr>
              <w:t>Uterine</w:t>
            </w:r>
            <w:r>
              <w:rPr>
                <w:spacing w:val="-18"/>
                <w:sz w:val="20"/>
              </w:rPr>
              <w:t xml:space="preserve"> </w:t>
            </w:r>
            <w:r>
              <w:rPr>
                <w:sz w:val="20"/>
              </w:rPr>
              <w:t>balloon tamponade</w:t>
            </w:r>
            <w:r>
              <w:rPr>
                <w:spacing w:val="-18"/>
                <w:sz w:val="20"/>
              </w:rPr>
              <w:t xml:space="preserve"> </w:t>
            </w:r>
            <w:r>
              <w:rPr>
                <w:sz w:val="20"/>
              </w:rPr>
              <w:t>for the</w:t>
            </w:r>
            <w:r>
              <w:rPr>
                <w:spacing w:val="-18"/>
                <w:sz w:val="20"/>
              </w:rPr>
              <w:t xml:space="preserve"> </w:t>
            </w:r>
            <w:r>
              <w:rPr>
                <w:sz w:val="20"/>
              </w:rPr>
              <w:t>treatment</w:t>
            </w:r>
            <w:r>
              <w:rPr>
                <w:spacing w:val="-18"/>
                <w:sz w:val="20"/>
              </w:rPr>
              <w:t xml:space="preserve"> </w:t>
            </w:r>
            <w:r>
              <w:rPr>
                <w:sz w:val="20"/>
              </w:rPr>
              <w:t>of refractory</w:t>
            </w:r>
            <w:r>
              <w:rPr>
                <w:spacing w:val="-23"/>
                <w:sz w:val="20"/>
              </w:rPr>
              <w:t xml:space="preserve"> </w:t>
            </w:r>
            <w:r>
              <w:rPr>
                <w:sz w:val="20"/>
              </w:rPr>
              <w:t>PPH</w:t>
            </w:r>
          </w:p>
        </w:tc>
        <w:tc>
          <w:tcPr>
            <w:tcW w:w="7083" w:type="dxa"/>
            <w:tcBorders>
              <w:top w:val="single" w:sz="4" w:space="0" w:color="F36A29"/>
              <w:bottom w:val="single" w:sz="4" w:space="0" w:color="F36A29"/>
            </w:tcBorders>
          </w:tcPr>
          <w:p w14:paraId="7ECBDBFB" w14:textId="77777777" w:rsidR="000B43E7" w:rsidRDefault="00B638EE">
            <w:pPr>
              <w:pStyle w:val="TableParagraph"/>
              <w:spacing w:line="249" w:lineRule="auto"/>
              <w:ind w:right="172"/>
              <w:rPr>
                <w:sz w:val="20"/>
              </w:rPr>
            </w:pPr>
            <w:r>
              <w:rPr>
                <w:w w:val="90"/>
                <w:sz w:val="20"/>
              </w:rPr>
              <w:t xml:space="preserve">In settings where the uterine balloon tamponade treatment preconditions cannot be </w:t>
            </w:r>
            <w:r>
              <w:rPr>
                <w:sz w:val="20"/>
              </w:rPr>
              <w:t>reasonably</w:t>
            </w:r>
            <w:r>
              <w:rPr>
                <w:spacing w:val="-17"/>
                <w:sz w:val="20"/>
              </w:rPr>
              <w:t xml:space="preserve"> </w:t>
            </w:r>
            <w:r>
              <w:rPr>
                <w:sz w:val="20"/>
              </w:rPr>
              <w:t>met:</w:t>
            </w:r>
          </w:p>
          <w:p w14:paraId="6DC3306E" w14:textId="77777777" w:rsidR="000B43E7" w:rsidRDefault="00B638EE">
            <w:pPr>
              <w:pStyle w:val="TableParagraph"/>
              <w:numPr>
                <w:ilvl w:val="0"/>
                <w:numId w:val="5"/>
              </w:numPr>
              <w:tabs>
                <w:tab w:val="left" w:pos="338"/>
                <w:tab w:val="left" w:pos="340"/>
              </w:tabs>
              <w:spacing w:before="59" w:line="249" w:lineRule="auto"/>
              <w:ind w:right="117"/>
              <w:rPr>
                <w:sz w:val="20"/>
              </w:rPr>
            </w:pPr>
            <w:r>
              <w:rPr>
                <w:spacing w:val="-6"/>
                <w:sz w:val="20"/>
              </w:rPr>
              <w:t>What</w:t>
            </w:r>
            <w:r>
              <w:rPr>
                <w:spacing w:val="-12"/>
                <w:sz w:val="20"/>
              </w:rPr>
              <w:t xml:space="preserve"> </w:t>
            </w:r>
            <w:r>
              <w:rPr>
                <w:spacing w:val="-6"/>
                <w:sz w:val="20"/>
              </w:rPr>
              <w:t>is</w:t>
            </w:r>
            <w:r>
              <w:rPr>
                <w:spacing w:val="-13"/>
                <w:sz w:val="20"/>
              </w:rPr>
              <w:t xml:space="preserve"> </w:t>
            </w:r>
            <w:r>
              <w:rPr>
                <w:spacing w:val="-6"/>
                <w:sz w:val="20"/>
              </w:rPr>
              <w:t>the</w:t>
            </w:r>
            <w:r>
              <w:rPr>
                <w:spacing w:val="-12"/>
                <w:sz w:val="20"/>
              </w:rPr>
              <w:t xml:space="preserve"> </w:t>
            </w:r>
            <w:r>
              <w:rPr>
                <w:spacing w:val="-6"/>
                <w:sz w:val="20"/>
              </w:rPr>
              <w:t>effectiveness</w:t>
            </w:r>
            <w:r>
              <w:rPr>
                <w:spacing w:val="-13"/>
                <w:sz w:val="20"/>
              </w:rPr>
              <w:t xml:space="preserve"> </w:t>
            </w:r>
            <w:r>
              <w:rPr>
                <w:spacing w:val="-6"/>
                <w:sz w:val="20"/>
              </w:rPr>
              <w:t>and</w:t>
            </w:r>
            <w:r>
              <w:rPr>
                <w:spacing w:val="-12"/>
                <w:sz w:val="20"/>
              </w:rPr>
              <w:t xml:space="preserve"> </w:t>
            </w:r>
            <w:r>
              <w:rPr>
                <w:spacing w:val="-6"/>
                <w:sz w:val="20"/>
              </w:rPr>
              <w:t>safety</w:t>
            </w:r>
            <w:r>
              <w:rPr>
                <w:spacing w:val="-13"/>
                <w:sz w:val="20"/>
              </w:rPr>
              <w:t xml:space="preserve"> </w:t>
            </w:r>
            <w:r>
              <w:rPr>
                <w:spacing w:val="-6"/>
                <w:sz w:val="20"/>
              </w:rPr>
              <w:t>of</w:t>
            </w:r>
            <w:r>
              <w:rPr>
                <w:spacing w:val="-13"/>
                <w:sz w:val="20"/>
              </w:rPr>
              <w:t xml:space="preserve"> </w:t>
            </w:r>
            <w:r>
              <w:rPr>
                <w:spacing w:val="-6"/>
                <w:sz w:val="20"/>
              </w:rPr>
              <w:t>purpose-designed</w:t>
            </w:r>
            <w:r>
              <w:rPr>
                <w:spacing w:val="-12"/>
                <w:sz w:val="20"/>
              </w:rPr>
              <w:t xml:space="preserve"> </w:t>
            </w:r>
            <w:r>
              <w:rPr>
                <w:spacing w:val="-6"/>
                <w:sz w:val="20"/>
              </w:rPr>
              <w:t>uterine</w:t>
            </w:r>
            <w:r>
              <w:rPr>
                <w:spacing w:val="-12"/>
                <w:sz w:val="20"/>
              </w:rPr>
              <w:t xml:space="preserve"> </w:t>
            </w:r>
            <w:r>
              <w:rPr>
                <w:spacing w:val="-6"/>
                <w:sz w:val="20"/>
              </w:rPr>
              <w:t xml:space="preserve">balloon </w:t>
            </w:r>
            <w:r>
              <w:rPr>
                <w:w w:val="90"/>
                <w:sz w:val="20"/>
              </w:rPr>
              <w:t>tamponade devices</w:t>
            </w:r>
            <w:r>
              <w:rPr>
                <w:spacing w:val="-2"/>
                <w:w w:val="90"/>
                <w:sz w:val="20"/>
              </w:rPr>
              <w:t xml:space="preserve"> </w:t>
            </w:r>
            <w:r>
              <w:rPr>
                <w:w w:val="90"/>
                <w:sz w:val="20"/>
              </w:rPr>
              <w:t>as</w:t>
            </w:r>
            <w:r>
              <w:rPr>
                <w:spacing w:val="-2"/>
                <w:w w:val="90"/>
                <w:sz w:val="20"/>
              </w:rPr>
              <w:t xml:space="preserve"> </w:t>
            </w:r>
            <w:r>
              <w:rPr>
                <w:w w:val="90"/>
                <w:sz w:val="20"/>
              </w:rPr>
              <w:t>treatment for</w:t>
            </w:r>
            <w:r>
              <w:rPr>
                <w:spacing w:val="-3"/>
                <w:w w:val="90"/>
                <w:sz w:val="20"/>
              </w:rPr>
              <w:t xml:space="preserve"> </w:t>
            </w:r>
            <w:r>
              <w:rPr>
                <w:w w:val="90"/>
                <w:sz w:val="20"/>
              </w:rPr>
              <w:t>atonic refractory</w:t>
            </w:r>
            <w:r>
              <w:rPr>
                <w:spacing w:val="-2"/>
                <w:w w:val="90"/>
                <w:sz w:val="20"/>
              </w:rPr>
              <w:t xml:space="preserve"> </w:t>
            </w:r>
            <w:r>
              <w:rPr>
                <w:w w:val="90"/>
                <w:sz w:val="20"/>
              </w:rPr>
              <w:t>PPH in the reduction of</w:t>
            </w:r>
            <w:r>
              <w:rPr>
                <w:spacing w:val="-2"/>
                <w:w w:val="90"/>
                <w:sz w:val="20"/>
              </w:rPr>
              <w:t xml:space="preserve"> </w:t>
            </w:r>
            <w:r>
              <w:rPr>
                <w:w w:val="90"/>
                <w:sz w:val="20"/>
              </w:rPr>
              <w:t>PPH-</w:t>
            </w:r>
            <w:r>
              <w:rPr>
                <w:spacing w:val="-4"/>
                <w:sz w:val="20"/>
              </w:rPr>
              <w:t>related</w:t>
            </w:r>
            <w:r>
              <w:rPr>
                <w:spacing w:val="-6"/>
                <w:sz w:val="20"/>
              </w:rPr>
              <w:t xml:space="preserve"> </w:t>
            </w:r>
            <w:r>
              <w:rPr>
                <w:spacing w:val="-4"/>
                <w:sz w:val="20"/>
              </w:rPr>
              <w:t>severe</w:t>
            </w:r>
            <w:r>
              <w:rPr>
                <w:spacing w:val="-6"/>
                <w:sz w:val="20"/>
              </w:rPr>
              <w:t xml:space="preserve"> </w:t>
            </w:r>
            <w:r>
              <w:rPr>
                <w:spacing w:val="-4"/>
                <w:sz w:val="20"/>
              </w:rPr>
              <w:t>maternal</w:t>
            </w:r>
            <w:r>
              <w:rPr>
                <w:spacing w:val="-6"/>
                <w:sz w:val="20"/>
              </w:rPr>
              <w:t xml:space="preserve"> </w:t>
            </w:r>
            <w:r>
              <w:rPr>
                <w:spacing w:val="-4"/>
                <w:sz w:val="20"/>
              </w:rPr>
              <w:t>morbidity</w:t>
            </w:r>
            <w:r>
              <w:rPr>
                <w:spacing w:val="-7"/>
                <w:sz w:val="20"/>
              </w:rPr>
              <w:t xml:space="preserve"> </w:t>
            </w:r>
            <w:r>
              <w:rPr>
                <w:spacing w:val="-4"/>
                <w:sz w:val="20"/>
              </w:rPr>
              <w:t>and</w:t>
            </w:r>
            <w:r>
              <w:rPr>
                <w:spacing w:val="-6"/>
                <w:sz w:val="20"/>
              </w:rPr>
              <w:t xml:space="preserve"> </w:t>
            </w:r>
            <w:r>
              <w:rPr>
                <w:spacing w:val="-4"/>
                <w:sz w:val="20"/>
              </w:rPr>
              <w:t>mortality?</w:t>
            </w:r>
          </w:p>
          <w:p w14:paraId="7425DCBA" w14:textId="77777777" w:rsidR="000B43E7" w:rsidRDefault="00B638EE">
            <w:pPr>
              <w:pStyle w:val="TableParagraph"/>
              <w:numPr>
                <w:ilvl w:val="0"/>
                <w:numId w:val="5"/>
              </w:numPr>
              <w:tabs>
                <w:tab w:val="left" w:pos="338"/>
                <w:tab w:val="left" w:pos="340"/>
              </w:tabs>
              <w:spacing w:before="59" w:line="249" w:lineRule="auto"/>
              <w:ind w:right="137"/>
              <w:rPr>
                <w:sz w:val="20"/>
              </w:rPr>
            </w:pPr>
            <w:r>
              <w:rPr>
                <w:spacing w:val="-6"/>
                <w:sz w:val="20"/>
              </w:rPr>
              <w:t>What</w:t>
            </w:r>
            <w:r>
              <w:rPr>
                <w:spacing w:val="-11"/>
                <w:sz w:val="20"/>
              </w:rPr>
              <w:t xml:space="preserve"> </w:t>
            </w:r>
            <w:r>
              <w:rPr>
                <w:spacing w:val="-6"/>
                <w:sz w:val="20"/>
              </w:rPr>
              <w:t>is</w:t>
            </w:r>
            <w:r>
              <w:rPr>
                <w:spacing w:val="-12"/>
                <w:sz w:val="20"/>
              </w:rPr>
              <w:t xml:space="preserve"> </w:t>
            </w:r>
            <w:r>
              <w:rPr>
                <w:spacing w:val="-6"/>
                <w:sz w:val="20"/>
              </w:rPr>
              <w:t>the</w:t>
            </w:r>
            <w:r>
              <w:rPr>
                <w:spacing w:val="-11"/>
                <w:sz w:val="20"/>
              </w:rPr>
              <w:t xml:space="preserve"> </w:t>
            </w:r>
            <w:r>
              <w:rPr>
                <w:spacing w:val="-6"/>
                <w:sz w:val="20"/>
              </w:rPr>
              <w:t>effectiveness</w:t>
            </w:r>
            <w:r>
              <w:rPr>
                <w:spacing w:val="-12"/>
                <w:sz w:val="20"/>
              </w:rPr>
              <w:t xml:space="preserve"> </w:t>
            </w:r>
            <w:r>
              <w:rPr>
                <w:spacing w:val="-6"/>
                <w:sz w:val="20"/>
              </w:rPr>
              <w:t>and</w:t>
            </w:r>
            <w:r>
              <w:rPr>
                <w:spacing w:val="-11"/>
                <w:sz w:val="20"/>
              </w:rPr>
              <w:t xml:space="preserve"> </w:t>
            </w:r>
            <w:r>
              <w:rPr>
                <w:spacing w:val="-6"/>
                <w:sz w:val="20"/>
              </w:rPr>
              <w:t>safety</w:t>
            </w:r>
            <w:r>
              <w:rPr>
                <w:spacing w:val="-12"/>
                <w:sz w:val="20"/>
              </w:rPr>
              <w:t xml:space="preserve"> </w:t>
            </w:r>
            <w:r>
              <w:rPr>
                <w:spacing w:val="-6"/>
                <w:sz w:val="20"/>
              </w:rPr>
              <w:t>of</w:t>
            </w:r>
            <w:r>
              <w:rPr>
                <w:spacing w:val="-12"/>
                <w:sz w:val="20"/>
              </w:rPr>
              <w:t xml:space="preserve"> </w:t>
            </w:r>
            <w:r>
              <w:rPr>
                <w:spacing w:val="-6"/>
                <w:sz w:val="20"/>
              </w:rPr>
              <w:t>uterine</w:t>
            </w:r>
            <w:r>
              <w:rPr>
                <w:spacing w:val="-11"/>
                <w:sz w:val="20"/>
              </w:rPr>
              <w:t xml:space="preserve"> </w:t>
            </w:r>
            <w:r>
              <w:rPr>
                <w:spacing w:val="-6"/>
                <w:sz w:val="20"/>
              </w:rPr>
              <w:t>balloon</w:t>
            </w:r>
            <w:r>
              <w:rPr>
                <w:spacing w:val="-11"/>
                <w:sz w:val="20"/>
              </w:rPr>
              <w:t xml:space="preserve"> </w:t>
            </w:r>
            <w:r>
              <w:rPr>
                <w:spacing w:val="-6"/>
                <w:sz w:val="20"/>
              </w:rPr>
              <w:t>tamponade</w:t>
            </w:r>
            <w:r>
              <w:rPr>
                <w:spacing w:val="-11"/>
                <w:sz w:val="20"/>
              </w:rPr>
              <w:t xml:space="preserve"> </w:t>
            </w:r>
            <w:r>
              <w:rPr>
                <w:spacing w:val="-6"/>
                <w:sz w:val="20"/>
              </w:rPr>
              <w:t>when</w:t>
            </w:r>
            <w:r>
              <w:rPr>
                <w:spacing w:val="-11"/>
                <w:sz w:val="20"/>
              </w:rPr>
              <w:t xml:space="preserve"> </w:t>
            </w:r>
            <w:r>
              <w:rPr>
                <w:spacing w:val="-6"/>
                <w:sz w:val="20"/>
              </w:rPr>
              <w:t>using</w:t>
            </w:r>
            <w:r>
              <w:rPr>
                <w:spacing w:val="-10"/>
                <w:sz w:val="20"/>
              </w:rPr>
              <w:t xml:space="preserve"> </w:t>
            </w:r>
            <w:r>
              <w:rPr>
                <w:spacing w:val="-6"/>
                <w:sz w:val="20"/>
              </w:rPr>
              <w:t xml:space="preserve">it </w:t>
            </w:r>
            <w:r>
              <w:rPr>
                <w:w w:val="90"/>
                <w:sz w:val="20"/>
              </w:rPr>
              <w:t>as a temporizing measure for</w:t>
            </w:r>
            <w:r>
              <w:rPr>
                <w:spacing w:val="-2"/>
                <w:w w:val="90"/>
                <w:sz w:val="20"/>
              </w:rPr>
              <w:t xml:space="preserve"> </w:t>
            </w:r>
            <w:r>
              <w:rPr>
                <w:w w:val="90"/>
                <w:sz w:val="20"/>
              </w:rPr>
              <w:t>the treatment of atonic refractory PPH in preparation</w:t>
            </w:r>
          </w:p>
          <w:p w14:paraId="6B91B3A5" w14:textId="77777777" w:rsidR="000B43E7" w:rsidRDefault="00B638EE">
            <w:pPr>
              <w:pStyle w:val="TableParagraph"/>
              <w:spacing w:before="1" w:line="249" w:lineRule="auto"/>
              <w:ind w:left="340"/>
              <w:rPr>
                <w:sz w:val="20"/>
              </w:rPr>
            </w:pPr>
            <w:r>
              <w:rPr>
                <w:w w:val="90"/>
                <w:sz w:val="20"/>
              </w:rPr>
              <w:t>for</w:t>
            </w:r>
            <w:r>
              <w:rPr>
                <w:spacing w:val="-6"/>
                <w:w w:val="90"/>
                <w:sz w:val="20"/>
              </w:rPr>
              <w:t xml:space="preserve"> </w:t>
            </w:r>
            <w:r>
              <w:rPr>
                <w:w w:val="90"/>
                <w:sz w:val="20"/>
              </w:rPr>
              <w:t>referral</w:t>
            </w:r>
            <w:r>
              <w:rPr>
                <w:spacing w:val="-4"/>
                <w:w w:val="90"/>
                <w:sz w:val="20"/>
              </w:rPr>
              <w:t xml:space="preserve"> </w:t>
            </w:r>
            <w:r>
              <w:rPr>
                <w:w w:val="90"/>
                <w:sz w:val="20"/>
              </w:rPr>
              <w:t>to</w:t>
            </w:r>
            <w:r>
              <w:rPr>
                <w:spacing w:val="-4"/>
                <w:w w:val="90"/>
                <w:sz w:val="20"/>
              </w:rPr>
              <w:t xml:space="preserve"> </w:t>
            </w:r>
            <w:r>
              <w:rPr>
                <w:w w:val="90"/>
                <w:sz w:val="20"/>
              </w:rPr>
              <w:t>a</w:t>
            </w:r>
            <w:r>
              <w:rPr>
                <w:spacing w:val="-5"/>
                <w:w w:val="90"/>
                <w:sz w:val="20"/>
              </w:rPr>
              <w:t xml:space="preserve"> </w:t>
            </w:r>
            <w:r>
              <w:rPr>
                <w:w w:val="90"/>
                <w:sz w:val="20"/>
              </w:rPr>
              <w:t>higher</w:t>
            </w:r>
            <w:r>
              <w:rPr>
                <w:spacing w:val="-6"/>
                <w:w w:val="90"/>
                <w:sz w:val="20"/>
              </w:rPr>
              <w:t xml:space="preserve"> </w:t>
            </w:r>
            <w:r>
              <w:rPr>
                <w:w w:val="90"/>
                <w:sz w:val="20"/>
              </w:rPr>
              <w:t>level</w:t>
            </w:r>
            <w:r>
              <w:rPr>
                <w:spacing w:val="-4"/>
                <w:w w:val="90"/>
                <w:sz w:val="20"/>
              </w:rPr>
              <w:t xml:space="preserve"> </w:t>
            </w:r>
            <w:r>
              <w:rPr>
                <w:w w:val="90"/>
                <w:sz w:val="20"/>
              </w:rPr>
              <w:t>of</w:t>
            </w:r>
            <w:r>
              <w:rPr>
                <w:spacing w:val="-5"/>
                <w:w w:val="90"/>
                <w:sz w:val="20"/>
              </w:rPr>
              <w:t xml:space="preserve"> </w:t>
            </w:r>
            <w:r>
              <w:rPr>
                <w:w w:val="90"/>
                <w:sz w:val="20"/>
              </w:rPr>
              <w:t>care,</w:t>
            </w:r>
            <w:r>
              <w:rPr>
                <w:spacing w:val="-4"/>
                <w:w w:val="90"/>
                <w:sz w:val="20"/>
              </w:rPr>
              <w:t xml:space="preserve"> </w:t>
            </w:r>
            <w:r>
              <w:rPr>
                <w:w w:val="90"/>
                <w:sz w:val="20"/>
              </w:rPr>
              <w:t>in</w:t>
            </w:r>
            <w:r>
              <w:rPr>
                <w:spacing w:val="-4"/>
                <w:w w:val="90"/>
                <w:sz w:val="20"/>
              </w:rPr>
              <w:t xml:space="preserve"> </w:t>
            </w:r>
            <w:r>
              <w:rPr>
                <w:w w:val="90"/>
                <w:sz w:val="20"/>
              </w:rPr>
              <w:t>the</w:t>
            </w:r>
            <w:r>
              <w:rPr>
                <w:spacing w:val="-5"/>
                <w:w w:val="90"/>
                <w:sz w:val="20"/>
              </w:rPr>
              <w:t xml:space="preserve"> </w:t>
            </w:r>
            <w:r>
              <w:rPr>
                <w:w w:val="90"/>
                <w:sz w:val="20"/>
              </w:rPr>
              <w:t>reduction</w:t>
            </w:r>
            <w:r>
              <w:rPr>
                <w:spacing w:val="-4"/>
                <w:w w:val="90"/>
                <w:sz w:val="20"/>
              </w:rPr>
              <w:t xml:space="preserve"> </w:t>
            </w:r>
            <w:r>
              <w:rPr>
                <w:w w:val="90"/>
                <w:sz w:val="20"/>
              </w:rPr>
              <w:t>of</w:t>
            </w:r>
            <w:r>
              <w:rPr>
                <w:spacing w:val="-5"/>
                <w:w w:val="90"/>
                <w:sz w:val="20"/>
              </w:rPr>
              <w:t xml:space="preserve"> </w:t>
            </w:r>
            <w:r>
              <w:rPr>
                <w:w w:val="90"/>
                <w:sz w:val="20"/>
              </w:rPr>
              <w:t>PPH-related</w:t>
            </w:r>
            <w:r>
              <w:rPr>
                <w:spacing w:val="-5"/>
                <w:w w:val="90"/>
                <w:sz w:val="20"/>
              </w:rPr>
              <w:t xml:space="preserve"> </w:t>
            </w:r>
            <w:r>
              <w:rPr>
                <w:w w:val="90"/>
                <w:sz w:val="20"/>
              </w:rPr>
              <w:t>severe</w:t>
            </w:r>
            <w:r>
              <w:rPr>
                <w:spacing w:val="-5"/>
                <w:w w:val="90"/>
                <w:sz w:val="20"/>
              </w:rPr>
              <w:t xml:space="preserve"> </w:t>
            </w:r>
            <w:r>
              <w:rPr>
                <w:w w:val="90"/>
                <w:sz w:val="20"/>
              </w:rPr>
              <w:t xml:space="preserve">maternal </w:t>
            </w:r>
            <w:r>
              <w:rPr>
                <w:sz w:val="20"/>
              </w:rPr>
              <w:t>morbidity and mortality?</w:t>
            </w:r>
          </w:p>
          <w:p w14:paraId="4FA5A652" w14:textId="77777777" w:rsidR="000B43E7" w:rsidRDefault="00B638EE">
            <w:pPr>
              <w:pStyle w:val="TableParagraph"/>
              <w:numPr>
                <w:ilvl w:val="0"/>
                <w:numId w:val="5"/>
              </w:numPr>
              <w:tabs>
                <w:tab w:val="left" w:pos="338"/>
                <w:tab w:val="left" w:pos="340"/>
              </w:tabs>
              <w:spacing w:before="59" w:line="249" w:lineRule="auto"/>
              <w:ind w:right="221"/>
              <w:jc w:val="both"/>
              <w:rPr>
                <w:sz w:val="20"/>
              </w:rPr>
            </w:pPr>
            <w:r>
              <w:rPr>
                <w:w w:val="90"/>
                <w:sz w:val="20"/>
              </w:rPr>
              <w:t xml:space="preserve">What are the essential preconditions that health services should meet </w:t>
            </w:r>
            <w:proofErr w:type="gramStart"/>
            <w:r>
              <w:rPr>
                <w:w w:val="90"/>
                <w:sz w:val="20"/>
              </w:rPr>
              <w:t>in order</w:t>
            </w:r>
            <w:r>
              <w:rPr>
                <w:spacing w:val="-1"/>
                <w:w w:val="90"/>
                <w:sz w:val="20"/>
              </w:rPr>
              <w:t xml:space="preserve"> </w:t>
            </w:r>
            <w:r>
              <w:rPr>
                <w:w w:val="90"/>
                <w:sz w:val="20"/>
              </w:rPr>
              <w:t>for</w:t>
            </w:r>
            <w:proofErr w:type="gramEnd"/>
            <w:r>
              <w:rPr>
                <w:w w:val="90"/>
                <w:sz w:val="20"/>
              </w:rPr>
              <w:t xml:space="preserve"> uterine balloon tamponade devices to be effective and safe in women with atonic </w:t>
            </w:r>
            <w:r>
              <w:rPr>
                <w:sz w:val="20"/>
              </w:rPr>
              <w:t>refractory</w:t>
            </w:r>
            <w:r>
              <w:rPr>
                <w:spacing w:val="-17"/>
                <w:sz w:val="20"/>
              </w:rPr>
              <w:t xml:space="preserve"> </w:t>
            </w:r>
            <w:r>
              <w:rPr>
                <w:sz w:val="20"/>
              </w:rPr>
              <w:t>PPH?</w:t>
            </w:r>
          </w:p>
          <w:p w14:paraId="20EA687D" w14:textId="77777777" w:rsidR="000B43E7" w:rsidRDefault="00B638EE">
            <w:pPr>
              <w:pStyle w:val="TableParagraph"/>
              <w:spacing w:before="115"/>
              <w:jc w:val="both"/>
              <w:rPr>
                <w:sz w:val="20"/>
              </w:rPr>
            </w:pPr>
            <w:r>
              <w:rPr>
                <w:w w:val="90"/>
                <w:sz w:val="20"/>
              </w:rPr>
              <w:t>In</w:t>
            </w:r>
            <w:r>
              <w:rPr>
                <w:spacing w:val="-2"/>
                <w:w w:val="90"/>
                <w:sz w:val="20"/>
              </w:rPr>
              <w:t xml:space="preserve"> </w:t>
            </w:r>
            <w:r>
              <w:rPr>
                <w:w w:val="90"/>
                <w:sz w:val="20"/>
              </w:rPr>
              <w:t>adequately</w:t>
            </w:r>
            <w:r>
              <w:rPr>
                <w:spacing w:val="-3"/>
                <w:w w:val="90"/>
                <w:sz w:val="20"/>
              </w:rPr>
              <w:t xml:space="preserve"> </w:t>
            </w:r>
            <w:r>
              <w:rPr>
                <w:w w:val="90"/>
                <w:sz w:val="20"/>
              </w:rPr>
              <w:t>resourced</w:t>
            </w:r>
            <w:r>
              <w:rPr>
                <w:spacing w:val="-2"/>
                <w:w w:val="90"/>
                <w:sz w:val="20"/>
              </w:rPr>
              <w:t xml:space="preserve"> </w:t>
            </w:r>
            <w:r>
              <w:rPr>
                <w:w w:val="90"/>
                <w:sz w:val="20"/>
              </w:rPr>
              <w:t>settings</w:t>
            </w:r>
            <w:r>
              <w:rPr>
                <w:spacing w:val="-2"/>
                <w:w w:val="90"/>
                <w:sz w:val="20"/>
              </w:rPr>
              <w:t xml:space="preserve"> </w:t>
            </w:r>
            <w:r>
              <w:rPr>
                <w:w w:val="90"/>
                <w:sz w:val="20"/>
              </w:rPr>
              <w:t>with</w:t>
            </w:r>
            <w:r>
              <w:rPr>
                <w:spacing w:val="-2"/>
                <w:w w:val="90"/>
                <w:sz w:val="20"/>
              </w:rPr>
              <w:t xml:space="preserve"> </w:t>
            </w:r>
            <w:r>
              <w:rPr>
                <w:w w:val="90"/>
                <w:sz w:val="20"/>
              </w:rPr>
              <w:t>good-quality</w:t>
            </w:r>
            <w:r>
              <w:rPr>
                <w:spacing w:val="-3"/>
                <w:w w:val="90"/>
                <w:sz w:val="20"/>
              </w:rPr>
              <w:t xml:space="preserve"> </w:t>
            </w:r>
            <w:r>
              <w:rPr>
                <w:w w:val="90"/>
                <w:sz w:val="20"/>
              </w:rPr>
              <w:t>PPH</w:t>
            </w:r>
            <w:r>
              <w:rPr>
                <w:spacing w:val="-2"/>
                <w:w w:val="90"/>
                <w:sz w:val="20"/>
              </w:rPr>
              <w:t xml:space="preserve"> </w:t>
            </w:r>
            <w:r>
              <w:rPr>
                <w:spacing w:val="-4"/>
                <w:w w:val="90"/>
                <w:sz w:val="20"/>
              </w:rPr>
              <w:t>care:</w:t>
            </w:r>
          </w:p>
          <w:p w14:paraId="5BB74EF0" w14:textId="77777777" w:rsidR="000B43E7" w:rsidRDefault="00B638EE">
            <w:pPr>
              <w:pStyle w:val="TableParagraph"/>
              <w:numPr>
                <w:ilvl w:val="0"/>
                <w:numId w:val="5"/>
              </w:numPr>
              <w:tabs>
                <w:tab w:val="left" w:pos="338"/>
                <w:tab w:val="left" w:pos="340"/>
              </w:tabs>
              <w:spacing w:before="67" w:line="249" w:lineRule="auto"/>
              <w:ind w:right="213"/>
              <w:rPr>
                <w:sz w:val="20"/>
              </w:rPr>
            </w:pPr>
            <w:r>
              <w:rPr>
                <w:spacing w:val="-6"/>
                <w:sz w:val="20"/>
              </w:rPr>
              <w:t>What</w:t>
            </w:r>
            <w:r>
              <w:rPr>
                <w:spacing w:val="-8"/>
                <w:sz w:val="20"/>
              </w:rPr>
              <w:t xml:space="preserve"> </w:t>
            </w:r>
            <w:r>
              <w:rPr>
                <w:spacing w:val="-6"/>
                <w:sz w:val="20"/>
              </w:rPr>
              <w:t>is</w:t>
            </w:r>
            <w:r>
              <w:rPr>
                <w:spacing w:val="-9"/>
                <w:sz w:val="20"/>
              </w:rPr>
              <w:t xml:space="preserve"> </w:t>
            </w:r>
            <w:r>
              <w:rPr>
                <w:spacing w:val="-6"/>
                <w:sz w:val="20"/>
              </w:rPr>
              <w:t>the</w:t>
            </w:r>
            <w:r>
              <w:rPr>
                <w:spacing w:val="-8"/>
                <w:sz w:val="20"/>
              </w:rPr>
              <w:t xml:space="preserve"> </w:t>
            </w:r>
            <w:r>
              <w:rPr>
                <w:spacing w:val="-6"/>
                <w:sz w:val="20"/>
              </w:rPr>
              <w:t>comparative</w:t>
            </w:r>
            <w:r>
              <w:rPr>
                <w:spacing w:val="-8"/>
                <w:sz w:val="20"/>
              </w:rPr>
              <w:t xml:space="preserve"> </w:t>
            </w:r>
            <w:r>
              <w:rPr>
                <w:spacing w:val="-6"/>
                <w:sz w:val="20"/>
              </w:rPr>
              <w:t>effectiveness</w:t>
            </w:r>
            <w:r>
              <w:rPr>
                <w:spacing w:val="-9"/>
                <w:sz w:val="20"/>
              </w:rPr>
              <w:t xml:space="preserve"> </w:t>
            </w:r>
            <w:r>
              <w:rPr>
                <w:spacing w:val="-6"/>
                <w:sz w:val="20"/>
              </w:rPr>
              <w:t>of</w:t>
            </w:r>
            <w:r>
              <w:rPr>
                <w:spacing w:val="-9"/>
                <w:sz w:val="20"/>
              </w:rPr>
              <w:t xml:space="preserve"> </w:t>
            </w:r>
            <w:r>
              <w:rPr>
                <w:spacing w:val="-6"/>
                <w:sz w:val="20"/>
              </w:rPr>
              <w:t>different</w:t>
            </w:r>
            <w:r>
              <w:rPr>
                <w:spacing w:val="-8"/>
                <w:sz w:val="20"/>
              </w:rPr>
              <w:t xml:space="preserve"> </w:t>
            </w:r>
            <w:r>
              <w:rPr>
                <w:spacing w:val="-6"/>
                <w:sz w:val="20"/>
              </w:rPr>
              <w:t>types</w:t>
            </w:r>
            <w:r>
              <w:rPr>
                <w:spacing w:val="-9"/>
                <w:sz w:val="20"/>
              </w:rPr>
              <w:t xml:space="preserve"> </w:t>
            </w:r>
            <w:r>
              <w:rPr>
                <w:spacing w:val="-6"/>
                <w:sz w:val="20"/>
              </w:rPr>
              <w:t>of</w:t>
            </w:r>
            <w:r>
              <w:rPr>
                <w:spacing w:val="-9"/>
                <w:sz w:val="20"/>
              </w:rPr>
              <w:t xml:space="preserve"> </w:t>
            </w:r>
            <w:r>
              <w:rPr>
                <w:spacing w:val="-6"/>
                <w:sz w:val="20"/>
              </w:rPr>
              <w:t>uterine</w:t>
            </w:r>
            <w:r>
              <w:rPr>
                <w:spacing w:val="-8"/>
                <w:sz w:val="20"/>
              </w:rPr>
              <w:t xml:space="preserve"> </w:t>
            </w:r>
            <w:r>
              <w:rPr>
                <w:spacing w:val="-6"/>
                <w:sz w:val="20"/>
              </w:rPr>
              <w:t xml:space="preserve">balloon </w:t>
            </w:r>
            <w:r>
              <w:rPr>
                <w:w w:val="90"/>
                <w:sz w:val="20"/>
              </w:rPr>
              <w:t xml:space="preserve">tamponade devices (including improvised or low-cost purpose-designed devices) </w:t>
            </w:r>
            <w:r>
              <w:rPr>
                <w:spacing w:val="-4"/>
                <w:sz w:val="20"/>
              </w:rPr>
              <w:t>in</w:t>
            </w:r>
            <w:r>
              <w:rPr>
                <w:spacing w:val="-10"/>
                <w:sz w:val="20"/>
              </w:rPr>
              <w:t xml:space="preserve"> </w:t>
            </w:r>
            <w:r>
              <w:rPr>
                <w:spacing w:val="-4"/>
                <w:sz w:val="20"/>
              </w:rPr>
              <w:t>the</w:t>
            </w:r>
            <w:r>
              <w:rPr>
                <w:spacing w:val="-10"/>
                <w:sz w:val="20"/>
              </w:rPr>
              <w:t xml:space="preserve"> </w:t>
            </w:r>
            <w:r>
              <w:rPr>
                <w:spacing w:val="-4"/>
                <w:sz w:val="20"/>
              </w:rPr>
              <w:t>reduction</w:t>
            </w:r>
            <w:r>
              <w:rPr>
                <w:spacing w:val="-10"/>
                <w:sz w:val="20"/>
              </w:rPr>
              <w:t xml:space="preserve"> </w:t>
            </w:r>
            <w:r>
              <w:rPr>
                <w:spacing w:val="-4"/>
                <w:sz w:val="20"/>
              </w:rPr>
              <w:t>of</w:t>
            </w:r>
            <w:r>
              <w:rPr>
                <w:spacing w:val="-11"/>
                <w:sz w:val="20"/>
              </w:rPr>
              <w:t xml:space="preserve"> </w:t>
            </w:r>
            <w:r>
              <w:rPr>
                <w:spacing w:val="-4"/>
                <w:sz w:val="20"/>
              </w:rPr>
              <w:t>PPH-related</w:t>
            </w:r>
            <w:r>
              <w:rPr>
                <w:spacing w:val="-10"/>
                <w:sz w:val="20"/>
              </w:rPr>
              <w:t xml:space="preserve"> </w:t>
            </w:r>
            <w:r>
              <w:rPr>
                <w:spacing w:val="-4"/>
                <w:sz w:val="20"/>
              </w:rPr>
              <w:t>maternal</w:t>
            </w:r>
            <w:r>
              <w:rPr>
                <w:spacing w:val="-10"/>
                <w:sz w:val="20"/>
              </w:rPr>
              <w:t xml:space="preserve"> </w:t>
            </w:r>
            <w:r>
              <w:rPr>
                <w:spacing w:val="-4"/>
                <w:sz w:val="20"/>
              </w:rPr>
              <w:t>morbidity</w:t>
            </w:r>
            <w:r>
              <w:rPr>
                <w:spacing w:val="-11"/>
                <w:sz w:val="20"/>
              </w:rPr>
              <w:t xml:space="preserve"> </w:t>
            </w:r>
            <w:r>
              <w:rPr>
                <w:spacing w:val="-4"/>
                <w:sz w:val="20"/>
              </w:rPr>
              <w:t>and</w:t>
            </w:r>
            <w:r>
              <w:rPr>
                <w:spacing w:val="-10"/>
                <w:sz w:val="20"/>
              </w:rPr>
              <w:t xml:space="preserve"> </w:t>
            </w:r>
            <w:r>
              <w:rPr>
                <w:spacing w:val="-4"/>
                <w:sz w:val="20"/>
              </w:rPr>
              <w:t>mortality?</w:t>
            </w:r>
          </w:p>
          <w:p w14:paraId="225C2AA0" w14:textId="77777777" w:rsidR="000B43E7" w:rsidRDefault="00B638EE">
            <w:pPr>
              <w:pStyle w:val="TableParagraph"/>
              <w:numPr>
                <w:ilvl w:val="0"/>
                <w:numId w:val="5"/>
              </w:numPr>
              <w:tabs>
                <w:tab w:val="left" w:pos="338"/>
                <w:tab w:val="left" w:pos="340"/>
              </w:tabs>
              <w:spacing w:before="59" w:line="249" w:lineRule="auto"/>
              <w:ind w:right="123"/>
              <w:rPr>
                <w:sz w:val="20"/>
              </w:rPr>
            </w:pPr>
            <w:r>
              <w:rPr>
                <w:w w:val="90"/>
                <w:sz w:val="20"/>
              </w:rPr>
              <w:t>What is the comparative effectiveness of uterine balloon tamponades compared to other tamponade interventions (such as suction devices) in the reduction of PPH-</w:t>
            </w:r>
            <w:r>
              <w:rPr>
                <w:spacing w:val="-2"/>
                <w:sz w:val="20"/>
              </w:rPr>
              <w:t>related</w:t>
            </w:r>
            <w:r>
              <w:rPr>
                <w:spacing w:val="-7"/>
                <w:sz w:val="20"/>
              </w:rPr>
              <w:t xml:space="preserve"> </w:t>
            </w:r>
            <w:r>
              <w:rPr>
                <w:spacing w:val="-2"/>
                <w:sz w:val="20"/>
              </w:rPr>
              <w:t>maternal</w:t>
            </w:r>
            <w:r>
              <w:rPr>
                <w:spacing w:val="-7"/>
                <w:sz w:val="20"/>
              </w:rPr>
              <w:t xml:space="preserve"> </w:t>
            </w:r>
            <w:r>
              <w:rPr>
                <w:spacing w:val="-2"/>
                <w:sz w:val="20"/>
              </w:rPr>
              <w:t>morbidity</w:t>
            </w:r>
            <w:r>
              <w:rPr>
                <w:spacing w:val="-8"/>
                <w:sz w:val="20"/>
              </w:rPr>
              <w:t xml:space="preserve"> </w:t>
            </w:r>
            <w:r>
              <w:rPr>
                <w:spacing w:val="-2"/>
                <w:sz w:val="20"/>
              </w:rPr>
              <w:t>and</w:t>
            </w:r>
            <w:r>
              <w:rPr>
                <w:spacing w:val="-7"/>
                <w:sz w:val="20"/>
              </w:rPr>
              <w:t xml:space="preserve"> </w:t>
            </w:r>
            <w:r>
              <w:rPr>
                <w:spacing w:val="-2"/>
                <w:sz w:val="20"/>
              </w:rPr>
              <w:t>mortality?</w:t>
            </w:r>
          </w:p>
          <w:p w14:paraId="44DC0302" w14:textId="77777777" w:rsidR="000B43E7" w:rsidRDefault="00B638EE">
            <w:pPr>
              <w:pStyle w:val="TableParagraph"/>
              <w:numPr>
                <w:ilvl w:val="0"/>
                <w:numId w:val="5"/>
              </w:numPr>
              <w:tabs>
                <w:tab w:val="left" w:pos="338"/>
                <w:tab w:val="left" w:pos="340"/>
              </w:tabs>
              <w:spacing w:before="60" w:line="249" w:lineRule="auto"/>
              <w:ind w:right="314"/>
              <w:jc w:val="both"/>
              <w:rPr>
                <w:sz w:val="20"/>
              </w:rPr>
            </w:pPr>
            <w:r>
              <w:rPr>
                <w:w w:val="90"/>
                <w:sz w:val="20"/>
              </w:rPr>
              <w:t>What</w:t>
            </w:r>
            <w:r>
              <w:rPr>
                <w:spacing w:val="-3"/>
                <w:w w:val="90"/>
                <w:sz w:val="20"/>
              </w:rPr>
              <w:t xml:space="preserve"> </w:t>
            </w:r>
            <w:r>
              <w:rPr>
                <w:w w:val="90"/>
                <w:sz w:val="20"/>
              </w:rPr>
              <w:t>is</w:t>
            </w:r>
            <w:r>
              <w:rPr>
                <w:spacing w:val="-4"/>
                <w:w w:val="90"/>
                <w:sz w:val="20"/>
              </w:rPr>
              <w:t xml:space="preserve"> </w:t>
            </w:r>
            <w:r>
              <w:rPr>
                <w:w w:val="90"/>
                <w:sz w:val="20"/>
              </w:rPr>
              <w:t>the</w:t>
            </w:r>
            <w:r>
              <w:rPr>
                <w:spacing w:val="-3"/>
                <w:w w:val="90"/>
                <w:sz w:val="20"/>
              </w:rPr>
              <w:t xml:space="preserve"> </w:t>
            </w:r>
            <w:r>
              <w:rPr>
                <w:w w:val="90"/>
                <w:sz w:val="20"/>
              </w:rPr>
              <w:t>safety</w:t>
            </w:r>
            <w:r>
              <w:rPr>
                <w:spacing w:val="-4"/>
                <w:w w:val="90"/>
                <w:sz w:val="20"/>
              </w:rPr>
              <w:t xml:space="preserve"> </w:t>
            </w:r>
            <w:r>
              <w:rPr>
                <w:w w:val="90"/>
                <w:sz w:val="20"/>
              </w:rPr>
              <w:t>and</w:t>
            </w:r>
            <w:r>
              <w:rPr>
                <w:spacing w:val="-3"/>
                <w:w w:val="90"/>
                <w:sz w:val="20"/>
              </w:rPr>
              <w:t xml:space="preserve"> </w:t>
            </w:r>
            <w:r>
              <w:rPr>
                <w:w w:val="90"/>
                <w:sz w:val="20"/>
              </w:rPr>
              <w:t>comparative</w:t>
            </w:r>
            <w:r>
              <w:rPr>
                <w:spacing w:val="-3"/>
                <w:w w:val="90"/>
                <w:sz w:val="20"/>
              </w:rPr>
              <w:t xml:space="preserve"> </w:t>
            </w:r>
            <w:r>
              <w:rPr>
                <w:w w:val="90"/>
                <w:sz w:val="20"/>
              </w:rPr>
              <w:t>effectiveness</w:t>
            </w:r>
            <w:r>
              <w:rPr>
                <w:spacing w:val="-4"/>
                <w:w w:val="90"/>
                <w:sz w:val="20"/>
              </w:rPr>
              <w:t xml:space="preserve"> </w:t>
            </w:r>
            <w:r>
              <w:rPr>
                <w:w w:val="90"/>
                <w:sz w:val="20"/>
              </w:rPr>
              <w:t>of</w:t>
            </w:r>
            <w:r>
              <w:rPr>
                <w:spacing w:val="-4"/>
                <w:w w:val="90"/>
                <w:sz w:val="20"/>
              </w:rPr>
              <w:t xml:space="preserve"> </w:t>
            </w:r>
            <w:r>
              <w:rPr>
                <w:w w:val="90"/>
                <w:sz w:val="20"/>
              </w:rPr>
              <w:t>different</w:t>
            </w:r>
            <w:r>
              <w:rPr>
                <w:spacing w:val="-3"/>
                <w:w w:val="90"/>
                <w:sz w:val="20"/>
              </w:rPr>
              <w:t xml:space="preserve"> </w:t>
            </w:r>
            <w:r>
              <w:rPr>
                <w:w w:val="90"/>
                <w:sz w:val="20"/>
              </w:rPr>
              <w:t>tamponade</w:t>
            </w:r>
            <w:r>
              <w:rPr>
                <w:spacing w:val="-3"/>
                <w:w w:val="90"/>
                <w:sz w:val="20"/>
              </w:rPr>
              <w:t xml:space="preserve"> </w:t>
            </w:r>
            <w:r>
              <w:rPr>
                <w:w w:val="90"/>
                <w:sz w:val="20"/>
              </w:rPr>
              <w:t>devices for</w:t>
            </w:r>
            <w:r>
              <w:rPr>
                <w:spacing w:val="-5"/>
                <w:w w:val="90"/>
                <w:sz w:val="20"/>
              </w:rPr>
              <w:t xml:space="preserve"> </w:t>
            </w:r>
            <w:r>
              <w:rPr>
                <w:w w:val="90"/>
                <w:sz w:val="20"/>
              </w:rPr>
              <w:t>the</w:t>
            </w:r>
            <w:r>
              <w:rPr>
                <w:spacing w:val="-3"/>
                <w:w w:val="90"/>
                <w:sz w:val="20"/>
              </w:rPr>
              <w:t xml:space="preserve"> </w:t>
            </w:r>
            <w:r>
              <w:rPr>
                <w:w w:val="90"/>
                <w:sz w:val="20"/>
              </w:rPr>
              <w:t>treatment</w:t>
            </w:r>
            <w:r>
              <w:rPr>
                <w:spacing w:val="-3"/>
                <w:w w:val="90"/>
                <w:sz w:val="20"/>
              </w:rPr>
              <w:t xml:space="preserve"> </w:t>
            </w:r>
            <w:r>
              <w:rPr>
                <w:w w:val="90"/>
                <w:sz w:val="20"/>
              </w:rPr>
              <w:t>of</w:t>
            </w:r>
            <w:r>
              <w:rPr>
                <w:spacing w:val="-4"/>
                <w:w w:val="90"/>
                <w:sz w:val="20"/>
              </w:rPr>
              <w:t xml:space="preserve"> </w:t>
            </w:r>
            <w:r>
              <w:rPr>
                <w:w w:val="90"/>
                <w:sz w:val="20"/>
              </w:rPr>
              <w:t>refractory</w:t>
            </w:r>
            <w:r>
              <w:rPr>
                <w:spacing w:val="-4"/>
                <w:w w:val="90"/>
                <w:sz w:val="20"/>
              </w:rPr>
              <w:t xml:space="preserve"> </w:t>
            </w:r>
            <w:r>
              <w:rPr>
                <w:w w:val="90"/>
                <w:sz w:val="20"/>
              </w:rPr>
              <w:t>PPH</w:t>
            </w:r>
            <w:r>
              <w:rPr>
                <w:spacing w:val="-3"/>
                <w:w w:val="90"/>
                <w:sz w:val="20"/>
              </w:rPr>
              <w:t xml:space="preserve"> </w:t>
            </w:r>
            <w:r>
              <w:rPr>
                <w:w w:val="90"/>
                <w:sz w:val="20"/>
              </w:rPr>
              <w:t>at</w:t>
            </w:r>
            <w:r>
              <w:rPr>
                <w:spacing w:val="-3"/>
                <w:w w:val="90"/>
                <w:sz w:val="20"/>
              </w:rPr>
              <w:t xml:space="preserve"> </w:t>
            </w:r>
            <w:r>
              <w:rPr>
                <w:w w:val="90"/>
                <w:sz w:val="20"/>
              </w:rPr>
              <w:t>caesarean</w:t>
            </w:r>
            <w:r>
              <w:rPr>
                <w:spacing w:val="-3"/>
                <w:w w:val="90"/>
                <w:sz w:val="20"/>
              </w:rPr>
              <w:t xml:space="preserve"> </w:t>
            </w:r>
            <w:r>
              <w:rPr>
                <w:w w:val="90"/>
                <w:sz w:val="20"/>
              </w:rPr>
              <w:t>section</w:t>
            </w:r>
            <w:r>
              <w:rPr>
                <w:spacing w:val="-3"/>
                <w:w w:val="90"/>
                <w:sz w:val="20"/>
              </w:rPr>
              <w:t xml:space="preserve"> </w:t>
            </w:r>
            <w:r>
              <w:rPr>
                <w:w w:val="90"/>
                <w:sz w:val="20"/>
              </w:rPr>
              <w:t>in</w:t>
            </w:r>
            <w:r>
              <w:rPr>
                <w:spacing w:val="-3"/>
                <w:w w:val="90"/>
                <w:sz w:val="20"/>
              </w:rPr>
              <w:t xml:space="preserve"> </w:t>
            </w:r>
            <w:r>
              <w:rPr>
                <w:w w:val="90"/>
                <w:sz w:val="20"/>
              </w:rPr>
              <w:t>the</w:t>
            </w:r>
            <w:r>
              <w:rPr>
                <w:spacing w:val="-3"/>
                <w:w w:val="90"/>
                <w:sz w:val="20"/>
              </w:rPr>
              <w:t xml:space="preserve"> </w:t>
            </w:r>
            <w:r>
              <w:rPr>
                <w:w w:val="90"/>
                <w:sz w:val="20"/>
              </w:rPr>
              <w:t>reduction</w:t>
            </w:r>
            <w:r>
              <w:rPr>
                <w:spacing w:val="-3"/>
                <w:w w:val="90"/>
                <w:sz w:val="20"/>
              </w:rPr>
              <w:t xml:space="preserve"> </w:t>
            </w:r>
            <w:r>
              <w:rPr>
                <w:w w:val="90"/>
                <w:sz w:val="20"/>
              </w:rPr>
              <w:t>of</w:t>
            </w:r>
            <w:r>
              <w:rPr>
                <w:spacing w:val="-4"/>
                <w:w w:val="90"/>
                <w:sz w:val="20"/>
              </w:rPr>
              <w:t xml:space="preserve"> </w:t>
            </w:r>
            <w:r>
              <w:rPr>
                <w:w w:val="90"/>
                <w:sz w:val="20"/>
              </w:rPr>
              <w:t>PPH-</w:t>
            </w:r>
            <w:r>
              <w:rPr>
                <w:spacing w:val="-2"/>
                <w:sz w:val="20"/>
              </w:rPr>
              <w:t>related</w:t>
            </w:r>
            <w:r>
              <w:rPr>
                <w:spacing w:val="-7"/>
                <w:sz w:val="20"/>
              </w:rPr>
              <w:t xml:space="preserve"> </w:t>
            </w:r>
            <w:r>
              <w:rPr>
                <w:spacing w:val="-2"/>
                <w:sz w:val="20"/>
              </w:rPr>
              <w:t>maternal</w:t>
            </w:r>
            <w:r>
              <w:rPr>
                <w:spacing w:val="-7"/>
                <w:sz w:val="20"/>
              </w:rPr>
              <w:t xml:space="preserve"> </w:t>
            </w:r>
            <w:r>
              <w:rPr>
                <w:spacing w:val="-2"/>
                <w:sz w:val="20"/>
              </w:rPr>
              <w:t>morbidity</w:t>
            </w:r>
            <w:r>
              <w:rPr>
                <w:spacing w:val="-8"/>
                <w:sz w:val="20"/>
              </w:rPr>
              <w:t xml:space="preserve"> </w:t>
            </w:r>
            <w:r>
              <w:rPr>
                <w:spacing w:val="-2"/>
                <w:sz w:val="20"/>
              </w:rPr>
              <w:t>and</w:t>
            </w:r>
            <w:r>
              <w:rPr>
                <w:spacing w:val="-7"/>
                <w:sz w:val="20"/>
              </w:rPr>
              <w:t xml:space="preserve"> </w:t>
            </w:r>
            <w:r>
              <w:rPr>
                <w:spacing w:val="-2"/>
                <w:sz w:val="20"/>
              </w:rPr>
              <w:t>mortality?</w:t>
            </w:r>
          </w:p>
          <w:p w14:paraId="476C371F" w14:textId="77777777" w:rsidR="000B43E7" w:rsidRDefault="00B638EE">
            <w:pPr>
              <w:pStyle w:val="TableParagraph"/>
              <w:numPr>
                <w:ilvl w:val="0"/>
                <w:numId w:val="5"/>
              </w:numPr>
              <w:tabs>
                <w:tab w:val="left" w:pos="338"/>
                <w:tab w:val="left" w:pos="340"/>
              </w:tabs>
              <w:spacing w:before="59" w:line="249" w:lineRule="auto"/>
              <w:ind w:right="404"/>
              <w:jc w:val="both"/>
              <w:rPr>
                <w:sz w:val="20"/>
              </w:rPr>
            </w:pPr>
            <w:r>
              <w:rPr>
                <w:w w:val="90"/>
                <w:sz w:val="20"/>
              </w:rPr>
              <w:t>What is the most effective modality for</w:t>
            </w:r>
            <w:r>
              <w:rPr>
                <w:spacing w:val="-1"/>
                <w:w w:val="90"/>
                <w:sz w:val="20"/>
              </w:rPr>
              <w:t xml:space="preserve"> </w:t>
            </w:r>
            <w:r>
              <w:rPr>
                <w:w w:val="90"/>
                <w:sz w:val="20"/>
              </w:rPr>
              <w:t xml:space="preserve">training and assuring competency in the </w:t>
            </w:r>
            <w:r>
              <w:rPr>
                <w:spacing w:val="-2"/>
                <w:sz w:val="20"/>
              </w:rPr>
              <w:t>use</w:t>
            </w:r>
            <w:r>
              <w:rPr>
                <w:spacing w:val="-13"/>
                <w:sz w:val="20"/>
              </w:rPr>
              <w:t xml:space="preserve"> </w:t>
            </w:r>
            <w:r>
              <w:rPr>
                <w:spacing w:val="-2"/>
                <w:sz w:val="20"/>
              </w:rPr>
              <w:t>of</w:t>
            </w:r>
            <w:r>
              <w:rPr>
                <w:spacing w:val="-15"/>
                <w:sz w:val="20"/>
              </w:rPr>
              <w:t xml:space="preserve"> </w:t>
            </w:r>
            <w:r>
              <w:rPr>
                <w:spacing w:val="-2"/>
                <w:sz w:val="20"/>
              </w:rPr>
              <w:t>uterine</w:t>
            </w:r>
            <w:r>
              <w:rPr>
                <w:spacing w:val="-13"/>
                <w:sz w:val="20"/>
              </w:rPr>
              <w:t xml:space="preserve"> </w:t>
            </w:r>
            <w:r>
              <w:rPr>
                <w:spacing w:val="-2"/>
                <w:sz w:val="20"/>
              </w:rPr>
              <w:t>balloon</w:t>
            </w:r>
            <w:r>
              <w:rPr>
                <w:spacing w:val="-13"/>
                <w:sz w:val="20"/>
              </w:rPr>
              <w:t xml:space="preserve"> </w:t>
            </w:r>
            <w:r>
              <w:rPr>
                <w:spacing w:val="-2"/>
                <w:sz w:val="20"/>
              </w:rPr>
              <w:t>tamponade?</w:t>
            </w:r>
          </w:p>
        </w:tc>
      </w:tr>
      <w:tr w:rsidR="000B43E7" w14:paraId="550F8F58" w14:textId="77777777">
        <w:trPr>
          <w:trHeight w:val="1200"/>
        </w:trPr>
        <w:tc>
          <w:tcPr>
            <w:tcW w:w="1981" w:type="dxa"/>
            <w:tcBorders>
              <w:top w:val="single" w:sz="4" w:space="0" w:color="F36A29"/>
              <w:bottom w:val="single" w:sz="4" w:space="0" w:color="F36A29"/>
            </w:tcBorders>
          </w:tcPr>
          <w:p w14:paraId="0BCC5E21" w14:textId="77777777" w:rsidR="000B43E7" w:rsidRDefault="00B638EE">
            <w:pPr>
              <w:pStyle w:val="TableParagraph"/>
              <w:spacing w:line="249" w:lineRule="auto"/>
              <w:rPr>
                <w:sz w:val="20"/>
              </w:rPr>
            </w:pPr>
            <w:r>
              <w:rPr>
                <w:spacing w:val="-2"/>
                <w:sz w:val="20"/>
              </w:rPr>
              <w:t>Uterine</w:t>
            </w:r>
            <w:r>
              <w:rPr>
                <w:spacing w:val="-18"/>
                <w:sz w:val="20"/>
              </w:rPr>
              <w:t xml:space="preserve"> </w:t>
            </w:r>
            <w:r>
              <w:rPr>
                <w:spacing w:val="-2"/>
                <w:sz w:val="20"/>
              </w:rPr>
              <w:t>packing</w:t>
            </w:r>
            <w:r>
              <w:rPr>
                <w:spacing w:val="-13"/>
                <w:sz w:val="20"/>
              </w:rPr>
              <w:t xml:space="preserve"> </w:t>
            </w:r>
            <w:r>
              <w:rPr>
                <w:spacing w:val="-2"/>
                <w:sz w:val="20"/>
              </w:rPr>
              <w:t xml:space="preserve">for </w:t>
            </w:r>
            <w:r>
              <w:rPr>
                <w:sz w:val="20"/>
              </w:rPr>
              <w:t>treatment</w:t>
            </w:r>
            <w:r>
              <w:rPr>
                <w:spacing w:val="-2"/>
                <w:sz w:val="20"/>
              </w:rPr>
              <w:t xml:space="preserve"> </w:t>
            </w:r>
            <w:r>
              <w:rPr>
                <w:sz w:val="20"/>
              </w:rPr>
              <w:t>of</w:t>
            </w:r>
            <w:r>
              <w:rPr>
                <w:spacing w:val="-10"/>
                <w:sz w:val="20"/>
              </w:rPr>
              <w:t xml:space="preserve"> </w:t>
            </w:r>
            <w:r>
              <w:rPr>
                <w:sz w:val="20"/>
              </w:rPr>
              <w:t>PPH</w:t>
            </w:r>
          </w:p>
        </w:tc>
        <w:tc>
          <w:tcPr>
            <w:tcW w:w="7083" w:type="dxa"/>
            <w:tcBorders>
              <w:top w:val="single" w:sz="4" w:space="0" w:color="F36A29"/>
              <w:bottom w:val="single" w:sz="4" w:space="0" w:color="F36A29"/>
            </w:tcBorders>
          </w:tcPr>
          <w:p w14:paraId="3A43C5FF" w14:textId="77777777" w:rsidR="000B43E7" w:rsidRDefault="00B638EE">
            <w:pPr>
              <w:pStyle w:val="TableParagraph"/>
              <w:numPr>
                <w:ilvl w:val="0"/>
                <w:numId w:val="4"/>
              </w:numPr>
              <w:tabs>
                <w:tab w:val="left" w:pos="340"/>
              </w:tabs>
              <w:spacing w:line="249" w:lineRule="auto"/>
              <w:ind w:right="423"/>
              <w:rPr>
                <w:sz w:val="20"/>
              </w:rPr>
            </w:pPr>
            <w:r>
              <w:rPr>
                <w:w w:val="90"/>
                <w:sz w:val="20"/>
              </w:rPr>
              <w:t>What</w:t>
            </w:r>
            <w:r>
              <w:rPr>
                <w:spacing w:val="-1"/>
                <w:w w:val="90"/>
                <w:sz w:val="20"/>
              </w:rPr>
              <w:t xml:space="preserve"> </w:t>
            </w:r>
            <w:r>
              <w:rPr>
                <w:w w:val="90"/>
                <w:sz w:val="20"/>
              </w:rPr>
              <w:t>is</w:t>
            </w:r>
            <w:r>
              <w:rPr>
                <w:spacing w:val="-1"/>
                <w:w w:val="90"/>
                <w:sz w:val="20"/>
              </w:rPr>
              <w:t xml:space="preserve"> </w:t>
            </w:r>
            <w:r>
              <w:rPr>
                <w:w w:val="90"/>
                <w:sz w:val="20"/>
              </w:rPr>
              <w:t>the</w:t>
            </w:r>
            <w:r>
              <w:rPr>
                <w:spacing w:val="-1"/>
                <w:w w:val="90"/>
                <w:sz w:val="20"/>
              </w:rPr>
              <w:t xml:space="preserve"> </w:t>
            </w:r>
            <w:r>
              <w:rPr>
                <w:w w:val="90"/>
                <w:sz w:val="20"/>
              </w:rPr>
              <w:t>effectiveness</w:t>
            </w:r>
            <w:r>
              <w:rPr>
                <w:spacing w:val="-1"/>
                <w:w w:val="90"/>
                <w:sz w:val="20"/>
              </w:rPr>
              <w:t xml:space="preserve"> </w:t>
            </w:r>
            <w:r>
              <w:rPr>
                <w:w w:val="90"/>
                <w:sz w:val="20"/>
              </w:rPr>
              <w:t>and</w:t>
            </w:r>
            <w:r>
              <w:rPr>
                <w:spacing w:val="-1"/>
                <w:w w:val="90"/>
                <w:sz w:val="20"/>
              </w:rPr>
              <w:t xml:space="preserve"> </w:t>
            </w:r>
            <w:r>
              <w:rPr>
                <w:w w:val="90"/>
                <w:sz w:val="20"/>
              </w:rPr>
              <w:t>safety</w:t>
            </w:r>
            <w:r>
              <w:rPr>
                <w:spacing w:val="-2"/>
                <w:w w:val="90"/>
                <w:sz w:val="20"/>
              </w:rPr>
              <w:t xml:space="preserve"> </w:t>
            </w:r>
            <w:r>
              <w:rPr>
                <w:w w:val="90"/>
                <w:sz w:val="20"/>
              </w:rPr>
              <w:t>of</w:t>
            </w:r>
            <w:r>
              <w:rPr>
                <w:spacing w:val="-2"/>
                <w:w w:val="90"/>
                <w:sz w:val="20"/>
              </w:rPr>
              <w:t xml:space="preserve"> </w:t>
            </w:r>
            <w:r>
              <w:rPr>
                <w:w w:val="90"/>
                <w:sz w:val="20"/>
              </w:rPr>
              <w:t>uterine</w:t>
            </w:r>
            <w:r>
              <w:rPr>
                <w:spacing w:val="-1"/>
                <w:w w:val="90"/>
                <w:sz w:val="20"/>
              </w:rPr>
              <w:t xml:space="preserve"> </w:t>
            </w:r>
            <w:r>
              <w:rPr>
                <w:w w:val="90"/>
                <w:sz w:val="20"/>
              </w:rPr>
              <w:t>packing with</w:t>
            </w:r>
            <w:r>
              <w:rPr>
                <w:spacing w:val="-1"/>
                <w:w w:val="90"/>
                <w:sz w:val="20"/>
              </w:rPr>
              <w:t xml:space="preserve"> </w:t>
            </w:r>
            <w:r>
              <w:rPr>
                <w:w w:val="90"/>
                <w:sz w:val="20"/>
              </w:rPr>
              <w:t>plain</w:t>
            </w:r>
            <w:r>
              <w:rPr>
                <w:spacing w:val="-1"/>
                <w:w w:val="90"/>
                <w:sz w:val="20"/>
              </w:rPr>
              <w:t xml:space="preserve"> </w:t>
            </w:r>
            <w:r>
              <w:rPr>
                <w:w w:val="90"/>
                <w:sz w:val="20"/>
              </w:rPr>
              <w:t>gauze</w:t>
            </w:r>
            <w:r>
              <w:rPr>
                <w:spacing w:val="-1"/>
                <w:w w:val="90"/>
                <w:sz w:val="20"/>
              </w:rPr>
              <w:t xml:space="preserve"> </w:t>
            </w:r>
            <w:r>
              <w:rPr>
                <w:w w:val="90"/>
                <w:sz w:val="20"/>
              </w:rPr>
              <w:t>or</w:t>
            </w:r>
            <w:r>
              <w:rPr>
                <w:spacing w:val="-2"/>
                <w:w w:val="90"/>
                <w:sz w:val="20"/>
              </w:rPr>
              <w:t xml:space="preserve"> </w:t>
            </w:r>
            <w:r>
              <w:rPr>
                <w:w w:val="90"/>
                <w:sz w:val="20"/>
              </w:rPr>
              <w:t xml:space="preserve">new </w:t>
            </w:r>
            <w:r>
              <w:rPr>
                <w:spacing w:val="-6"/>
                <w:sz w:val="20"/>
              </w:rPr>
              <w:t>haemostatic</w:t>
            </w:r>
            <w:r>
              <w:rPr>
                <w:spacing w:val="-10"/>
                <w:sz w:val="20"/>
              </w:rPr>
              <w:t xml:space="preserve"> </w:t>
            </w:r>
            <w:r>
              <w:rPr>
                <w:spacing w:val="-6"/>
                <w:sz w:val="20"/>
              </w:rPr>
              <w:t>gauze</w:t>
            </w:r>
            <w:r>
              <w:rPr>
                <w:spacing w:val="-10"/>
                <w:sz w:val="20"/>
              </w:rPr>
              <w:t xml:space="preserve"> </w:t>
            </w:r>
            <w:r>
              <w:rPr>
                <w:spacing w:val="-6"/>
                <w:sz w:val="20"/>
              </w:rPr>
              <w:t>products</w:t>
            </w:r>
            <w:r>
              <w:rPr>
                <w:spacing w:val="-10"/>
                <w:sz w:val="20"/>
              </w:rPr>
              <w:t xml:space="preserve"> </w:t>
            </w:r>
            <w:r>
              <w:rPr>
                <w:spacing w:val="-6"/>
                <w:sz w:val="20"/>
              </w:rPr>
              <w:t>versus</w:t>
            </w:r>
            <w:r>
              <w:rPr>
                <w:spacing w:val="-10"/>
                <w:sz w:val="20"/>
              </w:rPr>
              <w:t xml:space="preserve"> </w:t>
            </w:r>
            <w:r>
              <w:rPr>
                <w:spacing w:val="-6"/>
                <w:sz w:val="20"/>
              </w:rPr>
              <w:t>uterine</w:t>
            </w:r>
            <w:r>
              <w:rPr>
                <w:spacing w:val="-10"/>
                <w:sz w:val="20"/>
              </w:rPr>
              <w:t xml:space="preserve"> </w:t>
            </w:r>
            <w:r>
              <w:rPr>
                <w:spacing w:val="-6"/>
                <w:sz w:val="20"/>
              </w:rPr>
              <w:t>balloon</w:t>
            </w:r>
            <w:r>
              <w:rPr>
                <w:spacing w:val="-10"/>
                <w:sz w:val="20"/>
              </w:rPr>
              <w:t xml:space="preserve"> </w:t>
            </w:r>
            <w:r>
              <w:rPr>
                <w:spacing w:val="-6"/>
                <w:sz w:val="20"/>
              </w:rPr>
              <w:t>tamponade</w:t>
            </w:r>
            <w:r>
              <w:rPr>
                <w:spacing w:val="-10"/>
                <w:sz w:val="20"/>
              </w:rPr>
              <w:t xml:space="preserve"> </w:t>
            </w:r>
            <w:r>
              <w:rPr>
                <w:spacing w:val="-6"/>
                <w:sz w:val="20"/>
              </w:rPr>
              <w:t>as</w:t>
            </w:r>
            <w:r>
              <w:rPr>
                <w:spacing w:val="-10"/>
                <w:sz w:val="20"/>
              </w:rPr>
              <w:t xml:space="preserve"> </w:t>
            </w:r>
            <w:r>
              <w:rPr>
                <w:spacing w:val="-6"/>
                <w:sz w:val="20"/>
              </w:rPr>
              <w:t>treatment for</w:t>
            </w:r>
            <w:r>
              <w:rPr>
                <w:spacing w:val="-8"/>
                <w:sz w:val="20"/>
              </w:rPr>
              <w:t xml:space="preserve"> </w:t>
            </w:r>
            <w:r>
              <w:rPr>
                <w:spacing w:val="-6"/>
                <w:sz w:val="20"/>
              </w:rPr>
              <w:t>refractory</w:t>
            </w:r>
            <w:r>
              <w:rPr>
                <w:spacing w:val="-9"/>
                <w:sz w:val="20"/>
              </w:rPr>
              <w:t xml:space="preserve"> </w:t>
            </w:r>
            <w:r>
              <w:rPr>
                <w:spacing w:val="-6"/>
                <w:sz w:val="20"/>
              </w:rPr>
              <w:t>PPH</w:t>
            </w:r>
            <w:r>
              <w:rPr>
                <w:spacing w:val="-7"/>
                <w:sz w:val="20"/>
              </w:rPr>
              <w:t xml:space="preserve"> </w:t>
            </w:r>
            <w:r>
              <w:rPr>
                <w:spacing w:val="-6"/>
                <w:sz w:val="20"/>
              </w:rPr>
              <w:t>in</w:t>
            </w:r>
            <w:r>
              <w:rPr>
                <w:spacing w:val="-7"/>
                <w:sz w:val="20"/>
              </w:rPr>
              <w:t xml:space="preserve"> </w:t>
            </w:r>
            <w:r>
              <w:rPr>
                <w:spacing w:val="-6"/>
                <w:sz w:val="20"/>
              </w:rPr>
              <w:t>the</w:t>
            </w:r>
            <w:r>
              <w:rPr>
                <w:spacing w:val="-7"/>
                <w:sz w:val="20"/>
              </w:rPr>
              <w:t xml:space="preserve"> </w:t>
            </w:r>
            <w:r>
              <w:rPr>
                <w:spacing w:val="-6"/>
                <w:sz w:val="20"/>
              </w:rPr>
              <w:t>reduction</w:t>
            </w:r>
            <w:r>
              <w:rPr>
                <w:spacing w:val="-7"/>
                <w:sz w:val="20"/>
              </w:rPr>
              <w:t xml:space="preserve"> </w:t>
            </w:r>
            <w:r>
              <w:rPr>
                <w:spacing w:val="-6"/>
                <w:sz w:val="20"/>
              </w:rPr>
              <w:t>of</w:t>
            </w:r>
            <w:r>
              <w:rPr>
                <w:spacing w:val="-8"/>
                <w:sz w:val="20"/>
              </w:rPr>
              <w:t xml:space="preserve"> </w:t>
            </w:r>
            <w:r>
              <w:rPr>
                <w:spacing w:val="-6"/>
                <w:sz w:val="20"/>
              </w:rPr>
              <w:t>PPH-related</w:t>
            </w:r>
            <w:r>
              <w:rPr>
                <w:spacing w:val="-7"/>
                <w:sz w:val="20"/>
              </w:rPr>
              <w:t xml:space="preserve"> </w:t>
            </w:r>
            <w:r>
              <w:rPr>
                <w:spacing w:val="-6"/>
                <w:sz w:val="20"/>
              </w:rPr>
              <w:t>severe</w:t>
            </w:r>
            <w:r>
              <w:rPr>
                <w:spacing w:val="-7"/>
                <w:sz w:val="20"/>
              </w:rPr>
              <w:t xml:space="preserve"> </w:t>
            </w:r>
            <w:r>
              <w:rPr>
                <w:spacing w:val="-6"/>
                <w:sz w:val="20"/>
              </w:rPr>
              <w:t>maternal</w:t>
            </w:r>
            <w:r>
              <w:rPr>
                <w:spacing w:val="-7"/>
                <w:sz w:val="20"/>
              </w:rPr>
              <w:t xml:space="preserve"> </w:t>
            </w:r>
            <w:r>
              <w:rPr>
                <w:spacing w:val="-6"/>
                <w:sz w:val="20"/>
              </w:rPr>
              <w:t xml:space="preserve">morbidity </w:t>
            </w:r>
            <w:r>
              <w:rPr>
                <w:sz w:val="20"/>
              </w:rPr>
              <w:t>and</w:t>
            </w:r>
            <w:r>
              <w:rPr>
                <w:spacing w:val="-16"/>
                <w:sz w:val="20"/>
              </w:rPr>
              <w:t xml:space="preserve"> </w:t>
            </w:r>
            <w:r>
              <w:rPr>
                <w:sz w:val="20"/>
              </w:rPr>
              <w:t>mortality?</w:t>
            </w:r>
          </w:p>
        </w:tc>
      </w:tr>
      <w:tr w:rsidR="000B43E7" w14:paraId="7443A200" w14:textId="77777777">
        <w:trPr>
          <w:trHeight w:val="1553"/>
        </w:trPr>
        <w:tc>
          <w:tcPr>
            <w:tcW w:w="1981" w:type="dxa"/>
            <w:tcBorders>
              <w:top w:val="single" w:sz="4" w:space="0" w:color="F36A29"/>
              <w:bottom w:val="single" w:sz="4" w:space="0" w:color="F36A29"/>
            </w:tcBorders>
          </w:tcPr>
          <w:p w14:paraId="50FAF64A" w14:textId="77777777" w:rsidR="000B43E7" w:rsidRDefault="00B638EE">
            <w:pPr>
              <w:pStyle w:val="TableParagraph"/>
              <w:spacing w:line="249" w:lineRule="auto"/>
              <w:rPr>
                <w:sz w:val="20"/>
              </w:rPr>
            </w:pPr>
            <w:r>
              <w:rPr>
                <w:spacing w:val="-4"/>
                <w:sz w:val="20"/>
              </w:rPr>
              <w:t>Cell</w:t>
            </w:r>
            <w:r>
              <w:rPr>
                <w:spacing w:val="-18"/>
                <w:sz w:val="20"/>
              </w:rPr>
              <w:t xml:space="preserve"> </w:t>
            </w:r>
            <w:r>
              <w:rPr>
                <w:spacing w:val="-4"/>
                <w:sz w:val="20"/>
              </w:rPr>
              <w:t>salvage</w:t>
            </w:r>
            <w:r>
              <w:rPr>
                <w:spacing w:val="-18"/>
                <w:sz w:val="20"/>
              </w:rPr>
              <w:t xml:space="preserve"> </w:t>
            </w:r>
            <w:r>
              <w:rPr>
                <w:spacing w:val="-4"/>
                <w:sz w:val="20"/>
              </w:rPr>
              <w:t>for</w:t>
            </w:r>
            <w:r>
              <w:rPr>
                <w:spacing w:val="-26"/>
                <w:sz w:val="20"/>
              </w:rPr>
              <w:t xml:space="preserve"> </w:t>
            </w:r>
            <w:r>
              <w:rPr>
                <w:spacing w:val="-4"/>
                <w:sz w:val="20"/>
              </w:rPr>
              <w:t xml:space="preserve">the </w:t>
            </w:r>
            <w:r>
              <w:rPr>
                <w:sz w:val="20"/>
              </w:rPr>
              <w:t>treatment</w:t>
            </w:r>
            <w:r>
              <w:rPr>
                <w:spacing w:val="-2"/>
                <w:sz w:val="20"/>
              </w:rPr>
              <w:t xml:space="preserve"> </w:t>
            </w:r>
            <w:r>
              <w:rPr>
                <w:sz w:val="20"/>
              </w:rPr>
              <w:t>of</w:t>
            </w:r>
            <w:r>
              <w:rPr>
                <w:spacing w:val="-10"/>
                <w:sz w:val="20"/>
              </w:rPr>
              <w:t xml:space="preserve"> </w:t>
            </w:r>
            <w:r>
              <w:rPr>
                <w:sz w:val="20"/>
              </w:rPr>
              <w:t>PPH</w:t>
            </w:r>
          </w:p>
        </w:tc>
        <w:tc>
          <w:tcPr>
            <w:tcW w:w="7083" w:type="dxa"/>
            <w:tcBorders>
              <w:top w:val="single" w:sz="4" w:space="0" w:color="F36A29"/>
              <w:bottom w:val="single" w:sz="4" w:space="0" w:color="F36A29"/>
            </w:tcBorders>
          </w:tcPr>
          <w:p w14:paraId="46C74E1F" w14:textId="77777777" w:rsidR="000B43E7" w:rsidRDefault="00B638EE">
            <w:pPr>
              <w:pStyle w:val="TableParagraph"/>
              <w:numPr>
                <w:ilvl w:val="0"/>
                <w:numId w:val="3"/>
              </w:numPr>
              <w:tabs>
                <w:tab w:val="left" w:pos="338"/>
                <w:tab w:val="left" w:pos="340"/>
              </w:tabs>
              <w:spacing w:line="249" w:lineRule="auto"/>
              <w:ind w:right="107"/>
              <w:rPr>
                <w:sz w:val="20"/>
              </w:rPr>
            </w:pPr>
            <w:r>
              <w:rPr>
                <w:w w:val="90"/>
                <w:sz w:val="20"/>
              </w:rPr>
              <w:t>What</w:t>
            </w:r>
            <w:r>
              <w:rPr>
                <w:spacing w:val="-1"/>
                <w:w w:val="90"/>
                <w:sz w:val="20"/>
              </w:rPr>
              <w:t xml:space="preserve"> </w:t>
            </w:r>
            <w:r>
              <w:rPr>
                <w:w w:val="90"/>
                <w:sz w:val="20"/>
              </w:rPr>
              <w:t>are</w:t>
            </w:r>
            <w:r>
              <w:rPr>
                <w:spacing w:val="-1"/>
                <w:w w:val="90"/>
                <w:sz w:val="20"/>
              </w:rPr>
              <w:t xml:space="preserve"> </w:t>
            </w:r>
            <w:r>
              <w:rPr>
                <w:w w:val="90"/>
                <w:sz w:val="20"/>
              </w:rPr>
              <w:t>the</w:t>
            </w:r>
            <w:r>
              <w:rPr>
                <w:spacing w:val="-1"/>
                <w:w w:val="90"/>
                <w:sz w:val="20"/>
              </w:rPr>
              <w:t xml:space="preserve"> </w:t>
            </w:r>
            <w:r>
              <w:rPr>
                <w:w w:val="90"/>
                <w:sz w:val="20"/>
              </w:rPr>
              <w:t>impacts</w:t>
            </w:r>
            <w:r>
              <w:rPr>
                <w:spacing w:val="-1"/>
                <w:w w:val="90"/>
                <w:sz w:val="20"/>
              </w:rPr>
              <w:t xml:space="preserve"> </w:t>
            </w:r>
            <w:r>
              <w:rPr>
                <w:w w:val="90"/>
                <w:sz w:val="20"/>
              </w:rPr>
              <w:t>of</w:t>
            </w:r>
            <w:r>
              <w:rPr>
                <w:spacing w:val="-2"/>
                <w:w w:val="90"/>
                <w:sz w:val="20"/>
              </w:rPr>
              <w:t xml:space="preserve"> </w:t>
            </w:r>
            <w:r>
              <w:rPr>
                <w:w w:val="90"/>
                <w:sz w:val="20"/>
              </w:rPr>
              <w:t>using cell</w:t>
            </w:r>
            <w:r>
              <w:rPr>
                <w:spacing w:val="-1"/>
                <w:w w:val="90"/>
                <w:sz w:val="20"/>
              </w:rPr>
              <w:t xml:space="preserve"> </w:t>
            </w:r>
            <w:r>
              <w:rPr>
                <w:w w:val="90"/>
                <w:sz w:val="20"/>
              </w:rPr>
              <w:t>salvage</w:t>
            </w:r>
            <w:r>
              <w:rPr>
                <w:spacing w:val="-1"/>
                <w:w w:val="90"/>
                <w:sz w:val="20"/>
              </w:rPr>
              <w:t xml:space="preserve"> </w:t>
            </w:r>
            <w:r>
              <w:rPr>
                <w:w w:val="90"/>
                <w:sz w:val="20"/>
              </w:rPr>
              <w:t>compared</w:t>
            </w:r>
            <w:r>
              <w:rPr>
                <w:spacing w:val="-1"/>
                <w:w w:val="90"/>
                <w:sz w:val="20"/>
              </w:rPr>
              <w:t xml:space="preserve"> </w:t>
            </w:r>
            <w:r>
              <w:rPr>
                <w:w w:val="90"/>
                <w:sz w:val="20"/>
              </w:rPr>
              <w:t>to</w:t>
            </w:r>
            <w:r>
              <w:rPr>
                <w:spacing w:val="-1"/>
                <w:w w:val="90"/>
                <w:sz w:val="20"/>
              </w:rPr>
              <w:t xml:space="preserve"> </w:t>
            </w:r>
            <w:r>
              <w:rPr>
                <w:w w:val="90"/>
                <w:sz w:val="20"/>
              </w:rPr>
              <w:t>allogenic</w:t>
            </w:r>
            <w:r>
              <w:rPr>
                <w:spacing w:val="-1"/>
                <w:w w:val="90"/>
                <w:sz w:val="20"/>
              </w:rPr>
              <w:t xml:space="preserve"> </w:t>
            </w:r>
            <w:r>
              <w:rPr>
                <w:w w:val="90"/>
                <w:sz w:val="20"/>
              </w:rPr>
              <w:t>blood</w:t>
            </w:r>
            <w:r>
              <w:rPr>
                <w:spacing w:val="-1"/>
                <w:w w:val="90"/>
                <w:sz w:val="20"/>
              </w:rPr>
              <w:t xml:space="preserve"> </w:t>
            </w:r>
            <w:r>
              <w:rPr>
                <w:w w:val="90"/>
                <w:sz w:val="20"/>
              </w:rPr>
              <w:t xml:space="preserve">transfusion </w:t>
            </w:r>
            <w:r>
              <w:rPr>
                <w:spacing w:val="-2"/>
                <w:sz w:val="20"/>
              </w:rPr>
              <w:t>on</w:t>
            </w:r>
            <w:r>
              <w:rPr>
                <w:spacing w:val="-16"/>
                <w:sz w:val="20"/>
              </w:rPr>
              <w:t xml:space="preserve"> </w:t>
            </w:r>
            <w:r>
              <w:rPr>
                <w:spacing w:val="-2"/>
                <w:sz w:val="20"/>
              </w:rPr>
              <w:t>PPH-related</w:t>
            </w:r>
            <w:r>
              <w:rPr>
                <w:spacing w:val="-16"/>
                <w:sz w:val="20"/>
              </w:rPr>
              <w:t xml:space="preserve"> </w:t>
            </w:r>
            <w:r>
              <w:rPr>
                <w:spacing w:val="-2"/>
                <w:sz w:val="20"/>
              </w:rPr>
              <w:t>morbidity</w:t>
            </w:r>
            <w:r>
              <w:rPr>
                <w:spacing w:val="-17"/>
                <w:sz w:val="20"/>
              </w:rPr>
              <w:t xml:space="preserve"> </w:t>
            </w:r>
            <w:r>
              <w:rPr>
                <w:spacing w:val="-2"/>
                <w:sz w:val="20"/>
              </w:rPr>
              <w:t>and</w:t>
            </w:r>
            <w:r>
              <w:rPr>
                <w:spacing w:val="-16"/>
                <w:sz w:val="20"/>
              </w:rPr>
              <w:t xml:space="preserve"> </w:t>
            </w:r>
            <w:r>
              <w:rPr>
                <w:spacing w:val="-2"/>
                <w:sz w:val="20"/>
              </w:rPr>
              <w:t>mortality?</w:t>
            </w:r>
          </w:p>
          <w:p w14:paraId="670CE1E9" w14:textId="77777777" w:rsidR="000B43E7" w:rsidRDefault="00B638EE">
            <w:pPr>
              <w:pStyle w:val="TableParagraph"/>
              <w:numPr>
                <w:ilvl w:val="0"/>
                <w:numId w:val="3"/>
              </w:numPr>
              <w:tabs>
                <w:tab w:val="left" w:pos="338"/>
                <w:tab w:val="left" w:pos="340"/>
              </w:tabs>
              <w:spacing w:before="59" w:line="249" w:lineRule="auto"/>
              <w:ind w:right="265"/>
              <w:rPr>
                <w:sz w:val="20"/>
              </w:rPr>
            </w:pPr>
            <w:r>
              <w:rPr>
                <w:w w:val="90"/>
                <w:sz w:val="20"/>
              </w:rPr>
              <w:t>What</w:t>
            </w:r>
            <w:r>
              <w:rPr>
                <w:spacing w:val="-6"/>
                <w:w w:val="90"/>
                <w:sz w:val="20"/>
              </w:rPr>
              <w:t xml:space="preserve"> </w:t>
            </w:r>
            <w:r>
              <w:rPr>
                <w:w w:val="90"/>
                <w:sz w:val="20"/>
              </w:rPr>
              <w:t>is</w:t>
            </w:r>
            <w:r>
              <w:rPr>
                <w:spacing w:val="-7"/>
                <w:w w:val="90"/>
                <w:sz w:val="20"/>
              </w:rPr>
              <w:t xml:space="preserve"> </w:t>
            </w:r>
            <w:r>
              <w:rPr>
                <w:w w:val="90"/>
                <w:sz w:val="20"/>
              </w:rPr>
              <w:t>the</w:t>
            </w:r>
            <w:r>
              <w:rPr>
                <w:spacing w:val="-6"/>
                <w:w w:val="90"/>
                <w:sz w:val="20"/>
              </w:rPr>
              <w:t xml:space="preserve"> </w:t>
            </w:r>
            <w:r>
              <w:rPr>
                <w:w w:val="90"/>
                <w:sz w:val="20"/>
              </w:rPr>
              <w:t>effect</w:t>
            </w:r>
            <w:r>
              <w:rPr>
                <w:spacing w:val="-6"/>
                <w:w w:val="90"/>
                <w:sz w:val="20"/>
              </w:rPr>
              <w:t xml:space="preserve"> </w:t>
            </w:r>
            <w:r>
              <w:rPr>
                <w:w w:val="90"/>
                <w:sz w:val="20"/>
              </w:rPr>
              <w:t>of</w:t>
            </w:r>
            <w:r>
              <w:rPr>
                <w:spacing w:val="-7"/>
                <w:w w:val="90"/>
                <w:sz w:val="20"/>
              </w:rPr>
              <w:t xml:space="preserve"> </w:t>
            </w:r>
            <w:r>
              <w:rPr>
                <w:w w:val="90"/>
                <w:sz w:val="20"/>
              </w:rPr>
              <w:t>using</w:t>
            </w:r>
            <w:r>
              <w:rPr>
                <w:spacing w:val="-5"/>
                <w:w w:val="90"/>
                <w:sz w:val="20"/>
              </w:rPr>
              <w:t xml:space="preserve"> </w:t>
            </w:r>
            <w:r>
              <w:rPr>
                <w:w w:val="90"/>
                <w:sz w:val="20"/>
              </w:rPr>
              <w:t>cell</w:t>
            </w:r>
            <w:r>
              <w:rPr>
                <w:spacing w:val="-6"/>
                <w:w w:val="90"/>
                <w:sz w:val="20"/>
              </w:rPr>
              <w:t xml:space="preserve"> </w:t>
            </w:r>
            <w:r>
              <w:rPr>
                <w:w w:val="90"/>
                <w:sz w:val="20"/>
              </w:rPr>
              <w:t>salvage</w:t>
            </w:r>
            <w:r>
              <w:rPr>
                <w:spacing w:val="-6"/>
                <w:w w:val="90"/>
                <w:sz w:val="20"/>
              </w:rPr>
              <w:t xml:space="preserve"> </w:t>
            </w:r>
            <w:r>
              <w:rPr>
                <w:w w:val="90"/>
                <w:sz w:val="20"/>
              </w:rPr>
              <w:t>in</w:t>
            </w:r>
            <w:r>
              <w:rPr>
                <w:spacing w:val="-6"/>
                <w:w w:val="90"/>
                <w:sz w:val="20"/>
              </w:rPr>
              <w:t xml:space="preserve"> </w:t>
            </w:r>
            <w:r>
              <w:rPr>
                <w:w w:val="90"/>
                <w:sz w:val="20"/>
              </w:rPr>
              <w:t>women</w:t>
            </w:r>
            <w:r>
              <w:rPr>
                <w:spacing w:val="-6"/>
                <w:w w:val="90"/>
                <w:sz w:val="20"/>
              </w:rPr>
              <w:t xml:space="preserve"> </w:t>
            </w:r>
            <w:r>
              <w:rPr>
                <w:w w:val="90"/>
                <w:sz w:val="20"/>
              </w:rPr>
              <w:t>at</w:t>
            </w:r>
            <w:r>
              <w:rPr>
                <w:spacing w:val="-6"/>
                <w:w w:val="90"/>
                <w:sz w:val="20"/>
              </w:rPr>
              <w:t xml:space="preserve"> </w:t>
            </w:r>
            <w:r>
              <w:rPr>
                <w:w w:val="90"/>
                <w:sz w:val="20"/>
              </w:rPr>
              <w:t>high</w:t>
            </w:r>
            <w:r>
              <w:rPr>
                <w:spacing w:val="-6"/>
                <w:w w:val="90"/>
                <w:sz w:val="20"/>
              </w:rPr>
              <w:t xml:space="preserve"> </w:t>
            </w:r>
            <w:r>
              <w:rPr>
                <w:w w:val="90"/>
                <w:sz w:val="20"/>
              </w:rPr>
              <w:t>risk</w:t>
            </w:r>
            <w:r>
              <w:rPr>
                <w:spacing w:val="-6"/>
                <w:w w:val="90"/>
                <w:sz w:val="20"/>
              </w:rPr>
              <w:t xml:space="preserve"> </w:t>
            </w:r>
            <w:r>
              <w:rPr>
                <w:w w:val="90"/>
                <w:sz w:val="20"/>
              </w:rPr>
              <w:t>of</w:t>
            </w:r>
            <w:r>
              <w:rPr>
                <w:spacing w:val="-7"/>
                <w:w w:val="90"/>
                <w:sz w:val="20"/>
              </w:rPr>
              <w:t xml:space="preserve"> </w:t>
            </w:r>
            <w:r>
              <w:rPr>
                <w:w w:val="90"/>
                <w:sz w:val="20"/>
              </w:rPr>
              <w:t>adverse</w:t>
            </w:r>
            <w:r>
              <w:rPr>
                <w:spacing w:val="-6"/>
                <w:w w:val="90"/>
                <w:sz w:val="20"/>
              </w:rPr>
              <w:t xml:space="preserve"> </w:t>
            </w:r>
            <w:r>
              <w:rPr>
                <w:w w:val="90"/>
                <w:sz w:val="20"/>
              </w:rPr>
              <w:t xml:space="preserve">outcomes </w:t>
            </w:r>
            <w:r>
              <w:rPr>
                <w:spacing w:val="-6"/>
                <w:sz w:val="20"/>
              </w:rPr>
              <w:t>(e.g.</w:t>
            </w:r>
            <w:r>
              <w:rPr>
                <w:spacing w:val="-14"/>
                <w:sz w:val="20"/>
              </w:rPr>
              <w:t xml:space="preserve"> </w:t>
            </w:r>
            <w:r>
              <w:rPr>
                <w:spacing w:val="-6"/>
                <w:sz w:val="20"/>
              </w:rPr>
              <w:t>women</w:t>
            </w:r>
            <w:r>
              <w:rPr>
                <w:spacing w:val="-14"/>
                <w:sz w:val="20"/>
              </w:rPr>
              <w:t xml:space="preserve"> </w:t>
            </w:r>
            <w:r>
              <w:rPr>
                <w:spacing w:val="-6"/>
                <w:sz w:val="20"/>
              </w:rPr>
              <w:t>with</w:t>
            </w:r>
            <w:r>
              <w:rPr>
                <w:spacing w:val="-14"/>
                <w:sz w:val="20"/>
              </w:rPr>
              <w:t xml:space="preserve"> </w:t>
            </w:r>
            <w:r>
              <w:rPr>
                <w:spacing w:val="-6"/>
                <w:sz w:val="20"/>
              </w:rPr>
              <w:t>placenta</w:t>
            </w:r>
            <w:r>
              <w:rPr>
                <w:spacing w:val="-14"/>
                <w:sz w:val="20"/>
              </w:rPr>
              <w:t xml:space="preserve"> </w:t>
            </w:r>
            <w:r>
              <w:rPr>
                <w:spacing w:val="-6"/>
                <w:sz w:val="20"/>
              </w:rPr>
              <w:t>accreta,</w:t>
            </w:r>
            <w:r>
              <w:rPr>
                <w:spacing w:val="-14"/>
                <w:sz w:val="20"/>
              </w:rPr>
              <w:t xml:space="preserve"> </w:t>
            </w:r>
            <w:r>
              <w:rPr>
                <w:spacing w:val="-6"/>
                <w:sz w:val="20"/>
              </w:rPr>
              <w:t>women</w:t>
            </w:r>
            <w:r>
              <w:rPr>
                <w:spacing w:val="-14"/>
                <w:sz w:val="20"/>
              </w:rPr>
              <w:t xml:space="preserve"> </w:t>
            </w:r>
            <w:r>
              <w:rPr>
                <w:spacing w:val="-6"/>
                <w:sz w:val="20"/>
              </w:rPr>
              <w:t>who</w:t>
            </w:r>
            <w:r>
              <w:rPr>
                <w:spacing w:val="-14"/>
                <w:sz w:val="20"/>
              </w:rPr>
              <w:t xml:space="preserve"> </w:t>
            </w:r>
            <w:r>
              <w:rPr>
                <w:spacing w:val="-6"/>
                <w:sz w:val="20"/>
              </w:rPr>
              <w:t>refuse</w:t>
            </w:r>
            <w:r>
              <w:rPr>
                <w:spacing w:val="-14"/>
                <w:sz w:val="20"/>
              </w:rPr>
              <w:t xml:space="preserve"> </w:t>
            </w:r>
            <w:r>
              <w:rPr>
                <w:spacing w:val="-6"/>
                <w:sz w:val="20"/>
              </w:rPr>
              <w:t>allogenic</w:t>
            </w:r>
            <w:r>
              <w:rPr>
                <w:spacing w:val="-14"/>
                <w:sz w:val="20"/>
              </w:rPr>
              <w:t xml:space="preserve"> </w:t>
            </w:r>
            <w:r>
              <w:rPr>
                <w:spacing w:val="-6"/>
                <w:sz w:val="20"/>
              </w:rPr>
              <w:t>transfusion)?</w:t>
            </w:r>
          </w:p>
        </w:tc>
      </w:tr>
    </w:tbl>
    <w:p w14:paraId="61AACB97" w14:textId="77777777" w:rsidR="000B43E7" w:rsidRDefault="000B43E7">
      <w:pPr>
        <w:pStyle w:val="TableParagraph"/>
        <w:spacing w:line="249" w:lineRule="auto"/>
        <w:rPr>
          <w:sz w:val="20"/>
        </w:rPr>
        <w:sectPr w:rsidR="000B43E7">
          <w:pgSz w:w="11910" w:h="16840"/>
          <w:pgMar w:top="880" w:right="1275" w:bottom="780" w:left="1275" w:header="669" w:footer="584" w:gutter="0"/>
          <w:cols w:space="720"/>
        </w:sectPr>
      </w:pPr>
    </w:p>
    <w:p w14:paraId="705147C7" w14:textId="77777777" w:rsidR="000B43E7" w:rsidRDefault="000B43E7">
      <w:pPr>
        <w:pStyle w:val="BodyText"/>
      </w:pPr>
    </w:p>
    <w:p w14:paraId="793B9B05" w14:textId="77777777" w:rsidR="000B43E7" w:rsidRDefault="000B43E7">
      <w:pPr>
        <w:pStyle w:val="BodyText"/>
      </w:pPr>
    </w:p>
    <w:p w14:paraId="7EB70713" w14:textId="77777777" w:rsidR="000B43E7" w:rsidRDefault="000B43E7">
      <w:pPr>
        <w:pStyle w:val="BodyText"/>
      </w:pPr>
    </w:p>
    <w:p w14:paraId="4E975245" w14:textId="77777777" w:rsidR="000B43E7" w:rsidRDefault="000B43E7">
      <w:pPr>
        <w:pStyle w:val="BodyText"/>
      </w:pPr>
    </w:p>
    <w:p w14:paraId="1E3C1056" w14:textId="77777777" w:rsidR="000B43E7" w:rsidRDefault="000B43E7">
      <w:pPr>
        <w:pStyle w:val="BodyText"/>
      </w:pPr>
    </w:p>
    <w:p w14:paraId="014B82F8" w14:textId="77777777" w:rsidR="000B43E7" w:rsidRDefault="000B43E7">
      <w:pPr>
        <w:pStyle w:val="BodyText"/>
      </w:pPr>
    </w:p>
    <w:p w14:paraId="48EC21C2"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1981"/>
        <w:gridCol w:w="7083"/>
      </w:tblGrid>
      <w:tr w:rsidR="000B43E7" w14:paraId="3CCC293E" w14:textId="77777777">
        <w:trPr>
          <w:trHeight w:val="371"/>
        </w:trPr>
        <w:tc>
          <w:tcPr>
            <w:tcW w:w="1981" w:type="dxa"/>
            <w:tcBorders>
              <w:bottom w:val="single" w:sz="4" w:space="0" w:color="FFFFFF"/>
              <w:right w:val="single" w:sz="4" w:space="0" w:color="FFFFFF"/>
            </w:tcBorders>
            <w:shd w:val="clear" w:color="auto" w:fill="F36A29"/>
          </w:tcPr>
          <w:p w14:paraId="25D7FC20"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69F02519"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bl>
    <w:p w14:paraId="7F56FE58" w14:textId="77777777" w:rsidR="000B43E7" w:rsidRDefault="000B43E7">
      <w:pPr>
        <w:pStyle w:val="BodyText"/>
        <w:spacing w:before="1"/>
        <w:rPr>
          <w:sz w:val="6"/>
        </w:rPr>
      </w:pPr>
    </w:p>
    <w:p w14:paraId="47687978" w14:textId="77777777" w:rsidR="000B43E7" w:rsidRDefault="000B43E7">
      <w:pPr>
        <w:pStyle w:val="BodyText"/>
        <w:rPr>
          <w:sz w:val="6"/>
        </w:rPr>
        <w:sectPr w:rsidR="000B43E7">
          <w:pgSz w:w="11910" w:h="16840"/>
          <w:pgMar w:top="880" w:right="1275" w:bottom="800" w:left="1275" w:header="669" w:footer="607" w:gutter="0"/>
          <w:cols w:space="720"/>
        </w:sectPr>
      </w:pPr>
    </w:p>
    <w:p w14:paraId="0E08C20B" w14:textId="77777777" w:rsidR="000B43E7" w:rsidRDefault="00B638EE">
      <w:pPr>
        <w:pStyle w:val="BodyText"/>
        <w:spacing w:before="63"/>
        <w:ind w:left="255"/>
      </w:pPr>
      <w:r>
        <w:rPr>
          <w:spacing w:val="-4"/>
        </w:rPr>
        <w:t>Uterine</w:t>
      </w:r>
      <w:r>
        <w:rPr>
          <w:spacing w:val="-8"/>
        </w:rPr>
        <w:t xml:space="preserve"> </w:t>
      </w:r>
      <w:r>
        <w:rPr>
          <w:spacing w:val="-2"/>
        </w:rPr>
        <w:t>artery</w:t>
      </w:r>
    </w:p>
    <w:p w14:paraId="0108E47C" w14:textId="77777777" w:rsidR="000B43E7" w:rsidRDefault="00B638EE">
      <w:pPr>
        <w:pStyle w:val="BodyText"/>
        <w:spacing w:before="10" w:line="249" w:lineRule="auto"/>
        <w:ind w:left="255"/>
      </w:pPr>
      <w:r>
        <w:t>embolization</w:t>
      </w:r>
      <w:r>
        <w:rPr>
          <w:spacing w:val="-18"/>
        </w:rPr>
        <w:t xml:space="preserve"> </w:t>
      </w:r>
      <w:r>
        <w:t>for</w:t>
      </w:r>
      <w:r>
        <w:rPr>
          <w:spacing w:val="-26"/>
        </w:rPr>
        <w:t xml:space="preserve"> </w:t>
      </w:r>
      <w:r>
        <w:t>the treatment</w:t>
      </w:r>
      <w:r>
        <w:rPr>
          <w:spacing w:val="-2"/>
        </w:rPr>
        <w:t xml:space="preserve"> </w:t>
      </w:r>
      <w:r>
        <w:t>of</w:t>
      </w:r>
      <w:r>
        <w:rPr>
          <w:spacing w:val="-10"/>
        </w:rPr>
        <w:t xml:space="preserve"> </w:t>
      </w:r>
      <w:r>
        <w:t>PPH</w:t>
      </w:r>
    </w:p>
    <w:p w14:paraId="4D321D45" w14:textId="77777777" w:rsidR="000B43E7" w:rsidRDefault="00B638EE">
      <w:pPr>
        <w:pStyle w:val="ListParagraph"/>
        <w:numPr>
          <w:ilvl w:val="0"/>
          <w:numId w:val="2"/>
        </w:numPr>
        <w:tabs>
          <w:tab w:val="left" w:pos="443"/>
        </w:tabs>
        <w:spacing w:before="63"/>
        <w:ind w:left="443" w:hanging="225"/>
        <w:rPr>
          <w:sz w:val="20"/>
        </w:rPr>
      </w:pPr>
      <w:r>
        <w:br w:type="column"/>
      </w:r>
      <w:r>
        <w:rPr>
          <w:spacing w:val="-4"/>
          <w:sz w:val="20"/>
        </w:rPr>
        <w:t>None</w:t>
      </w:r>
    </w:p>
    <w:p w14:paraId="1699D110" w14:textId="77777777" w:rsidR="000B43E7" w:rsidRDefault="000B43E7">
      <w:pPr>
        <w:pStyle w:val="ListParagraph"/>
        <w:rPr>
          <w:sz w:val="20"/>
        </w:rPr>
        <w:sectPr w:rsidR="000B43E7">
          <w:type w:val="continuous"/>
          <w:pgSz w:w="11910" w:h="16840"/>
          <w:pgMar w:top="1580" w:right="1275" w:bottom="280" w:left="1275" w:header="669" w:footer="607" w:gutter="0"/>
          <w:cols w:num="2" w:space="720" w:equalWidth="0">
            <w:col w:w="1979" w:space="40"/>
            <w:col w:w="7341"/>
          </w:cols>
        </w:sectPr>
      </w:pPr>
    </w:p>
    <w:p w14:paraId="25F60E75" w14:textId="77777777" w:rsidR="000B43E7" w:rsidRDefault="000B43E7">
      <w:pPr>
        <w:pStyle w:val="BodyText"/>
        <w:spacing w:before="4"/>
        <w:rPr>
          <w:sz w:val="10"/>
        </w:rPr>
      </w:pPr>
    </w:p>
    <w:p w14:paraId="6B956875" w14:textId="77777777" w:rsidR="000B43E7" w:rsidRDefault="00B638EE">
      <w:pPr>
        <w:spacing w:line="20" w:lineRule="exact"/>
        <w:ind w:left="142"/>
        <w:rPr>
          <w:sz w:val="2"/>
        </w:rPr>
      </w:pPr>
      <w:r>
        <w:rPr>
          <w:noProof/>
          <w:sz w:val="2"/>
        </w:rPr>
        <mc:AlternateContent>
          <mc:Choice Requires="wpg">
            <w:drawing>
              <wp:inline distT="0" distB="0" distL="0" distR="0" wp14:anchorId="6CC7A410" wp14:editId="41EDE2F0">
                <wp:extent cx="1258570" cy="6350"/>
                <wp:effectExtent l="9525" t="0" r="0" b="317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8570" cy="6350"/>
                          <a:chOff x="0" y="0"/>
                          <a:chExt cx="1258570" cy="6350"/>
                        </a:xfrm>
                      </wpg:grpSpPr>
                      <wps:wsp>
                        <wps:cNvPr id="440" name="Graphic 440"/>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5357844D">
              <v:group id="Group 439" style="width:99.1pt;height:.5pt;mso-position-horizontal-relative:char;mso-position-vertical-relative:line" coordsize="12585,63" o:spid="_x0000_s1026" w14:anchorId="24DE9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">
                <v:shape id="Graphic 440"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">
                  <v:path arrowok="t"/>
                </v:shape>
                <w10:anchorlock/>
              </v:group>
            </w:pict>
          </mc:Fallback>
        </mc:AlternateContent>
      </w:r>
    </w:p>
    <w:p w14:paraId="5DD5350E" w14:textId="77777777" w:rsidR="000B43E7" w:rsidRDefault="00B638EE">
      <w:pPr>
        <w:pStyle w:val="BodyText"/>
        <w:spacing w:before="112"/>
        <w:ind w:left="255"/>
      </w:pPr>
      <w:r>
        <w:rPr>
          <w:spacing w:val="-2"/>
        </w:rPr>
        <w:t>Surgical</w:t>
      </w:r>
    </w:p>
    <w:p w14:paraId="57615125" w14:textId="77777777" w:rsidR="000B43E7" w:rsidRDefault="00B638EE">
      <w:pPr>
        <w:pStyle w:val="BodyText"/>
        <w:spacing w:before="10"/>
        <w:ind w:left="255"/>
      </w:pPr>
      <w:r>
        <w:rPr>
          <w:spacing w:val="-2"/>
        </w:rPr>
        <w:t>interventions</w:t>
      </w:r>
    </w:p>
    <w:p w14:paraId="4B72EA55" w14:textId="77777777" w:rsidR="000B43E7" w:rsidRDefault="00B638EE">
      <w:pPr>
        <w:pStyle w:val="BodyText"/>
        <w:spacing w:before="7"/>
        <w:rPr>
          <w:sz w:val="8"/>
        </w:rPr>
      </w:pPr>
      <w:r>
        <w:rPr>
          <w:noProof/>
          <w:sz w:val="8"/>
        </w:rPr>
        <mc:AlternateContent>
          <mc:Choice Requires="wpg">
            <w:drawing>
              <wp:anchor distT="0" distB="0" distL="0" distR="0" simplePos="0" relativeHeight="487674880" behindDoc="1" locked="0" layoutInCell="1" allowOverlap="1" wp14:anchorId="5E27E508" wp14:editId="3B8A4790">
                <wp:simplePos x="0" y="0"/>
                <wp:positionH relativeFrom="page">
                  <wp:posOffset>899999</wp:posOffset>
                </wp:positionH>
                <wp:positionV relativeFrom="paragraph">
                  <wp:posOffset>78230</wp:posOffset>
                </wp:positionV>
                <wp:extent cx="5756910" cy="6350"/>
                <wp:effectExtent l="0" t="0" r="0" b="0"/>
                <wp:wrapTopAndBottom/>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350"/>
                          <a:chOff x="0" y="0"/>
                          <a:chExt cx="5756910" cy="6350"/>
                        </a:xfrm>
                      </wpg:grpSpPr>
                      <wps:wsp>
                        <wps:cNvPr id="442" name="Graphic 442"/>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s:wsp>
                        <wps:cNvPr id="443" name="Graphic 443"/>
                        <wps:cNvSpPr/>
                        <wps:spPr>
                          <a:xfrm>
                            <a:off x="1258200" y="3175"/>
                            <a:ext cx="4498340" cy="1270"/>
                          </a:xfrm>
                          <a:custGeom>
                            <a:avLst/>
                            <a:gdLst/>
                            <a:ahLst/>
                            <a:cxnLst/>
                            <a:rect l="l" t="t" r="r" b="b"/>
                            <a:pathLst>
                              <a:path w="4498340">
                                <a:moveTo>
                                  <a:pt x="0" y="0"/>
                                </a:moveTo>
                                <a:lnTo>
                                  <a:pt x="4498200" y="0"/>
                                </a:lnTo>
                              </a:path>
                            </a:pathLst>
                          </a:custGeom>
                          <a:ln w="6350">
                            <a:solidFill>
                              <a:srgbClr val="F36A29"/>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8EB9421">
              <v:group id="Group 441" style="position:absolute;margin-left:70.85pt;margin-top:6.15pt;width:453.3pt;height:.5pt;z-index:-15641600;mso-wrap-distance-left:0;mso-wrap-distance-right:0;mso-position-horizontal-relative:page" coordsize="57569,63" o:spid="_x0000_s1026" w14:anchorId="746F1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">
                <v:shape id="Graphic 442"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">
                  <v:path arrowok="t"/>
                </v:shape>
                <v:shape id="Graphic 443" style="position:absolute;left:12582;top:31;width:44983;height:13;visibility:visible;mso-wrap-style:square;v-text-anchor:top" coordsize="4498340,1270" o:spid="_x0000_s1028" filled="f" strokecolor="#f36a29" strokeweight=".5pt" path="m,l4498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">
                  <v:path arrowok="t"/>
                </v:shape>
                <w10:wrap type="topAndBottom" anchorx="page"/>
              </v:group>
            </w:pict>
          </mc:Fallback>
        </mc:AlternateContent>
      </w:r>
    </w:p>
    <w:p w14:paraId="12949C51" w14:textId="77777777" w:rsidR="000B43E7" w:rsidRDefault="000B43E7">
      <w:pPr>
        <w:pStyle w:val="BodyText"/>
        <w:spacing w:before="1"/>
        <w:rPr>
          <w:sz w:val="6"/>
        </w:rPr>
      </w:pPr>
    </w:p>
    <w:p w14:paraId="6A3D964E" w14:textId="77777777" w:rsidR="000B43E7" w:rsidRDefault="000B43E7">
      <w:pPr>
        <w:pStyle w:val="BodyText"/>
        <w:rPr>
          <w:sz w:val="6"/>
        </w:rPr>
        <w:sectPr w:rsidR="000B43E7">
          <w:type w:val="continuous"/>
          <w:pgSz w:w="11910" w:h="16840"/>
          <w:pgMar w:top="1580" w:right="1275" w:bottom="280" w:left="1275" w:header="669" w:footer="607" w:gutter="0"/>
          <w:cols w:space="720"/>
        </w:sectPr>
      </w:pPr>
    </w:p>
    <w:p w14:paraId="57BC2818" w14:textId="77777777" w:rsidR="000B43E7" w:rsidRDefault="00B638EE">
      <w:pPr>
        <w:pStyle w:val="BodyText"/>
        <w:spacing w:before="57" w:line="249" w:lineRule="auto"/>
        <w:ind w:left="255"/>
      </w:pPr>
      <w:r>
        <w:t>Transfusion</w:t>
      </w:r>
      <w:r>
        <w:rPr>
          <w:spacing w:val="-18"/>
        </w:rPr>
        <w:t xml:space="preserve"> </w:t>
      </w:r>
      <w:r>
        <w:t xml:space="preserve">of </w:t>
      </w:r>
      <w:r>
        <w:rPr>
          <w:spacing w:val="-2"/>
        </w:rPr>
        <w:t>whole</w:t>
      </w:r>
      <w:r>
        <w:rPr>
          <w:spacing w:val="-9"/>
        </w:rPr>
        <w:t xml:space="preserve"> </w:t>
      </w:r>
      <w:r>
        <w:rPr>
          <w:spacing w:val="-2"/>
        </w:rPr>
        <w:t>blood</w:t>
      </w:r>
      <w:r>
        <w:rPr>
          <w:spacing w:val="-9"/>
        </w:rPr>
        <w:t xml:space="preserve"> </w:t>
      </w:r>
      <w:r>
        <w:rPr>
          <w:spacing w:val="-5"/>
        </w:rPr>
        <w:t>or</w:t>
      </w:r>
    </w:p>
    <w:p w14:paraId="685B00ED" w14:textId="77777777" w:rsidR="000B43E7" w:rsidRDefault="00B638EE">
      <w:pPr>
        <w:pStyle w:val="BodyText"/>
        <w:spacing w:before="2" w:line="249" w:lineRule="auto"/>
        <w:ind w:left="255"/>
      </w:pPr>
      <w:r>
        <w:t>fractionated</w:t>
      </w:r>
      <w:r>
        <w:rPr>
          <w:spacing w:val="-18"/>
        </w:rPr>
        <w:t xml:space="preserve"> </w:t>
      </w:r>
      <w:r>
        <w:t xml:space="preserve">blood </w:t>
      </w:r>
      <w:r>
        <w:rPr>
          <w:spacing w:val="-2"/>
        </w:rPr>
        <w:t>products</w:t>
      </w:r>
    </w:p>
    <w:p w14:paraId="063F66A2" w14:textId="77777777" w:rsidR="000B43E7" w:rsidRDefault="00B638EE">
      <w:pPr>
        <w:pStyle w:val="ListParagraph"/>
        <w:numPr>
          <w:ilvl w:val="0"/>
          <w:numId w:val="2"/>
        </w:numPr>
        <w:tabs>
          <w:tab w:val="left" w:pos="480"/>
        </w:tabs>
        <w:spacing w:before="57"/>
        <w:ind w:left="480" w:hanging="225"/>
        <w:rPr>
          <w:sz w:val="20"/>
        </w:rPr>
      </w:pPr>
      <w:r>
        <w:br w:type="column"/>
      </w:r>
      <w:r>
        <w:rPr>
          <w:w w:val="90"/>
          <w:sz w:val="20"/>
        </w:rPr>
        <w:t>Among</w:t>
      </w:r>
      <w:r>
        <w:rPr>
          <w:spacing w:val="-2"/>
          <w:w w:val="90"/>
          <w:sz w:val="20"/>
        </w:rPr>
        <w:t xml:space="preserve"> </w:t>
      </w:r>
      <w:r>
        <w:rPr>
          <w:w w:val="90"/>
          <w:sz w:val="20"/>
        </w:rPr>
        <w:t>women</w:t>
      </w:r>
      <w:r>
        <w:rPr>
          <w:spacing w:val="-2"/>
          <w:w w:val="90"/>
          <w:sz w:val="20"/>
        </w:rPr>
        <w:t xml:space="preserve"> </w:t>
      </w:r>
      <w:r>
        <w:rPr>
          <w:w w:val="90"/>
          <w:sz w:val="20"/>
        </w:rPr>
        <w:t>actively</w:t>
      </w:r>
      <w:r>
        <w:rPr>
          <w:spacing w:val="-4"/>
          <w:w w:val="90"/>
          <w:sz w:val="20"/>
        </w:rPr>
        <w:t xml:space="preserve"> </w:t>
      </w:r>
      <w:r>
        <w:rPr>
          <w:w w:val="90"/>
          <w:sz w:val="20"/>
        </w:rPr>
        <w:t>experiencing</w:t>
      </w:r>
      <w:r>
        <w:rPr>
          <w:spacing w:val="-1"/>
          <w:w w:val="90"/>
          <w:sz w:val="20"/>
        </w:rPr>
        <w:t xml:space="preserve"> </w:t>
      </w:r>
      <w:r>
        <w:rPr>
          <w:w w:val="90"/>
          <w:sz w:val="20"/>
        </w:rPr>
        <w:t>PPH,</w:t>
      </w:r>
      <w:r>
        <w:rPr>
          <w:spacing w:val="-2"/>
          <w:w w:val="90"/>
          <w:sz w:val="20"/>
        </w:rPr>
        <w:t xml:space="preserve"> </w:t>
      </w:r>
      <w:r>
        <w:rPr>
          <w:w w:val="90"/>
          <w:sz w:val="20"/>
        </w:rPr>
        <w:t>which</w:t>
      </w:r>
      <w:r>
        <w:rPr>
          <w:spacing w:val="-2"/>
          <w:w w:val="90"/>
          <w:sz w:val="20"/>
        </w:rPr>
        <w:t xml:space="preserve"> </w:t>
      </w:r>
      <w:r>
        <w:rPr>
          <w:w w:val="90"/>
          <w:sz w:val="20"/>
        </w:rPr>
        <w:t>thresholds</w:t>
      </w:r>
      <w:r>
        <w:rPr>
          <w:spacing w:val="-4"/>
          <w:w w:val="90"/>
          <w:sz w:val="20"/>
        </w:rPr>
        <w:t xml:space="preserve"> </w:t>
      </w:r>
      <w:r>
        <w:rPr>
          <w:w w:val="90"/>
          <w:sz w:val="20"/>
        </w:rPr>
        <w:t>and</w:t>
      </w:r>
      <w:r>
        <w:rPr>
          <w:spacing w:val="-2"/>
          <w:w w:val="90"/>
          <w:sz w:val="20"/>
        </w:rPr>
        <w:t xml:space="preserve"> </w:t>
      </w:r>
      <w:r>
        <w:rPr>
          <w:w w:val="90"/>
          <w:sz w:val="20"/>
        </w:rPr>
        <w:t>criteria</w:t>
      </w:r>
      <w:r>
        <w:rPr>
          <w:spacing w:val="-3"/>
          <w:w w:val="90"/>
          <w:sz w:val="20"/>
        </w:rPr>
        <w:t xml:space="preserve"> </w:t>
      </w:r>
      <w:r>
        <w:rPr>
          <w:spacing w:val="-5"/>
          <w:w w:val="90"/>
          <w:sz w:val="20"/>
        </w:rPr>
        <w:t>for</w:t>
      </w:r>
    </w:p>
    <w:p w14:paraId="495102DB" w14:textId="77777777" w:rsidR="000B43E7" w:rsidRDefault="00B638EE">
      <w:pPr>
        <w:pStyle w:val="BodyText"/>
        <w:spacing w:before="10" w:line="249" w:lineRule="auto"/>
        <w:ind w:left="482" w:right="476"/>
      </w:pPr>
      <w:r>
        <w:rPr>
          <w:w w:val="90"/>
        </w:rPr>
        <w:t xml:space="preserve">initiating blood transfusion compared to usual care reduce adverse events while </w:t>
      </w:r>
      <w:r>
        <w:rPr>
          <w:spacing w:val="-2"/>
        </w:rPr>
        <w:t>maintaining</w:t>
      </w:r>
      <w:r>
        <w:rPr>
          <w:spacing w:val="-8"/>
        </w:rPr>
        <w:t xml:space="preserve"> </w:t>
      </w:r>
      <w:r>
        <w:rPr>
          <w:spacing w:val="-2"/>
        </w:rPr>
        <w:t>maternal</w:t>
      </w:r>
      <w:r>
        <w:rPr>
          <w:spacing w:val="-9"/>
        </w:rPr>
        <w:t xml:space="preserve"> </w:t>
      </w:r>
      <w:r>
        <w:rPr>
          <w:spacing w:val="-2"/>
        </w:rPr>
        <w:t>outcomes?</w:t>
      </w:r>
    </w:p>
    <w:p w14:paraId="43E779A1" w14:textId="77777777" w:rsidR="000B43E7" w:rsidRDefault="000B43E7">
      <w:pPr>
        <w:pStyle w:val="BodyText"/>
        <w:spacing w:line="249" w:lineRule="auto"/>
        <w:sectPr w:rsidR="000B43E7">
          <w:type w:val="continuous"/>
          <w:pgSz w:w="11910" w:h="16840"/>
          <w:pgMar w:top="1580" w:right="1275" w:bottom="280" w:left="1275" w:header="669" w:footer="607" w:gutter="0"/>
          <w:cols w:num="2" w:space="720" w:equalWidth="0">
            <w:col w:w="1886" w:space="95"/>
            <w:col w:w="7379"/>
          </w:cols>
        </w:sectPr>
      </w:pPr>
    </w:p>
    <w:p w14:paraId="2231E8D0" w14:textId="77777777" w:rsidR="000B43E7" w:rsidRDefault="000B43E7">
      <w:pPr>
        <w:pStyle w:val="BodyText"/>
        <w:spacing w:before="10" w:after="1"/>
        <w:rPr>
          <w:sz w:val="9"/>
        </w:rPr>
      </w:pPr>
    </w:p>
    <w:p w14:paraId="6FBD2670" w14:textId="77777777" w:rsidR="000B43E7" w:rsidRDefault="00B638EE">
      <w:pPr>
        <w:ind w:left="142"/>
        <w:rPr>
          <w:sz w:val="20"/>
        </w:rPr>
      </w:pPr>
      <w:r>
        <w:rPr>
          <w:noProof/>
          <w:sz w:val="20"/>
        </w:rPr>
        <mc:AlternateContent>
          <mc:Choice Requires="wps">
            <w:drawing>
              <wp:inline distT="0" distB="0" distL="0" distR="0" wp14:anchorId="42E8291E" wp14:editId="5F7E3A84">
                <wp:extent cx="5756910" cy="245745"/>
                <wp:effectExtent l="0" t="0" r="0" b="0"/>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910" cy="245745"/>
                        </a:xfrm>
                        <a:prstGeom prst="rect">
                          <a:avLst/>
                        </a:prstGeom>
                        <a:solidFill>
                          <a:srgbClr val="F36A29"/>
                        </a:solidFill>
                      </wps:spPr>
                      <wps:txbx>
                        <w:txbxContent>
                          <w:p w14:paraId="63BAC68B" w14:textId="77777777" w:rsidR="000B43E7" w:rsidRDefault="00B638EE">
                            <w:pPr>
                              <w:spacing w:before="80"/>
                              <w:ind w:left="80"/>
                              <w:rPr>
                                <w:i/>
                                <w:color w:val="000000"/>
                                <w:sz w:val="20"/>
                              </w:rPr>
                            </w:pPr>
                            <w:r>
                              <w:rPr>
                                <w:i/>
                                <w:color w:val="FFFFFF"/>
                                <w:spacing w:val="-4"/>
                                <w:sz w:val="20"/>
                              </w:rPr>
                              <w:t>Treatment</w:t>
                            </w:r>
                            <w:r>
                              <w:rPr>
                                <w:i/>
                                <w:color w:val="FFFFFF"/>
                                <w:spacing w:val="-9"/>
                                <w:sz w:val="20"/>
                              </w:rPr>
                              <w:t xml:space="preserve"> </w:t>
                            </w:r>
                            <w:r>
                              <w:rPr>
                                <w:i/>
                                <w:color w:val="FFFFFF"/>
                                <w:spacing w:val="-4"/>
                                <w:sz w:val="20"/>
                              </w:rPr>
                              <w:t>of</w:t>
                            </w:r>
                            <w:r>
                              <w:rPr>
                                <w:i/>
                                <w:color w:val="FFFFFF"/>
                                <w:spacing w:val="-9"/>
                                <w:sz w:val="20"/>
                              </w:rPr>
                              <w:t xml:space="preserve"> </w:t>
                            </w:r>
                            <w:r>
                              <w:rPr>
                                <w:i/>
                                <w:color w:val="FFFFFF"/>
                                <w:spacing w:val="-4"/>
                                <w:sz w:val="20"/>
                              </w:rPr>
                              <w:t>refractory</w:t>
                            </w:r>
                            <w:r>
                              <w:rPr>
                                <w:i/>
                                <w:color w:val="FFFFFF"/>
                                <w:spacing w:val="-9"/>
                                <w:sz w:val="20"/>
                              </w:rPr>
                              <w:t xml:space="preserve"> </w:t>
                            </w:r>
                            <w:r>
                              <w:rPr>
                                <w:i/>
                                <w:color w:val="FFFFFF"/>
                                <w:spacing w:val="-5"/>
                                <w:sz w:val="20"/>
                              </w:rPr>
                              <w:t>PPH</w:t>
                            </w:r>
                          </w:p>
                        </w:txbxContent>
                      </wps:txbx>
                      <wps:bodyPr wrap="square" lIns="0" tIns="0" rIns="0" bIns="0" rtlCol="0">
                        <a:noAutofit/>
                      </wps:bodyPr>
                    </wps:wsp>
                  </a:graphicData>
                </a:graphic>
              </wp:inline>
            </w:drawing>
          </mc:Choice>
          <mc:Fallback xmlns:a="http://schemas.openxmlformats.org/drawingml/2006/main" xmlns:pic="http://schemas.openxmlformats.org/drawingml/2006/picture">
            <w:pict w14:anchorId="68248EF6">
              <v:shape id="Textbox 444" style="width:453.3pt;height:19.35pt;visibility:visible;mso-wrap-style:square;mso-left-percent:-10001;mso-top-percent:-10001;mso-position-horizontal:absolute;mso-position-horizontal-relative:char;mso-position-vertical:absolute;mso-position-vertical-relative:line;mso-left-percent:-10001;mso-top-percent:-10001;v-text-anchor:top" o:spid="_x0000_s1054" fillcolor="#f36a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" w14:anchorId="42E8291E">
                <v:textbox inset="0,0,0,0">
                  <w:txbxContent>
                    <w:p w:rsidR="000B43E7" w:rsidRDefault="00000000" w14:paraId="30F1DF7B" w14:textId="77777777">
                      <w:pPr>
                        <w:spacing w:before="80"/>
                        <w:ind w:left="80"/>
                        <w:rPr>
                          <w:i/>
                          <w:color w:val="000000"/>
                          <w:sz w:val="20"/>
                        </w:rPr>
                      </w:pPr>
                      <w:r>
                        <w:rPr>
                          <w:i/>
                          <w:color w:val="FFFFFF"/>
                          <w:spacing w:val="-4"/>
                          <w:sz w:val="20"/>
                        </w:rPr>
                        <w:t>Treatment</w:t>
                      </w:r>
                      <w:r>
                        <w:rPr>
                          <w:i/>
                          <w:color w:val="FFFFFF"/>
                          <w:spacing w:val="-9"/>
                          <w:sz w:val="20"/>
                        </w:rPr>
                        <w:t xml:space="preserve"> </w:t>
                      </w:r>
                      <w:r>
                        <w:rPr>
                          <w:i/>
                          <w:color w:val="FFFFFF"/>
                          <w:spacing w:val="-4"/>
                          <w:sz w:val="20"/>
                        </w:rPr>
                        <w:t>of</w:t>
                      </w:r>
                      <w:r>
                        <w:rPr>
                          <w:i/>
                          <w:color w:val="FFFFFF"/>
                          <w:spacing w:val="-9"/>
                          <w:sz w:val="20"/>
                        </w:rPr>
                        <w:t xml:space="preserve"> </w:t>
                      </w:r>
                      <w:r>
                        <w:rPr>
                          <w:i/>
                          <w:color w:val="FFFFFF"/>
                          <w:spacing w:val="-4"/>
                          <w:sz w:val="20"/>
                        </w:rPr>
                        <w:t>refractory</w:t>
                      </w:r>
                      <w:r>
                        <w:rPr>
                          <w:i/>
                          <w:color w:val="FFFFFF"/>
                          <w:spacing w:val="-9"/>
                          <w:sz w:val="20"/>
                        </w:rPr>
                        <w:t xml:space="preserve"> </w:t>
                      </w:r>
                      <w:r>
                        <w:rPr>
                          <w:i/>
                          <w:color w:val="FFFFFF"/>
                          <w:spacing w:val="-5"/>
                          <w:sz w:val="20"/>
                        </w:rPr>
                        <w:t>PPH</w:t>
                      </w:r>
                    </w:p>
                  </w:txbxContent>
                </v:textbox>
                <w10:anchorlock/>
              </v:shape>
            </w:pict>
          </mc:Fallback>
        </mc:AlternateContent>
      </w:r>
    </w:p>
    <w:p w14:paraId="46787D57" w14:textId="77777777" w:rsidR="000B43E7" w:rsidRDefault="000B43E7">
      <w:pPr>
        <w:pStyle w:val="BodyText"/>
        <w:spacing w:before="1"/>
        <w:rPr>
          <w:sz w:val="6"/>
        </w:rPr>
      </w:pPr>
    </w:p>
    <w:p w14:paraId="176D469A" w14:textId="77777777" w:rsidR="000B43E7" w:rsidRDefault="000B43E7">
      <w:pPr>
        <w:pStyle w:val="BodyText"/>
        <w:rPr>
          <w:sz w:val="6"/>
        </w:rPr>
        <w:sectPr w:rsidR="000B43E7">
          <w:type w:val="continuous"/>
          <w:pgSz w:w="11910" w:h="16840"/>
          <w:pgMar w:top="1580" w:right="1275" w:bottom="280" w:left="1275" w:header="669" w:footer="607" w:gutter="0"/>
          <w:cols w:space="720"/>
        </w:sectPr>
      </w:pPr>
    </w:p>
    <w:p w14:paraId="563A4D2C" w14:textId="77777777" w:rsidR="000B43E7" w:rsidRDefault="00B638EE">
      <w:pPr>
        <w:pStyle w:val="BodyText"/>
        <w:spacing w:before="39"/>
        <w:ind w:left="255"/>
      </w:pPr>
      <w:r>
        <w:rPr>
          <w:spacing w:val="-7"/>
        </w:rPr>
        <w:t>Oral</w:t>
      </w:r>
      <w:r>
        <w:rPr>
          <w:spacing w:val="-10"/>
        </w:rPr>
        <w:t xml:space="preserve"> </w:t>
      </w:r>
      <w:r>
        <w:rPr>
          <w:spacing w:val="-4"/>
        </w:rPr>
        <w:t>iron</w:t>
      </w:r>
    </w:p>
    <w:p w14:paraId="15AF78EA" w14:textId="77777777" w:rsidR="000B43E7" w:rsidRDefault="00B638EE">
      <w:pPr>
        <w:pStyle w:val="BodyText"/>
        <w:spacing w:before="10" w:line="249" w:lineRule="auto"/>
        <w:ind w:left="255"/>
      </w:pPr>
      <w:r>
        <w:rPr>
          <w:spacing w:val="-2"/>
        </w:rPr>
        <w:t xml:space="preserve">supplementation </w:t>
      </w:r>
      <w:r>
        <w:t>after</w:t>
      </w:r>
      <w:r>
        <w:rPr>
          <w:spacing w:val="-26"/>
        </w:rPr>
        <w:t xml:space="preserve"> </w:t>
      </w:r>
      <w:r>
        <w:t>PPH</w:t>
      </w:r>
    </w:p>
    <w:p w14:paraId="07BE5A04" w14:textId="77777777" w:rsidR="000B43E7" w:rsidRDefault="00B638EE">
      <w:pPr>
        <w:pStyle w:val="ListParagraph"/>
        <w:numPr>
          <w:ilvl w:val="0"/>
          <w:numId w:val="2"/>
        </w:numPr>
        <w:tabs>
          <w:tab w:val="left" w:pos="480"/>
          <w:tab w:val="left" w:pos="482"/>
        </w:tabs>
        <w:spacing w:before="39" w:line="249" w:lineRule="auto"/>
        <w:ind w:right="549"/>
        <w:rPr>
          <w:sz w:val="20"/>
        </w:rPr>
      </w:pPr>
      <w:r>
        <w:br w:type="column"/>
      </w:r>
      <w:r>
        <w:rPr>
          <w:w w:val="90"/>
          <w:sz w:val="20"/>
        </w:rPr>
        <w:t xml:space="preserve">What are the adverse effects of iron supplementation in the postpartum period, </w:t>
      </w:r>
      <w:r>
        <w:rPr>
          <w:sz w:val="20"/>
        </w:rPr>
        <w:t>including</w:t>
      </w:r>
      <w:r>
        <w:rPr>
          <w:spacing w:val="-7"/>
          <w:sz w:val="20"/>
        </w:rPr>
        <w:t xml:space="preserve"> </w:t>
      </w:r>
      <w:r>
        <w:rPr>
          <w:sz w:val="20"/>
        </w:rPr>
        <w:t>iron</w:t>
      </w:r>
      <w:r>
        <w:rPr>
          <w:spacing w:val="-8"/>
          <w:sz w:val="20"/>
        </w:rPr>
        <w:t xml:space="preserve"> </w:t>
      </w:r>
      <w:r>
        <w:rPr>
          <w:sz w:val="20"/>
        </w:rPr>
        <w:t>overload?</w:t>
      </w:r>
    </w:p>
    <w:p w14:paraId="2C8FF6FD" w14:textId="77777777" w:rsidR="000B43E7" w:rsidRDefault="00B638EE">
      <w:pPr>
        <w:pStyle w:val="ListParagraph"/>
        <w:numPr>
          <w:ilvl w:val="0"/>
          <w:numId w:val="2"/>
        </w:numPr>
        <w:tabs>
          <w:tab w:val="left" w:pos="480"/>
          <w:tab w:val="left" w:pos="482"/>
        </w:tabs>
        <w:spacing w:before="58" w:line="249" w:lineRule="auto"/>
        <w:ind w:right="803"/>
        <w:rPr>
          <w:sz w:val="20"/>
        </w:rPr>
      </w:pPr>
      <w:r>
        <w:rPr>
          <w:w w:val="90"/>
          <w:sz w:val="20"/>
        </w:rPr>
        <w:t xml:space="preserve">What is the optimal dose, schedule and duration of iron supplementation to </w:t>
      </w:r>
      <w:r>
        <w:rPr>
          <w:spacing w:val="-2"/>
          <w:sz w:val="20"/>
        </w:rPr>
        <w:t>benefit</w:t>
      </w:r>
      <w:r>
        <w:rPr>
          <w:spacing w:val="-16"/>
          <w:sz w:val="20"/>
        </w:rPr>
        <w:t xml:space="preserve"> </w:t>
      </w:r>
      <w:r>
        <w:rPr>
          <w:spacing w:val="-2"/>
          <w:sz w:val="20"/>
        </w:rPr>
        <w:t>both</w:t>
      </w:r>
      <w:r>
        <w:rPr>
          <w:spacing w:val="-16"/>
          <w:sz w:val="20"/>
        </w:rPr>
        <w:t xml:space="preserve"> </w:t>
      </w:r>
      <w:r>
        <w:rPr>
          <w:spacing w:val="-2"/>
          <w:sz w:val="20"/>
        </w:rPr>
        <w:t>the</w:t>
      </w:r>
      <w:r>
        <w:rPr>
          <w:spacing w:val="-16"/>
          <w:sz w:val="20"/>
        </w:rPr>
        <w:t xml:space="preserve"> </w:t>
      </w:r>
      <w:r>
        <w:rPr>
          <w:spacing w:val="-2"/>
          <w:sz w:val="20"/>
        </w:rPr>
        <w:t>mother</w:t>
      </w:r>
      <w:r>
        <w:rPr>
          <w:spacing w:val="-18"/>
          <w:sz w:val="20"/>
        </w:rPr>
        <w:t xml:space="preserve"> </w:t>
      </w:r>
      <w:r>
        <w:rPr>
          <w:spacing w:val="-2"/>
          <w:sz w:val="20"/>
        </w:rPr>
        <w:t>and</w:t>
      </w:r>
      <w:r>
        <w:rPr>
          <w:spacing w:val="-16"/>
          <w:sz w:val="20"/>
        </w:rPr>
        <w:t xml:space="preserve"> </w:t>
      </w:r>
      <w:r>
        <w:rPr>
          <w:spacing w:val="-2"/>
          <w:sz w:val="20"/>
        </w:rPr>
        <w:t>infant</w:t>
      </w:r>
      <w:r>
        <w:rPr>
          <w:spacing w:val="-16"/>
          <w:sz w:val="20"/>
        </w:rPr>
        <w:t xml:space="preserve"> </w:t>
      </w:r>
      <w:r>
        <w:rPr>
          <w:spacing w:val="-2"/>
          <w:sz w:val="20"/>
        </w:rPr>
        <w:t>in</w:t>
      </w:r>
      <w:r>
        <w:rPr>
          <w:spacing w:val="-16"/>
          <w:sz w:val="20"/>
        </w:rPr>
        <w:t xml:space="preserve"> </w:t>
      </w:r>
      <w:r>
        <w:rPr>
          <w:spacing w:val="-2"/>
          <w:sz w:val="20"/>
        </w:rPr>
        <w:t>the</w:t>
      </w:r>
      <w:r>
        <w:rPr>
          <w:spacing w:val="-16"/>
          <w:sz w:val="20"/>
        </w:rPr>
        <w:t xml:space="preserve"> </w:t>
      </w:r>
      <w:r>
        <w:rPr>
          <w:spacing w:val="-2"/>
          <w:sz w:val="20"/>
        </w:rPr>
        <w:t>postpartum</w:t>
      </w:r>
      <w:r>
        <w:rPr>
          <w:spacing w:val="-16"/>
          <w:sz w:val="20"/>
        </w:rPr>
        <w:t xml:space="preserve"> </w:t>
      </w:r>
      <w:r>
        <w:rPr>
          <w:spacing w:val="-2"/>
          <w:sz w:val="20"/>
        </w:rPr>
        <w:t>period?</w:t>
      </w:r>
    </w:p>
    <w:p w14:paraId="2A030FD8" w14:textId="77777777" w:rsidR="000B43E7" w:rsidRDefault="00B638EE">
      <w:pPr>
        <w:pStyle w:val="ListParagraph"/>
        <w:numPr>
          <w:ilvl w:val="0"/>
          <w:numId w:val="2"/>
        </w:numPr>
        <w:tabs>
          <w:tab w:val="left" w:pos="480"/>
          <w:tab w:val="left" w:pos="482"/>
        </w:tabs>
        <w:spacing w:before="59" w:line="249" w:lineRule="auto"/>
        <w:ind w:right="565"/>
        <w:rPr>
          <w:sz w:val="20"/>
        </w:rPr>
      </w:pPr>
      <w:r>
        <w:rPr>
          <w:spacing w:val="-6"/>
          <w:sz w:val="20"/>
        </w:rPr>
        <w:t>What</w:t>
      </w:r>
      <w:r>
        <w:rPr>
          <w:spacing w:val="-9"/>
          <w:sz w:val="20"/>
        </w:rPr>
        <w:t xml:space="preserve"> </w:t>
      </w:r>
      <w:r>
        <w:rPr>
          <w:spacing w:val="-6"/>
          <w:sz w:val="20"/>
        </w:rPr>
        <w:t>is</w:t>
      </w:r>
      <w:r>
        <w:rPr>
          <w:spacing w:val="-10"/>
          <w:sz w:val="20"/>
        </w:rPr>
        <w:t xml:space="preserve"> </w:t>
      </w:r>
      <w:r>
        <w:rPr>
          <w:spacing w:val="-6"/>
          <w:sz w:val="20"/>
        </w:rPr>
        <w:t>the</w:t>
      </w:r>
      <w:r>
        <w:rPr>
          <w:spacing w:val="-9"/>
          <w:sz w:val="20"/>
        </w:rPr>
        <w:t xml:space="preserve"> </w:t>
      </w:r>
      <w:r>
        <w:rPr>
          <w:spacing w:val="-6"/>
          <w:sz w:val="20"/>
        </w:rPr>
        <w:t>effect</w:t>
      </w:r>
      <w:r>
        <w:rPr>
          <w:spacing w:val="-9"/>
          <w:sz w:val="20"/>
        </w:rPr>
        <w:t xml:space="preserve"> </w:t>
      </w:r>
      <w:r>
        <w:rPr>
          <w:spacing w:val="-6"/>
          <w:sz w:val="20"/>
        </w:rPr>
        <w:t>of</w:t>
      </w:r>
      <w:r>
        <w:rPr>
          <w:spacing w:val="-10"/>
          <w:sz w:val="20"/>
        </w:rPr>
        <w:t xml:space="preserve"> </w:t>
      </w:r>
      <w:r>
        <w:rPr>
          <w:spacing w:val="-6"/>
          <w:sz w:val="20"/>
        </w:rPr>
        <w:t>iron</w:t>
      </w:r>
      <w:r>
        <w:rPr>
          <w:spacing w:val="-9"/>
          <w:sz w:val="20"/>
        </w:rPr>
        <w:t xml:space="preserve"> </w:t>
      </w:r>
      <w:r>
        <w:rPr>
          <w:spacing w:val="-6"/>
          <w:sz w:val="20"/>
        </w:rPr>
        <w:t>supplementation</w:t>
      </w:r>
      <w:r>
        <w:rPr>
          <w:spacing w:val="-9"/>
          <w:sz w:val="20"/>
        </w:rPr>
        <w:t xml:space="preserve"> </w:t>
      </w:r>
      <w:r>
        <w:rPr>
          <w:spacing w:val="-6"/>
          <w:sz w:val="20"/>
        </w:rPr>
        <w:t>on</w:t>
      </w:r>
      <w:r>
        <w:rPr>
          <w:spacing w:val="-9"/>
          <w:sz w:val="20"/>
        </w:rPr>
        <w:t xml:space="preserve"> </w:t>
      </w:r>
      <w:r>
        <w:rPr>
          <w:spacing w:val="-6"/>
          <w:sz w:val="20"/>
        </w:rPr>
        <w:t>postpartum</w:t>
      </w:r>
      <w:r>
        <w:rPr>
          <w:spacing w:val="-9"/>
          <w:sz w:val="20"/>
        </w:rPr>
        <w:t xml:space="preserve"> </w:t>
      </w:r>
      <w:r>
        <w:rPr>
          <w:spacing w:val="-6"/>
          <w:sz w:val="20"/>
        </w:rPr>
        <w:t>maternal</w:t>
      </w:r>
      <w:r>
        <w:rPr>
          <w:spacing w:val="-9"/>
          <w:sz w:val="20"/>
        </w:rPr>
        <w:t xml:space="preserve"> </w:t>
      </w:r>
      <w:r>
        <w:rPr>
          <w:spacing w:val="-6"/>
          <w:sz w:val="20"/>
        </w:rPr>
        <w:t>and</w:t>
      </w:r>
      <w:r>
        <w:rPr>
          <w:spacing w:val="-9"/>
          <w:sz w:val="20"/>
        </w:rPr>
        <w:t xml:space="preserve"> </w:t>
      </w:r>
      <w:r>
        <w:rPr>
          <w:spacing w:val="-6"/>
          <w:sz w:val="20"/>
        </w:rPr>
        <w:t>infant health</w:t>
      </w:r>
      <w:r>
        <w:rPr>
          <w:spacing w:val="-10"/>
          <w:sz w:val="20"/>
        </w:rPr>
        <w:t xml:space="preserve"> </w:t>
      </w:r>
      <w:r>
        <w:rPr>
          <w:spacing w:val="-6"/>
          <w:sz w:val="20"/>
        </w:rPr>
        <w:t>(including</w:t>
      </w:r>
      <w:r>
        <w:rPr>
          <w:spacing w:val="-9"/>
          <w:sz w:val="20"/>
        </w:rPr>
        <w:t xml:space="preserve"> </w:t>
      </w:r>
      <w:r>
        <w:rPr>
          <w:spacing w:val="-6"/>
          <w:sz w:val="20"/>
        </w:rPr>
        <w:t>maternal</w:t>
      </w:r>
      <w:r>
        <w:rPr>
          <w:spacing w:val="-10"/>
          <w:sz w:val="20"/>
        </w:rPr>
        <w:t xml:space="preserve"> </w:t>
      </w:r>
      <w:r>
        <w:rPr>
          <w:spacing w:val="-6"/>
          <w:sz w:val="20"/>
        </w:rPr>
        <w:t>morbidity,</w:t>
      </w:r>
      <w:r>
        <w:rPr>
          <w:spacing w:val="-10"/>
          <w:sz w:val="20"/>
        </w:rPr>
        <w:t xml:space="preserve"> </w:t>
      </w:r>
      <w:r>
        <w:rPr>
          <w:spacing w:val="-6"/>
          <w:sz w:val="20"/>
        </w:rPr>
        <w:t>productivity</w:t>
      </w:r>
      <w:r>
        <w:rPr>
          <w:spacing w:val="-11"/>
          <w:sz w:val="20"/>
        </w:rPr>
        <w:t xml:space="preserve"> </w:t>
      </w:r>
      <w:r>
        <w:rPr>
          <w:spacing w:val="-6"/>
          <w:sz w:val="20"/>
        </w:rPr>
        <w:t>and</w:t>
      </w:r>
      <w:r>
        <w:rPr>
          <w:spacing w:val="-10"/>
          <w:sz w:val="20"/>
        </w:rPr>
        <w:t xml:space="preserve"> </w:t>
      </w:r>
      <w:r>
        <w:rPr>
          <w:spacing w:val="-6"/>
          <w:sz w:val="20"/>
        </w:rPr>
        <w:t>time</w:t>
      </w:r>
      <w:r>
        <w:rPr>
          <w:spacing w:val="-10"/>
          <w:sz w:val="20"/>
        </w:rPr>
        <w:t xml:space="preserve"> </w:t>
      </w:r>
      <w:r>
        <w:rPr>
          <w:spacing w:val="-6"/>
          <w:sz w:val="20"/>
        </w:rPr>
        <w:t>to</w:t>
      </w:r>
      <w:r>
        <w:rPr>
          <w:spacing w:val="-10"/>
          <w:sz w:val="20"/>
        </w:rPr>
        <w:t xml:space="preserve"> </w:t>
      </w:r>
      <w:r>
        <w:rPr>
          <w:spacing w:val="-6"/>
          <w:sz w:val="20"/>
        </w:rPr>
        <w:t>return</w:t>
      </w:r>
      <w:r>
        <w:rPr>
          <w:spacing w:val="-10"/>
          <w:sz w:val="20"/>
        </w:rPr>
        <w:t xml:space="preserve"> </w:t>
      </w:r>
      <w:r>
        <w:rPr>
          <w:spacing w:val="-6"/>
          <w:sz w:val="20"/>
        </w:rPr>
        <w:t>to</w:t>
      </w:r>
      <w:r>
        <w:rPr>
          <w:spacing w:val="-10"/>
          <w:sz w:val="20"/>
        </w:rPr>
        <w:t xml:space="preserve"> </w:t>
      </w:r>
      <w:r>
        <w:rPr>
          <w:spacing w:val="-6"/>
          <w:sz w:val="20"/>
        </w:rPr>
        <w:t>regular</w:t>
      </w:r>
    </w:p>
    <w:p w14:paraId="52839354" w14:textId="77777777" w:rsidR="000B43E7" w:rsidRDefault="00B638EE">
      <w:pPr>
        <w:pStyle w:val="BodyText"/>
        <w:spacing w:before="1" w:line="249" w:lineRule="auto"/>
        <w:ind w:left="482"/>
      </w:pPr>
      <w:r>
        <w:rPr>
          <w:w w:val="90"/>
        </w:rPr>
        <w:t xml:space="preserve">activity, postpartum depression, maternal well-being, breastfeeding practices and </w:t>
      </w:r>
      <w:r>
        <w:rPr>
          <w:spacing w:val="-4"/>
        </w:rPr>
        <w:t>infant</w:t>
      </w:r>
      <w:r>
        <w:rPr>
          <w:spacing w:val="-16"/>
        </w:rPr>
        <w:t xml:space="preserve"> </w:t>
      </w:r>
      <w:r>
        <w:rPr>
          <w:spacing w:val="-4"/>
        </w:rPr>
        <w:t>function</w:t>
      </w:r>
      <w:r>
        <w:rPr>
          <w:spacing w:val="-16"/>
        </w:rPr>
        <w:t xml:space="preserve"> </w:t>
      </w:r>
      <w:r>
        <w:rPr>
          <w:spacing w:val="-4"/>
        </w:rPr>
        <w:t>outcomes,</w:t>
      </w:r>
      <w:r>
        <w:rPr>
          <w:spacing w:val="-16"/>
        </w:rPr>
        <w:t xml:space="preserve"> </w:t>
      </w:r>
      <w:r>
        <w:rPr>
          <w:spacing w:val="-4"/>
        </w:rPr>
        <w:t>such</w:t>
      </w:r>
      <w:r>
        <w:rPr>
          <w:spacing w:val="-16"/>
        </w:rPr>
        <w:t xml:space="preserve"> </w:t>
      </w:r>
      <w:r>
        <w:rPr>
          <w:spacing w:val="-4"/>
        </w:rPr>
        <w:t>as</w:t>
      </w:r>
      <w:r>
        <w:rPr>
          <w:spacing w:val="-17"/>
        </w:rPr>
        <w:t xml:space="preserve"> </w:t>
      </w:r>
      <w:r>
        <w:rPr>
          <w:spacing w:val="-4"/>
        </w:rPr>
        <w:t>cognitive</w:t>
      </w:r>
      <w:r>
        <w:rPr>
          <w:spacing w:val="-16"/>
        </w:rPr>
        <w:t xml:space="preserve"> </w:t>
      </w:r>
      <w:r>
        <w:rPr>
          <w:spacing w:val="-4"/>
        </w:rPr>
        <w:t>and</w:t>
      </w:r>
      <w:r>
        <w:rPr>
          <w:spacing w:val="-16"/>
        </w:rPr>
        <w:t xml:space="preserve"> </w:t>
      </w:r>
      <w:r>
        <w:rPr>
          <w:spacing w:val="-4"/>
        </w:rPr>
        <w:t>motor</w:t>
      </w:r>
      <w:r>
        <w:rPr>
          <w:spacing w:val="-18"/>
        </w:rPr>
        <w:t xml:space="preserve"> </w:t>
      </w:r>
      <w:r>
        <w:rPr>
          <w:spacing w:val="-4"/>
        </w:rPr>
        <w:t>development)?</w:t>
      </w:r>
    </w:p>
    <w:p w14:paraId="1CB7F0C2" w14:textId="77777777" w:rsidR="000B43E7" w:rsidRDefault="00B638EE">
      <w:pPr>
        <w:pStyle w:val="ListParagraph"/>
        <w:numPr>
          <w:ilvl w:val="0"/>
          <w:numId w:val="2"/>
        </w:numPr>
        <w:tabs>
          <w:tab w:val="left" w:pos="480"/>
          <w:tab w:val="left" w:pos="482"/>
        </w:tabs>
        <w:spacing w:before="59" w:line="249" w:lineRule="auto"/>
        <w:ind w:right="1101"/>
        <w:rPr>
          <w:sz w:val="20"/>
        </w:rPr>
      </w:pPr>
      <w:r>
        <w:rPr>
          <w:w w:val="90"/>
          <w:sz w:val="20"/>
        </w:rPr>
        <w:t xml:space="preserve">What implementation considerations support adequate coverage of and </w:t>
      </w:r>
      <w:r>
        <w:rPr>
          <w:spacing w:val="-4"/>
          <w:sz w:val="20"/>
        </w:rPr>
        <w:t>adherence</w:t>
      </w:r>
      <w:r>
        <w:rPr>
          <w:spacing w:val="-15"/>
          <w:sz w:val="20"/>
        </w:rPr>
        <w:t xml:space="preserve"> </w:t>
      </w:r>
      <w:r>
        <w:rPr>
          <w:spacing w:val="-4"/>
          <w:sz w:val="20"/>
        </w:rPr>
        <w:t>to</w:t>
      </w:r>
      <w:r>
        <w:rPr>
          <w:spacing w:val="-15"/>
          <w:sz w:val="20"/>
        </w:rPr>
        <w:t xml:space="preserve"> </w:t>
      </w:r>
      <w:r>
        <w:rPr>
          <w:spacing w:val="-4"/>
          <w:sz w:val="20"/>
        </w:rPr>
        <w:t>postpartum</w:t>
      </w:r>
      <w:r>
        <w:rPr>
          <w:spacing w:val="-15"/>
          <w:sz w:val="20"/>
        </w:rPr>
        <w:t xml:space="preserve"> </w:t>
      </w:r>
      <w:r>
        <w:rPr>
          <w:spacing w:val="-4"/>
          <w:sz w:val="20"/>
        </w:rPr>
        <w:t>iron</w:t>
      </w:r>
      <w:r>
        <w:rPr>
          <w:spacing w:val="-15"/>
          <w:sz w:val="20"/>
        </w:rPr>
        <w:t xml:space="preserve"> </w:t>
      </w:r>
      <w:r>
        <w:rPr>
          <w:spacing w:val="-4"/>
          <w:sz w:val="20"/>
        </w:rPr>
        <w:t>supplementation</w:t>
      </w:r>
      <w:r>
        <w:rPr>
          <w:spacing w:val="-15"/>
          <w:sz w:val="20"/>
        </w:rPr>
        <w:t xml:space="preserve"> </w:t>
      </w:r>
      <w:r>
        <w:rPr>
          <w:spacing w:val="-4"/>
          <w:sz w:val="20"/>
        </w:rPr>
        <w:t>programmes?</w:t>
      </w:r>
    </w:p>
    <w:p w14:paraId="579C03E3" w14:textId="77777777" w:rsidR="000B43E7" w:rsidRDefault="000B43E7">
      <w:pPr>
        <w:pStyle w:val="ListParagraph"/>
        <w:spacing w:line="249" w:lineRule="auto"/>
        <w:rPr>
          <w:sz w:val="20"/>
        </w:rPr>
        <w:sectPr w:rsidR="000B43E7">
          <w:type w:val="continuous"/>
          <w:pgSz w:w="11910" w:h="16840"/>
          <w:pgMar w:top="1580" w:right="1275" w:bottom="280" w:left="1275" w:header="669" w:footer="607" w:gutter="0"/>
          <w:cols w:num="2" w:space="720" w:equalWidth="0">
            <w:col w:w="1772" w:space="210"/>
            <w:col w:w="7378"/>
          </w:cols>
        </w:sectPr>
      </w:pPr>
    </w:p>
    <w:p w14:paraId="174E0B43" w14:textId="77777777" w:rsidR="000B43E7" w:rsidRDefault="000B43E7">
      <w:pPr>
        <w:pStyle w:val="BodyText"/>
        <w:spacing w:before="10"/>
        <w:rPr>
          <w:sz w:val="9"/>
        </w:rPr>
      </w:pPr>
    </w:p>
    <w:p w14:paraId="2812BD1E" w14:textId="77777777" w:rsidR="000B43E7" w:rsidRDefault="00B638EE">
      <w:pPr>
        <w:spacing w:line="20" w:lineRule="exact"/>
        <w:ind w:left="137"/>
        <w:rPr>
          <w:sz w:val="2"/>
        </w:rPr>
      </w:pPr>
      <w:r>
        <w:rPr>
          <w:noProof/>
          <w:sz w:val="2"/>
        </w:rPr>
        <mc:AlternateContent>
          <mc:Choice Requires="wpg">
            <w:drawing>
              <wp:inline distT="0" distB="0" distL="0" distR="0" wp14:anchorId="0897B2E6" wp14:editId="3EB6C5F8">
                <wp:extent cx="5756910" cy="6350"/>
                <wp:effectExtent l="9525" t="0" r="0" b="317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350"/>
                          <a:chOff x="0" y="0"/>
                          <a:chExt cx="5756910" cy="6350"/>
                        </a:xfrm>
                      </wpg:grpSpPr>
                      <wps:wsp>
                        <wps:cNvPr id="446" name="Graphic 446"/>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s:wsp>
                        <wps:cNvPr id="447" name="Graphic 447"/>
                        <wps:cNvSpPr/>
                        <wps:spPr>
                          <a:xfrm>
                            <a:off x="1258200" y="3175"/>
                            <a:ext cx="4498340" cy="1270"/>
                          </a:xfrm>
                          <a:custGeom>
                            <a:avLst/>
                            <a:gdLst/>
                            <a:ahLst/>
                            <a:cxnLst/>
                            <a:rect l="l" t="t" r="r" b="b"/>
                            <a:pathLst>
                              <a:path w="4498340">
                                <a:moveTo>
                                  <a:pt x="0" y="0"/>
                                </a:moveTo>
                                <a:lnTo>
                                  <a:pt x="4498200" y="0"/>
                                </a:lnTo>
                              </a:path>
                            </a:pathLst>
                          </a:custGeom>
                          <a:ln w="6350">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0973D2E2">
              <v:group id="Group 445" style="width:453.3pt;height:.5pt;mso-position-horizontal-relative:char;mso-position-vertical-relative:line" coordsize="57569,63" o:spid="_x0000_s1026" w14:anchorId="45289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">
                <v:shape id="Graphic 446"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">
                  <v:path arrowok="t"/>
                </v:shape>
                <v:shape id="Graphic 447" style="position:absolute;left:12582;top:31;width:44983;height:13;visibility:visible;mso-wrap-style:square;v-text-anchor:top" coordsize="4498340,1270" o:spid="_x0000_s1028" filled="f" strokecolor="#f36a29" strokeweight=".5pt" path="m,l4498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">
                  <v:path arrowok="t"/>
                </v:shape>
                <w10:anchorlock/>
              </v:group>
            </w:pict>
          </mc:Fallback>
        </mc:AlternateContent>
      </w:r>
    </w:p>
    <w:p w14:paraId="71EDEF14" w14:textId="77777777" w:rsidR="000B43E7" w:rsidRDefault="000B43E7">
      <w:pPr>
        <w:pStyle w:val="BodyText"/>
        <w:spacing w:before="1"/>
        <w:rPr>
          <w:sz w:val="6"/>
        </w:rPr>
      </w:pPr>
    </w:p>
    <w:p w14:paraId="4FF9C189" w14:textId="77777777" w:rsidR="000B43E7" w:rsidRDefault="000B43E7">
      <w:pPr>
        <w:pStyle w:val="BodyText"/>
        <w:rPr>
          <w:sz w:val="6"/>
        </w:rPr>
        <w:sectPr w:rsidR="000B43E7">
          <w:type w:val="continuous"/>
          <w:pgSz w:w="11910" w:h="16840"/>
          <w:pgMar w:top="1580" w:right="1275" w:bottom="280" w:left="1275" w:header="669" w:footer="607" w:gutter="0"/>
          <w:cols w:space="720"/>
        </w:sectPr>
      </w:pPr>
    </w:p>
    <w:p w14:paraId="3B827492" w14:textId="77777777" w:rsidR="000B43E7" w:rsidRDefault="00B638EE">
      <w:pPr>
        <w:pStyle w:val="BodyText"/>
        <w:spacing w:before="47" w:line="249" w:lineRule="auto"/>
        <w:ind w:left="255" w:right="38"/>
      </w:pPr>
      <w:r>
        <w:t>Intravenous</w:t>
      </w:r>
      <w:r>
        <w:rPr>
          <w:spacing w:val="-21"/>
        </w:rPr>
        <w:t xml:space="preserve"> </w:t>
      </w:r>
      <w:r>
        <w:t xml:space="preserve">iron </w:t>
      </w:r>
      <w:r>
        <w:rPr>
          <w:spacing w:val="-2"/>
        </w:rPr>
        <w:t>therapy</w:t>
      </w:r>
      <w:r>
        <w:rPr>
          <w:spacing w:val="-14"/>
        </w:rPr>
        <w:t xml:space="preserve"> </w:t>
      </w:r>
      <w:r>
        <w:rPr>
          <w:spacing w:val="-2"/>
        </w:rPr>
        <w:t>after</w:t>
      </w:r>
      <w:r>
        <w:rPr>
          <w:spacing w:val="-17"/>
        </w:rPr>
        <w:t xml:space="preserve"> </w:t>
      </w:r>
      <w:r>
        <w:rPr>
          <w:spacing w:val="-16"/>
        </w:rPr>
        <w:t>PPH</w:t>
      </w:r>
    </w:p>
    <w:p w14:paraId="16BEC9AD" w14:textId="77777777" w:rsidR="000B43E7" w:rsidRDefault="00B638EE">
      <w:pPr>
        <w:pStyle w:val="ListParagraph"/>
        <w:numPr>
          <w:ilvl w:val="0"/>
          <w:numId w:val="2"/>
        </w:numPr>
        <w:tabs>
          <w:tab w:val="left" w:pos="480"/>
          <w:tab w:val="left" w:pos="482"/>
        </w:tabs>
        <w:spacing w:before="47" w:line="249" w:lineRule="auto"/>
        <w:ind w:right="400"/>
        <w:rPr>
          <w:sz w:val="20"/>
        </w:rPr>
      </w:pPr>
      <w:r>
        <w:br w:type="column"/>
      </w:r>
      <w:r>
        <w:rPr>
          <w:spacing w:val="-4"/>
          <w:sz w:val="20"/>
        </w:rPr>
        <w:t>What</w:t>
      </w:r>
      <w:r>
        <w:rPr>
          <w:spacing w:val="-16"/>
          <w:sz w:val="20"/>
        </w:rPr>
        <w:t xml:space="preserve"> </w:t>
      </w:r>
      <w:r>
        <w:rPr>
          <w:spacing w:val="-4"/>
          <w:sz w:val="20"/>
        </w:rPr>
        <w:t>is</w:t>
      </w:r>
      <w:r>
        <w:rPr>
          <w:spacing w:val="-17"/>
          <w:sz w:val="20"/>
        </w:rPr>
        <w:t xml:space="preserve"> </w:t>
      </w:r>
      <w:r>
        <w:rPr>
          <w:spacing w:val="-4"/>
          <w:sz w:val="20"/>
        </w:rPr>
        <w:t>the</w:t>
      </w:r>
      <w:r>
        <w:rPr>
          <w:spacing w:val="-16"/>
          <w:sz w:val="20"/>
        </w:rPr>
        <w:t xml:space="preserve"> </w:t>
      </w:r>
      <w:r>
        <w:rPr>
          <w:spacing w:val="-4"/>
          <w:sz w:val="20"/>
        </w:rPr>
        <w:t>effect</w:t>
      </w:r>
      <w:r>
        <w:rPr>
          <w:spacing w:val="-16"/>
          <w:sz w:val="20"/>
        </w:rPr>
        <w:t xml:space="preserve"> </w:t>
      </w:r>
      <w:r>
        <w:rPr>
          <w:spacing w:val="-4"/>
          <w:sz w:val="20"/>
        </w:rPr>
        <w:t>of</w:t>
      </w:r>
      <w:r>
        <w:rPr>
          <w:spacing w:val="-17"/>
          <w:sz w:val="20"/>
        </w:rPr>
        <w:t xml:space="preserve"> </w:t>
      </w:r>
      <w:r>
        <w:rPr>
          <w:spacing w:val="-4"/>
          <w:sz w:val="20"/>
        </w:rPr>
        <w:t>postpartum</w:t>
      </w:r>
      <w:r>
        <w:rPr>
          <w:spacing w:val="-16"/>
          <w:sz w:val="20"/>
        </w:rPr>
        <w:t xml:space="preserve"> </w:t>
      </w:r>
      <w:r>
        <w:rPr>
          <w:spacing w:val="-4"/>
          <w:sz w:val="20"/>
        </w:rPr>
        <w:t>intravenous</w:t>
      </w:r>
      <w:r>
        <w:rPr>
          <w:spacing w:val="-17"/>
          <w:sz w:val="20"/>
        </w:rPr>
        <w:t xml:space="preserve"> </w:t>
      </w:r>
      <w:r>
        <w:rPr>
          <w:spacing w:val="-4"/>
          <w:sz w:val="20"/>
        </w:rPr>
        <w:t>iron</w:t>
      </w:r>
      <w:r>
        <w:rPr>
          <w:spacing w:val="-16"/>
          <w:sz w:val="20"/>
        </w:rPr>
        <w:t xml:space="preserve"> </w:t>
      </w:r>
      <w:r>
        <w:rPr>
          <w:spacing w:val="-4"/>
          <w:sz w:val="20"/>
        </w:rPr>
        <w:t>therapy</w:t>
      </w:r>
      <w:r>
        <w:rPr>
          <w:spacing w:val="-17"/>
          <w:sz w:val="20"/>
        </w:rPr>
        <w:t xml:space="preserve"> </w:t>
      </w:r>
      <w:r>
        <w:rPr>
          <w:spacing w:val="-4"/>
          <w:sz w:val="20"/>
        </w:rPr>
        <w:t>on</w:t>
      </w:r>
      <w:r>
        <w:rPr>
          <w:spacing w:val="-16"/>
          <w:sz w:val="20"/>
        </w:rPr>
        <w:t xml:space="preserve"> </w:t>
      </w:r>
      <w:r>
        <w:rPr>
          <w:spacing w:val="-4"/>
          <w:sz w:val="20"/>
        </w:rPr>
        <w:t>other</w:t>
      </w:r>
      <w:r>
        <w:rPr>
          <w:spacing w:val="-18"/>
          <w:sz w:val="20"/>
        </w:rPr>
        <w:t xml:space="preserve"> </w:t>
      </w:r>
      <w:r>
        <w:rPr>
          <w:spacing w:val="-4"/>
          <w:sz w:val="20"/>
        </w:rPr>
        <w:t xml:space="preserve">substantive </w:t>
      </w:r>
      <w:r>
        <w:rPr>
          <w:w w:val="90"/>
          <w:sz w:val="20"/>
        </w:rPr>
        <w:t>health outcomes</w:t>
      </w:r>
      <w:r>
        <w:rPr>
          <w:spacing w:val="-1"/>
          <w:w w:val="90"/>
          <w:sz w:val="20"/>
        </w:rPr>
        <w:t xml:space="preserve"> </w:t>
      </w:r>
      <w:r>
        <w:rPr>
          <w:w w:val="90"/>
          <w:sz w:val="20"/>
        </w:rPr>
        <w:t>(e.g. fatigue, breastfeeding, anaemia symptoms), maternal well-</w:t>
      </w:r>
      <w:r>
        <w:rPr>
          <w:spacing w:val="-2"/>
          <w:sz w:val="20"/>
        </w:rPr>
        <w:t>being</w:t>
      </w:r>
      <w:r>
        <w:rPr>
          <w:spacing w:val="-15"/>
          <w:sz w:val="20"/>
        </w:rPr>
        <w:t xml:space="preserve"> </w:t>
      </w:r>
      <w:r>
        <w:rPr>
          <w:spacing w:val="-2"/>
          <w:sz w:val="20"/>
        </w:rPr>
        <w:t>and</w:t>
      </w:r>
      <w:r>
        <w:rPr>
          <w:spacing w:val="-16"/>
          <w:sz w:val="20"/>
        </w:rPr>
        <w:t xml:space="preserve"> </w:t>
      </w:r>
      <w:r>
        <w:rPr>
          <w:spacing w:val="-2"/>
          <w:sz w:val="20"/>
        </w:rPr>
        <w:t>maternal</w:t>
      </w:r>
      <w:r>
        <w:rPr>
          <w:spacing w:val="-16"/>
          <w:sz w:val="20"/>
        </w:rPr>
        <w:t xml:space="preserve"> </w:t>
      </w:r>
      <w:r>
        <w:rPr>
          <w:spacing w:val="-2"/>
          <w:sz w:val="20"/>
        </w:rPr>
        <w:t>satisfaction?</w:t>
      </w:r>
    </w:p>
    <w:p w14:paraId="304BB403" w14:textId="77777777" w:rsidR="000B43E7" w:rsidRDefault="00B638EE">
      <w:pPr>
        <w:pStyle w:val="ListParagraph"/>
        <w:numPr>
          <w:ilvl w:val="0"/>
          <w:numId w:val="2"/>
        </w:numPr>
        <w:tabs>
          <w:tab w:val="left" w:pos="480"/>
          <w:tab w:val="left" w:pos="482"/>
        </w:tabs>
        <w:spacing w:before="59" w:line="249" w:lineRule="auto"/>
        <w:ind w:right="298"/>
        <w:rPr>
          <w:position w:val="7"/>
          <w:sz w:val="11"/>
        </w:rPr>
      </w:pPr>
      <w:r>
        <w:rPr>
          <w:w w:val="90"/>
          <w:sz w:val="20"/>
        </w:rPr>
        <w:t xml:space="preserve">For women with severe anaemia, what is the effect of postpartum intravenous iron </w:t>
      </w:r>
      <w:r>
        <w:rPr>
          <w:spacing w:val="-2"/>
          <w:sz w:val="20"/>
        </w:rPr>
        <w:t>on</w:t>
      </w:r>
      <w:r>
        <w:rPr>
          <w:spacing w:val="-16"/>
          <w:sz w:val="20"/>
        </w:rPr>
        <w:t xml:space="preserve"> </w:t>
      </w:r>
      <w:r>
        <w:rPr>
          <w:spacing w:val="-2"/>
          <w:sz w:val="20"/>
        </w:rPr>
        <w:t>maternal</w:t>
      </w:r>
      <w:r>
        <w:rPr>
          <w:spacing w:val="-16"/>
          <w:sz w:val="20"/>
        </w:rPr>
        <w:t xml:space="preserve"> </w:t>
      </w:r>
      <w:r>
        <w:rPr>
          <w:spacing w:val="-2"/>
          <w:sz w:val="20"/>
        </w:rPr>
        <w:t>and</w:t>
      </w:r>
      <w:r>
        <w:rPr>
          <w:spacing w:val="-16"/>
          <w:sz w:val="20"/>
        </w:rPr>
        <w:t xml:space="preserve"> </w:t>
      </w:r>
      <w:r>
        <w:rPr>
          <w:spacing w:val="-2"/>
          <w:sz w:val="20"/>
        </w:rPr>
        <w:t>perinatal</w:t>
      </w:r>
      <w:r>
        <w:rPr>
          <w:spacing w:val="-16"/>
          <w:sz w:val="20"/>
        </w:rPr>
        <w:t xml:space="preserve"> </w:t>
      </w:r>
      <w:proofErr w:type="gramStart"/>
      <w:r>
        <w:rPr>
          <w:spacing w:val="-2"/>
          <w:sz w:val="20"/>
        </w:rPr>
        <w:t>outcomes?</w:t>
      </w:r>
      <w:r>
        <w:rPr>
          <w:spacing w:val="-2"/>
          <w:position w:val="7"/>
          <w:sz w:val="11"/>
        </w:rPr>
        <w:t>a</w:t>
      </w:r>
      <w:proofErr w:type="gramEnd"/>
    </w:p>
    <w:p w14:paraId="63459979" w14:textId="77777777" w:rsidR="000B43E7" w:rsidRDefault="00B638EE">
      <w:pPr>
        <w:pStyle w:val="ListParagraph"/>
        <w:numPr>
          <w:ilvl w:val="0"/>
          <w:numId w:val="2"/>
        </w:numPr>
        <w:tabs>
          <w:tab w:val="left" w:pos="480"/>
          <w:tab w:val="left" w:pos="482"/>
        </w:tabs>
        <w:spacing w:before="59" w:line="249" w:lineRule="auto"/>
        <w:ind w:right="479"/>
        <w:rPr>
          <w:sz w:val="20"/>
        </w:rPr>
      </w:pPr>
      <w:r>
        <w:rPr>
          <w:w w:val="90"/>
          <w:sz w:val="20"/>
        </w:rPr>
        <w:t xml:space="preserve">Among women with postpartum iron-deficiency anaemia and women who have </w:t>
      </w:r>
      <w:r>
        <w:rPr>
          <w:spacing w:val="-6"/>
          <w:sz w:val="20"/>
        </w:rPr>
        <w:t>experienced</w:t>
      </w:r>
      <w:r>
        <w:rPr>
          <w:spacing w:val="-9"/>
          <w:sz w:val="20"/>
        </w:rPr>
        <w:t xml:space="preserve"> </w:t>
      </w:r>
      <w:r>
        <w:rPr>
          <w:spacing w:val="-6"/>
          <w:sz w:val="20"/>
        </w:rPr>
        <w:t>PPH,</w:t>
      </w:r>
      <w:r>
        <w:rPr>
          <w:spacing w:val="-9"/>
          <w:sz w:val="20"/>
        </w:rPr>
        <w:t xml:space="preserve"> </w:t>
      </w:r>
      <w:r>
        <w:rPr>
          <w:spacing w:val="-6"/>
          <w:sz w:val="20"/>
        </w:rPr>
        <w:t>what</w:t>
      </w:r>
      <w:r>
        <w:rPr>
          <w:spacing w:val="-9"/>
          <w:sz w:val="20"/>
        </w:rPr>
        <w:t xml:space="preserve"> </w:t>
      </w:r>
      <w:r>
        <w:rPr>
          <w:spacing w:val="-6"/>
          <w:sz w:val="20"/>
        </w:rPr>
        <w:t>is</w:t>
      </w:r>
      <w:r>
        <w:rPr>
          <w:spacing w:val="-10"/>
          <w:sz w:val="20"/>
        </w:rPr>
        <w:t xml:space="preserve"> </w:t>
      </w:r>
      <w:r>
        <w:rPr>
          <w:spacing w:val="-6"/>
          <w:sz w:val="20"/>
        </w:rPr>
        <w:t>the</w:t>
      </w:r>
      <w:r>
        <w:rPr>
          <w:spacing w:val="-9"/>
          <w:sz w:val="20"/>
        </w:rPr>
        <w:t xml:space="preserve"> </w:t>
      </w:r>
      <w:r>
        <w:rPr>
          <w:spacing w:val="-6"/>
          <w:sz w:val="20"/>
        </w:rPr>
        <w:t>effect</w:t>
      </w:r>
      <w:r>
        <w:rPr>
          <w:spacing w:val="-9"/>
          <w:sz w:val="20"/>
        </w:rPr>
        <w:t xml:space="preserve"> </w:t>
      </w:r>
      <w:r>
        <w:rPr>
          <w:spacing w:val="-6"/>
          <w:sz w:val="20"/>
        </w:rPr>
        <w:t>of</w:t>
      </w:r>
      <w:r>
        <w:rPr>
          <w:spacing w:val="-10"/>
          <w:sz w:val="20"/>
        </w:rPr>
        <w:t xml:space="preserve"> </w:t>
      </w:r>
      <w:r>
        <w:rPr>
          <w:spacing w:val="-6"/>
          <w:sz w:val="20"/>
        </w:rPr>
        <w:t>postpartum</w:t>
      </w:r>
      <w:r>
        <w:rPr>
          <w:spacing w:val="-9"/>
          <w:sz w:val="20"/>
        </w:rPr>
        <w:t xml:space="preserve"> </w:t>
      </w:r>
      <w:r>
        <w:rPr>
          <w:spacing w:val="-6"/>
          <w:sz w:val="20"/>
        </w:rPr>
        <w:t>intravenous</w:t>
      </w:r>
      <w:r>
        <w:rPr>
          <w:spacing w:val="-10"/>
          <w:sz w:val="20"/>
        </w:rPr>
        <w:t xml:space="preserve"> </w:t>
      </w:r>
      <w:r>
        <w:rPr>
          <w:spacing w:val="-6"/>
          <w:sz w:val="20"/>
        </w:rPr>
        <w:t>iron</w:t>
      </w:r>
      <w:r>
        <w:rPr>
          <w:spacing w:val="-9"/>
          <w:sz w:val="20"/>
        </w:rPr>
        <w:t xml:space="preserve"> </w:t>
      </w:r>
      <w:r>
        <w:rPr>
          <w:spacing w:val="-6"/>
          <w:sz w:val="20"/>
        </w:rPr>
        <w:t xml:space="preserve">infusion </w:t>
      </w:r>
      <w:r>
        <w:rPr>
          <w:spacing w:val="-4"/>
          <w:sz w:val="20"/>
        </w:rPr>
        <w:t>compared</w:t>
      </w:r>
      <w:r>
        <w:rPr>
          <w:spacing w:val="-15"/>
          <w:sz w:val="20"/>
        </w:rPr>
        <w:t xml:space="preserve"> </w:t>
      </w:r>
      <w:r>
        <w:rPr>
          <w:spacing w:val="-4"/>
          <w:sz w:val="20"/>
        </w:rPr>
        <w:t>with</w:t>
      </w:r>
      <w:r>
        <w:rPr>
          <w:spacing w:val="-15"/>
          <w:sz w:val="20"/>
        </w:rPr>
        <w:t xml:space="preserve"> </w:t>
      </w:r>
      <w:r>
        <w:rPr>
          <w:spacing w:val="-4"/>
          <w:sz w:val="20"/>
        </w:rPr>
        <w:t>blood</w:t>
      </w:r>
      <w:r>
        <w:rPr>
          <w:spacing w:val="-15"/>
          <w:sz w:val="20"/>
        </w:rPr>
        <w:t xml:space="preserve"> </w:t>
      </w:r>
      <w:r>
        <w:rPr>
          <w:spacing w:val="-4"/>
          <w:sz w:val="20"/>
        </w:rPr>
        <w:t>transfusion</w:t>
      </w:r>
      <w:r>
        <w:rPr>
          <w:spacing w:val="-15"/>
          <w:sz w:val="20"/>
        </w:rPr>
        <w:t xml:space="preserve"> </w:t>
      </w:r>
      <w:r>
        <w:rPr>
          <w:spacing w:val="-4"/>
          <w:sz w:val="20"/>
        </w:rPr>
        <w:t>on</w:t>
      </w:r>
      <w:r>
        <w:rPr>
          <w:spacing w:val="-15"/>
          <w:sz w:val="20"/>
        </w:rPr>
        <w:t xml:space="preserve"> </w:t>
      </w:r>
      <w:r>
        <w:rPr>
          <w:spacing w:val="-4"/>
          <w:sz w:val="20"/>
        </w:rPr>
        <w:t>maternal</w:t>
      </w:r>
      <w:r>
        <w:rPr>
          <w:spacing w:val="-15"/>
          <w:sz w:val="20"/>
        </w:rPr>
        <w:t xml:space="preserve"> </w:t>
      </w:r>
      <w:r>
        <w:rPr>
          <w:spacing w:val="-4"/>
          <w:sz w:val="20"/>
        </w:rPr>
        <w:t>and</w:t>
      </w:r>
      <w:r>
        <w:rPr>
          <w:spacing w:val="-15"/>
          <w:sz w:val="20"/>
        </w:rPr>
        <w:t xml:space="preserve"> </w:t>
      </w:r>
      <w:r>
        <w:rPr>
          <w:spacing w:val="-4"/>
          <w:sz w:val="20"/>
        </w:rPr>
        <w:t>perinatal</w:t>
      </w:r>
      <w:r>
        <w:rPr>
          <w:spacing w:val="-15"/>
          <w:sz w:val="20"/>
        </w:rPr>
        <w:t xml:space="preserve"> </w:t>
      </w:r>
      <w:r>
        <w:rPr>
          <w:spacing w:val="-4"/>
          <w:sz w:val="20"/>
        </w:rPr>
        <w:t>outcomes?</w:t>
      </w:r>
    </w:p>
    <w:p w14:paraId="001DB49E" w14:textId="77777777" w:rsidR="000B43E7" w:rsidRDefault="00B638EE">
      <w:pPr>
        <w:pStyle w:val="ListParagraph"/>
        <w:numPr>
          <w:ilvl w:val="0"/>
          <w:numId w:val="2"/>
        </w:numPr>
        <w:tabs>
          <w:tab w:val="left" w:pos="480"/>
        </w:tabs>
        <w:spacing w:before="59"/>
        <w:ind w:left="480" w:hanging="225"/>
        <w:rPr>
          <w:sz w:val="20"/>
        </w:rPr>
      </w:pPr>
      <w:r>
        <w:rPr>
          <w:w w:val="90"/>
          <w:sz w:val="20"/>
        </w:rPr>
        <w:t>Which</w:t>
      </w:r>
      <w:r>
        <w:rPr>
          <w:spacing w:val="-4"/>
          <w:sz w:val="20"/>
        </w:rPr>
        <w:t xml:space="preserve"> </w:t>
      </w:r>
      <w:r>
        <w:rPr>
          <w:w w:val="90"/>
          <w:sz w:val="20"/>
        </w:rPr>
        <w:t>implementation</w:t>
      </w:r>
      <w:r>
        <w:rPr>
          <w:spacing w:val="-3"/>
          <w:sz w:val="20"/>
        </w:rPr>
        <w:t xml:space="preserve"> </w:t>
      </w:r>
      <w:r>
        <w:rPr>
          <w:w w:val="90"/>
          <w:sz w:val="20"/>
        </w:rPr>
        <w:t>strategies</w:t>
      </w:r>
      <w:r>
        <w:rPr>
          <w:spacing w:val="-4"/>
          <w:sz w:val="20"/>
        </w:rPr>
        <w:t xml:space="preserve"> </w:t>
      </w:r>
      <w:r>
        <w:rPr>
          <w:w w:val="90"/>
          <w:sz w:val="20"/>
        </w:rPr>
        <w:t>are</w:t>
      </w:r>
      <w:r>
        <w:rPr>
          <w:spacing w:val="-3"/>
          <w:sz w:val="20"/>
        </w:rPr>
        <w:t xml:space="preserve"> </w:t>
      </w:r>
      <w:r>
        <w:rPr>
          <w:w w:val="90"/>
          <w:sz w:val="20"/>
        </w:rPr>
        <w:t>most</w:t>
      </w:r>
      <w:r>
        <w:rPr>
          <w:spacing w:val="-3"/>
          <w:sz w:val="20"/>
        </w:rPr>
        <w:t xml:space="preserve"> </w:t>
      </w:r>
      <w:r>
        <w:rPr>
          <w:w w:val="90"/>
          <w:sz w:val="20"/>
        </w:rPr>
        <w:t>effective</w:t>
      </w:r>
      <w:r>
        <w:rPr>
          <w:spacing w:val="-3"/>
          <w:sz w:val="20"/>
        </w:rPr>
        <w:t xml:space="preserve"> </w:t>
      </w:r>
      <w:r>
        <w:rPr>
          <w:w w:val="90"/>
          <w:sz w:val="20"/>
        </w:rPr>
        <w:t>at</w:t>
      </w:r>
      <w:r>
        <w:rPr>
          <w:spacing w:val="-3"/>
          <w:sz w:val="20"/>
        </w:rPr>
        <w:t xml:space="preserve"> </w:t>
      </w:r>
      <w:r>
        <w:rPr>
          <w:w w:val="90"/>
          <w:sz w:val="20"/>
        </w:rPr>
        <w:t>improving</w:t>
      </w:r>
      <w:r>
        <w:rPr>
          <w:spacing w:val="-2"/>
          <w:sz w:val="20"/>
        </w:rPr>
        <w:t xml:space="preserve"> </w:t>
      </w:r>
      <w:r>
        <w:rPr>
          <w:spacing w:val="-5"/>
          <w:w w:val="90"/>
          <w:sz w:val="20"/>
        </w:rPr>
        <w:t>the</w:t>
      </w:r>
    </w:p>
    <w:p w14:paraId="0EA6B5F7" w14:textId="77777777" w:rsidR="000B43E7" w:rsidRDefault="00B638EE">
      <w:pPr>
        <w:pStyle w:val="BodyText"/>
        <w:spacing w:before="10" w:line="249" w:lineRule="auto"/>
        <w:ind w:left="482" w:right="282"/>
      </w:pPr>
      <w:r>
        <w:rPr>
          <w:w w:val="90"/>
        </w:rPr>
        <w:t>implementation outcomes of fidelity, penetration and sustainability when it comes</w:t>
      </w:r>
      <w:r>
        <w:rPr>
          <w:spacing w:val="40"/>
        </w:rPr>
        <w:t xml:space="preserve"> </w:t>
      </w:r>
      <w:r>
        <w:rPr>
          <w:w w:val="90"/>
        </w:rPr>
        <w:t xml:space="preserve">to implementing intravenous iron therapy at scale in LMIC? What resources are </w:t>
      </w:r>
      <w:r>
        <w:rPr>
          <w:spacing w:val="-6"/>
        </w:rPr>
        <w:t>required</w:t>
      </w:r>
      <w:r>
        <w:rPr>
          <w:spacing w:val="-11"/>
        </w:rPr>
        <w:t xml:space="preserve"> </w:t>
      </w:r>
      <w:r>
        <w:rPr>
          <w:spacing w:val="-6"/>
        </w:rPr>
        <w:t>to</w:t>
      </w:r>
      <w:r>
        <w:rPr>
          <w:spacing w:val="-11"/>
        </w:rPr>
        <w:t xml:space="preserve"> </w:t>
      </w:r>
      <w:r>
        <w:rPr>
          <w:spacing w:val="-6"/>
        </w:rPr>
        <w:t>ensure</w:t>
      </w:r>
      <w:r>
        <w:rPr>
          <w:spacing w:val="-11"/>
        </w:rPr>
        <w:t xml:space="preserve"> </w:t>
      </w:r>
      <w:r>
        <w:rPr>
          <w:spacing w:val="-6"/>
        </w:rPr>
        <w:t>consistent</w:t>
      </w:r>
      <w:r>
        <w:rPr>
          <w:spacing w:val="-11"/>
        </w:rPr>
        <w:t xml:space="preserve"> </w:t>
      </w:r>
      <w:r>
        <w:rPr>
          <w:spacing w:val="-6"/>
        </w:rPr>
        <w:t>access</w:t>
      </w:r>
      <w:r>
        <w:rPr>
          <w:spacing w:val="-12"/>
        </w:rPr>
        <w:t xml:space="preserve"> </w:t>
      </w:r>
      <w:r>
        <w:rPr>
          <w:spacing w:val="-6"/>
        </w:rPr>
        <w:t>to</w:t>
      </w:r>
      <w:r>
        <w:rPr>
          <w:spacing w:val="-11"/>
        </w:rPr>
        <w:t xml:space="preserve"> </w:t>
      </w:r>
      <w:r>
        <w:rPr>
          <w:spacing w:val="-6"/>
        </w:rPr>
        <w:t>this</w:t>
      </w:r>
      <w:r>
        <w:rPr>
          <w:spacing w:val="-12"/>
        </w:rPr>
        <w:t xml:space="preserve"> </w:t>
      </w:r>
      <w:r>
        <w:rPr>
          <w:spacing w:val="-6"/>
        </w:rPr>
        <w:t>intervention</w:t>
      </w:r>
      <w:r>
        <w:rPr>
          <w:spacing w:val="-11"/>
        </w:rPr>
        <w:t xml:space="preserve"> </w:t>
      </w:r>
      <w:r>
        <w:rPr>
          <w:spacing w:val="-6"/>
        </w:rPr>
        <w:t>(implementation</w:t>
      </w:r>
      <w:r>
        <w:rPr>
          <w:spacing w:val="-11"/>
        </w:rPr>
        <w:t xml:space="preserve"> </w:t>
      </w:r>
      <w:r>
        <w:rPr>
          <w:spacing w:val="-6"/>
        </w:rPr>
        <w:t>costs)?</w:t>
      </w:r>
    </w:p>
    <w:p w14:paraId="2C9F90C9" w14:textId="77777777" w:rsidR="000B43E7" w:rsidRDefault="000B43E7">
      <w:pPr>
        <w:pStyle w:val="BodyText"/>
        <w:spacing w:line="249" w:lineRule="auto"/>
        <w:sectPr w:rsidR="000B43E7">
          <w:type w:val="continuous"/>
          <w:pgSz w:w="11910" w:h="16840"/>
          <w:pgMar w:top="1580" w:right="1275" w:bottom="280" w:left="1275" w:header="669" w:footer="607" w:gutter="0"/>
          <w:cols w:num="2" w:space="720" w:equalWidth="0">
            <w:col w:w="1796" w:space="186"/>
            <w:col w:w="7378"/>
          </w:cols>
        </w:sectPr>
      </w:pPr>
    </w:p>
    <w:p w14:paraId="00823EE1" w14:textId="77777777" w:rsidR="000B43E7" w:rsidRDefault="000B43E7">
      <w:pPr>
        <w:pStyle w:val="BodyText"/>
        <w:rPr>
          <w:sz w:val="10"/>
        </w:rPr>
      </w:pPr>
    </w:p>
    <w:p w14:paraId="1FB2EAD9" w14:textId="77777777" w:rsidR="000B43E7" w:rsidRDefault="00B638EE">
      <w:pPr>
        <w:spacing w:line="20" w:lineRule="exact"/>
        <w:ind w:left="137"/>
        <w:rPr>
          <w:sz w:val="2"/>
        </w:rPr>
      </w:pPr>
      <w:r>
        <w:rPr>
          <w:noProof/>
          <w:sz w:val="2"/>
        </w:rPr>
        <mc:AlternateContent>
          <mc:Choice Requires="wpg">
            <w:drawing>
              <wp:inline distT="0" distB="0" distL="0" distR="0" wp14:anchorId="04D59F94" wp14:editId="12579423">
                <wp:extent cx="5756910" cy="6350"/>
                <wp:effectExtent l="9525" t="0" r="0" b="317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6350"/>
                          <a:chOff x="0" y="0"/>
                          <a:chExt cx="5756910" cy="6350"/>
                        </a:xfrm>
                      </wpg:grpSpPr>
                      <wps:wsp>
                        <wps:cNvPr id="449" name="Graphic 449"/>
                        <wps:cNvSpPr/>
                        <wps:spPr>
                          <a:xfrm>
                            <a:off x="0" y="3175"/>
                            <a:ext cx="1258570" cy="1270"/>
                          </a:xfrm>
                          <a:custGeom>
                            <a:avLst/>
                            <a:gdLst/>
                            <a:ahLst/>
                            <a:cxnLst/>
                            <a:rect l="l" t="t" r="r" b="b"/>
                            <a:pathLst>
                              <a:path w="1258570">
                                <a:moveTo>
                                  <a:pt x="0" y="0"/>
                                </a:moveTo>
                                <a:lnTo>
                                  <a:pt x="1258201" y="0"/>
                                </a:lnTo>
                              </a:path>
                            </a:pathLst>
                          </a:custGeom>
                          <a:ln w="6350">
                            <a:solidFill>
                              <a:srgbClr val="F36A29"/>
                            </a:solidFill>
                            <a:prstDash val="solid"/>
                          </a:ln>
                        </wps:spPr>
                        <wps:bodyPr wrap="square" lIns="0" tIns="0" rIns="0" bIns="0" rtlCol="0">
                          <a:prstTxWarp prst="textNoShape">
                            <a:avLst/>
                          </a:prstTxWarp>
                          <a:noAutofit/>
                        </wps:bodyPr>
                      </wps:wsp>
                      <wps:wsp>
                        <wps:cNvPr id="450" name="Graphic 450"/>
                        <wps:cNvSpPr/>
                        <wps:spPr>
                          <a:xfrm>
                            <a:off x="1258200" y="3175"/>
                            <a:ext cx="4498340" cy="1270"/>
                          </a:xfrm>
                          <a:custGeom>
                            <a:avLst/>
                            <a:gdLst/>
                            <a:ahLst/>
                            <a:cxnLst/>
                            <a:rect l="l" t="t" r="r" b="b"/>
                            <a:pathLst>
                              <a:path w="4498340">
                                <a:moveTo>
                                  <a:pt x="0" y="0"/>
                                </a:moveTo>
                                <a:lnTo>
                                  <a:pt x="4498200" y="0"/>
                                </a:lnTo>
                              </a:path>
                            </a:pathLst>
                          </a:custGeom>
                          <a:ln w="6350">
                            <a:solidFill>
                              <a:srgbClr val="F36A29"/>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66C31EB3">
              <v:group id="Group 448" style="width:453.3pt;height:.5pt;mso-position-horizontal-relative:char;mso-position-vertical-relative:line" coordsize="57569,63" o:spid="_x0000_s1026" w14:anchorId="52A7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">
                <v:shape id="Graphic 449" style="position:absolute;top:31;width:12585;height:13;visibility:visible;mso-wrap-style:square;v-text-anchor:top" coordsize="1258570,1270" o:spid="_x0000_s1027" filled="f" strokecolor="#f36a29" strokeweight=".5pt" path="m,l1258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">
                  <v:path arrowok="t"/>
                </v:shape>
                <v:shape id="Graphic 450" style="position:absolute;left:12582;top:31;width:44983;height:13;visibility:visible;mso-wrap-style:square;v-text-anchor:top" coordsize="4498340,1270" o:spid="_x0000_s1028" filled="f" strokecolor="#f36a29" strokeweight=".5pt" path="m,l4498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">
                  <v:path arrowok="t"/>
                </v:shape>
                <w10:anchorlock/>
              </v:group>
            </w:pict>
          </mc:Fallback>
        </mc:AlternateContent>
      </w:r>
    </w:p>
    <w:p w14:paraId="2DE847A6" w14:textId="77777777" w:rsidR="000B43E7" w:rsidRDefault="000B43E7">
      <w:pPr>
        <w:pStyle w:val="BodyText"/>
      </w:pPr>
    </w:p>
    <w:p w14:paraId="43116EDA" w14:textId="77777777" w:rsidR="000B43E7" w:rsidRDefault="000B43E7">
      <w:pPr>
        <w:pStyle w:val="BodyText"/>
      </w:pPr>
    </w:p>
    <w:p w14:paraId="0ED68497" w14:textId="77777777" w:rsidR="000B43E7" w:rsidRDefault="000B43E7">
      <w:pPr>
        <w:pStyle w:val="BodyText"/>
      </w:pPr>
    </w:p>
    <w:p w14:paraId="56A9597D" w14:textId="77777777" w:rsidR="000B43E7" w:rsidRDefault="000B43E7">
      <w:pPr>
        <w:pStyle w:val="BodyText"/>
      </w:pPr>
    </w:p>
    <w:p w14:paraId="39DAF8F0" w14:textId="77777777" w:rsidR="000B43E7" w:rsidRDefault="000B43E7">
      <w:pPr>
        <w:pStyle w:val="BodyText"/>
      </w:pPr>
    </w:p>
    <w:p w14:paraId="208CD194" w14:textId="77777777" w:rsidR="000B43E7" w:rsidRDefault="000B43E7">
      <w:pPr>
        <w:pStyle w:val="BodyText"/>
      </w:pPr>
    </w:p>
    <w:p w14:paraId="6B723145" w14:textId="77777777" w:rsidR="000B43E7" w:rsidRDefault="000B43E7">
      <w:pPr>
        <w:pStyle w:val="BodyText"/>
      </w:pPr>
    </w:p>
    <w:p w14:paraId="16D90BEB" w14:textId="77777777" w:rsidR="000B43E7" w:rsidRDefault="000B43E7">
      <w:pPr>
        <w:pStyle w:val="BodyText"/>
      </w:pPr>
    </w:p>
    <w:p w14:paraId="1FAB06C5" w14:textId="77777777" w:rsidR="000B43E7" w:rsidRDefault="000B43E7">
      <w:pPr>
        <w:pStyle w:val="BodyText"/>
      </w:pPr>
    </w:p>
    <w:p w14:paraId="7F2F8995" w14:textId="77777777" w:rsidR="000B43E7" w:rsidRDefault="00B638EE">
      <w:pPr>
        <w:pStyle w:val="BodyText"/>
        <w:spacing w:before="150"/>
      </w:pPr>
      <w:r>
        <w:rPr>
          <w:noProof/>
        </w:rPr>
        <mc:AlternateContent>
          <mc:Choice Requires="wps">
            <w:drawing>
              <wp:anchor distT="0" distB="0" distL="0" distR="0" simplePos="0" relativeHeight="487676928" behindDoc="1" locked="0" layoutInCell="1" allowOverlap="1" wp14:anchorId="44DAAC00" wp14:editId="14055910">
                <wp:simplePos x="0" y="0"/>
                <wp:positionH relativeFrom="page">
                  <wp:posOffset>899999</wp:posOffset>
                </wp:positionH>
                <wp:positionV relativeFrom="paragraph">
                  <wp:posOffset>256990</wp:posOffset>
                </wp:positionV>
                <wp:extent cx="914400" cy="127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6B13655">
              <v:shape id="Graphic 451" style="position:absolute;margin-left:70.85pt;margin-top:20.25pt;width:1in;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f36a29"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" w14:anchorId="4747A0A8">
                <v:path arrowok="t"/>
                <w10:wrap type="topAndBottom" anchorx="page"/>
              </v:shape>
            </w:pict>
          </mc:Fallback>
        </mc:AlternateContent>
      </w:r>
    </w:p>
    <w:p w14:paraId="5DBE070C" w14:textId="77777777" w:rsidR="000B43E7" w:rsidRDefault="00B638EE">
      <w:pPr>
        <w:spacing w:before="93"/>
        <w:ind w:left="142"/>
        <w:rPr>
          <w:sz w:val="16"/>
        </w:rPr>
      </w:pPr>
      <w:proofErr w:type="gramStart"/>
      <w:r>
        <w:rPr>
          <w:w w:val="90"/>
          <w:position w:val="5"/>
          <w:sz w:val="9"/>
        </w:rPr>
        <w:t>a</w:t>
      </w:r>
      <w:r>
        <w:rPr>
          <w:spacing w:val="75"/>
          <w:position w:val="5"/>
          <w:sz w:val="9"/>
        </w:rPr>
        <w:t xml:space="preserve">  </w:t>
      </w:r>
      <w:r>
        <w:rPr>
          <w:w w:val="90"/>
          <w:sz w:val="16"/>
        </w:rPr>
        <w:t>These</w:t>
      </w:r>
      <w:proofErr w:type="gramEnd"/>
      <w:r>
        <w:rPr>
          <w:spacing w:val="-1"/>
          <w:w w:val="90"/>
          <w:sz w:val="16"/>
        </w:rPr>
        <w:t xml:space="preserve"> </w:t>
      </w:r>
      <w:r>
        <w:rPr>
          <w:w w:val="90"/>
          <w:sz w:val="16"/>
        </w:rPr>
        <w:t>findings</w:t>
      </w:r>
      <w:r>
        <w:rPr>
          <w:spacing w:val="-2"/>
          <w:w w:val="90"/>
          <w:sz w:val="16"/>
        </w:rPr>
        <w:t xml:space="preserve"> </w:t>
      </w:r>
      <w:r>
        <w:rPr>
          <w:w w:val="90"/>
          <w:sz w:val="16"/>
        </w:rPr>
        <w:t>may</w:t>
      </w:r>
      <w:r>
        <w:rPr>
          <w:spacing w:val="-2"/>
          <w:w w:val="90"/>
          <w:sz w:val="16"/>
        </w:rPr>
        <w:t xml:space="preserve"> </w:t>
      </w:r>
      <w:r>
        <w:rPr>
          <w:w w:val="90"/>
          <w:sz w:val="16"/>
        </w:rPr>
        <w:t>have</w:t>
      </w:r>
      <w:r>
        <w:rPr>
          <w:spacing w:val="-1"/>
          <w:w w:val="90"/>
          <w:sz w:val="16"/>
        </w:rPr>
        <w:t xml:space="preserve"> </w:t>
      </w:r>
      <w:r>
        <w:rPr>
          <w:w w:val="90"/>
          <w:sz w:val="16"/>
        </w:rPr>
        <w:t>important</w:t>
      </w:r>
      <w:r>
        <w:rPr>
          <w:spacing w:val="-1"/>
          <w:w w:val="90"/>
          <w:sz w:val="16"/>
        </w:rPr>
        <w:t xml:space="preserve"> </w:t>
      </w:r>
      <w:r>
        <w:rPr>
          <w:w w:val="90"/>
          <w:sz w:val="16"/>
        </w:rPr>
        <w:t>implications</w:t>
      </w:r>
      <w:r>
        <w:rPr>
          <w:spacing w:val="-2"/>
          <w:w w:val="90"/>
          <w:sz w:val="16"/>
        </w:rPr>
        <w:t xml:space="preserve"> </w:t>
      </w:r>
      <w:r>
        <w:rPr>
          <w:w w:val="90"/>
          <w:sz w:val="16"/>
        </w:rPr>
        <w:t>for</w:t>
      </w:r>
      <w:r>
        <w:rPr>
          <w:spacing w:val="-2"/>
          <w:w w:val="90"/>
          <w:sz w:val="16"/>
        </w:rPr>
        <w:t xml:space="preserve"> </w:t>
      </w:r>
      <w:r>
        <w:rPr>
          <w:w w:val="90"/>
          <w:sz w:val="16"/>
        </w:rPr>
        <w:t>judgements</w:t>
      </w:r>
      <w:r>
        <w:rPr>
          <w:spacing w:val="-2"/>
          <w:w w:val="90"/>
          <w:sz w:val="16"/>
        </w:rPr>
        <w:t xml:space="preserve"> </w:t>
      </w:r>
      <w:r>
        <w:rPr>
          <w:w w:val="90"/>
          <w:sz w:val="16"/>
        </w:rPr>
        <w:t>on</w:t>
      </w:r>
      <w:r>
        <w:rPr>
          <w:spacing w:val="-1"/>
          <w:w w:val="90"/>
          <w:sz w:val="16"/>
        </w:rPr>
        <w:t xml:space="preserve"> </w:t>
      </w:r>
      <w:r>
        <w:rPr>
          <w:w w:val="90"/>
          <w:sz w:val="16"/>
        </w:rPr>
        <w:t>cost–effectiveness</w:t>
      </w:r>
      <w:r>
        <w:rPr>
          <w:spacing w:val="-2"/>
          <w:w w:val="90"/>
          <w:sz w:val="16"/>
        </w:rPr>
        <w:t xml:space="preserve"> </w:t>
      </w:r>
      <w:r>
        <w:rPr>
          <w:w w:val="90"/>
          <w:sz w:val="16"/>
        </w:rPr>
        <w:t>and</w:t>
      </w:r>
      <w:r>
        <w:rPr>
          <w:spacing w:val="-1"/>
          <w:w w:val="90"/>
          <w:sz w:val="16"/>
        </w:rPr>
        <w:t xml:space="preserve"> </w:t>
      </w:r>
      <w:r>
        <w:rPr>
          <w:w w:val="90"/>
          <w:sz w:val="16"/>
        </w:rPr>
        <w:t>impact</w:t>
      </w:r>
      <w:r>
        <w:rPr>
          <w:spacing w:val="-1"/>
          <w:w w:val="90"/>
          <w:sz w:val="16"/>
        </w:rPr>
        <w:t xml:space="preserve"> </w:t>
      </w:r>
      <w:r>
        <w:rPr>
          <w:w w:val="90"/>
          <w:sz w:val="16"/>
        </w:rPr>
        <w:t>on</w:t>
      </w:r>
      <w:r>
        <w:rPr>
          <w:spacing w:val="-1"/>
          <w:w w:val="90"/>
          <w:sz w:val="16"/>
        </w:rPr>
        <w:t xml:space="preserve"> </w:t>
      </w:r>
      <w:r>
        <w:rPr>
          <w:spacing w:val="-2"/>
          <w:w w:val="90"/>
          <w:sz w:val="16"/>
        </w:rPr>
        <w:t>equity.</w:t>
      </w:r>
    </w:p>
    <w:p w14:paraId="5E21432E" w14:textId="77777777" w:rsidR="000B43E7" w:rsidRDefault="000B43E7">
      <w:pPr>
        <w:rPr>
          <w:sz w:val="16"/>
        </w:rPr>
        <w:sectPr w:rsidR="000B43E7">
          <w:type w:val="continuous"/>
          <w:pgSz w:w="11910" w:h="16840"/>
          <w:pgMar w:top="1580" w:right="1275" w:bottom="280" w:left="1275" w:header="669" w:footer="607" w:gutter="0"/>
          <w:cols w:space="720"/>
        </w:sectPr>
      </w:pPr>
    </w:p>
    <w:p w14:paraId="3D1B2429" w14:textId="77777777" w:rsidR="000B43E7" w:rsidRDefault="000B43E7">
      <w:pPr>
        <w:pStyle w:val="BodyText"/>
      </w:pPr>
    </w:p>
    <w:p w14:paraId="55471AAD" w14:textId="77777777" w:rsidR="000B43E7" w:rsidRDefault="000B43E7">
      <w:pPr>
        <w:pStyle w:val="BodyText"/>
      </w:pPr>
    </w:p>
    <w:p w14:paraId="23D73A43" w14:textId="77777777" w:rsidR="000B43E7" w:rsidRDefault="000B43E7">
      <w:pPr>
        <w:pStyle w:val="BodyText"/>
      </w:pPr>
    </w:p>
    <w:p w14:paraId="12E2E6E6" w14:textId="77777777" w:rsidR="000B43E7" w:rsidRDefault="000B43E7">
      <w:pPr>
        <w:pStyle w:val="BodyText"/>
      </w:pPr>
    </w:p>
    <w:p w14:paraId="25C0AEC4" w14:textId="77777777" w:rsidR="000B43E7" w:rsidRDefault="000B43E7">
      <w:pPr>
        <w:pStyle w:val="BodyText"/>
      </w:pPr>
    </w:p>
    <w:p w14:paraId="6BFD6B4B" w14:textId="77777777" w:rsidR="000B43E7" w:rsidRDefault="000B43E7">
      <w:pPr>
        <w:pStyle w:val="BodyText"/>
      </w:pPr>
    </w:p>
    <w:p w14:paraId="740A1122" w14:textId="77777777" w:rsidR="000B43E7" w:rsidRDefault="000B43E7">
      <w:pPr>
        <w:pStyle w:val="BodyText"/>
        <w:spacing w:before="38"/>
      </w:pPr>
    </w:p>
    <w:tbl>
      <w:tblPr>
        <w:tblW w:w="0" w:type="auto"/>
        <w:tblInd w:w="149" w:type="dxa"/>
        <w:tblLayout w:type="fixed"/>
        <w:tblCellMar>
          <w:left w:w="0" w:type="dxa"/>
          <w:right w:w="0" w:type="dxa"/>
        </w:tblCellMar>
        <w:tblLook w:val="01E0" w:firstRow="1" w:lastRow="1" w:firstColumn="1" w:lastColumn="1" w:noHBand="0" w:noVBand="0"/>
      </w:tblPr>
      <w:tblGrid>
        <w:gridCol w:w="1981"/>
        <w:gridCol w:w="7083"/>
      </w:tblGrid>
      <w:tr w:rsidR="000B43E7" w14:paraId="65623319" w14:textId="77777777">
        <w:trPr>
          <w:trHeight w:val="371"/>
        </w:trPr>
        <w:tc>
          <w:tcPr>
            <w:tcW w:w="1981" w:type="dxa"/>
            <w:tcBorders>
              <w:bottom w:val="single" w:sz="4" w:space="0" w:color="FFFFFF"/>
              <w:right w:val="single" w:sz="4" w:space="0" w:color="FFFFFF"/>
            </w:tcBorders>
            <w:shd w:val="clear" w:color="auto" w:fill="F36A29"/>
          </w:tcPr>
          <w:p w14:paraId="41402CFA" w14:textId="77777777" w:rsidR="000B43E7" w:rsidRDefault="00B638EE">
            <w:pPr>
              <w:pStyle w:val="TableParagraph"/>
              <w:spacing w:before="75"/>
              <w:ind w:left="80"/>
              <w:rPr>
                <w:sz w:val="20"/>
              </w:rPr>
            </w:pPr>
            <w:r>
              <w:rPr>
                <w:color w:val="FFFFFF"/>
                <w:spacing w:val="-2"/>
                <w:sz w:val="20"/>
              </w:rPr>
              <w:t>Recommendation</w:t>
            </w:r>
          </w:p>
        </w:tc>
        <w:tc>
          <w:tcPr>
            <w:tcW w:w="7083" w:type="dxa"/>
            <w:tcBorders>
              <w:left w:val="single" w:sz="4" w:space="0" w:color="FFFFFF"/>
              <w:bottom w:val="single" w:sz="4" w:space="0" w:color="FFFFFF"/>
            </w:tcBorders>
            <w:shd w:val="clear" w:color="auto" w:fill="F36A29"/>
          </w:tcPr>
          <w:p w14:paraId="560A54C0" w14:textId="77777777" w:rsidR="000B43E7" w:rsidRDefault="00B638EE">
            <w:pPr>
              <w:pStyle w:val="TableParagraph"/>
              <w:spacing w:before="75"/>
              <w:ind w:left="75"/>
              <w:rPr>
                <w:sz w:val="20"/>
              </w:rPr>
            </w:pPr>
            <w:r>
              <w:rPr>
                <w:color w:val="FFFFFF"/>
                <w:w w:val="90"/>
                <w:sz w:val="20"/>
              </w:rPr>
              <w:t>Research</w:t>
            </w:r>
            <w:r>
              <w:rPr>
                <w:color w:val="FFFFFF"/>
                <w:spacing w:val="-10"/>
                <w:w w:val="90"/>
                <w:sz w:val="20"/>
              </w:rPr>
              <w:t xml:space="preserve"> </w:t>
            </w:r>
            <w:r>
              <w:rPr>
                <w:color w:val="FFFFFF"/>
                <w:spacing w:val="-2"/>
                <w:sz w:val="20"/>
              </w:rPr>
              <w:t>priorities</w:t>
            </w:r>
          </w:p>
        </w:tc>
      </w:tr>
      <w:tr w:rsidR="000B43E7" w14:paraId="0FC198CE" w14:textId="77777777">
        <w:trPr>
          <w:trHeight w:val="376"/>
        </w:trPr>
        <w:tc>
          <w:tcPr>
            <w:tcW w:w="9064" w:type="dxa"/>
            <w:gridSpan w:val="2"/>
            <w:tcBorders>
              <w:top w:val="single" w:sz="4" w:space="0" w:color="FFFFFF"/>
            </w:tcBorders>
            <w:shd w:val="clear" w:color="auto" w:fill="F36A29"/>
          </w:tcPr>
          <w:p w14:paraId="034F2EC3" w14:textId="77777777" w:rsidR="000B43E7" w:rsidRDefault="00B638EE">
            <w:pPr>
              <w:pStyle w:val="TableParagraph"/>
              <w:spacing w:before="70"/>
              <w:ind w:left="80"/>
              <w:rPr>
                <w:i/>
                <w:sz w:val="20"/>
              </w:rPr>
            </w:pPr>
            <w:r>
              <w:rPr>
                <w:i/>
                <w:color w:val="FFFFFF"/>
                <w:spacing w:val="-4"/>
                <w:sz w:val="20"/>
              </w:rPr>
              <w:t>Health</w:t>
            </w:r>
            <w:r>
              <w:rPr>
                <w:i/>
                <w:color w:val="FFFFFF"/>
                <w:spacing w:val="-13"/>
                <w:sz w:val="20"/>
              </w:rPr>
              <w:t xml:space="preserve"> </w:t>
            </w:r>
            <w:r>
              <w:rPr>
                <w:i/>
                <w:color w:val="FFFFFF"/>
                <w:spacing w:val="-4"/>
                <w:sz w:val="20"/>
              </w:rPr>
              <w:t>system</w:t>
            </w:r>
            <w:r>
              <w:rPr>
                <w:i/>
                <w:color w:val="FFFFFF"/>
                <w:spacing w:val="-13"/>
                <w:sz w:val="20"/>
              </w:rPr>
              <w:t xml:space="preserve"> </w:t>
            </w:r>
            <w:r>
              <w:rPr>
                <w:i/>
                <w:color w:val="FFFFFF"/>
                <w:spacing w:val="-4"/>
                <w:sz w:val="20"/>
              </w:rPr>
              <w:t>interventions</w:t>
            </w:r>
            <w:r>
              <w:rPr>
                <w:i/>
                <w:color w:val="FFFFFF"/>
                <w:spacing w:val="-13"/>
                <w:sz w:val="20"/>
              </w:rPr>
              <w:t xml:space="preserve"> </w:t>
            </w:r>
            <w:r>
              <w:rPr>
                <w:i/>
                <w:color w:val="FFFFFF"/>
                <w:spacing w:val="-4"/>
                <w:sz w:val="20"/>
              </w:rPr>
              <w:t>for</w:t>
            </w:r>
            <w:r>
              <w:rPr>
                <w:i/>
                <w:color w:val="FFFFFF"/>
                <w:spacing w:val="-12"/>
                <w:sz w:val="20"/>
              </w:rPr>
              <w:t xml:space="preserve"> </w:t>
            </w:r>
            <w:r>
              <w:rPr>
                <w:i/>
                <w:color w:val="FFFFFF"/>
                <w:spacing w:val="-5"/>
                <w:sz w:val="20"/>
              </w:rPr>
              <w:t>PPH</w:t>
            </w:r>
          </w:p>
        </w:tc>
      </w:tr>
      <w:tr w:rsidR="000B43E7" w14:paraId="611E5DBA" w14:textId="77777777">
        <w:trPr>
          <w:trHeight w:val="960"/>
        </w:trPr>
        <w:tc>
          <w:tcPr>
            <w:tcW w:w="1981" w:type="dxa"/>
            <w:tcBorders>
              <w:bottom w:val="single" w:sz="4" w:space="0" w:color="F36A29"/>
            </w:tcBorders>
          </w:tcPr>
          <w:p w14:paraId="110FBF87" w14:textId="77777777" w:rsidR="000B43E7" w:rsidRDefault="00B638EE">
            <w:pPr>
              <w:pStyle w:val="TableParagraph"/>
              <w:spacing w:line="249" w:lineRule="auto"/>
              <w:ind w:right="127"/>
              <w:jc w:val="both"/>
              <w:rPr>
                <w:sz w:val="20"/>
              </w:rPr>
            </w:pPr>
            <w:r>
              <w:rPr>
                <w:spacing w:val="-2"/>
                <w:sz w:val="20"/>
              </w:rPr>
              <w:t>Formal</w:t>
            </w:r>
            <w:r>
              <w:rPr>
                <w:spacing w:val="-12"/>
                <w:sz w:val="20"/>
              </w:rPr>
              <w:t xml:space="preserve"> </w:t>
            </w:r>
            <w:r>
              <w:rPr>
                <w:spacing w:val="-2"/>
                <w:sz w:val="20"/>
              </w:rPr>
              <w:t>protocols</w:t>
            </w:r>
            <w:r>
              <w:rPr>
                <w:spacing w:val="-12"/>
                <w:sz w:val="20"/>
              </w:rPr>
              <w:t xml:space="preserve"> </w:t>
            </w:r>
            <w:r>
              <w:rPr>
                <w:spacing w:val="-2"/>
                <w:sz w:val="20"/>
              </w:rPr>
              <w:t xml:space="preserve">for </w:t>
            </w:r>
            <w:r>
              <w:rPr>
                <w:spacing w:val="-4"/>
                <w:sz w:val="20"/>
              </w:rPr>
              <w:t>PPH</w:t>
            </w:r>
            <w:r>
              <w:rPr>
                <w:spacing w:val="-10"/>
                <w:sz w:val="20"/>
              </w:rPr>
              <w:t xml:space="preserve"> </w:t>
            </w:r>
            <w:r>
              <w:rPr>
                <w:spacing w:val="-4"/>
                <w:sz w:val="20"/>
              </w:rPr>
              <w:t>prevention</w:t>
            </w:r>
            <w:r>
              <w:rPr>
                <w:spacing w:val="-10"/>
                <w:sz w:val="20"/>
              </w:rPr>
              <w:t xml:space="preserve"> </w:t>
            </w:r>
            <w:r>
              <w:rPr>
                <w:spacing w:val="-4"/>
                <w:sz w:val="20"/>
              </w:rPr>
              <w:t xml:space="preserve">and </w:t>
            </w:r>
            <w:r>
              <w:rPr>
                <w:spacing w:val="-2"/>
                <w:sz w:val="20"/>
              </w:rPr>
              <w:t>treatment</w:t>
            </w:r>
          </w:p>
        </w:tc>
        <w:tc>
          <w:tcPr>
            <w:tcW w:w="7083" w:type="dxa"/>
          </w:tcPr>
          <w:p w14:paraId="24335A5D" w14:textId="77777777" w:rsidR="000B43E7" w:rsidRDefault="00B638EE">
            <w:pPr>
              <w:pStyle w:val="TableParagraph"/>
              <w:numPr>
                <w:ilvl w:val="0"/>
                <w:numId w:val="1"/>
              </w:numPr>
              <w:tabs>
                <w:tab w:val="left" w:pos="338"/>
                <w:tab w:val="left" w:pos="340"/>
              </w:tabs>
              <w:spacing w:line="249" w:lineRule="auto"/>
              <w:ind w:right="1181"/>
              <w:rPr>
                <w:sz w:val="20"/>
              </w:rPr>
            </w:pPr>
            <w:r>
              <w:rPr>
                <w:w w:val="90"/>
                <w:sz w:val="20"/>
              </w:rPr>
              <w:t xml:space="preserve">What is the role of lay health workers in the prevention, detection and </w:t>
            </w:r>
            <w:r>
              <w:rPr>
                <w:sz w:val="20"/>
              </w:rPr>
              <w:t>management</w:t>
            </w:r>
            <w:r>
              <w:rPr>
                <w:spacing w:val="-16"/>
                <w:sz w:val="20"/>
              </w:rPr>
              <w:t xml:space="preserve"> </w:t>
            </w:r>
            <w:r>
              <w:rPr>
                <w:sz w:val="20"/>
              </w:rPr>
              <w:t>of</w:t>
            </w:r>
            <w:r>
              <w:rPr>
                <w:spacing w:val="-17"/>
                <w:sz w:val="20"/>
              </w:rPr>
              <w:t xml:space="preserve"> </w:t>
            </w:r>
            <w:r>
              <w:rPr>
                <w:sz w:val="20"/>
              </w:rPr>
              <w:t>PPH?</w:t>
            </w:r>
          </w:p>
        </w:tc>
      </w:tr>
      <w:tr w:rsidR="000B43E7" w14:paraId="4D49A4D2" w14:textId="77777777">
        <w:trPr>
          <w:trHeight w:val="960"/>
        </w:trPr>
        <w:tc>
          <w:tcPr>
            <w:tcW w:w="1981" w:type="dxa"/>
            <w:tcBorders>
              <w:top w:val="single" w:sz="4" w:space="0" w:color="F36A29"/>
              <w:bottom w:val="single" w:sz="4" w:space="0" w:color="F36A29"/>
            </w:tcBorders>
          </w:tcPr>
          <w:p w14:paraId="64FE8E65" w14:textId="77777777" w:rsidR="000B43E7" w:rsidRDefault="00B638EE">
            <w:pPr>
              <w:pStyle w:val="TableParagraph"/>
              <w:spacing w:line="249" w:lineRule="auto"/>
              <w:ind w:right="201"/>
              <w:rPr>
                <w:sz w:val="20"/>
              </w:rPr>
            </w:pPr>
            <w:r>
              <w:rPr>
                <w:sz w:val="20"/>
              </w:rPr>
              <w:t>Formal</w:t>
            </w:r>
            <w:r>
              <w:rPr>
                <w:spacing w:val="-16"/>
                <w:sz w:val="20"/>
              </w:rPr>
              <w:t xml:space="preserve"> </w:t>
            </w:r>
            <w:r>
              <w:rPr>
                <w:sz w:val="20"/>
              </w:rPr>
              <w:t>protocol</w:t>
            </w:r>
            <w:r>
              <w:rPr>
                <w:spacing w:val="-16"/>
                <w:sz w:val="20"/>
              </w:rPr>
              <w:t xml:space="preserve"> </w:t>
            </w:r>
            <w:r>
              <w:rPr>
                <w:sz w:val="20"/>
              </w:rPr>
              <w:t xml:space="preserve">for </w:t>
            </w:r>
            <w:r>
              <w:rPr>
                <w:w w:val="105"/>
                <w:sz w:val="20"/>
              </w:rPr>
              <w:t>referral</w:t>
            </w:r>
            <w:r>
              <w:rPr>
                <w:spacing w:val="-3"/>
                <w:w w:val="105"/>
                <w:sz w:val="20"/>
              </w:rPr>
              <w:t xml:space="preserve"> </w:t>
            </w:r>
            <w:r>
              <w:rPr>
                <w:w w:val="105"/>
                <w:sz w:val="20"/>
              </w:rPr>
              <w:t>of</w:t>
            </w:r>
            <w:r>
              <w:rPr>
                <w:spacing w:val="-13"/>
                <w:w w:val="105"/>
                <w:sz w:val="20"/>
              </w:rPr>
              <w:t xml:space="preserve"> </w:t>
            </w:r>
            <w:r>
              <w:rPr>
                <w:w w:val="105"/>
                <w:sz w:val="20"/>
              </w:rPr>
              <w:t>women with</w:t>
            </w:r>
            <w:r>
              <w:rPr>
                <w:spacing w:val="-21"/>
                <w:w w:val="105"/>
                <w:sz w:val="20"/>
              </w:rPr>
              <w:t xml:space="preserve"> </w:t>
            </w:r>
            <w:r>
              <w:rPr>
                <w:w w:val="105"/>
                <w:sz w:val="20"/>
              </w:rPr>
              <w:t>PPH</w:t>
            </w:r>
          </w:p>
        </w:tc>
        <w:tc>
          <w:tcPr>
            <w:tcW w:w="7083" w:type="dxa"/>
          </w:tcPr>
          <w:p w14:paraId="14A9B321" w14:textId="77777777" w:rsidR="000B43E7" w:rsidRDefault="000B43E7">
            <w:pPr>
              <w:pStyle w:val="TableParagraph"/>
              <w:spacing w:before="0"/>
              <w:ind w:left="0"/>
              <w:rPr>
                <w:rFonts w:ascii="Times New Roman"/>
                <w:sz w:val="18"/>
              </w:rPr>
            </w:pPr>
          </w:p>
        </w:tc>
      </w:tr>
      <w:tr w:rsidR="000B43E7" w14:paraId="51079D3E" w14:textId="77777777">
        <w:trPr>
          <w:trHeight w:val="960"/>
        </w:trPr>
        <w:tc>
          <w:tcPr>
            <w:tcW w:w="1981" w:type="dxa"/>
            <w:tcBorders>
              <w:top w:val="single" w:sz="4" w:space="0" w:color="F36A29"/>
              <w:bottom w:val="single" w:sz="4" w:space="0" w:color="F36A29"/>
            </w:tcBorders>
          </w:tcPr>
          <w:p w14:paraId="1D44F019" w14:textId="77777777" w:rsidR="000B43E7" w:rsidRDefault="00B638EE">
            <w:pPr>
              <w:pStyle w:val="TableParagraph"/>
              <w:spacing w:line="249" w:lineRule="auto"/>
              <w:ind w:right="205"/>
              <w:rPr>
                <w:sz w:val="20"/>
              </w:rPr>
            </w:pPr>
            <w:r>
              <w:rPr>
                <w:spacing w:val="-2"/>
                <w:sz w:val="20"/>
              </w:rPr>
              <w:t>Simulations</w:t>
            </w:r>
            <w:r>
              <w:rPr>
                <w:spacing w:val="-23"/>
                <w:sz w:val="20"/>
              </w:rPr>
              <w:t xml:space="preserve"> </w:t>
            </w:r>
            <w:r>
              <w:rPr>
                <w:spacing w:val="-2"/>
                <w:sz w:val="20"/>
              </w:rPr>
              <w:t xml:space="preserve">for </w:t>
            </w:r>
            <w:r>
              <w:rPr>
                <w:sz w:val="20"/>
              </w:rPr>
              <w:t>PPH</w:t>
            </w:r>
            <w:r>
              <w:rPr>
                <w:spacing w:val="-16"/>
                <w:sz w:val="20"/>
              </w:rPr>
              <w:t xml:space="preserve"> </w:t>
            </w:r>
            <w:r>
              <w:rPr>
                <w:sz w:val="20"/>
              </w:rPr>
              <w:t xml:space="preserve">training </w:t>
            </w:r>
            <w:r>
              <w:rPr>
                <w:spacing w:val="-2"/>
                <w:sz w:val="20"/>
              </w:rPr>
              <w:t>programmes</w:t>
            </w:r>
          </w:p>
        </w:tc>
        <w:tc>
          <w:tcPr>
            <w:tcW w:w="7083" w:type="dxa"/>
          </w:tcPr>
          <w:p w14:paraId="78BBA075" w14:textId="77777777" w:rsidR="000B43E7" w:rsidRDefault="000B43E7">
            <w:pPr>
              <w:pStyle w:val="TableParagraph"/>
              <w:spacing w:before="0"/>
              <w:ind w:left="0"/>
              <w:rPr>
                <w:rFonts w:ascii="Times New Roman"/>
                <w:sz w:val="18"/>
              </w:rPr>
            </w:pPr>
          </w:p>
        </w:tc>
      </w:tr>
      <w:tr w:rsidR="000B43E7" w14:paraId="77B4001C" w14:textId="77777777">
        <w:trPr>
          <w:trHeight w:val="960"/>
        </w:trPr>
        <w:tc>
          <w:tcPr>
            <w:tcW w:w="1981" w:type="dxa"/>
            <w:tcBorders>
              <w:top w:val="single" w:sz="4" w:space="0" w:color="F36A29"/>
              <w:bottom w:val="single" w:sz="4" w:space="0" w:color="F36A29"/>
            </w:tcBorders>
          </w:tcPr>
          <w:p w14:paraId="2C282D37" w14:textId="77777777" w:rsidR="000B43E7" w:rsidRDefault="00B638EE">
            <w:pPr>
              <w:pStyle w:val="TableParagraph"/>
              <w:spacing w:line="249" w:lineRule="auto"/>
              <w:rPr>
                <w:sz w:val="20"/>
              </w:rPr>
            </w:pPr>
            <w:r>
              <w:rPr>
                <w:sz w:val="20"/>
              </w:rPr>
              <w:t>Monitoring</w:t>
            </w:r>
            <w:r>
              <w:rPr>
                <w:spacing w:val="-11"/>
                <w:sz w:val="20"/>
              </w:rPr>
              <w:t xml:space="preserve"> </w:t>
            </w:r>
            <w:r>
              <w:rPr>
                <w:sz w:val="20"/>
              </w:rPr>
              <w:t xml:space="preserve">and </w:t>
            </w:r>
            <w:r>
              <w:rPr>
                <w:spacing w:val="-4"/>
                <w:sz w:val="20"/>
              </w:rPr>
              <w:t>evaluation</w:t>
            </w:r>
            <w:r>
              <w:rPr>
                <w:spacing w:val="-18"/>
                <w:sz w:val="20"/>
              </w:rPr>
              <w:t xml:space="preserve"> </w:t>
            </w:r>
            <w:r>
              <w:rPr>
                <w:spacing w:val="-4"/>
                <w:sz w:val="20"/>
              </w:rPr>
              <w:t>for</w:t>
            </w:r>
            <w:r>
              <w:rPr>
                <w:spacing w:val="-26"/>
                <w:sz w:val="20"/>
              </w:rPr>
              <w:t xml:space="preserve"> </w:t>
            </w:r>
            <w:r>
              <w:rPr>
                <w:spacing w:val="-4"/>
                <w:sz w:val="20"/>
              </w:rPr>
              <w:t xml:space="preserve">PPH </w:t>
            </w:r>
            <w:r>
              <w:rPr>
                <w:spacing w:val="-2"/>
                <w:sz w:val="20"/>
              </w:rPr>
              <w:t>interventions</w:t>
            </w:r>
          </w:p>
        </w:tc>
        <w:tc>
          <w:tcPr>
            <w:tcW w:w="7083" w:type="dxa"/>
            <w:tcBorders>
              <w:bottom w:val="single" w:sz="4" w:space="0" w:color="F36A29"/>
            </w:tcBorders>
          </w:tcPr>
          <w:p w14:paraId="1C5B5AB8" w14:textId="77777777" w:rsidR="000B43E7" w:rsidRDefault="000B43E7">
            <w:pPr>
              <w:pStyle w:val="TableParagraph"/>
              <w:spacing w:before="0"/>
              <w:ind w:left="0"/>
              <w:rPr>
                <w:rFonts w:ascii="Times New Roman"/>
                <w:sz w:val="18"/>
              </w:rPr>
            </w:pPr>
          </w:p>
        </w:tc>
      </w:tr>
    </w:tbl>
    <w:p w14:paraId="4F752603" w14:textId="77777777" w:rsidR="000B43E7" w:rsidRDefault="000B43E7">
      <w:pPr>
        <w:pStyle w:val="TableParagraph"/>
        <w:rPr>
          <w:rFonts w:ascii="Times New Roman"/>
          <w:sz w:val="18"/>
        </w:rPr>
        <w:sectPr w:rsidR="000B43E7">
          <w:pgSz w:w="11910" w:h="16840"/>
          <w:pgMar w:top="880" w:right="1275" w:bottom="780" w:left="1275" w:header="669" w:footer="584" w:gutter="0"/>
          <w:cols w:space="720"/>
        </w:sectPr>
      </w:pPr>
    </w:p>
    <w:p w14:paraId="5C4013E2" w14:textId="77777777" w:rsidR="000B43E7" w:rsidRDefault="00B638EE">
      <w:pPr>
        <w:pStyle w:val="BodyText"/>
        <w:rPr>
          <w:sz w:val="16"/>
        </w:rPr>
      </w:pPr>
      <w:r>
        <w:rPr>
          <w:noProof/>
          <w:sz w:val="16"/>
        </w:rPr>
        <w:lastRenderedPageBreak/>
        <mc:AlternateContent>
          <mc:Choice Requires="wps">
            <w:drawing>
              <wp:anchor distT="0" distB="0" distL="0" distR="0" simplePos="0" relativeHeight="484275200" behindDoc="1" locked="0" layoutInCell="1" allowOverlap="1" wp14:anchorId="2C368538" wp14:editId="42A176FB">
                <wp:simplePos x="0" y="0"/>
                <wp:positionH relativeFrom="page">
                  <wp:posOffset>0</wp:posOffset>
                </wp:positionH>
                <wp:positionV relativeFrom="page">
                  <wp:posOffset>0</wp:posOffset>
                </wp:positionV>
                <wp:extent cx="7560309" cy="1069213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F94C042">
              <v:shape id="Graphic 452" style="position:absolute;margin-left:0;margin-top:0;width:595.3pt;height:841.9pt;z-index:-190412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spid="_x0000_s1026" fillcolor="#f36a29"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" w14:anchorId="268747AB">
                <v:path arrowok="t"/>
                <w10:wrap anchorx="page" anchory="page"/>
              </v:shape>
            </w:pict>
          </mc:Fallback>
        </mc:AlternateContent>
      </w:r>
    </w:p>
    <w:p w14:paraId="2147BA4B" w14:textId="77777777" w:rsidR="000B43E7" w:rsidRDefault="000B43E7">
      <w:pPr>
        <w:pStyle w:val="BodyText"/>
        <w:rPr>
          <w:sz w:val="16"/>
        </w:rPr>
      </w:pPr>
    </w:p>
    <w:p w14:paraId="57C28604" w14:textId="77777777" w:rsidR="000B43E7" w:rsidRDefault="000B43E7">
      <w:pPr>
        <w:pStyle w:val="BodyText"/>
        <w:rPr>
          <w:sz w:val="16"/>
        </w:rPr>
      </w:pPr>
    </w:p>
    <w:p w14:paraId="5C9C3F30" w14:textId="77777777" w:rsidR="000B43E7" w:rsidRDefault="000B43E7">
      <w:pPr>
        <w:pStyle w:val="BodyText"/>
        <w:rPr>
          <w:sz w:val="16"/>
        </w:rPr>
      </w:pPr>
    </w:p>
    <w:p w14:paraId="7130F850" w14:textId="77777777" w:rsidR="000B43E7" w:rsidRDefault="000B43E7">
      <w:pPr>
        <w:pStyle w:val="BodyText"/>
        <w:rPr>
          <w:sz w:val="16"/>
        </w:rPr>
      </w:pPr>
    </w:p>
    <w:p w14:paraId="7EB31A22" w14:textId="77777777" w:rsidR="000B43E7" w:rsidRDefault="000B43E7">
      <w:pPr>
        <w:pStyle w:val="BodyText"/>
        <w:rPr>
          <w:sz w:val="16"/>
        </w:rPr>
      </w:pPr>
    </w:p>
    <w:p w14:paraId="37FE7AF8" w14:textId="77777777" w:rsidR="000B43E7" w:rsidRDefault="000B43E7">
      <w:pPr>
        <w:pStyle w:val="BodyText"/>
        <w:rPr>
          <w:sz w:val="16"/>
        </w:rPr>
      </w:pPr>
    </w:p>
    <w:p w14:paraId="38C0563C" w14:textId="77777777" w:rsidR="000B43E7" w:rsidRDefault="000B43E7">
      <w:pPr>
        <w:pStyle w:val="BodyText"/>
        <w:rPr>
          <w:sz w:val="16"/>
        </w:rPr>
      </w:pPr>
    </w:p>
    <w:p w14:paraId="45B902FB" w14:textId="77777777" w:rsidR="000B43E7" w:rsidRDefault="000B43E7">
      <w:pPr>
        <w:pStyle w:val="BodyText"/>
        <w:rPr>
          <w:sz w:val="16"/>
        </w:rPr>
      </w:pPr>
    </w:p>
    <w:p w14:paraId="65B42016" w14:textId="77777777" w:rsidR="000B43E7" w:rsidRDefault="000B43E7">
      <w:pPr>
        <w:pStyle w:val="BodyText"/>
        <w:rPr>
          <w:sz w:val="16"/>
        </w:rPr>
      </w:pPr>
    </w:p>
    <w:p w14:paraId="4A3FE214" w14:textId="77777777" w:rsidR="000B43E7" w:rsidRDefault="000B43E7">
      <w:pPr>
        <w:pStyle w:val="BodyText"/>
        <w:rPr>
          <w:sz w:val="16"/>
        </w:rPr>
      </w:pPr>
    </w:p>
    <w:p w14:paraId="0FD0FD4C" w14:textId="77777777" w:rsidR="000B43E7" w:rsidRDefault="000B43E7">
      <w:pPr>
        <w:pStyle w:val="BodyText"/>
        <w:rPr>
          <w:sz w:val="16"/>
        </w:rPr>
      </w:pPr>
    </w:p>
    <w:p w14:paraId="5F9212E4" w14:textId="77777777" w:rsidR="000B43E7" w:rsidRDefault="000B43E7">
      <w:pPr>
        <w:pStyle w:val="BodyText"/>
        <w:rPr>
          <w:sz w:val="16"/>
        </w:rPr>
      </w:pPr>
    </w:p>
    <w:p w14:paraId="01EB9D35" w14:textId="77777777" w:rsidR="000B43E7" w:rsidRDefault="000B43E7">
      <w:pPr>
        <w:pStyle w:val="BodyText"/>
        <w:rPr>
          <w:sz w:val="16"/>
        </w:rPr>
      </w:pPr>
    </w:p>
    <w:p w14:paraId="46FAAEB4" w14:textId="77777777" w:rsidR="000B43E7" w:rsidRDefault="000B43E7">
      <w:pPr>
        <w:pStyle w:val="BodyText"/>
        <w:rPr>
          <w:sz w:val="16"/>
        </w:rPr>
      </w:pPr>
    </w:p>
    <w:p w14:paraId="1A0D0EEE" w14:textId="77777777" w:rsidR="000B43E7" w:rsidRDefault="000B43E7">
      <w:pPr>
        <w:pStyle w:val="BodyText"/>
        <w:rPr>
          <w:sz w:val="16"/>
        </w:rPr>
      </w:pPr>
    </w:p>
    <w:p w14:paraId="02027B49" w14:textId="77777777" w:rsidR="000B43E7" w:rsidRDefault="000B43E7">
      <w:pPr>
        <w:pStyle w:val="BodyText"/>
        <w:rPr>
          <w:sz w:val="16"/>
        </w:rPr>
      </w:pPr>
    </w:p>
    <w:p w14:paraId="34404330" w14:textId="77777777" w:rsidR="000B43E7" w:rsidRDefault="000B43E7">
      <w:pPr>
        <w:pStyle w:val="BodyText"/>
        <w:rPr>
          <w:sz w:val="16"/>
        </w:rPr>
      </w:pPr>
    </w:p>
    <w:p w14:paraId="205E4D9A" w14:textId="77777777" w:rsidR="000B43E7" w:rsidRDefault="000B43E7">
      <w:pPr>
        <w:pStyle w:val="BodyText"/>
        <w:rPr>
          <w:sz w:val="16"/>
        </w:rPr>
      </w:pPr>
    </w:p>
    <w:p w14:paraId="5CD3CA29" w14:textId="77777777" w:rsidR="000B43E7" w:rsidRDefault="000B43E7">
      <w:pPr>
        <w:pStyle w:val="BodyText"/>
        <w:rPr>
          <w:sz w:val="16"/>
        </w:rPr>
      </w:pPr>
    </w:p>
    <w:p w14:paraId="43FF7018" w14:textId="77777777" w:rsidR="000B43E7" w:rsidRDefault="000B43E7">
      <w:pPr>
        <w:pStyle w:val="BodyText"/>
        <w:rPr>
          <w:sz w:val="16"/>
        </w:rPr>
      </w:pPr>
    </w:p>
    <w:p w14:paraId="397C2375" w14:textId="77777777" w:rsidR="000B43E7" w:rsidRDefault="000B43E7">
      <w:pPr>
        <w:pStyle w:val="BodyText"/>
        <w:rPr>
          <w:sz w:val="16"/>
        </w:rPr>
      </w:pPr>
    </w:p>
    <w:p w14:paraId="6A691811" w14:textId="77777777" w:rsidR="000B43E7" w:rsidRDefault="000B43E7">
      <w:pPr>
        <w:pStyle w:val="BodyText"/>
        <w:rPr>
          <w:sz w:val="16"/>
        </w:rPr>
      </w:pPr>
    </w:p>
    <w:p w14:paraId="5CCD38D6" w14:textId="77777777" w:rsidR="000B43E7" w:rsidRDefault="000B43E7">
      <w:pPr>
        <w:pStyle w:val="BodyText"/>
        <w:rPr>
          <w:sz w:val="16"/>
        </w:rPr>
      </w:pPr>
    </w:p>
    <w:p w14:paraId="480A62D3" w14:textId="77777777" w:rsidR="000B43E7" w:rsidRDefault="000B43E7">
      <w:pPr>
        <w:pStyle w:val="BodyText"/>
        <w:rPr>
          <w:sz w:val="16"/>
        </w:rPr>
      </w:pPr>
    </w:p>
    <w:p w14:paraId="517E26DF" w14:textId="77777777" w:rsidR="000B43E7" w:rsidRDefault="000B43E7">
      <w:pPr>
        <w:pStyle w:val="BodyText"/>
        <w:rPr>
          <w:sz w:val="16"/>
        </w:rPr>
      </w:pPr>
    </w:p>
    <w:p w14:paraId="6FA61A44" w14:textId="77777777" w:rsidR="000B43E7" w:rsidRDefault="000B43E7">
      <w:pPr>
        <w:pStyle w:val="BodyText"/>
        <w:rPr>
          <w:sz w:val="16"/>
        </w:rPr>
      </w:pPr>
    </w:p>
    <w:p w14:paraId="524A9A10" w14:textId="77777777" w:rsidR="000B43E7" w:rsidRDefault="000B43E7">
      <w:pPr>
        <w:pStyle w:val="BodyText"/>
        <w:rPr>
          <w:sz w:val="16"/>
        </w:rPr>
      </w:pPr>
    </w:p>
    <w:p w14:paraId="13053F4B" w14:textId="77777777" w:rsidR="000B43E7" w:rsidRDefault="000B43E7">
      <w:pPr>
        <w:pStyle w:val="BodyText"/>
        <w:rPr>
          <w:sz w:val="16"/>
        </w:rPr>
      </w:pPr>
    </w:p>
    <w:p w14:paraId="4B59CDCD" w14:textId="77777777" w:rsidR="000B43E7" w:rsidRDefault="000B43E7">
      <w:pPr>
        <w:pStyle w:val="BodyText"/>
        <w:rPr>
          <w:sz w:val="16"/>
        </w:rPr>
      </w:pPr>
    </w:p>
    <w:p w14:paraId="4F391C18" w14:textId="77777777" w:rsidR="000B43E7" w:rsidRDefault="000B43E7">
      <w:pPr>
        <w:pStyle w:val="BodyText"/>
        <w:rPr>
          <w:sz w:val="16"/>
        </w:rPr>
      </w:pPr>
    </w:p>
    <w:p w14:paraId="5CF7B0C4" w14:textId="77777777" w:rsidR="000B43E7" w:rsidRDefault="000B43E7">
      <w:pPr>
        <w:pStyle w:val="BodyText"/>
        <w:rPr>
          <w:sz w:val="16"/>
        </w:rPr>
      </w:pPr>
    </w:p>
    <w:p w14:paraId="25452632" w14:textId="77777777" w:rsidR="000B43E7" w:rsidRDefault="000B43E7">
      <w:pPr>
        <w:pStyle w:val="BodyText"/>
        <w:rPr>
          <w:sz w:val="16"/>
        </w:rPr>
      </w:pPr>
    </w:p>
    <w:p w14:paraId="68D72195" w14:textId="77777777" w:rsidR="000B43E7" w:rsidRDefault="000B43E7">
      <w:pPr>
        <w:pStyle w:val="BodyText"/>
        <w:rPr>
          <w:sz w:val="16"/>
        </w:rPr>
      </w:pPr>
    </w:p>
    <w:p w14:paraId="20302DAB" w14:textId="77777777" w:rsidR="000B43E7" w:rsidRDefault="000B43E7">
      <w:pPr>
        <w:pStyle w:val="BodyText"/>
        <w:rPr>
          <w:sz w:val="16"/>
        </w:rPr>
      </w:pPr>
    </w:p>
    <w:p w14:paraId="7354B91B" w14:textId="77777777" w:rsidR="000B43E7" w:rsidRDefault="000B43E7">
      <w:pPr>
        <w:pStyle w:val="BodyText"/>
        <w:rPr>
          <w:sz w:val="16"/>
        </w:rPr>
      </w:pPr>
    </w:p>
    <w:p w14:paraId="144E45A9" w14:textId="77777777" w:rsidR="000B43E7" w:rsidRDefault="000B43E7">
      <w:pPr>
        <w:pStyle w:val="BodyText"/>
        <w:rPr>
          <w:sz w:val="16"/>
        </w:rPr>
      </w:pPr>
    </w:p>
    <w:p w14:paraId="19D319D2" w14:textId="77777777" w:rsidR="000B43E7" w:rsidRDefault="000B43E7">
      <w:pPr>
        <w:pStyle w:val="BodyText"/>
        <w:rPr>
          <w:sz w:val="16"/>
        </w:rPr>
      </w:pPr>
    </w:p>
    <w:p w14:paraId="52925452" w14:textId="77777777" w:rsidR="000B43E7" w:rsidRDefault="000B43E7">
      <w:pPr>
        <w:pStyle w:val="BodyText"/>
        <w:rPr>
          <w:sz w:val="16"/>
        </w:rPr>
      </w:pPr>
    </w:p>
    <w:p w14:paraId="52B9AF1F" w14:textId="77777777" w:rsidR="000B43E7" w:rsidRDefault="000B43E7">
      <w:pPr>
        <w:pStyle w:val="BodyText"/>
        <w:rPr>
          <w:sz w:val="16"/>
        </w:rPr>
      </w:pPr>
    </w:p>
    <w:p w14:paraId="3880103A" w14:textId="77777777" w:rsidR="000B43E7" w:rsidRDefault="000B43E7">
      <w:pPr>
        <w:pStyle w:val="BodyText"/>
        <w:rPr>
          <w:sz w:val="16"/>
        </w:rPr>
      </w:pPr>
    </w:p>
    <w:p w14:paraId="23FB645A" w14:textId="77777777" w:rsidR="000B43E7" w:rsidRDefault="000B43E7">
      <w:pPr>
        <w:pStyle w:val="BodyText"/>
        <w:rPr>
          <w:sz w:val="16"/>
        </w:rPr>
      </w:pPr>
    </w:p>
    <w:p w14:paraId="7E459E05" w14:textId="77777777" w:rsidR="000B43E7" w:rsidRDefault="000B43E7">
      <w:pPr>
        <w:pStyle w:val="BodyText"/>
        <w:rPr>
          <w:sz w:val="16"/>
        </w:rPr>
      </w:pPr>
    </w:p>
    <w:p w14:paraId="4FCC110A" w14:textId="77777777" w:rsidR="000B43E7" w:rsidRDefault="000B43E7">
      <w:pPr>
        <w:pStyle w:val="BodyText"/>
        <w:rPr>
          <w:sz w:val="16"/>
        </w:rPr>
      </w:pPr>
    </w:p>
    <w:p w14:paraId="62B683C6" w14:textId="77777777" w:rsidR="000B43E7" w:rsidRDefault="000B43E7">
      <w:pPr>
        <w:pStyle w:val="BodyText"/>
        <w:rPr>
          <w:sz w:val="16"/>
        </w:rPr>
      </w:pPr>
    </w:p>
    <w:p w14:paraId="0EEA264A" w14:textId="77777777" w:rsidR="000B43E7" w:rsidRDefault="000B43E7">
      <w:pPr>
        <w:pStyle w:val="BodyText"/>
        <w:rPr>
          <w:sz w:val="16"/>
        </w:rPr>
      </w:pPr>
    </w:p>
    <w:p w14:paraId="47CB92D0" w14:textId="77777777" w:rsidR="000B43E7" w:rsidRDefault="000B43E7">
      <w:pPr>
        <w:pStyle w:val="BodyText"/>
        <w:rPr>
          <w:sz w:val="16"/>
        </w:rPr>
      </w:pPr>
    </w:p>
    <w:p w14:paraId="67CC1CA9" w14:textId="77777777" w:rsidR="000B43E7" w:rsidRDefault="000B43E7">
      <w:pPr>
        <w:pStyle w:val="BodyText"/>
        <w:rPr>
          <w:sz w:val="16"/>
        </w:rPr>
      </w:pPr>
    </w:p>
    <w:p w14:paraId="1C747D34" w14:textId="77777777" w:rsidR="000B43E7" w:rsidRDefault="000B43E7">
      <w:pPr>
        <w:pStyle w:val="BodyText"/>
        <w:rPr>
          <w:sz w:val="16"/>
        </w:rPr>
      </w:pPr>
    </w:p>
    <w:p w14:paraId="3BF3E665" w14:textId="77777777" w:rsidR="000B43E7" w:rsidRDefault="000B43E7">
      <w:pPr>
        <w:pStyle w:val="BodyText"/>
        <w:rPr>
          <w:sz w:val="16"/>
        </w:rPr>
      </w:pPr>
    </w:p>
    <w:p w14:paraId="16DA7481" w14:textId="77777777" w:rsidR="000B43E7" w:rsidRDefault="000B43E7">
      <w:pPr>
        <w:pStyle w:val="BodyText"/>
        <w:rPr>
          <w:sz w:val="16"/>
        </w:rPr>
      </w:pPr>
    </w:p>
    <w:p w14:paraId="55B43B19" w14:textId="77777777" w:rsidR="000B43E7" w:rsidRDefault="000B43E7">
      <w:pPr>
        <w:pStyle w:val="BodyText"/>
        <w:rPr>
          <w:sz w:val="16"/>
        </w:rPr>
      </w:pPr>
    </w:p>
    <w:p w14:paraId="7E4C1DCC" w14:textId="77777777" w:rsidR="000B43E7" w:rsidRDefault="000B43E7">
      <w:pPr>
        <w:pStyle w:val="BodyText"/>
        <w:rPr>
          <w:sz w:val="16"/>
        </w:rPr>
      </w:pPr>
    </w:p>
    <w:p w14:paraId="492014A5" w14:textId="77777777" w:rsidR="000B43E7" w:rsidRDefault="000B43E7">
      <w:pPr>
        <w:pStyle w:val="BodyText"/>
        <w:rPr>
          <w:sz w:val="16"/>
        </w:rPr>
      </w:pPr>
    </w:p>
    <w:p w14:paraId="6EC4C93E" w14:textId="77777777" w:rsidR="000B43E7" w:rsidRDefault="000B43E7">
      <w:pPr>
        <w:pStyle w:val="BodyText"/>
        <w:rPr>
          <w:sz w:val="16"/>
        </w:rPr>
      </w:pPr>
    </w:p>
    <w:p w14:paraId="0E693E6C" w14:textId="77777777" w:rsidR="000B43E7" w:rsidRDefault="000B43E7">
      <w:pPr>
        <w:pStyle w:val="BodyText"/>
        <w:rPr>
          <w:sz w:val="16"/>
        </w:rPr>
      </w:pPr>
    </w:p>
    <w:p w14:paraId="768C621D" w14:textId="77777777" w:rsidR="000B43E7" w:rsidRDefault="000B43E7">
      <w:pPr>
        <w:pStyle w:val="BodyText"/>
        <w:rPr>
          <w:sz w:val="16"/>
        </w:rPr>
      </w:pPr>
    </w:p>
    <w:p w14:paraId="029CEB2C" w14:textId="77777777" w:rsidR="000B43E7" w:rsidRDefault="000B43E7">
      <w:pPr>
        <w:pStyle w:val="BodyText"/>
        <w:rPr>
          <w:sz w:val="16"/>
        </w:rPr>
      </w:pPr>
    </w:p>
    <w:p w14:paraId="58F6BB65" w14:textId="77777777" w:rsidR="000B43E7" w:rsidRDefault="000B43E7">
      <w:pPr>
        <w:pStyle w:val="BodyText"/>
        <w:rPr>
          <w:sz w:val="16"/>
        </w:rPr>
      </w:pPr>
    </w:p>
    <w:p w14:paraId="0C7FE551" w14:textId="77777777" w:rsidR="000B43E7" w:rsidRDefault="000B43E7">
      <w:pPr>
        <w:pStyle w:val="BodyText"/>
        <w:rPr>
          <w:sz w:val="16"/>
        </w:rPr>
      </w:pPr>
    </w:p>
    <w:p w14:paraId="218D13D1" w14:textId="77777777" w:rsidR="000B43E7" w:rsidRDefault="000B43E7">
      <w:pPr>
        <w:pStyle w:val="BodyText"/>
        <w:rPr>
          <w:sz w:val="16"/>
        </w:rPr>
      </w:pPr>
    </w:p>
    <w:p w14:paraId="3C3E0607" w14:textId="77777777" w:rsidR="000B43E7" w:rsidRDefault="000B43E7">
      <w:pPr>
        <w:pStyle w:val="BodyText"/>
        <w:rPr>
          <w:sz w:val="16"/>
        </w:rPr>
      </w:pPr>
    </w:p>
    <w:p w14:paraId="327A10DD" w14:textId="77777777" w:rsidR="000B43E7" w:rsidRDefault="000B43E7">
      <w:pPr>
        <w:pStyle w:val="BodyText"/>
        <w:rPr>
          <w:sz w:val="16"/>
        </w:rPr>
      </w:pPr>
    </w:p>
    <w:p w14:paraId="0FE5AB5B" w14:textId="77777777" w:rsidR="000B43E7" w:rsidRDefault="000B43E7">
      <w:pPr>
        <w:pStyle w:val="BodyText"/>
        <w:rPr>
          <w:sz w:val="16"/>
        </w:rPr>
      </w:pPr>
    </w:p>
    <w:p w14:paraId="78EB76F4" w14:textId="77777777" w:rsidR="000B43E7" w:rsidRDefault="000B43E7">
      <w:pPr>
        <w:pStyle w:val="BodyText"/>
        <w:spacing w:before="108"/>
        <w:rPr>
          <w:sz w:val="16"/>
        </w:rPr>
      </w:pPr>
    </w:p>
    <w:p w14:paraId="7C3F77FB" w14:textId="77777777" w:rsidR="000B43E7" w:rsidRDefault="00B638EE">
      <w:pPr>
        <w:ind w:left="142"/>
        <w:rPr>
          <w:sz w:val="16"/>
        </w:rPr>
      </w:pPr>
      <w:r>
        <w:rPr>
          <w:color w:val="FFFFFF"/>
          <w:sz w:val="16"/>
        </w:rPr>
        <w:t>For</w:t>
      </w:r>
      <w:r>
        <w:rPr>
          <w:color w:val="FFFFFF"/>
          <w:spacing w:val="-18"/>
          <w:sz w:val="16"/>
        </w:rPr>
        <w:t xml:space="preserve"> </w:t>
      </w:r>
      <w:r>
        <w:rPr>
          <w:color w:val="FFFFFF"/>
          <w:sz w:val="16"/>
        </w:rPr>
        <w:t>more</w:t>
      </w:r>
      <w:r>
        <w:rPr>
          <w:color w:val="FFFFFF"/>
          <w:spacing w:val="-6"/>
          <w:sz w:val="16"/>
        </w:rPr>
        <w:t xml:space="preserve"> </w:t>
      </w:r>
      <w:r>
        <w:rPr>
          <w:color w:val="FFFFFF"/>
          <w:sz w:val="16"/>
        </w:rPr>
        <w:t>information,</w:t>
      </w:r>
      <w:r>
        <w:rPr>
          <w:color w:val="FFFFFF"/>
          <w:spacing w:val="-4"/>
          <w:sz w:val="16"/>
        </w:rPr>
        <w:t xml:space="preserve"> </w:t>
      </w:r>
      <w:r>
        <w:rPr>
          <w:color w:val="FFFFFF"/>
          <w:sz w:val="16"/>
        </w:rPr>
        <w:t>please</w:t>
      </w:r>
      <w:r>
        <w:rPr>
          <w:color w:val="FFFFFF"/>
          <w:spacing w:val="-6"/>
          <w:sz w:val="16"/>
        </w:rPr>
        <w:t xml:space="preserve"> </w:t>
      </w:r>
      <w:r>
        <w:rPr>
          <w:color w:val="FFFFFF"/>
          <w:spacing w:val="-2"/>
          <w:sz w:val="16"/>
        </w:rPr>
        <w:t>contact:</w:t>
      </w:r>
    </w:p>
    <w:p w14:paraId="65617DFC" w14:textId="77777777" w:rsidR="00D22F5E" w:rsidRDefault="00D22F5E">
      <w:pPr>
        <w:spacing w:before="2"/>
        <w:ind w:left="142"/>
        <w:rPr>
          <w:color w:val="FFFFFF"/>
          <w:w w:val="90"/>
          <w:sz w:val="16"/>
        </w:rPr>
      </w:pPr>
    </w:p>
    <w:p w14:paraId="36F01227" w14:textId="4B3DBA5A" w:rsidR="000B43E7" w:rsidRDefault="00D22F5E">
      <w:pPr>
        <w:spacing w:before="2"/>
        <w:ind w:left="142"/>
        <w:rPr>
          <w:sz w:val="16"/>
        </w:rPr>
      </w:pPr>
      <w:r>
        <w:rPr>
          <w:color w:val="FFFFFF"/>
          <w:w w:val="90"/>
          <w:sz w:val="16"/>
        </w:rPr>
        <w:t>[</w:t>
      </w:r>
      <w:r w:rsidRPr="00C0271B">
        <w:rPr>
          <w:color w:val="FFFFFF"/>
          <w:w w:val="90"/>
          <w:sz w:val="16"/>
          <w:highlight w:val="yellow"/>
        </w:rPr>
        <w:t>contact information</w:t>
      </w:r>
      <w:r>
        <w:rPr>
          <w:color w:val="FFFFFF"/>
          <w:w w:val="90"/>
          <w:sz w:val="16"/>
        </w:rPr>
        <w:t>]</w:t>
      </w:r>
    </w:p>
    <w:sectPr w:rsidR="000B43E7">
      <w:headerReference w:type="default" r:id="rId156"/>
      <w:footerReference w:type="default" r:id="rId157"/>
      <w:pgSz w:w="11910" w:h="16840"/>
      <w:pgMar w:top="1920" w:right="1275"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0B97C" w14:textId="77777777" w:rsidR="00286EEF" w:rsidRDefault="00286EEF">
      <w:r>
        <w:separator/>
      </w:r>
    </w:p>
  </w:endnote>
  <w:endnote w:type="continuationSeparator" w:id="0">
    <w:p w14:paraId="6E244760" w14:textId="77777777" w:rsidR="00286EEF" w:rsidRDefault="0028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BF06" w14:textId="77777777" w:rsidR="000B43E7" w:rsidRDefault="000B43E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9161" w14:textId="77777777" w:rsidR="000B43E7" w:rsidRDefault="00B638EE">
    <w:pPr>
      <w:pStyle w:val="BodyText"/>
      <w:spacing w:line="14" w:lineRule="auto"/>
    </w:pPr>
    <w:r>
      <w:rPr>
        <w:noProof/>
      </w:rPr>
      <mc:AlternateContent>
        <mc:Choice Requires="wps">
          <w:drawing>
            <wp:anchor distT="0" distB="0" distL="0" distR="0" simplePos="0" relativeHeight="484196864" behindDoc="1" locked="0" layoutInCell="1" allowOverlap="1" wp14:anchorId="2219E827" wp14:editId="56EBEAB8">
              <wp:simplePos x="0" y="0"/>
              <wp:positionH relativeFrom="page">
                <wp:posOffset>6560401</wp:posOffset>
              </wp:positionH>
              <wp:positionV relativeFrom="page">
                <wp:posOffset>10179608</wp:posOffset>
              </wp:positionV>
              <wp:extent cx="198120" cy="51244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6765B0FB">
            <v:shape id="Graphic 220" style="position:absolute;margin-left:516.55pt;margin-top:801.55pt;width:15.6pt;height:40.35pt;z-index:-1911961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4E1E21F1">
              <v:path arrowok="t"/>
              <w10:wrap anchorx="page" anchory="page"/>
            </v:shape>
          </w:pict>
        </mc:Fallback>
      </mc:AlternateContent>
    </w:r>
    <w:r>
      <w:rPr>
        <w:noProof/>
      </w:rPr>
      <mc:AlternateContent>
        <mc:Choice Requires="wps">
          <w:drawing>
            <wp:anchor distT="0" distB="0" distL="0" distR="0" simplePos="0" relativeHeight="484197376" behindDoc="1" locked="0" layoutInCell="1" allowOverlap="1" wp14:anchorId="33988AC8" wp14:editId="7E10F0BF">
              <wp:simplePos x="0" y="0"/>
              <wp:positionH relativeFrom="page">
                <wp:posOffset>6558926</wp:posOffset>
              </wp:positionH>
              <wp:positionV relativeFrom="page">
                <wp:posOffset>10247680</wp:posOffset>
              </wp:positionV>
              <wp:extent cx="213995" cy="1809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320082E4"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15</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71AB4963">
            <v:shapetype id="_x0000_t202" coordsize="21600,21600" o:spt="202" path="m,l,21600r21600,l21600,xe" w14:anchorId="33988AC8">
              <v:stroke joinstyle="miter"/>
              <v:path gradientshapeok="t" o:connecttype="rect"/>
            </v:shapetype>
            <v:shape id="Textbox 221" style="position:absolute;margin-left:516.45pt;margin-top:806.9pt;width:16.85pt;height:14.25pt;z-index:-19119104;visibility:visible;mso-wrap-style:square;mso-wrap-distance-left:0;mso-wrap-distance-top:0;mso-wrap-distance-right:0;mso-wrap-distance-bottom:0;mso-position-horizontal:absolute;mso-position-horizontal-relative:page;mso-position-vertical:absolute;mso-position-vertical-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t4mQEAACE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5tfL5Q1nio7m99Xy7ib7LS6XQ8T0RYNj&#10;OWl4pHEVAnL/jOnYemqZuByfz0TSuBmZbRt+m0FzZQPtgaQMNM2G46+djJqz/smTXXn0pySeks0p&#10;ian/BOWDZEUePuwSGFsIXHAnAjSHImH6M3nQf+5L1+Vnr38D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EF6&#10;m3iZAQAAIQMAAA4AAAAAAAAAAAAAAAAALgIAAGRycy9lMm9Eb2MueG1sUEsBAi0AFAAGAAgAAAAh&#10;AEZa1QHlAAAAFAEAAA8AAAAAAAAAAAAAAAAA8wMAAGRycy9kb3ducmV2LnhtbFBLBQYAAAAABAAE&#10;APMAAAAFBQAAAAA=&#10;">
              <v:textbox inset="0,0,0,0">
                <w:txbxContent>
                  <w:p w:rsidR="000B43E7" w:rsidRDefault="00000000" w14:paraId="7A82B247"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15</w:t>
                    </w:r>
                    <w:r>
                      <w:rPr>
                        <w:color w:val="FFFFFF"/>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AFA0" w14:textId="77777777" w:rsidR="000B43E7" w:rsidRDefault="00B638EE">
    <w:pPr>
      <w:pStyle w:val="BodyText"/>
      <w:spacing w:line="14" w:lineRule="auto"/>
    </w:pPr>
    <w:r>
      <w:rPr>
        <w:noProof/>
      </w:rPr>
      <mc:AlternateContent>
        <mc:Choice Requires="wps">
          <w:drawing>
            <wp:anchor distT="0" distB="0" distL="0" distR="0" simplePos="0" relativeHeight="484199936" behindDoc="1" locked="0" layoutInCell="1" allowOverlap="1" wp14:anchorId="6F6FCEF1" wp14:editId="2F62D46F">
              <wp:simplePos x="0" y="0"/>
              <wp:positionH relativeFrom="page">
                <wp:posOffset>818400</wp:posOffset>
              </wp:positionH>
              <wp:positionV relativeFrom="page">
                <wp:posOffset>10193909</wp:posOffset>
              </wp:positionV>
              <wp:extent cx="198120" cy="49847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416EAAB1">
            <v:shape id="Graphic 240" style="position:absolute;margin-left:64.45pt;margin-top:802.65pt;width:15.6pt;height:39.25pt;z-index:-19116544;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4EB8DCE0">
              <v:path arrowok="t"/>
              <w10:wrap anchorx="page" anchory="page"/>
            </v:shape>
          </w:pict>
        </mc:Fallback>
      </mc:AlternateContent>
    </w:r>
    <w:r>
      <w:rPr>
        <w:noProof/>
      </w:rPr>
      <mc:AlternateContent>
        <mc:Choice Requires="wps">
          <w:drawing>
            <wp:anchor distT="0" distB="0" distL="0" distR="0" simplePos="0" relativeHeight="484200448" behindDoc="1" locked="0" layoutInCell="1" allowOverlap="1" wp14:anchorId="7D7C7AEA" wp14:editId="2B8465FC">
              <wp:simplePos x="0" y="0"/>
              <wp:positionH relativeFrom="page">
                <wp:posOffset>808925</wp:posOffset>
              </wp:positionH>
              <wp:positionV relativeFrom="page">
                <wp:posOffset>10263081</wp:posOffset>
              </wp:positionV>
              <wp:extent cx="213995" cy="1809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498D196C"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16</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2411F4A8">
            <v:shapetype id="_x0000_t202" coordsize="21600,21600" o:spt="202" path="m,l,21600r21600,l21600,xe" w14:anchorId="7D7C7AEA">
              <v:stroke joinstyle="miter"/>
              <v:path gradientshapeok="t" o:connecttype="rect"/>
            </v:shapetype>
            <v:shape id="Textbox 241" style="position:absolute;margin-left:63.7pt;margin-top:808.1pt;width:16.85pt;height:14.25pt;z-index:-19116032;visibility:visible;mso-wrap-style:square;mso-wrap-distance-left:0;mso-wrap-distance-top:0;mso-wrap-distance-right:0;mso-wrap-distance-bottom:0;mso-position-horizontal:absolute;mso-position-horizontal-relative:page;mso-position-vertical:absolute;mso-position-vertical-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jMmQEAACE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ifrNc3nKm6Gh+Vy0/3Ga/xeVyiJi+aHAs&#10;Jw2PNK5CQO6fMB1bTy0Tl+PzmUgaNyOzbcOXGTRXNtAeSMpA02w4/trJqDnrv3qyK4/+lMRTsjkl&#10;MfWfoHyQrMjDx10CYwuBC+5EgOZQJEx/Jg/6z33puvzs9W8A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BvuyjM&#10;mQEAACEDAAAOAAAAAAAAAAAAAAAAAC4CAABkcnMvZTJvRG9jLnhtbFBLAQItABQABgAIAAAAIQCr&#10;UFVl4wAAABIBAAAPAAAAAAAAAAAAAAAAAPMDAABkcnMvZG93bnJldi54bWxQSwUGAAAAAAQABADz&#10;AAAAAwUAAAAA&#10;">
              <v:textbox inset="0,0,0,0">
                <w:txbxContent>
                  <w:p w:rsidR="000B43E7" w:rsidRDefault="00000000" w14:paraId="3D539FC1"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16</w:t>
                    </w:r>
                    <w:r>
                      <w:rPr>
                        <w:color w:val="FFFFFF"/>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5BB20" w14:textId="77777777" w:rsidR="000B43E7" w:rsidRDefault="00B638EE">
    <w:pPr>
      <w:pStyle w:val="BodyText"/>
      <w:spacing w:line="14" w:lineRule="auto"/>
    </w:pPr>
    <w:r>
      <w:rPr>
        <w:noProof/>
      </w:rPr>
      <mc:AlternateContent>
        <mc:Choice Requires="wps">
          <w:drawing>
            <wp:anchor distT="0" distB="0" distL="0" distR="0" simplePos="0" relativeHeight="484200960" behindDoc="1" locked="0" layoutInCell="1" allowOverlap="1" wp14:anchorId="11493B82" wp14:editId="417C9E3A">
              <wp:simplePos x="0" y="0"/>
              <wp:positionH relativeFrom="page">
                <wp:posOffset>6560401</wp:posOffset>
              </wp:positionH>
              <wp:positionV relativeFrom="page">
                <wp:posOffset>10179608</wp:posOffset>
              </wp:positionV>
              <wp:extent cx="198120" cy="51244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FD17833">
            <v:shape id="Graphic 242" style="position:absolute;margin-left:516.55pt;margin-top:801.55pt;width:15.6pt;height:40.35pt;z-index:-19115520;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5CCE19ED">
              <v:path arrowok="t"/>
              <w10:wrap anchorx="page" anchory="page"/>
            </v:shape>
          </w:pict>
        </mc:Fallback>
      </mc:AlternateContent>
    </w:r>
    <w:r>
      <w:rPr>
        <w:noProof/>
      </w:rPr>
      <mc:AlternateContent>
        <mc:Choice Requires="wps">
          <w:drawing>
            <wp:anchor distT="0" distB="0" distL="0" distR="0" simplePos="0" relativeHeight="484201472" behindDoc="1" locked="0" layoutInCell="1" allowOverlap="1" wp14:anchorId="64CEF328" wp14:editId="7253286F">
              <wp:simplePos x="0" y="0"/>
              <wp:positionH relativeFrom="page">
                <wp:posOffset>6558926</wp:posOffset>
              </wp:positionH>
              <wp:positionV relativeFrom="page">
                <wp:posOffset>10247680</wp:posOffset>
              </wp:positionV>
              <wp:extent cx="213995" cy="1809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56241117"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17</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4C028790">
            <v:shapetype id="_x0000_t202" coordsize="21600,21600" o:spt="202" path="m,l,21600r21600,l21600,xe" w14:anchorId="64CEF328">
              <v:stroke joinstyle="miter"/>
              <v:path gradientshapeok="t" o:connecttype="rect"/>
            </v:shapetype>
            <v:shape id="Textbox 243" style="position:absolute;margin-left:516.45pt;margin-top:806.9pt;width:16.85pt;height:14.25pt;z-index:-19115008;visibility:visible;mso-wrap-style:square;mso-wrap-distance-left:0;mso-wrap-distance-top:0;mso-wrap-distance-right:0;mso-wrap-distance-bottom:0;mso-position-horizontal:absolute;mso-position-horizontal-relative:page;mso-position-vertical:absolute;mso-position-vertical-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">
              <v:textbox inset="0,0,0,0">
                <w:txbxContent>
                  <w:p w:rsidR="000B43E7" w:rsidRDefault="00000000" w14:paraId="59772135"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17</w:t>
                    </w:r>
                    <w:r>
                      <w:rPr>
                        <w:color w:val="FFFFFF"/>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9BBD" w14:textId="77777777" w:rsidR="000B43E7" w:rsidRDefault="00B638EE">
    <w:pPr>
      <w:pStyle w:val="BodyText"/>
      <w:spacing w:line="14" w:lineRule="auto"/>
    </w:pPr>
    <w:r>
      <w:rPr>
        <w:noProof/>
      </w:rPr>
      <mc:AlternateContent>
        <mc:Choice Requires="wps">
          <w:drawing>
            <wp:anchor distT="0" distB="0" distL="0" distR="0" simplePos="0" relativeHeight="484203520" behindDoc="1" locked="0" layoutInCell="1" allowOverlap="1" wp14:anchorId="1162C70B" wp14:editId="157AB1AA">
              <wp:simplePos x="0" y="0"/>
              <wp:positionH relativeFrom="page">
                <wp:posOffset>818400</wp:posOffset>
              </wp:positionH>
              <wp:positionV relativeFrom="page">
                <wp:posOffset>10193909</wp:posOffset>
              </wp:positionV>
              <wp:extent cx="198120" cy="49847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4EC0AD99">
            <v:shape id="Graphic 364" style="position:absolute;margin-left:64.45pt;margin-top:802.65pt;width:15.6pt;height:39.25pt;z-index:-19112960;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5FA4F5CC">
              <v:path arrowok="t"/>
              <w10:wrap anchorx="page" anchory="page"/>
            </v:shape>
          </w:pict>
        </mc:Fallback>
      </mc:AlternateContent>
    </w:r>
    <w:r>
      <w:rPr>
        <w:noProof/>
      </w:rPr>
      <mc:AlternateContent>
        <mc:Choice Requires="wps">
          <w:drawing>
            <wp:anchor distT="0" distB="0" distL="0" distR="0" simplePos="0" relativeHeight="484204032" behindDoc="1" locked="0" layoutInCell="1" allowOverlap="1" wp14:anchorId="1EFE70DF" wp14:editId="223CD1A3">
              <wp:simplePos x="0" y="0"/>
              <wp:positionH relativeFrom="page">
                <wp:posOffset>808925</wp:posOffset>
              </wp:positionH>
              <wp:positionV relativeFrom="page">
                <wp:posOffset>10263081</wp:posOffset>
              </wp:positionV>
              <wp:extent cx="213995" cy="18097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64FB4F7"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64</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6DCCECEB">
            <v:shapetype id="_x0000_t202" coordsize="21600,21600" o:spt="202" path="m,l,21600r21600,l21600,xe" w14:anchorId="1EFE70DF">
              <v:stroke joinstyle="miter"/>
              <v:path gradientshapeok="t" o:connecttype="rect"/>
            </v:shapetype>
            <v:shape id="Textbox 365" style="position:absolute;margin-left:63.7pt;margin-top:808.1pt;width:16.85pt;height:14.25pt;z-index:-19112448;visibility:visible;mso-wrap-style:square;mso-wrap-distance-left:0;mso-wrap-distance-top:0;mso-wrap-distance-right:0;mso-wrap-distance-bottom:0;mso-position-horizontal:absolute;mso-position-horizontal-relative:page;mso-position-vertical:absolute;mso-position-vertical-relative:page;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chmQEAACI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ifrNc3nKm6Gh+Vy0/3Ga/xeVyiJi+aHAs&#10;Jw2PNK5CQO6fMB1bTy0Tl+PzmUgaNyOzLSEvMmoubaA9kJaBxtlw/LWTUXPWf/XkV579KYmnZHNK&#10;Yuo/QfkhWZKHj7sExhYGF9yJAQ2iaJg+TZ70n/vSdfna698A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A5bYch&#10;mQEAACIDAAAOAAAAAAAAAAAAAAAAAC4CAABkcnMvZTJvRG9jLnhtbFBLAQItABQABgAIAAAAIQCr&#10;UFVl4wAAABIBAAAPAAAAAAAAAAAAAAAAAPMDAABkcnMvZG93bnJldi54bWxQSwUGAAAAAAQABADz&#10;AAAAAwUAAAAA&#10;">
              <v:textbox inset="0,0,0,0">
                <w:txbxContent>
                  <w:p w:rsidR="000B43E7" w:rsidRDefault="00000000" w14:paraId="6810B7C7"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64</w:t>
                    </w:r>
                    <w:r>
                      <w:rPr>
                        <w:color w:val="FFFFFF"/>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80A55" w14:textId="77777777" w:rsidR="000B43E7" w:rsidRDefault="00B638EE">
    <w:pPr>
      <w:pStyle w:val="BodyText"/>
      <w:spacing w:line="14" w:lineRule="auto"/>
    </w:pPr>
    <w:r>
      <w:rPr>
        <w:noProof/>
      </w:rPr>
      <mc:AlternateContent>
        <mc:Choice Requires="wps">
          <w:drawing>
            <wp:anchor distT="0" distB="0" distL="0" distR="0" simplePos="0" relativeHeight="484204544" behindDoc="1" locked="0" layoutInCell="1" allowOverlap="1" wp14:anchorId="12431DA7" wp14:editId="33D5556D">
              <wp:simplePos x="0" y="0"/>
              <wp:positionH relativeFrom="page">
                <wp:posOffset>6560401</wp:posOffset>
              </wp:positionH>
              <wp:positionV relativeFrom="page">
                <wp:posOffset>10179608</wp:posOffset>
              </wp:positionV>
              <wp:extent cx="198120" cy="51244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D28BA36">
            <v:shape id="Graphic 366" style="position:absolute;margin-left:516.55pt;margin-top:801.55pt;width:15.6pt;height:40.35pt;z-index:-1911193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63EB412A">
              <v:path arrowok="t"/>
              <w10:wrap anchorx="page" anchory="page"/>
            </v:shape>
          </w:pict>
        </mc:Fallback>
      </mc:AlternateContent>
    </w:r>
    <w:r>
      <w:rPr>
        <w:noProof/>
      </w:rPr>
      <mc:AlternateContent>
        <mc:Choice Requires="wps">
          <w:drawing>
            <wp:anchor distT="0" distB="0" distL="0" distR="0" simplePos="0" relativeHeight="484205056" behindDoc="1" locked="0" layoutInCell="1" allowOverlap="1" wp14:anchorId="1A3B148F" wp14:editId="6790833F">
              <wp:simplePos x="0" y="0"/>
              <wp:positionH relativeFrom="page">
                <wp:posOffset>6558926</wp:posOffset>
              </wp:positionH>
              <wp:positionV relativeFrom="page">
                <wp:posOffset>10247680</wp:posOffset>
              </wp:positionV>
              <wp:extent cx="213995" cy="18097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134CE58"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65</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46D160A6">
            <v:shapetype id="_x0000_t202" coordsize="21600,21600" o:spt="202" path="m,l,21600r21600,l21600,xe" w14:anchorId="1A3B148F">
              <v:stroke joinstyle="miter"/>
              <v:path gradientshapeok="t" o:connecttype="rect"/>
            </v:shapetype>
            <v:shape id="Textbox 367" style="position:absolute;margin-left:516.45pt;margin-top:806.9pt;width:16.85pt;height:14.25pt;z-index:-19111424;visibility:visible;mso-wrap-style:square;mso-wrap-distance-left:0;mso-wrap-distance-top:0;mso-wrap-distance-right:0;mso-wrap-distance-bottom:0;mso-position-horizontal:absolute;mso-position-horizontal-relative:page;mso-position-vertical:absolute;mso-position-vertical-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H61&#10;K1CZAQAAIgMAAA4AAAAAAAAAAAAAAAAALgIAAGRycy9lMm9Eb2MueG1sUEsBAi0AFAAGAAgAAAAh&#10;AEZa1QHlAAAAFAEAAA8AAAAAAAAAAAAAAAAA8wMAAGRycy9kb3ducmV2LnhtbFBLBQYAAAAABAAE&#10;APMAAAAFBQAAAAA=&#10;">
              <v:textbox inset="0,0,0,0">
                <w:txbxContent>
                  <w:p w:rsidR="000B43E7" w:rsidRDefault="00000000" w14:paraId="0A686D7F"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65</w:t>
                    </w:r>
                    <w:r>
                      <w:rPr>
                        <w:color w:val="FFFFFF"/>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7C58" w14:textId="77777777" w:rsidR="000B43E7" w:rsidRDefault="00B638EE">
    <w:pPr>
      <w:pStyle w:val="BodyText"/>
      <w:spacing w:line="14" w:lineRule="auto"/>
    </w:pPr>
    <w:r>
      <w:rPr>
        <w:noProof/>
      </w:rPr>
      <mc:AlternateContent>
        <mc:Choice Requires="wps">
          <w:drawing>
            <wp:anchor distT="0" distB="0" distL="0" distR="0" simplePos="0" relativeHeight="484208640" behindDoc="1" locked="0" layoutInCell="1" allowOverlap="1" wp14:anchorId="711E714B" wp14:editId="37ED2F53">
              <wp:simplePos x="0" y="0"/>
              <wp:positionH relativeFrom="page">
                <wp:posOffset>818400</wp:posOffset>
              </wp:positionH>
              <wp:positionV relativeFrom="page">
                <wp:posOffset>10193909</wp:posOffset>
              </wp:positionV>
              <wp:extent cx="198120" cy="49847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DEC5F21">
            <v:shape id="Graphic 377" style="position:absolute;margin-left:64.45pt;margin-top:802.65pt;width:15.6pt;height:39.25pt;z-index:-19107840;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70ABA6BE">
              <v:path arrowok="t"/>
              <w10:wrap anchorx="page" anchory="page"/>
            </v:shape>
          </w:pict>
        </mc:Fallback>
      </mc:AlternateContent>
    </w:r>
    <w:r>
      <w:rPr>
        <w:noProof/>
      </w:rPr>
      <mc:AlternateContent>
        <mc:Choice Requires="wps">
          <w:drawing>
            <wp:anchor distT="0" distB="0" distL="0" distR="0" simplePos="0" relativeHeight="484209152" behindDoc="1" locked="0" layoutInCell="1" allowOverlap="1" wp14:anchorId="213D5E58" wp14:editId="4A590B9E">
              <wp:simplePos x="0" y="0"/>
              <wp:positionH relativeFrom="page">
                <wp:posOffset>808925</wp:posOffset>
              </wp:positionH>
              <wp:positionV relativeFrom="page">
                <wp:posOffset>10263081</wp:posOffset>
              </wp:positionV>
              <wp:extent cx="213995" cy="18097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51BD80D5"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70</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2587B130">
            <v:shapetype id="_x0000_t202" coordsize="21600,21600" o:spt="202" path="m,l,21600r21600,l21600,xe" w14:anchorId="213D5E58">
              <v:stroke joinstyle="miter"/>
              <v:path gradientshapeok="t" o:connecttype="rect"/>
            </v:shapetype>
            <v:shape id="Textbox 378" style="position:absolute;margin-left:63.7pt;margin-top:808.1pt;width:16.85pt;height:14.25pt;z-index:-19107328;visibility:visible;mso-wrap-style:square;mso-wrap-distance-left:0;mso-wrap-distance-top:0;mso-wrap-distance-right:0;mso-wrap-distance-bottom:0;mso-position-horizontal:absolute;mso-position-horizontal-relative:page;mso-position-vertical:absolute;mso-position-vertical-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U8mQEAACI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5tfL5Q1nio7m99Xy7ib7LS6XQ8T0RYNj&#10;OWl4pHEVAnL/jOnYemqZuByfz0TSuBmZbQn5NqPm0gbaA2kZaJwNx187GTVn/ZMnv/LsT0k8JZtT&#10;ElP/CcoPyZI8fNglMLYwuOBODGgQRcP0afKk/9yXrsvXXv8G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BkCkU8&#10;mQEAACIDAAAOAAAAAAAAAAAAAAAAAC4CAABkcnMvZTJvRG9jLnhtbFBLAQItABQABgAIAAAAIQCr&#10;UFVl4wAAABIBAAAPAAAAAAAAAAAAAAAAAPMDAABkcnMvZG93bnJldi54bWxQSwUGAAAAAAQABADz&#10;AAAAAwUAAAAA&#10;">
              <v:textbox inset="0,0,0,0">
                <w:txbxContent>
                  <w:p w:rsidR="000B43E7" w:rsidRDefault="00000000" w14:paraId="5B9A51B6"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70</w:t>
                    </w:r>
                    <w:r>
                      <w:rPr>
                        <w:color w:val="FFFFFF"/>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5689" w14:textId="77777777" w:rsidR="000B43E7" w:rsidRDefault="00B638EE">
    <w:pPr>
      <w:pStyle w:val="BodyText"/>
      <w:spacing w:line="14" w:lineRule="auto"/>
    </w:pPr>
    <w:r>
      <w:rPr>
        <w:noProof/>
      </w:rPr>
      <mc:AlternateContent>
        <mc:Choice Requires="wps">
          <w:drawing>
            <wp:anchor distT="0" distB="0" distL="0" distR="0" simplePos="0" relativeHeight="484207616" behindDoc="1" locked="0" layoutInCell="1" allowOverlap="1" wp14:anchorId="551F8856" wp14:editId="35BE2036">
              <wp:simplePos x="0" y="0"/>
              <wp:positionH relativeFrom="page">
                <wp:posOffset>6560401</wp:posOffset>
              </wp:positionH>
              <wp:positionV relativeFrom="page">
                <wp:posOffset>10179608</wp:posOffset>
              </wp:positionV>
              <wp:extent cx="198120" cy="51244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6CEBC3C9">
            <v:shape id="Graphic 375" style="position:absolute;margin-left:516.55pt;margin-top:801.55pt;width:15.6pt;height:40.35pt;z-index:-19108864;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182495DA">
              <v:path arrowok="t"/>
              <w10:wrap anchorx="page" anchory="page"/>
            </v:shape>
          </w:pict>
        </mc:Fallback>
      </mc:AlternateContent>
    </w:r>
    <w:r>
      <w:rPr>
        <w:noProof/>
      </w:rPr>
      <mc:AlternateContent>
        <mc:Choice Requires="wps">
          <w:drawing>
            <wp:anchor distT="0" distB="0" distL="0" distR="0" simplePos="0" relativeHeight="484208128" behindDoc="1" locked="0" layoutInCell="1" allowOverlap="1" wp14:anchorId="59E690B5" wp14:editId="7D4A4877">
              <wp:simplePos x="0" y="0"/>
              <wp:positionH relativeFrom="page">
                <wp:posOffset>6558926</wp:posOffset>
              </wp:positionH>
              <wp:positionV relativeFrom="page">
                <wp:posOffset>10247680</wp:posOffset>
              </wp:positionV>
              <wp:extent cx="213995" cy="18097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067F58E9"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69</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4EF2291D">
            <v:shapetype id="_x0000_t202" coordsize="21600,21600" o:spt="202" path="m,l,21600r21600,l21600,xe" w14:anchorId="59E690B5">
              <v:stroke joinstyle="miter"/>
              <v:path gradientshapeok="t" o:connecttype="rect"/>
            </v:shapetype>
            <v:shape id="Textbox 376" style="position:absolute;margin-left:516.45pt;margin-top:806.9pt;width:16.85pt;height:14.25pt;z-index:-19108352;visibility:visible;mso-wrap-style:square;mso-wrap-distance-left:0;mso-wrap-distance-top:0;mso-wrap-distance-right:0;mso-wrap-distance-bottom:0;mso-position-horizontal:absolute;mso-position-horizontal-relative:page;mso-position-vertical:absolute;mso-position-vertical-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CPS&#10;6U2ZAQAAIgMAAA4AAAAAAAAAAAAAAAAALgIAAGRycy9lMm9Eb2MueG1sUEsBAi0AFAAGAAgAAAAh&#10;AEZa1QHlAAAAFAEAAA8AAAAAAAAAAAAAAAAA8wMAAGRycy9kb3ducmV2LnhtbFBLBQYAAAAABAAE&#10;APMAAAAFBQAAAAA=&#10;">
              <v:textbox inset="0,0,0,0">
                <w:txbxContent>
                  <w:p w:rsidR="000B43E7" w:rsidRDefault="00000000" w14:paraId="38AAA8C9"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69</w:t>
                    </w:r>
                    <w:r>
                      <w:rPr>
                        <w:color w:val="FFFFFF"/>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CE92" w14:textId="77777777" w:rsidR="000B43E7" w:rsidRDefault="00B638EE">
    <w:pPr>
      <w:pStyle w:val="BodyText"/>
      <w:spacing w:line="14" w:lineRule="auto"/>
    </w:pPr>
    <w:r>
      <w:rPr>
        <w:noProof/>
      </w:rPr>
      <mc:AlternateContent>
        <mc:Choice Requires="wps">
          <w:drawing>
            <wp:anchor distT="0" distB="0" distL="0" distR="0" simplePos="0" relativeHeight="484210688" behindDoc="1" locked="0" layoutInCell="1" allowOverlap="1" wp14:anchorId="25CAFFD5" wp14:editId="77C558EE">
              <wp:simplePos x="0" y="0"/>
              <wp:positionH relativeFrom="page">
                <wp:posOffset>818400</wp:posOffset>
              </wp:positionH>
              <wp:positionV relativeFrom="page">
                <wp:posOffset>10193909</wp:posOffset>
              </wp:positionV>
              <wp:extent cx="198120" cy="49847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3067D5C4">
            <v:shape id="Graphic 384" style="position:absolute;margin-left:64.45pt;margin-top:802.65pt;width:15.6pt;height:39.25pt;z-index:-19105792;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7FF10C85">
              <v:path arrowok="t"/>
              <w10:wrap anchorx="page" anchory="page"/>
            </v:shape>
          </w:pict>
        </mc:Fallback>
      </mc:AlternateContent>
    </w:r>
    <w:r>
      <w:rPr>
        <w:noProof/>
      </w:rPr>
      <mc:AlternateContent>
        <mc:Choice Requires="wps">
          <w:drawing>
            <wp:anchor distT="0" distB="0" distL="0" distR="0" simplePos="0" relativeHeight="484211200" behindDoc="1" locked="0" layoutInCell="1" allowOverlap="1" wp14:anchorId="68F19865" wp14:editId="17705726">
              <wp:simplePos x="0" y="0"/>
              <wp:positionH relativeFrom="page">
                <wp:posOffset>808925</wp:posOffset>
              </wp:positionH>
              <wp:positionV relativeFrom="page">
                <wp:posOffset>10263081</wp:posOffset>
              </wp:positionV>
              <wp:extent cx="213995" cy="18097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25D1A850"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72</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7B5830D5">
            <v:shapetype id="_x0000_t202" coordsize="21600,21600" o:spt="202" path="m,l,21600r21600,l21600,xe" w14:anchorId="68F19865">
              <v:stroke joinstyle="miter"/>
              <v:path gradientshapeok="t" o:connecttype="rect"/>
            </v:shapetype>
            <v:shape id="Textbox 385" style="position:absolute;margin-left:63.7pt;margin-top:808.1pt;width:16.85pt;height:14.25pt;z-index:-19105280;visibility:visible;mso-wrap-style:square;mso-wrap-distance-left:0;mso-wrap-distance-top:0;mso-wrap-distance-right:0;mso-wrap-distance-bottom:0;mso-position-horizontal:absolute;mso-position-horizontal-relative:page;mso-position-vertical:absolute;mso-position-vertical-relative:page;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r5mAEAACI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">
              <v:textbox inset="0,0,0,0">
                <w:txbxContent>
                  <w:p w:rsidR="000B43E7" w:rsidRDefault="00000000" w14:paraId="5E35486D"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72</w:t>
                    </w:r>
                    <w:r>
                      <w:rPr>
                        <w:color w:val="FFFFFF"/>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EDFD" w14:textId="77777777" w:rsidR="000B43E7" w:rsidRDefault="00B638EE">
    <w:pPr>
      <w:pStyle w:val="BodyText"/>
      <w:spacing w:line="14" w:lineRule="auto"/>
    </w:pPr>
    <w:r>
      <w:rPr>
        <w:noProof/>
      </w:rPr>
      <mc:AlternateContent>
        <mc:Choice Requires="wps">
          <w:drawing>
            <wp:anchor distT="0" distB="0" distL="0" distR="0" simplePos="0" relativeHeight="484209664" behindDoc="1" locked="0" layoutInCell="1" allowOverlap="1" wp14:anchorId="4BCC1B54" wp14:editId="70414D24">
              <wp:simplePos x="0" y="0"/>
              <wp:positionH relativeFrom="page">
                <wp:posOffset>6560401</wp:posOffset>
              </wp:positionH>
              <wp:positionV relativeFrom="page">
                <wp:posOffset>10179608</wp:posOffset>
              </wp:positionV>
              <wp:extent cx="198120" cy="51244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4B85153F">
            <v:shape id="Graphic 382" style="position:absolute;margin-left:516.55pt;margin-top:801.55pt;width:15.6pt;height:40.35pt;z-index:-1910681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40A967A7">
              <v:path arrowok="t"/>
              <w10:wrap anchorx="page" anchory="page"/>
            </v:shape>
          </w:pict>
        </mc:Fallback>
      </mc:AlternateContent>
    </w:r>
    <w:r>
      <w:rPr>
        <w:noProof/>
      </w:rPr>
      <mc:AlternateContent>
        <mc:Choice Requires="wps">
          <w:drawing>
            <wp:anchor distT="0" distB="0" distL="0" distR="0" simplePos="0" relativeHeight="484210176" behindDoc="1" locked="0" layoutInCell="1" allowOverlap="1" wp14:anchorId="14393FF0" wp14:editId="73569634">
              <wp:simplePos x="0" y="0"/>
              <wp:positionH relativeFrom="page">
                <wp:posOffset>6558926</wp:posOffset>
              </wp:positionH>
              <wp:positionV relativeFrom="page">
                <wp:posOffset>10247680</wp:posOffset>
              </wp:positionV>
              <wp:extent cx="213995" cy="18097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34228F8D"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71</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5BAC5935">
            <v:shapetype id="_x0000_t202" coordsize="21600,21600" o:spt="202" path="m,l,21600r21600,l21600,xe" w14:anchorId="14393FF0">
              <v:stroke joinstyle="miter"/>
              <v:path gradientshapeok="t" o:connecttype="rect"/>
            </v:shapetype>
            <v:shape id="Textbox 383" style="position:absolute;margin-left:516.45pt;margin-top:806.9pt;width:16.85pt;height:14.25pt;z-index:-19106304;visibility:visible;mso-wrap-style:square;mso-wrap-distance-left:0;mso-wrap-distance-top:0;mso-wrap-distance-right:0;mso-wrap-distance-bottom:0;mso-position-horizontal:absolute;mso-position-horizontal-relative:page;mso-position-vertical:absolute;mso-position-vertical-relative:page;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mQEAACI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ifrNc3nKm6Gh+Vy0/3Ga/xeVyiJi+aHAs&#10;Jw2PNK5CQO6fMB1bTy0Tl+PzmUgaNyOzLSEvM2oubaA9kJaBxtlw/LWTUXPWf/XkV579KYmnZHNK&#10;Yuo/QfkhWZKHj7sExhYGF9yJAQ2iaJg+TZ70n/vSdfna698A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ErL&#10;9oiZAQAAIgMAAA4AAAAAAAAAAAAAAAAALgIAAGRycy9lMm9Eb2MueG1sUEsBAi0AFAAGAAgAAAAh&#10;AEZa1QHlAAAAFAEAAA8AAAAAAAAAAAAAAAAA8wMAAGRycy9kb3ducmV2LnhtbFBLBQYAAAAABAAE&#10;APMAAAAFBQAAAAA=&#10;">
              <v:textbox inset="0,0,0,0">
                <w:txbxContent>
                  <w:p w:rsidR="000B43E7" w:rsidRDefault="00000000" w14:paraId="60CC020D"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71</w:t>
                    </w:r>
                    <w:r>
                      <w:rPr>
                        <w:color w:val="FFFFFF"/>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9285" w14:textId="77777777" w:rsidR="000B43E7" w:rsidRDefault="00B638EE">
    <w:pPr>
      <w:pStyle w:val="BodyText"/>
      <w:spacing w:line="14" w:lineRule="auto"/>
    </w:pPr>
    <w:r>
      <w:rPr>
        <w:noProof/>
      </w:rPr>
      <mc:AlternateContent>
        <mc:Choice Requires="wps">
          <w:drawing>
            <wp:anchor distT="0" distB="0" distL="0" distR="0" simplePos="0" relativeHeight="484214784" behindDoc="1" locked="0" layoutInCell="1" allowOverlap="1" wp14:anchorId="0B2D7EE3" wp14:editId="6B697D44">
              <wp:simplePos x="0" y="0"/>
              <wp:positionH relativeFrom="page">
                <wp:posOffset>818400</wp:posOffset>
              </wp:positionH>
              <wp:positionV relativeFrom="page">
                <wp:posOffset>10193909</wp:posOffset>
              </wp:positionV>
              <wp:extent cx="198120" cy="49847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07945DF7">
            <v:shape id="Graphic 394" style="position:absolute;margin-left:64.45pt;margin-top:802.65pt;width:15.6pt;height:39.25pt;z-index:-19101696;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0DC72C18">
              <v:path arrowok="t"/>
              <w10:wrap anchorx="page" anchory="page"/>
            </v:shape>
          </w:pict>
        </mc:Fallback>
      </mc:AlternateContent>
    </w:r>
    <w:r>
      <w:rPr>
        <w:noProof/>
      </w:rPr>
      <mc:AlternateContent>
        <mc:Choice Requires="wps">
          <w:drawing>
            <wp:anchor distT="0" distB="0" distL="0" distR="0" simplePos="0" relativeHeight="484215296" behindDoc="1" locked="0" layoutInCell="1" allowOverlap="1" wp14:anchorId="48F77963" wp14:editId="58F8A327">
              <wp:simplePos x="0" y="0"/>
              <wp:positionH relativeFrom="page">
                <wp:posOffset>808925</wp:posOffset>
              </wp:positionH>
              <wp:positionV relativeFrom="page">
                <wp:posOffset>10263081</wp:posOffset>
              </wp:positionV>
              <wp:extent cx="213995" cy="18097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959DCDF"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74</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31ADEF5B">
            <v:shapetype id="_x0000_t202" coordsize="21600,21600" o:spt="202" path="m,l,21600r21600,l21600,xe" w14:anchorId="48F77963">
              <v:stroke joinstyle="miter"/>
              <v:path gradientshapeok="t" o:connecttype="rect"/>
            </v:shapetype>
            <v:shape id="Textbox 395" style="position:absolute;margin-left:63.7pt;margin-top:808.1pt;width:16.85pt;height:14.25pt;z-index:-19101184;visibility:visible;mso-wrap-style:square;mso-wrap-distance-left:0;mso-wrap-distance-top:0;mso-wrap-distance-right:0;mso-wrap-distance-bottom:0;mso-position-horizontal:absolute;mso-position-horizontal-relative:page;mso-position-vertical:absolute;mso-position-vertical-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BF4q3D&#10;mQEAACIDAAAOAAAAAAAAAAAAAAAAAC4CAABkcnMvZTJvRG9jLnhtbFBLAQItABQABgAIAAAAIQCr&#10;UFVl4wAAABIBAAAPAAAAAAAAAAAAAAAAAPMDAABkcnMvZG93bnJldi54bWxQSwUGAAAAAAQABADz&#10;AAAAAwUAAAAA&#10;">
              <v:textbox inset="0,0,0,0">
                <w:txbxContent>
                  <w:p w:rsidR="000B43E7" w:rsidRDefault="00000000" w14:paraId="566F8646"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74</w:t>
                    </w:r>
                    <w:r>
                      <w:rPr>
                        <w:color w:val="FFFFFF"/>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D649" w14:textId="77777777" w:rsidR="000B43E7" w:rsidRDefault="00B638EE">
    <w:pPr>
      <w:pStyle w:val="BodyText"/>
      <w:spacing w:line="14" w:lineRule="auto"/>
    </w:pPr>
    <w:r>
      <w:rPr>
        <w:noProof/>
      </w:rPr>
      <mc:AlternateContent>
        <mc:Choice Requires="wps">
          <w:drawing>
            <wp:anchor distT="0" distB="0" distL="0" distR="0" simplePos="0" relativeHeight="484187648" behindDoc="1" locked="0" layoutInCell="1" allowOverlap="1" wp14:anchorId="3F1FF5B3" wp14:editId="4821B655">
              <wp:simplePos x="0" y="0"/>
              <wp:positionH relativeFrom="page">
                <wp:posOffset>818400</wp:posOffset>
              </wp:positionH>
              <wp:positionV relativeFrom="page">
                <wp:posOffset>10193909</wp:posOffset>
              </wp:positionV>
              <wp:extent cx="198120" cy="49847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5735A08B">
            <v:shape id="Graphic 35" style="position:absolute;margin-left:64.45pt;margin-top:802.65pt;width:15.6pt;height:39.25pt;z-index:-19128832;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5755F73E">
              <v:path arrowok="t"/>
              <w10:wrap anchorx="page" anchory="page"/>
            </v:shape>
          </w:pict>
        </mc:Fallback>
      </mc:AlternateContent>
    </w:r>
    <w:r>
      <w:rPr>
        <w:noProof/>
      </w:rPr>
      <mc:AlternateContent>
        <mc:Choice Requires="wps">
          <w:drawing>
            <wp:anchor distT="0" distB="0" distL="0" distR="0" simplePos="0" relativeHeight="484188160" behindDoc="1" locked="0" layoutInCell="1" allowOverlap="1" wp14:anchorId="505CC0B5" wp14:editId="1159B3D4">
              <wp:simplePos x="0" y="0"/>
              <wp:positionH relativeFrom="page">
                <wp:posOffset>820548</wp:posOffset>
              </wp:positionH>
              <wp:positionV relativeFrom="page">
                <wp:posOffset>10263081</wp:posOffset>
              </wp:positionV>
              <wp:extent cx="179705"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80975"/>
                      </a:xfrm>
                      <a:prstGeom prst="rect">
                        <a:avLst/>
                      </a:prstGeom>
                    </wps:spPr>
                    <wps:txbx>
                      <w:txbxContent>
                        <w:p w14:paraId="71CE574B" w14:textId="77777777" w:rsidR="000B43E7" w:rsidRDefault="00B638EE">
                          <w:pPr>
                            <w:pStyle w:val="BodyText"/>
                            <w:spacing w:before="19"/>
                            <w:ind w:left="20"/>
                          </w:pPr>
                          <w:r>
                            <w:rPr>
                              <w:color w:val="FFFFFF"/>
                              <w:spacing w:val="-4"/>
                              <w:w w:val="105"/>
                            </w:rPr>
                            <w:fldChar w:fldCharType="begin"/>
                          </w:r>
                          <w:r>
                            <w:rPr>
                              <w:color w:val="FFFFFF"/>
                              <w:spacing w:val="-4"/>
                              <w:w w:val="105"/>
                            </w:rPr>
                            <w:instrText xml:space="preserve"> PAGE  \* roman </w:instrText>
                          </w:r>
                          <w:r>
                            <w:rPr>
                              <w:color w:val="FFFFFF"/>
                              <w:spacing w:val="-4"/>
                              <w:w w:val="105"/>
                            </w:rPr>
                            <w:fldChar w:fldCharType="separate"/>
                          </w:r>
                          <w:r>
                            <w:rPr>
                              <w:color w:val="FFFFFF"/>
                              <w:spacing w:val="-4"/>
                              <w:w w:val="105"/>
                            </w:rPr>
                            <w:t>viii</w:t>
                          </w:r>
                          <w:r>
                            <w:rPr>
                              <w:color w:val="FFFFFF"/>
                              <w:spacing w:val="-4"/>
                              <w:w w:val="105"/>
                            </w:rPr>
                            <w:fldChar w:fldCharType="end"/>
                          </w:r>
                        </w:p>
                      </w:txbxContent>
                    </wps:txbx>
                    <wps:bodyPr wrap="square" lIns="0" tIns="0" rIns="0" bIns="0" rtlCol="0">
                      <a:noAutofit/>
                    </wps:bodyPr>
                  </wps:wsp>
                </a:graphicData>
              </a:graphic>
            </wp:anchor>
          </w:drawing>
        </mc:Choice>
        <mc:Fallback xmlns:a="http://schemas.openxmlformats.org/drawingml/2006/main">
          <w:pict w14:anchorId="7CDF5147">
            <v:shapetype id="_x0000_t202" coordsize="21600,21600" o:spt="202" path="m,l,21600r21600,l21600,xe" w14:anchorId="505CC0B5">
              <v:stroke joinstyle="miter"/>
              <v:path gradientshapeok="t" o:connecttype="rect"/>
            </v:shapetype>
            <v:shape id="Textbox 36" style="position:absolute;margin-left:64.6pt;margin-top:808.1pt;width:14.15pt;height:14.25pt;z-index:-19128320;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">
              <v:textbox inset="0,0,0,0">
                <w:txbxContent>
                  <w:p w:rsidR="000B43E7" w:rsidRDefault="00000000" w14:paraId="3B01FA3F" w14:textId="77777777">
                    <w:pPr>
                      <w:pStyle w:val="BodyText"/>
                      <w:spacing w:before="19"/>
                      <w:ind w:left="20"/>
                    </w:pPr>
                    <w:r>
                      <w:rPr>
                        <w:color w:val="FFFFFF"/>
                        <w:spacing w:val="-4"/>
                        <w:w w:val="105"/>
                      </w:rPr>
                      <w:fldChar w:fldCharType="begin"/>
                    </w:r>
                    <w:r>
                      <w:rPr>
                        <w:color w:val="FFFFFF"/>
                        <w:spacing w:val="-4"/>
                        <w:w w:val="105"/>
                      </w:rPr>
                      <w:instrText xml:space="preserve"> PAGE  \* roman </w:instrText>
                    </w:r>
                    <w:r>
                      <w:rPr>
                        <w:color w:val="FFFFFF"/>
                        <w:spacing w:val="-4"/>
                        <w:w w:val="105"/>
                      </w:rPr>
                      <w:fldChar w:fldCharType="separate"/>
                    </w:r>
                    <w:r>
                      <w:rPr>
                        <w:color w:val="FFFFFF"/>
                        <w:spacing w:val="-4"/>
                        <w:w w:val="105"/>
                      </w:rPr>
                      <w:t>vii</w:t>
                    </w:r>
                    <w:proofErr w:type="spellStart"/>
                    <w:r>
                      <w:rPr>
                        <w:color w:val="FFFFFF"/>
                        <w:spacing w:val="-4"/>
                        <w:w w:val="105"/>
                      </w:rPr>
                      <w:t>i</w:t>
                    </w:r>
                    <w:proofErr w:type="spellEnd"/>
                    <w:r>
                      <w:rPr>
                        <w:color w:val="FFFFFF"/>
                        <w:spacing w:val="-4"/>
                        <w:w w:val="10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0BC7" w14:textId="77777777" w:rsidR="000B43E7" w:rsidRDefault="00B638EE">
    <w:pPr>
      <w:pStyle w:val="BodyText"/>
      <w:spacing w:line="14" w:lineRule="auto"/>
    </w:pPr>
    <w:r>
      <w:rPr>
        <w:noProof/>
      </w:rPr>
      <mc:AlternateContent>
        <mc:Choice Requires="wps">
          <w:drawing>
            <wp:anchor distT="0" distB="0" distL="0" distR="0" simplePos="0" relativeHeight="484213760" behindDoc="1" locked="0" layoutInCell="1" allowOverlap="1" wp14:anchorId="5598075A" wp14:editId="445EEF06">
              <wp:simplePos x="0" y="0"/>
              <wp:positionH relativeFrom="page">
                <wp:posOffset>6560401</wp:posOffset>
              </wp:positionH>
              <wp:positionV relativeFrom="page">
                <wp:posOffset>10179608</wp:posOffset>
              </wp:positionV>
              <wp:extent cx="198120" cy="51244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56019625">
            <v:shape id="Graphic 392" style="position:absolute;margin-left:516.55pt;margin-top:801.55pt;width:15.6pt;height:40.35pt;z-index:-19102720;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390E1A8D">
              <v:path arrowok="t"/>
              <w10:wrap anchorx="page" anchory="page"/>
            </v:shape>
          </w:pict>
        </mc:Fallback>
      </mc:AlternateContent>
    </w:r>
    <w:r>
      <w:rPr>
        <w:noProof/>
      </w:rPr>
      <mc:AlternateContent>
        <mc:Choice Requires="wps">
          <w:drawing>
            <wp:anchor distT="0" distB="0" distL="0" distR="0" simplePos="0" relativeHeight="484214272" behindDoc="1" locked="0" layoutInCell="1" allowOverlap="1" wp14:anchorId="09047F2B" wp14:editId="0C8F3AC3">
              <wp:simplePos x="0" y="0"/>
              <wp:positionH relativeFrom="page">
                <wp:posOffset>6558926</wp:posOffset>
              </wp:positionH>
              <wp:positionV relativeFrom="page">
                <wp:posOffset>10247680</wp:posOffset>
              </wp:positionV>
              <wp:extent cx="213995" cy="18097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A511388"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73</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093CA0BE">
            <v:shapetype id="_x0000_t202" coordsize="21600,21600" o:spt="202" path="m,l,21600r21600,l21600,xe" w14:anchorId="09047F2B">
              <v:stroke joinstyle="miter"/>
              <v:path gradientshapeok="t" o:connecttype="rect"/>
            </v:shapetype>
            <v:shape id="Textbox 393" style="position:absolute;margin-left:516.45pt;margin-top:806.9pt;width:16.85pt;height:14.25pt;z-index:-19102208;visibility:visible;mso-wrap-style:square;mso-wrap-distance-left:0;mso-wrap-distance-top:0;mso-wrap-distance-right:0;mso-wrap-distance-bottom:0;mso-position-horizontal:absolute;mso-position-horizontal-relative:page;mso-position-vertical:absolute;mso-position-vertical-relative:page;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AI6&#10;AbKZAQAAIgMAAA4AAAAAAAAAAAAAAAAALgIAAGRycy9lMm9Eb2MueG1sUEsBAi0AFAAGAAgAAAAh&#10;AEZa1QHlAAAAFAEAAA8AAAAAAAAAAAAAAAAA8wMAAGRycy9kb3ducmV2LnhtbFBLBQYAAAAABAAE&#10;APMAAAAFBQAAAAA=&#10;">
              <v:textbox inset="0,0,0,0">
                <w:txbxContent>
                  <w:p w:rsidR="000B43E7" w:rsidRDefault="00000000" w14:paraId="655C659C"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73</w:t>
                    </w:r>
                    <w:r>
                      <w:rPr>
                        <w:color w:val="FFFFFF"/>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B772" w14:textId="77777777" w:rsidR="000B43E7" w:rsidRDefault="00B638EE">
    <w:pPr>
      <w:pStyle w:val="BodyText"/>
      <w:spacing w:line="14" w:lineRule="auto"/>
    </w:pPr>
    <w:r>
      <w:rPr>
        <w:noProof/>
      </w:rPr>
      <mc:AlternateContent>
        <mc:Choice Requires="wps">
          <w:drawing>
            <wp:anchor distT="0" distB="0" distL="0" distR="0" simplePos="0" relativeHeight="484216832" behindDoc="1" locked="0" layoutInCell="1" allowOverlap="1" wp14:anchorId="6DCE0FC5" wp14:editId="153FFCF8">
              <wp:simplePos x="0" y="0"/>
              <wp:positionH relativeFrom="page">
                <wp:posOffset>818400</wp:posOffset>
              </wp:positionH>
              <wp:positionV relativeFrom="page">
                <wp:posOffset>10193909</wp:posOffset>
              </wp:positionV>
              <wp:extent cx="198120" cy="49847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6BA157A3">
            <v:shape id="Graphic 398" style="position:absolute;margin-left:64.45pt;margin-top:802.65pt;width:15.6pt;height:39.25pt;z-index:-19099648;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1FA71FFF">
              <v:path arrowok="t"/>
              <w10:wrap anchorx="page" anchory="page"/>
            </v:shape>
          </w:pict>
        </mc:Fallback>
      </mc:AlternateContent>
    </w:r>
    <w:r>
      <w:rPr>
        <w:noProof/>
      </w:rPr>
      <mc:AlternateContent>
        <mc:Choice Requires="wps">
          <w:drawing>
            <wp:anchor distT="0" distB="0" distL="0" distR="0" simplePos="0" relativeHeight="484217344" behindDoc="1" locked="0" layoutInCell="1" allowOverlap="1" wp14:anchorId="52D86812" wp14:editId="531D5A4C">
              <wp:simplePos x="0" y="0"/>
              <wp:positionH relativeFrom="page">
                <wp:posOffset>808925</wp:posOffset>
              </wp:positionH>
              <wp:positionV relativeFrom="page">
                <wp:posOffset>10263081</wp:posOffset>
              </wp:positionV>
              <wp:extent cx="213995" cy="18097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20ACF569"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78</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1078C20B">
            <v:shapetype id="_x0000_t202" coordsize="21600,21600" o:spt="202" path="m,l,21600r21600,l21600,xe" w14:anchorId="52D86812">
              <v:stroke joinstyle="miter"/>
              <v:path gradientshapeok="t" o:connecttype="rect"/>
            </v:shapetype>
            <v:shape id="Textbox 399" style="position:absolute;margin-left:63.7pt;margin-top:808.1pt;width:16.85pt;height:14.25pt;z-index:-19099136;visibility:visible;mso-wrap-style:square;mso-wrap-distance-left:0;mso-wrap-distance-top:0;mso-wrap-distance-right:0;mso-wrap-distance-bottom:0;mso-position-horizontal:absolute;mso-position-horizontal-relative:page;mso-position-vertical:absolute;mso-position-vertical-relative:page;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CWNTY9&#10;mQEAACIDAAAOAAAAAAAAAAAAAAAAAC4CAABkcnMvZTJvRG9jLnhtbFBLAQItABQABgAIAAAAIQCr&#10;UFVl4wAAABIBAAAPAAAAAAAAAAAAAAAAAPMDAABkcnMvZG93bnJldi54bWxQSwUGAAAAAAQABADz&#10;AAAAAwUAAAAA&#10;">
              <v:textbox inset="0,0,0,0">
                <w:txbxContent>
                  <w:p w:rsidR="000B43E7" w:rsidRDefault="00000000" w14:paraId="24050F4E"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78</w:t>
                    </w:r>
                    <w:r>
                      <w:rPr>
                        <w:color w:val="FFFFFF"/>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4215" w14:textId="77777777" w:rsidR="000B43E7" w:rsidRDefault="00B638EE">
    <w:pPr>
      <w:pStyle w:val="BodyText"/>
      <w:spacing w:line="14" w:lineRule="auto"/>
    </w:pPr>
    <w:r>
      <w:rPr>
        <w:noProof/>
      </w:rPr>
      <mc:AlternateContent>
        <mc:Choice Requires="wps">
          <w:drawing>
            <wp:anchor distT="0" distB="0" distL="0" distR="0" simplePos="0" relativeHeight="484215808" behindDoc="1" locked="0" layoutInCell="1" allowOverlap="1" wp14:anchorId="281DF4B2" wp14:editId="20411766">
              <wp:simplePos x="0" y="0"/>
              <wp:positionH relativeFrom="page">
                <wp:posOffset>6560401</wp:posOffset>
              </wp:positionH>
              <wp:positionV relativeFrom="page">
                <wp:posOffset>10179608</wp:posOffset>
              </wp:positionV>
              <wp:extent cx="198120" cy="51244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5E261590">
            <v:shape id="Graphic 396" style="position:absolute;margin-left:516.55pt;margin-top:801.55pt;width:15.6pt;height:40.35pt;z-index:-19100672;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7759392D">
              <v:path arrowok="t"/>
              <w10:wrap anchorx="page" anchory="page"/>
            </v:shape>
          </w:pict>
        </mc:Fallback>
      </mc:AlternateContent>
    </w:r>
    <w:r>
      <w:rPr>
        <w:noProof/>
      </w:rPr>
      <mc:AlternateContent>
        <mc:Choice Requires="wps">
          <w:drawing>
            <wp:anchor distT="0" distB="0" distL="0" distR="0" simplePos="0" relativeHeight="484216320" behindDoc="1" locked="0" layoutInCell="1" allowOverlap="1" wp14:anchorId="7C2B6983" wp14:editId="287BAF0B">
              <wp:simplePos x="0" y="0"/>
              <wp:positionH relativeFrom="page">
                <wp:posOffset>6558926</wp:posOffset>
              </wp:positionH>
              <wp:positionV relativeFrom="page">
                <wp:posOffset>10247680</wp:posOffset>
              </wp:positionV>
              <wp:extent cx="213995" cy="18097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1FE7E083"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77</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7C735ED5">
            <v:shapetype id="_x0000_t202" coordsize="21600,21600" o:spt="202" path="m,l,21600r21600,l21600,xe" w14:anchorId="7C2B6983">
              <v:stroke joinstyle="miter"/>
              <v:path gradientshapeok="t" o:connecttype="rect"/>
            </v:shapetype>
            <v:shape id="Textbox 397" style="position:absolute;margin-left:516.45pt;margin-top:806.9pt;width:16.85pt;height:14.25pt;z-index:-19100160;visibility:visible;mso-wrap-style:square;mso-wrap-distance-left:0;mso-wrap-distance-top:0;mso-wrap-distance-right:0;mso-wrap-distance-bottom:0;mso-position-horizontal:absolute;mso-position-horizontal-relative:page;mso-position-vertical:absolute;mso-position-vertical-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">
              <v:textbox inset="0,0,0,0">
                <w:txbxContent>
                  <w:p w:rsidR="000B43E7" w:rsidRDefault="00000000" w14:paraId="06E16C8C"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77</w:t>
                    </w:r>
                    <w:r>
                      <w:rPr>
                        <w:color w:val="FFFFFF"/>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608B" w14:textId="77777777" w:rsidR="000B43E7" w:rsidRDefault="00B638EE">
    <w:pPr>
      <w:pStyle w:val="BodyText"/>
      <w:spacing w:line="14" w:lineRule="auto"/>
    </w:pPr>
    <w:r>
      <w:rPr>
        <w:noProof/>
      </w:rPr>
      <mc:AlternateContent>
        <mc:Choice Requires="wps">
          <w:drawing>
            <wp:anchor distT="0" distB="0" distL="0" distR="0" simplePos="0" relativeHeight="484220928" behindDoc="1" locked="0" layoutInCell="1" allowOverlap="1" wp14:anchorId="5F63BB17" wp14:editId="100D4E28">
              <wp:simplePos x="0" y="0"/>
              <wp:positionH relativeFrom="page">
                <wp:posOffset>818400</wp:posOffset>
              </wp:positionH>
              <wp:positionV relativeFrom="page">
                <wp:posOffset>10193909</wp:posOffset>
              </wp:positionV>
              <wp:extent cx="198120" cy="49847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CB44EE1">
            <v:shape id="Graphic 408" style="position:absolute;margin-left:64.45pt;margin-top:802.65pt;width:15.6pt;height:39.25pt;z-index:-19095552;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0274CFCF">
              <v:path arrowok="t"/>
              <w10:wrap anchorx="page" anchory="page"/>
            </v:shape>
          </w:pict>
        </mc:Fallback>
      </mc:AlternateContent>
    </w:r>
    <w:r>
      <w:rPr>
        <w:noProof/>
      </w:rPr>
      <mc:AlternateContent>
        <mc:Choice Requires="wps">
          <w:drawing>
            <wp:anchor distT="0" distB="0" distL="0" distR="0" simplePos="0" relativeHeight="484221440" behindDoc="1" locked="0" layoutInCell="1" allowOverlap="1" wp14:anchorId="697BFE1D" wp14:editId="54D09778">
              <wp:simplePos x="0" y="0"/>
              <wp:positionH relativeFrom="page">
                <wp:posOffset>808925</wp:posOffset>
              </wp:positionH>
              <wp:positionV relativeFrom="page">
                <wp:posOffset>10263081</wp:posOffset>
              </wp:positionV>
              <wp:extent cx="213995" cy="18097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2E626DF4"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80</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612B3CA0">
            <v:shapetype id="_x0000_t202" coordsize="21600,21600" o:spt="202" path="m,l,21600r21600,l21600,xe" w14:anchorId="697BFE1D">
              <v:stroke joinstyle="miter"/>
              <v:path gradientshapeok="t" o:connecttype="rect"/>
            </v:shapetype>
            <v:shape id="Textbox 409" style="position:absolute;margin-left:63.7pt;margin-top:808.1pt;width:16.85pt;height:14.25pt;z-index:-19095040;visibility:visible;mso-wrap-style:square;mso-wrap-distance-left:0;mso-wrap-distance-top:0;mso-wrap-distance-right:0;mso-wrap-distance-bottom:0;mso-position-horizontal:absolute;mso-position-horizontal-relative:page;mso-position-vertical:absolute;mso-position-vertical-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">
              <v:textbox inset="0,0,0,0">
                <w:txbxContent>
                  <w:p w:rsidR="000B43E7" w:rsidRDefault="00000000" w14:paraId="6828AA34"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80</w:t>
                    </w:r>
                    <w:r>
                      <w:rPr>
                        <w:color w:val="FFFFFF"/>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A824" w14:textId="77777777" w:rsidR="000B43E7" w:rsidRDefault="00B638EE">
    <w:pPr>
      <w:pStyle w:val="BodyText"/>
      <w:spacing w:line="14" w:lineRule="auto"/>
    </w:pPr>
    <w:r>
      <w:rPr>
        <w:noProof/>
      </w:rPr>
      <mc:AlternateContent>
        <mc:Choice Requires="wps">
          <w:drawing>
            <wp:anchor distT="0" distB="0" distL="0" distR="0" simplePos="0" relativeHeight="484219904" behindDoc="1" locked="0" layoutInCell="1" allowOverlap="1" wp14:anchorId="614FB6E0" wp14:editId="4A2798E0">
              <wp:simplePos x="0" y="0"/>
              <wp:positionH relativeFrom="page">
                <wp:posOffset>6560401</wp:posOffset>
              </wp:positionH>
              <wp:positionV relativeFrom="page">
                <wp:posOffset>10179608</wp:posOffset>
              </wp:positionV>
              <wp:extent cx="198120" cy="51244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63F3B66C">
            <v:shape id="Graphic 406" style="position:absolute;margin-left:516.55pt;margin-top:801.55pt;width:15.6pt;height:40.35pt;z-index:-1909657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012E095D">
              <v:path arrowok="t"/>
              <w10:wrap anchorx="page" anchory="page"/>
            </v:shape>
          </w:pict>
        </mc:Fallback>
      </mc:AlternateContent>
    </w:r>
    <w:r>
      <w:rPr>
        <w:noProof/>
      </w:rPr>
      <mc:AlternateContent>
        <mc:Choice Requires="wps">
          <w:drawing>
            <wp:anchor distT="0" distB="0" distL="0" distR="0" simplePos="0" relativeHeight="484220416" behindDoc="1" locked="0" layoutInCell="1" allowOverlap="1" wp14:anchorId="6C20999F" wp14:editId="39B25735">
              <wp:simplePos x="0" y="0"/>
              <wp:positionH relativeFrom="page">
                <wp:posOffset>6558926</wp:posOffset>
              </wp:positionH>
              <wp:positionV relativeFrom="page">
                <wp:posOffset>10247680</wp:posOffset>
              </wp:positionV>
              <wp:extent cx="213995" cy="18097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4CA3A1A7"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79</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6821D067">
            <v:shapetype id="_x0000_t202" coordsize="21600,21600" o:spt="202" path="m,l,21600r21600,l21600,xe" w14:anchorId="6C20999F">
              <v:stroke joinstyle="miter"/>
              <v:path gradientshapeok="t" o:connecttype="rect"/>
            </v:shapetype>
            <v:shape id="Textbox 407" style="position:absolute;margin-left:516.45pt;margin-top:806.9pt;width:16.85pt;height:14.25pt;z-index:-19096064;visibility:visible;mso-wrap-style:square;mso-wrap-distance-left:0;mso-wrap-distance-top:0;mso-wrap-distance-right:0;mso-wrap-distance-bottom:0;mso-position-horizontal:absolute;mso-position-horizontal-relative:page;mso-position-vertical:absolute;mso-position-vertical-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DZE&#10;3GqZAQAAIgMAAA4AAAAAAAAAAAAAAAAALgIAAGRycy9lMm9Eb2MueG1sUEsBAi0AFAAGAAgAAAAh&#10;AEZa1QHlAAAAFAEAAA8AAAAAAAAAAAAAAAAA8wMAAGRycy9kb3ducmV2LnhtbFBLBQYAAAAABAAE&#10;APMAAAAFBQAAAAA=&#10;">
              <v:textbox inset="0,0,0,0">
                <w:txbxContent>
                  <w:p w:rsidR="000B43E7" w:rsidRDefault="00000000" w14:paraId="40B0FD6E"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79</w:t>
                    </w:r>
                    <w:r>
                      <w:rPr>
                        <w:color w:val="FFFFFF"/>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D1C4" w14:textId="77777777" w:rsidR="000B43E7" w:rsidRDefault="00B638EE">
    <w:pPr>
      <w:pStyle w:val="BodyText"/>
      <w:spacing w:line="14" w:lineRule="auto"/>
    </w:pPr>
    <w:r>
      <w:rPr>
        <w:noProof/>
      </w:rPr>
      <mc:AlternateContent>
        <mc:Choice Requires="wps">
          <w:drawing>
            <wp:anchor distT="0" distB="0" distL="0" distR="0" simplePos="0" relativeHeight="484222976" behindDoc="1" locked="0" layoutInCell="1" allowOverlap="1" wp14:anchorId="09C85C0E" wp14:editId="668049B8">
              <wp:simplePos x="0" y="0"/>
              <wp:positionH relativeFrom="page">
                <wp:posOffset>818400</wp:posOffset>
              </wp:positionH>
              <wp:positionV relativeFrom="page">
                <wp:posOffset>10193909</wp:posOffset>
              </wp:positionV>
              <wp:extent cx="198120" cy="49847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55B6AE71">
            <v:shape id="Graphic 412" style="position:absolute;margin-left:64.45pt;margin-top:802.65pt;width:15.6pt;height:39.25pt;z-index:-19093504;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1278D405">
              <v:path arrowok="t"/>
              <w10:wrap anchorx="page" anchory="page"/>
            </v:shape>
          </w:pict>
        </mc:Fallback>
      </mc:AlternateContent>
    </w:r>
    <w:r>
      <w:rPr>
        <w:noProof/>
      </w:rPr>
      <mc:AlternateContent>
        <mc:Choice Requires="wps">
          <w:drawing>
            <wp:anchor distT="0" distB="0" distL="0" distR="0" simplePos="0" relativeHeight="484223488" behindDoc="1" locked="0" layoutInCell="1" allowOverlap="1" wp14:anchorId="6299005E" wp14:editId="22AFFEE6">
              <wp:simplePos x="0" y="0"/>
              <wp:positionH relativeFrom="page">
                <wp:posOffset>808925</wp:posOffset>
              </wp:positionH>
              <wp:positionV relativeFrom="page">
                <wp:posOffset>10263081</wp:posOffset>
              </wp:positionV>
              <wp:extent cx="213995" cy="18097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642661C2"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84</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17FFA8F9">
            <v:shapetype id="_x0000_t202" coordsize="21600,21600" o:spt="202" path="m,l,21600r21600,l21600,xe" w14:anchorId="6299005E">
              <v:stroke joinstyle="miter"/>
              <v:path gradientshapeok="t" o:connecttype="rect"/>
            </v:shapetype>
            <v:shape id="Textbox 413" style="position:absolute;margin-left:63.7pt;margin-top:808.1pt;width:16.85pt;height:14.25pt;z-index:-19092992;visibility:visible;mso-wrap-style:square;mso-wrap-distance-left:0;mso-wrap-distance-top:0;mso-wrap-distance-right:0;mso-wrap-distance-bottom:0;mso-position-horizontal:absolute;mso-position-horizontal-relative:page;mso-position-vertical:absolute;mso-position-vertical-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">
              <v:textbox inset="0,0,0,0">
                <w:txbxContent>
                  <w:p w:rsidR="000B43E7" w:rsidRDefault="00000000" w14:paraId="11C95810"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84</w:t>
                    </w:r>
                    <w:r>
                      <w:rPr>
                        <w:color w:val="FFFFFF"/>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BBD6" w14:textId="77777777" w:rsidR="000B43E7" w:rsidRDefault="00B638EE">
    <w:pPr>
      <w:pStyle w:val="BodyText"/>
      <w:spacing w:line="14" w:lineRule="auto"/>
    </w:pPr>
    <w:r>
      <w:rPr>
        <w:noProof/>
      </w:rPr>
      <mc:AlternateContent>
        <mc:Choice Requires="wps">
          <w:drawing>
            <wp:anchor distT="0" distB="0" distL="0" distR="0" simplePos="0" relativeHeight="484221952" behindDoc="1" locked="0" layoutInCell="1" allowOverlap="1" wp14:anchorId="54D294D8" wp14:editId="2DA513C3">
              <wp:simplePos x="0" y="0"/>
              <wp:positionH relativeFrom="page">
                <wp:posOffset>6560401</wp:posOffset>
              </wp:positionH>
              <wp:positionV relativeFrom="page">
                <wp:posOffset>10179608</wp:posOffset>
              </wp:positionV>
              <wp:extent cx="198120" cy="51244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1C4F5530">
            <v:shape id="Graphic 410" style="position:absolute;margin-left:516.55pt;margin-top:801.55pt;width:15.6pt;height:40.35pt;z-index:-19094528;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58D481F4">
              <v:path arrowok="t"/>
              <w10:wrap anchorx="page" anchory="page"/>
            </v:shape>
          </w:pict>
        </mc:Fallback>
      </mc:AlternateContent>
    </w:r>
    <w:r>
      <w:rPr>
        <w:noProof/>
      </w:rPr>
      <mc:AlternateContent>
        <mc:Choice Requires="wps">
          <w:drawing>
            <wp:anchor distT="0" distB="0" distL="0" distR="0" simplePos="0" relativeHeight="484222464" behindDoc="1" locked="0" layoutInCell="1" allowOverlap="1" wp14:anchorId="30F3EBE5" wp14:editId="18AD71AE">
              <wp:simplePos x="0" y="0"/>
              <wp:positionH relativeFrom="page">
                <wp:posOffset>6558926</wp:posOffset>
              </wp:positionH>
              <wp:positionV relativeFrom="page">
                <wp:posOffset>10247680</wp:posOffset>
              </wp:positionV>
              <wp:extent cx="213995" cy="18097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3A61596D"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83</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27F077F4">
            <v:shapetype id="_x0000_t202" coordsize="21600,21600" o:spt="202" path="m,l,21600r21600,l21600,xe" w14:anchorId="30F3EBE5">
              <v:stroke joinstyle="miter"/>
              <v:path gradientshapeok="t" o:connecttype="rect"/>
            </v:shapetype>
            <v:shape id="Textbox 411" style="position:absolute;margin-left:516.45pt;margin-top:806.9pt;width:16.85pt;height:14.25pt;z-index:-19094016;visibility:visible;mso-wrap-style:square;mso-wrap-distance-left:0;mso-wrap-distance-top:0;mso-wrap-distance-right:0;mso-wrap-distance-bottom:0;mso-position-horizontal:absolute;mso-position-horizontal-relative:page;mso-position-vertical:absolute;mso-position-vertical-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Gfy&#10;kbmZAQAAIgMAAA4AAAAAAAAAAAAAAAAALgIAAGRycy9lMm9Eb2MueG1sUEsBAi0AFAAGAAgAAAAh&#10;AEZa1QHlAAAAFAEAAA8AAAAAAAAAAAAAAAAA8wMAAGRycy9kb3ducmV2LnhtbFBLBQYAAAAABAAE&#10;APMAAAAFBQAAAAA=&#10;">
              <v:textbox inset="0,0,0,0">
                <w:txbxContent>
                  <w:p w:rsidR="000B43E7" w:rsidRDefault="00000000" w14:paraId="3E4FE593"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83</w:t>
                    </w:r>
                    <w:r>
                      <w:rPr>
                        <w:color w:val="FFFFFF"/>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BEB5" w14:textId="77777777" w:rsidR="000B43E7" w:rsidRDefault="00B638EE">
    <w:pPr>
      <w:pStyle w:val="BodyText"/>
      <w:spacing w:line="14" w:lineRule="auto"/>
    </w:pPr>
    <w:r>
      <w:rPr>
        <w:noProof/>
      </w:rPr>
      <mc:AlternateContent>
        <mc:Choice Requires="wps">
          <w:drawing>
            <wp:anchor distT="0" distB="0" distL="0" distR="0" simplePos="0" relativeHeight="484227072" behindDoc="1" locked="0" layoutInCell="1" allowOverlap="1" wp14:anchorId="4383270E" wp14:editId="197E2139">
              <wp:simplePos x="0" y="0"/>
              <wp:positionH relativeFrom="page">
                <wp:posOffset>818400</wp:posOffset>
              </wp:positionH>
              <wp:positionV relativeFrom="page">
                <wp:posOffset>10193909</wp:posOffset>
              </wp:positionV>
              <wp:extent cx="198120" cy="49847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0589024">
            <v:shape id="Graphic 422" style="position:absolute;margin-left:64.45pt;margin-top:802.65pt;width:15.6pt;height:39.25pt;z-index:-19089408;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2CD726C1">
              <v:path arrowok="t"/>
              <w10:wrap anchorx="page" anchory="page"/>
            </v:shape>
          </w:pict>
        </mc:Fallback>
      </mc:AlternateContent>
    </w:r>
    <w:r>
      <w:rPr>
        <w:noProof/>
      </w:rPr>
      <mc:AlternateContent>
        <mc:Choice Requires="wps">
          <w:drawing>
            <wp:anchor distT="0" distB="0" distL="0" distR="0" simplePos="0" relativeHeight="484227584" behindDoc="1" locked="0" layoutInCell="1" allowOverlap="1" wp14:anchorId="16CD5915" wp14:editId="5EDF3825">
              <wp:simplePos x="0" y="0"/>
              <wp:positionH relativeFrom="page">
                <wp:posOffset>808925</wp:posOffset>
              </wp:positionH>
              <wp:positionV relativeFrom="page">
                <wp:posOffset>10263081</wp:posOffset>
              </wp:positionV>
              <wp:extent cx="213995" cy="1809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BF7B00C"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86</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7CA1733F">
            <v:shapetype id="_x0000_t202" coordsize="21600,21600" o:spt="202" path="m,l,21600r21600,l21600,xe" w14:anchorId="16CD5915">
              <v:stroke joinstyle="miter"/>
              <v:path gradientshapeok="t" o:connecttype="rect"/>
            </v:shapetype>
            <v:shape id="Textbox 423" style="position:absolute;margin-left:63.7pt;margin-top:808.1pt;width:16.85pt;height:14.25pt;z-index:-19088896;visibility:visible;mso-wrap-style:square;mso-wrap-distance-left:0;mso-wrap-distance-top:0;mso-wrap-distance-right:0;mso-wrap-distance-bottom:0;mso-position-horizontal:absolute;mso-position-horizontal-relative:page;mso-position-vertical:absolute;mso-position-vertical-relative:page;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">
              <v:textbox inset="0,0,0,0">
                <w:txbxContent>
                  <w:p w:rsidR="000B43E7" w:rsidRDefault="00000000" w14:paraId="3F00C82A"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86</w:t>
                    </w:r>
                    <w:r>
                      <w:rPr>
                        <w:color w:val="FFFFFF"/>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3489" w14:textId="77777777" w:rsidR="000B43E7" w:rsidRDefault="00B638EE">
    <w:pPr>
      <w:pStyle w:val="BodyText"/>
      <w:spacing w:line="14" w:lineRule="auto"/>
    </w:pPr>
    <w:r>
      <w:rPr>
        <w:noProof/>
      </w:rPr>
      <mc:AlternateContent>
        <mc:Choice Requires="wps">
          <w:drawing>
            <wp:anchor distT="0" distB="0" distL="0" distR="0" simplePos="0" relativeHeight="484226048" behindDoc="1" locked="0" layoutInCell="1" allowOverlap="1" wp14:anchorId="3479C227" wp14:editId="3E1A1C6C">
              <wp:simplePos x="0" y="0"/>
              <wp:positionH relativeFrom="page">
                <wp:posOffset>6560401</wp:posOffset>
              </wp:positionH>
              <wp:positionV relativeFrom="page">
                <wp:posOffset>10179608</wp:posOffset>
              </wp:positionV>
              <wp:extent cx="198120" cy="51244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3CF533B6">
            <v:shape id="Graphic 420" style="position:absolute;margin-left:516.55pt;margin-top:801.55pt;width:15.6pt;height:40.35pt;z-index:-19090432;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62A27786">
              <v:path arrowok="t"/>
              <w10:wrap anchorx="page" anchory="page"/>
            </v:shape>
          </w:pict>
        </mc:Fallback>
      </mc:AlternateContent>
    </w:r>
    <w:r>
      <w:rPr>
        <w:noProof/>
      </w:rPr>
      <mc:AlternateContent>
        <mc:Choice Requires="wps">
          <w:drawing>
            <wp:anchor distT="0" distB="0" distL="0" distR="0" simplePos="0" relativeHeight="484226560" behindDoc="1" locked="0" layoutInCell="1" allowOverlap="1" wp14:anchorId="0AC1354D" wp14:editId="31268B30">
              <wp:simplePos x="0" y="0"/>
              <wp:positionH relativeFrom="page">
                <wp:posOffset>6558926</wp:posOffset>
              </wp:positionH>
              <wp:positionV relativeFrom="page">
                <wp:posOffset>10247680</wp:posOffset>
              </wp:positionV>
              <wp:extent cx="213995" cy="18097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0D1A4822"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85</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23EBEE04">
            <v:shapetype id="_x0000_t202" coordsize="21600,21600" o:spt="202" path="m,l,21600r21600,l21600,xe" w14:anchorId="0AC1354D">
              <v:stroke joinstyle="miter"/>
              <v:path gradientshapeok="t" o:connecttype="rect"/>
            </v:shapetype>
            <v:shape id="Textbox 421" style="position:absolute;margin-left:516.45pt;margin-top:806.9pt;width:16.85pt;height:14.25pt;z-index:-19089920;visibility:visible;mso-wrap-style:square;mso-wrap-distance-left:0;mso-wrap-distance-top:0;mso-wrap-distance-right:0;mso-wrap-distance-bottom:0;mso-position-horizontal:absolute;mso-position-horizontal-relative:page;mso-position-vertical:absolute;mso-position-vertical-relative:page;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">
              <v:textbox inset="0,0,0,0">
                <w:txbxContent>
                  <w:p w:rsidR="000B43E7" w:rsidRDefault="00000000" w14:paraId="19D553E1"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85</w:t>
                    </w:r>
                    <w:r>
                      <w:rPr>
                        <w:color w:val="FFFFFF"/>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EF38E" w14:textId="77777777" w:rsidR="000B43E7" w:rsidRDefault="00B638EE">
    <w:pPr>
      <w:pStyle w:val="BodyText"/>
      <w:spacing w:line="14" w:lineRule="auto"/>
    </w:pPr>
    <w:r>
      <w:rPr>
        <w:noProof/>
      </w:rPr>
      <mc:AlternateContent>
        <mc:Choice Requires="wps">
          <w:drawing>
            <wp:anchor distT="0" distB="0" distL="0" distR="0" simplePos="0" relativeHeight="484231168" behindDoc="1" locked="0" layoutInCell="1" allowOverlap="1" wp14:anchorId="392523A6" wp14:editId="60D56C0C">
              <wp:simplePos x="0" y="0"/>
              <wp:positionH relativeFrom="page">
                <wp:posOffset>818400</wp:posOffset>
              </wp:positionH>
              <wp:positionV relativeFrom="page">
                <wp:posOffset>10193909</wp:posOffset>
              </wp:positionV>
              <wp:extent cx="198120" cy="49847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4F765DFB">
            <v:shape id="Graphic 431" style="position:absolute;margin-left:64.45pt;margin-top:802.65pt;width:15.6pt;height:39.25pt;z-index:-19085312;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5DBD2B30">
              <v:path arrowok="t"/>
              <w10:wrap anchorx="page" anchory="page"/>
            </v:shape>
          </w:pict>
        </mc:Fallback>
      </mc:AlternateContent>
    </w:r>
    <w:r>
      <w:rPr>
        <w:noProof/>
      </w:rPr>
      <mc:AlternateContent>
        <mc:Choice Requires="wps">
          <w:drawing>
            <wp:anchor distT="0" distB="0" distL="0" distR="0" simplePos="0" relativeHeight="484231680" behindDoc="1" locked="0" layoutInCell="1" allowOverlap="1" wp14:anchorId="769EF2E8" wp14:editId="4AD9935C">
              <wp:simplePos x="0" y="0"/>
              <wp:positionH relativeFrom="page">
                <wp:posOffset>808925</wp:posOffset>
              </wp:positionH>
              <wp:positionV relativeFrom="page">
                <wp:posOffset>10263081</wp:posOffset>
              </wp:positionV>
              <wp:extent cx="213995" cy="18097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753997D6"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88</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29D5C477">
            <v:shapetype id="_x0000_t202" coordsize="21600,21600" o:spt="202" path="m,l,21600r21600,l21600,xe" w14:anchorId="769EF2E8">
              <v:stroke joinstyle="miter"/>
              <v:path gradientshapeok="t" o:connecttype="rect"/>
            </v:shapetype>
            <v:shape id="Textbox 432" style="position:absolute;margin-left:63.7pt;margin-top:808.1pt;width:16.85pt;height:14.25pt;z-index:-19084800;visibility:visible;mso-wrap-style:square;mso-wrap-distance-left:0;mso-wrap-distance-top:0;mso-wrap-distance-right:0;mso-wrap-distance-bottom:0;mso-position-horizontal:absolute;mso-position-horizontal-relative:page;mso-position-vertical:absolute;mso-position-vertical-relative:page;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">
              <v:textbox inset="0,0,0,0">
                <w:txbxContent>
                  <w:p w:rsidR="000B43E7" w:rsidRDefault="00000000" w14:paraId="2CD2ECCB"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88</w:t>
                    </w:r>
                    <w:r>
                      <w:rPr>
                        <w:color w:val="FFFFFF"/>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D9A7" w14:textId="77777777" w:rsidR="000B43E7" w:rsidRDefault="00B638EE">
    <w:pPr>
      <w:pStyle w:val="BodyText"/>
      <w:spacing w:line="14" w:lineRule="auto"/>
    </w:pPr>
    <w:r>
      <w:rPr>
        <w:noProof/>
      </w:rPr>
      <mc:AlternateContent>
        <mc:Choice Requires="wps">
          <w:drawing>
            <wp:anchor distT="0" distB="0" distL="0" distR="0" simplePos="0" relativeHeight="484186624" behindDoc="1" locked="0" layoutInCell="1" allowOverlap="1" wp14:anchorId="395477D9" wp14:editId="7886A3A2">
              <wp:simplePos x="0" y="0"/>
              <wp:positionH relativeFrom="page">
                <wp:posOffset>6560401</wp:posOffset>
              </wp:positionH>
              <wp:positionV relativeFrom="page">
                <wp:posOffset>10179608</wp:posOffset>
              </wp:positionV>
              <wp:extent cx="198120" cy="51244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37082F1D">
            <v:shape id="Graphic 33" style="position:absolute;margin-left:516.55pt;margin-top:801.55pt;width:15.6pt;height:40.35pt;z-index:-1912985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746E862D">
              <v:path arrowok="t"/>
              <w10:wrap anchorx="page" anchory="page"/>
            </v:shape>
          </w:pict>
        </mc:Fallback>
      </mc:AlternateContent>
    </w:r>
    <w:r>
      <w:rPr>
        <w:noProof/>
      </w:rPr>
      <mc:AlternateContent>
        <mc:Choice Requires="wps">
          <w:drawing>
            <wp:anchor distT="0" distB="0" distL="0" distR="0" simplePos="0" relativeHeight="484187136" behindDoc="1" locked="0" layoutInCell="1" allowOverlap="1" wp14:anchorId="60407BF4" wp14:editId="24E03475">
              <wp:simplePos x="0" y="0"/>
              <wp:positionH relativeFrom="page">
                <wp:posOffset>6556919</wp:posOffset>
              </wp:positionH>
              <wp:positionV relativeFrom="page">
                <wp:posOffset>10247680</wp:posOffset>
              </wp:positionV>
              <wp:extent cx="207010" cy="1809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80975"/>
                      </a:xfrm>
                      <a:prstGeom prst="rect">
                        <a:avLst/>
                      </a:prstGeom>
                    </wps:spPr>
                    <wps:txbx>
                      <w:txbxContent>
                        <w:p w14:paraId="59C00480" w14:textId="77777777" w:rsidR="000B43E7" w:rsidRDefault="00B638EE">
                          <w:pPr>
                            <w:pStyle w:val="BodyText"/>
                            <w:spacing w:before="19"/>
                            <w:ind w:left="20"/>
                          </w:pPr>
                          <w:r>
                            <w:rPr>
                              <w:color w:val="FFFFFF"/>
                              <w:spacing w:val="-4"/>
                            </w:rPr>
                            <w:fldChar w:fldCharType="begin"/>
                          </w:r>
                          <w:r>
                            <w:rPr>
                              <w:color w:val="FFFFFF"/>
                              <w:spacing w:val="-4"/>
                            </w:rPr>
                            <w:instrText xml:space="preserve"> PAGE  \* roman </w:instrText>
                          </w:r>
                          <w:r>
                            <w:rPr>
                              <w:color w:val="FFFFFF"/>
                              <w:spacing w:val="-4"/>
                            </w:rPr>
                            <w:fldChar w:fldCharType="separate"/>
                          </w:r>
                          <w:r>
                            <w:rPr>
                              <w:color w:val="FFFFFF"/>
                              <w:spacing w:val="-4"/>
                            </w:rPr>
                            <w:t>xvii</w:t>
                          </w:r>
                          <w:r>
                            <w:rPr>
                              <w:color w:val="FFFFFF"/>
                              <w:spacing w:val="-4"/>
                            </w:rPr>
                            <w:fldChar w:fldCharType="end"/>
                          </w:r>
                        </w:p>
                      </w:txbxContent>
                    </wps:txbx>
                    <wps:bodyPr wrap="square" lIns="0" tIns="0" rIns="0" bIns="0" rtlCol="0">
                      <a:noAutofit/>
                    </wps:bodyPr>
                  </wps:wsp>
                </a:graphicData>
              </a:graphic>
            </wp:anchor>
          </w:drawing>
        </mc:Choice>
        <mc:Fallback xmlns:a="http://schemas.openxmlformats.org/drawingml/2006/main">
          <w:pict w14:anchorId="00FB1C2D">
            <v:shapetype id="_x0000_t202" coordsize="21600,21600" o:spt="202" path="m,l,21600r21600,l21600,xe" w14:anchorId="60407BF4">
              <v:stroke joinstyle="miter"/>
              <v:path gradientshapeok="t" o:connecttype="rect"/>
            </v:shapetype>
            <v:shape id="Textbox 34" style="position:absolute;margin-left:516.3pt;margin-top:806.9pt;width:16.3pt;height:14.25pt;z-index:-19129344;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">
              <v:textbox inset="0,0,0,0">
                <w:txbxContent>
                  <w:p w:rsidR="000B43E7" w:rsidRDefault="00000000" w14:paraId="30F6FCF6" w14:textId="77777777">
                    <w:pPr>
                      <w:pStyle w:val="BodyText"/>
                      <w:spacing w:before="19"/>
                      <w:ind w:left="20"/>
                    </w:pPr>
                    <w:r>
                      <w:rPr>
                        <w:color w:val="FFFFFF"/>
                        <w:spacing w:val="-4"/>
                      </w:rPr>
                      <w:fldChar w:fldCharType="begin"/>
                    </w:r>
                    <w:r>
                      <w:rPr>
                        <w:color w:val="FFFFFF"/>
                        <w:spacing w:val="-4"/>
                      </w:rPr>
                      <w:instrText xml:space="preserve"> PAGE  \* roman </w:instrText>
                    </w:r>
                    <w:r>
                      <w:rPr>
                        <w:color w:val="FFFFFF"/>
                        <w:spacing w:val="-4"/>
                      </w:rPr>
                      <w:fldChar w:fldCharType="separate"/>
                    </w:r>
                    <w:r>
                      <w:rPr>
                        <w:color w:val="FFFFFF"/>
                        <w:spacing w:val="-4"/>
                      </w:rPr>
                      <w:t>xvi</w:t>
                    </w:r>
                    <w:proofErr w:type="spellStart"/>
                    <w:r>
                      <w:rPr>
                        <w:color w:val="FFFFFF"/>
                        <w:spacing w:val="-4"/>
                      </w:rPr>
                      <w:t>i</w:t>
                    </w:r>
                    <w:proofErr w:type="spellEnd"/>
                    <w:r>
                      <w:rPr>
                        <w:color w:val="FFFFFF"/>
                        <w:spacing w:val="-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C2B9" w14:textId="77777777" w:rsidR="000B43E7" w:rsidRDefault="00B638EE">
    <w:pPr>
      <w:pStyle w:val="BodyText"/>
      <w:spacing w:line="14" w:lineRule="auto"/>
    </w:pPr>
    <w:r>
      <w:rPr>
        <w:noProof/>
      </w:rPr>
      <mc:AlternateContent>
        <mc:Choice Requires="wps">
          <w:drawing>
            <wp:anchor distT="0" distB="0" distL="0" distR="0" simplePos="0" relativeHeight="484230144" behindDoc="1" locked="0" layoutInCell="1" allowOverlap="1" wp14:anchorId="17F70B9D" wp14:editId="7B853BAE">
              <wp:simplePos x="0" y="0"/>
              <wp:positionH relativeFrom="page">
                <wp:posOffset>6560401</wp:posOffset>
              </wp:positionH>
              <wp:positionV relativeFrom="page">
                <wp:posOffset>10179608</wp:posOffset>
              </wp:positionV>
              <wp:extent cx="198120" cy="51244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38BE385">
            <v:shape id="Graphic 429" style="position:absolute;margin-left:516.55pt;margin-top:801.55pt;width:15.6pt;height:40.35pt;z-index:-19086336;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4116E533">
              <v:path arrowok="t"/>
              <w10:wrap anchorx="page" anchory="page"/>
            </v:shape>
          </w:pict>
        </mc:Fallback>
      </mc:AlternateContent>
    </w:r>
    <w:r>
      <w:rPr>
        <w:noProof/>
      </w:rPr>
      <mc:AlternateContent>
        <mc:Choice Requires="wps">
          <w:drawing>
            <wp:anchor distT="0" distB="0" distL="0" distR="0" simplePos="0" relativeHeight="484230656" behindDoc="1" locked="0" layoutInCell="1" allowOverlap="1" wp14:anchorId="414F8483" wp14:editId="229B6AA3">
              <wp:simplePos x="0" y="0"/>
              <wp:positionH relativeFrom="page">
                <wp:posOffset>6558926</wp:posOffset>
              </wp:positionH>
              <wp:positionV relativeFrom="page">
                <wp:posOffset>10247680</wp:posOffset>
              </wp:positionV>
              <wp:extent cx="213995" cy="18097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44828616"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87</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6025F891">
            <v:shapetype id="_x0000_t202" coordsize="21600,21600" o:spt="202" path="m,l,21600r21600,l21600,xe" w14:anchorId="414F8483">
              <v:stroke joinstyle="miter"/>
              <v:path gradientshapeok="t" o:connecttype="rect"/>
            </v:shapetype>
            <v:shape id="Textbox 430" style="position:absolute;margin-left:516.45pt;margin-top:806.9pt;width:16.85pt;height:14.25pt;z-index:-19085824;visibility:visible;mso-wrap-style:square;mso-wrap-distance-left:0;mso-wrap-distance-top:0;mso-wrap-distance-right:0;mso-wrap-distance-bottom:0;mso-position-horizontal:absolute;mso-position-horizontal-relative:page;mso-position-vertical:absolute;mso-position-vertical-relative:page;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">
              <v:textbox inset="0,0,0,0">
                <w:txbxContent>
                  <w:p w:rsidR="000B43E7" w:rsidRDefault="00000000" w14:paraId="54D9D78C"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87</w:t>
                    </w:r>
                    <w:r>
                      <w:rPr>
                        <w:color w:val="FFFFFF"/>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07D7" w14:textId="77777777" w:rsidR="000B43E7" w:rsidRDefault="000B43E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D65A" w14:textId="77777777" w:rsidR="000B43E7" w:rsidRDefault="000B43E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509A" w14:textId="77777777" w:rsidR="000B43E7" w:rsidRDefault="00B638EE">
    <w:pPr>
      <w:pStyle w:val="BodyText"/>
      <w:spacing w:line="14" w:lineRule="auto"/>
    </w:pPr>
    <w:r>
      <w:rPr>
        <w:noProof/>
      </w:rPr>
      <mc:AlternateContent>
        <mc:Choice Requires="wps">
          <w:drawing>
            <wp:anchor distT="0" distB="0" distL="0" distR="0" simplePos="0" relativeHeight="484188672" behindDoc="1" locked="0" layoutInCell="1" allowOverlap="1" wp14:anchorId="484926CC" wp14:editId="39624616">
              <wp:simplePos x="0" y="0"/>
              <wp:positionH relativeFrom="page">
                <wp:posOffset>818400</wp:posOffset>
              </wp:positionH>
              <wp:positionV relativeFrom="page">
                <wp:posOffset>10193909</wp:posOffset>
              </wp:positionV>
              <wp:extent cx="198120" cy="4984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62AAFD65">
            <v:shape id="Graphic 144" style="position:absolute;margin-left:64.45pt;margin-top:802.65pt;width:15.6pt;height:39.25pt;z-index:-19127808;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1532FFBD">
              <v:path arrowok="t"/>
              <w10:wrap anchorx="page" anchory="page"/>
            </v:shape>
          </w:pict>
        </mc:Fallback>
      </mc:AlternateContent>
    </w:r>
    <w:r>
      <w:rPr>
        <w:noProof/>
      </w:rPr>
      <mc:AlternateContent>
        <mc:Choice Requires="wps">
          <w:drawing>
            <wp:anchor distT="0" distB="0" distL="0" distR="0" simplePos="0" relativeHeight="484189184" behindDoc="1" locked="0" layoutInCell="1" allowOverlap="1" wp14:anchorId="0A279C01" wp14:editId="2C9875F5">
              <wp:simplePos x="0" y="0"/>
              <wp:positionH relativeFrom="page">
                <wp:posOffset>840176</wp:posOffset>
              </wp:positionH>
              <wp:positionV relativeFrom="page">
                <wp:posOffset>10263081</wp:posOffset>
              </wp:positionV>
              <wp:extent cx="153035"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80975"/>
                      </a:xfrm>
                      <a:prstGeom prst="rect">
                        <a:avLst/>
                      </a:prstGeom>
                    </wps:spPr>
                    <wps:txbx>
                      <w:txbxContent>
                        <w:p w14:paraId="26FDDC87" w14:textId="77777777" w:rsidR="000B43E7" w:rsidRDefault="00B638EE">
                          <w:pPr>
                            <w:pStyle w:val="BodyText"/>
                            <w:spacing w:before="19"/>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w:pict w14:anchorId="013A393A">
            <v:shapetype id="_x0000_t202" coordsize="21600,21600" o:spt="202" path="m,l,21600r21600,l21600,xe" w14:anchorId="0A279C01">
              <v:stroke joinstyle="miter"/>
              <v:path gradientshapeok="t" o:connecttype="rect"/>
            </v:shapetype>
            <v:shape id="Textbox 145" style="position:absolute;margin-left:66.15pt;margin-top:808.1pt;width:12.05pt;height:14.25pt;z-index:-19127296;visibility:visible;mso-wrap-style:square;mso-wrap-distance-left:0;mso-wrap-distance-top:0;mso-wrap-distance-right:0;mso-wrap-distance-bottom:0;mso-position-horizontal:absolute;mso-position-horizontal-relative:page;mso-position-vertical:absolute;mso-position-vertical-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">
              <v:textbox inset="0,0,0,0">
                <w:txbxContent>
                  <w:p w:rsidR="000B43E7" w:rsidRDefault="00000000" w14:paraId="74E21C83" w14:textId="77777777">
                    <w:pPr>
                      <w:pStyle w:val="BodyText"/>
                      <w:spacing w:before="19"/>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2</w:t>
                    </w:r>
                    <w:r>
                      <w:rPr>
                        <w:color w:val="FFFFFF"/>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6437" w14:textId="77777777" w:rsidR="000B43E7" w:rsidRDefault="000B43E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8CE0" w14:textId="77777777" w:rsidR="000B43E7" w:rsidRDefault="00B638EE">
    <w:pPr>
      <w:pStyle w:val="BodyText"/>
      <w:spacing w:line="14" w:lineRule="auto"/>
    </w:pPr>
    <w:r>
      <w:rPr>
        <w:noProof/>
      </w:rPr>
      <mc:AlternateContent>
        <mc:Choice Requires="wps">
          <w:drawing>
            <wp:anchor distT="0" distB="0" distL="0" distR="0" simplePos="0" relativeHeight="484193792" behindDoc="1" locked="0" layoutInCell="1" allowOverlap="1" wp14:anchorId="58026208" wp14:editId="6E77A4A5">
              <wp:simplePos x="0" y="0"/>
              <wp:positionH relativeFrom="page">
                <wp:posOffset>818400</wp:posOffset>
              </wp:positionH>
              <wp:positionV relativeFrom="page">
                <wp:posOffset>10193909</wp:posOffset>
              </wp:positionV>
              <wp:extent cx="198120" cy="4984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41D9D130">
            <v:shape id="Graphic 213" style="position:absolute;margin-left:64.45pt;margin-top:802.65pt;width:15.6pt;height:39.25pt;z-index:-19122688;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53CA9BA8">
              <v:path arrowok="t"/>
              <w10:wrap anchorx="page" anchory="page"/>
            </v:shape>
          </w:pict>
        </mc:Fallback>
      </mc:AlternateContent>
    </w:r>
    <w:r>
      <w:rPr>
        <w:noProof/>
      </w:rPr>
      <mc:AlternateContent>
        <mc:Choice Requires="wps">
          <w:drawing>
            <wp:anchor distT="0" distB="0" distL="0" distR="0" simplePos="0" relativeHeight="484194304" behindDoc="1" locked="0" layoutInCell="1" allowOverlap="1" wp14:anchorId="7EF442AD" wp14:editId="7BAEE6E6">
              <wp:simplePos x="0" y="0"/>
              <wp:positionH relativeFrom="page">
                <wp:posOffset>834325</wp:posOffset>
              </wp:positionH>
              <wp:positionV relativeFrom="page">
                <wp:posOffset>10263081</wp:posOffset>
              </wp:positionV>
              <wp:extent cx="150495" cy="18097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80975"/>
                      </a:xfrm>
                      <a:prstGeom prst="rect">
                        <a:avLst/>
                      </a:prstGeom>
                    </wps:spPr>
                    <wps:txbx>
                      <w:txbxContent>
                        <w:p w14:paraId="6E944CC9" w14:textId="77777777" w:rsidR="000B43E7" w:rsidRDefault="00B638EE">
                          <w:pPr>
                            <w:pStyle w:val="BodyText"/>
                            <w:spacing w:before="19"/>
                            <w:ind w:left="20"/>
                          </w:pPr>
                          <w:r>
                            <w:rPr>
                              <w:color w:val="FFFFFF"/>
                              <w:spacing w:val="-9"/>
                            </w:rPr>
                            <w:fldChar w:fldCharType="begin"/>
                          </w:r>
                          <w:r>
                            <w:rPr>
                              <w:color w:val="FFFFFF"/>
                              <w:spacing w:val="-9"/>
                            </w:rPr>
                            <w:instrText xml:space="preserve"> PAGE </w:instrText>
                          </w:r>
                          <w:r>
                            <w:rPr>
                              <w:color w:val="FFFFFF"/>
                              <w:spacing w:val="-9"/>
                            </w:rPr>
                            <w:fldChar w:fldCharType="separate"/>
                          </w:r>
                          <w:r>
                            <w:rPr>
                              <w:color w:val="FFFFFF"/>
                              <w:spacing w:val="-9"/>
                            </w:rPr>
                            <w:t>10</w:t>
                          </w:r>
                          <w:r>
                            <w:rPr>
                              <w:color w:val="FFFFFF"/>
                              <w:spacing w:val="-9"/>
                            </w:rPr>
                            <w:fldChar w:fldCharType="end"/>
                          </w:r>
                        </w:p>
                      </w:txbxContent>
                    </wps:txbx>
                    <wps:bodyPr wrap="square" lIns="0" tIns="0" rIns="0" bIns="0" rtlCol="0">
                      <a:noAutofit/>
                    </wps:bodyPr>
                  </wps:wsp>
                </a:graphicData>
              </a:graphic>
            </wp:anchor>
          </w:drawing>
        </mc:Choice>
        <mc:Fallback xmlns:a="http://schemas.openxmlformats.org/drawingml/2006/main">
          <w:pict w14:anchorId="54560893">
            <v:shapetype id="_x0000_t202" coordsize="21600,21600" o:spt="202" path="m,l,21600r21600,l21600,xe" w14:anchorId="7EF442AD">
              <v:stroke joinstyle="miter"/>
              <v:path gradientshapeok="t" o:connecttype="rect"/>
            </v:shapetype>
            <v:shape id="Textbox 214" style="position:absolute;margin-left:65.7pt;margin-top:808.1pt;width:11.85pt;height:14.25pt;z-index:-19122176;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">
              <v:textbox inset="0,0,0,0">
                <w:txbxContent>
                  <w:p w:rsidR="000B43E7" w:rsidRDefault="00000000" w14:paraId="4718821A" w14:textId="77777777">
                    <w:pPr>
                      <w:pStyle w:val="BodyText"/>
                      <w:spacing w:before="19"/>
                      <w:ind w:left="20"/>
                    </w:pPr>
                    <w:r>
                      <w:rPr>
                        <w:color w:val="FFFFFF"/>
                        <w:spacing w:val="-9"/>
                      </w:rPr>
                      <w:fldChar w:fldCharType="begin"/>
                    </w:r>
                    <w:r>
                      <w:rPr>
                        <w:color w:val="FFFFFF"/>
                        <w:spacing w:val="-9"/>
                      </w:rPr>
                      <w:instrText xml:space="preserve"> PAGE </w:instrText>
                    </w:r>
                    <w:r>
                      <w:rPr>
                        <w:color w:val="FFFFFF"/>
                        <w:spacing w:val="-9"/>
                      </w:rPr>
                      <w:fldChar w:fldCharType="separate"/>
                    </w:r>
                    <w:r>
                      <w:rPr>
                        <w:color w:val="FFFFFF"/>
                        <w:spacing w:val="-9"/>
                      </w:rPr>
                      <w:t>10</w:t>
                    </w:r>
                    <w:r>
                      <w:rPr>
                        <w:color w:val="FFFFFF"/>
                        <w:spacing w:val="-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F484" w14:textId="77777777" w:rsidR="000B43E7" w:rsidRDefault="00B638EE">
    <w:pPr>
      <w:pStyle w:val="BodyText"/>
      <w:spacing w:line="14" w:lineRule="auto"/>
    </w:pPr>
    <w:r>
      <w:rPr>
        <w:noProof/>
      </w:rPr>
      <mc:AlternateContent>
        <mc:Choice Requires="wps">
          <w:drawing>
            <wp:anchor distT="0" distB="0" distL="0" distR="0" simplePos="0" relativeHeight="484194816" behindDoc="1" locked="0" layoutInCell="1" allowOverlap="1" wp14:anchorId="7FDCEFB9" wp14:editId="59E59B3E">
              <wp:simplePos x="0" y="0"/>
              <wp:positionH relativeFrom="page">
                <wp:posOffset>6560401</wp:posOffset>
              </wp:positionH>
              <wp:positionV relativeFrom="page">
                <wp:posOffset>10179608</wp:posOffset>
              </wp:positionV>
              <wp:extent cx="198120" cy="51244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12445"/>
                      </a:xfrm>
                      <a:custGeom>
                        <a:avLst/>
                        <a:gdLst/>
                        <a:ahLst/>
                        <a:cxnLst/>
                        <a:rect l="l" t="t" r="r" b="b"/>
                        <a:pathLst>
                          <a:path w="198120" h="512445">
                            <a:moveTo>
                              <a:pt x="198005" y="0"/>
                            </a:moveTo>
                            <a:lnTo>
                              <a:pt x="0" y="0"/>
                            </a:lnTo>
                            <a:lnTo>
                              <a:pt x="0" y="512394"/>
                            </a:lnTo>
                            <a:lnTo>
                              <a:pt x="198005" y="5123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187FA869">
            <v:shape id="Graphic 215" style="position:absolute;margin-left:516.55pt;margin-top:801.55pt;width:15.6pt;height:40.35pt;z-index:-19121664;visibility:visible;mso-wrap-style:square;mso-wrap-distance-left:0;mso-wrap-distance-top:0;mso-wrap-distance-right:0;mso-wrap-distance-bottom:0;mso-position-horizontal:absolute;mso-position-horizontal-relative:page;mso-position-vertical:absolute;mso-position-vertical-relative:page;v-text-anchor:top" coordsize="198120,512445" o:spid="_x0000_s1026" fillcolor="#f36a29" stroked="f" path="m198005,l,,,5123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" w14:anchorId="0D138F49">
              <v:path arrowok="t"/>
              <w10:wrap anchorx="page" anchory="page"/>
            </v:shape>
          </w:pict>
        </mc:Fallback>
      </mc:AlternateContent>
    </w:r>
    <w:r>
      <w:rPr>
        <w:noProof/>
      </w:rPr>
      <mc:AlternateContent>
        <mc:Choice Requires="wps">
          <w:drawing>
            <wp:anchor distT="0" distB="0" distL="0" distR="0" simplePos="0" relativeHeight="484195328" behindDoc="1" locked="0" layoutInCell="1" allowOverlap="1" wp14:anchorId="58819049" wp14:editId="7D891689">
              <wp:simplePos x="0" y="0"/>
              <wp:positionH relativeFrom="page">
                <wp:posOffset>6590177</wp:posOffset>
              </wp:positionH>
              <wp:positionV relativeFrom="page">
                <wp:posOffset>10247680</wp:posOffset>
              </wp:positionV>
              <wp:extent cx="153035" cy="1809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80975"/>
                      </a:xfrm>
                      <a:prstGeom prst="rect">
                        <a:avLst/>
                      </a:prstGeom>
                    </wps:spPr>
                    <wps:txbx>
                      <w:txbxContent>
                        <w:p w14:paraId="5EF738B7" w14:textId="77777777" w:rsidR="000B43E7" w:rsidRDefault="00B638EE">
                          <w:pPr>
                            <w:pStyle w:val="BodyText"/>
                            <w:spacing w:before="19"/>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7</w:t>
                          </w:r>
                          <w:r>
                            <w:rPr>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w:pict w14:anchorId="505A4224">
            <v:shapetype id="_x0000_t202" coordsize="21600,21600" o:spt="202" path="m,l,21600r21600,l21600,xe" w14:anchorId="58819049">
              <v:stroke joinstyle="miter"/>
              <v:path gradientshapeok="t" o:connecttype="rect"/>
            </v:shapetype>
            <v:shape id="Textbox 216" style="position:absolute;margin-left:518.9pt;margin-top:806.9pt;width:12.05pt;height:14.25pt;z-index:-19121152;visibility:visible;mso-wrap-style:square;mso-wrap-distance-left:0;mso-wrap-distance-top:0;mso-wrap-distance-right:0;mso-wrap-distance-bottom:0;mso-position-horizontal:absolute;mso-position-horizontal-relative:page;mso-position-vertical:absolute;mso-position-vertical-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">
              <v:textbox inset="0,0,0,0">
                <w:txbxContent>
                  <w:p w:rsidR="000B43E7" w:rsidRDefault="00000000" w14:paraId="095D8010" w14:textId="77777777">
                    <w:pPr>
                      <w:pStyle w:val="BodyText"/>
                      <w:spacing w:before="19"/>
                      <w:ind w:left="60"/>
                    </w:pPr>
                    <w:r>
                      <w:rPr>
                        <w:color w:val="FFFFFF"/>
                        <w:spacing w:val="-10"/>
                      </w:rPr>
                      <w:fldChar w:fldCharType="begin"/>
                    </w:r>
                    <w:r>
                      <w:rPr>
                        <w:color w:val="FFFFFF"/>
                        <w:spacing w:val="-10"/>
                      </w:rPr>
                      <w:instrText xml:space="preserve"> PAGE </w:instrText>
                    </w:r>
                    <w:r>
                      <w:rPr>
                        <w:color w:val="FFFFFF"/>
                        <w:spacing w:val="-10"/>
                      </w:rPr>
                      <w:fldChar w:fldCharType="separate"/>
                    </w:r>
                    <w:r>
                      <w:rPr>
                        <w:color w:val="FFFFFF"/>
                        <w:spacing w:val="-10"/>
                      </w:rPr>
                      <w:t>7</w:t>
                    </w:r>
                    <w:r>
                      <w:rPr>
                        <w:color w:val="FFFFFF"/>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01A3" w14:textId="77777777" w:rsidR="000B43E7" w:rsidRDefault="00B638EE">
    <w:pPr>
      <w:pStyle w:val="BodyText"/>
      <w:spacing w:line="14" w:lineRule="auto"/>
    </w:pPr>
    <w:r>
      <w:rPr>
        <w:noProof/>
      </w:rPr>
      <mc:AlternateContent>
        <mc:Choice Requires="wps">
          <w:drawing>
            <wp:anchor distT="0" distB="0" distL="0" distR="0" simplePos="0" relativeHeight="484195840" behindDoc="1" locked="0" layoutInCell="1" allowOverlap="1" wp14:anchorId="0F3273B1" wp14:editId="1D8D12C3">
              <wp:simplePos x="0" y="0"/>
              <wp:positionH relativeFrom="page">
                <wp:posOffset>818400</wp:posOffset>
              </wp:positionH>
              <wp:positionV relativeFrom="page">
                <wp:posOffset>10193909</wp:posOffset>
              </wp:positionV>
              <wp:extent cx="198120" cy="49847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98475"/>
                      </a:xfrm>
                      <a:custGeom>
                        <a:avLst/>
                        <a:gdLst/>
                        <a:ahLst/>
                        <a:cxnLst/>
                        <a:rect l="l" t="t" r="r" b="b"/>
                        <a:pathLst>
                          <a:path w="198120" h="498475">
                            <a:moveTo>
                              <a:pt x="198005" y="0"/>
                            </a:moveTo>
                            <a:lnTo>
                              <a:pt x="0" y="0"/>
                            </a:lnTo>
                            <a:lnTo>
                              <a:pt x="0" y="498094"/>
                            </a:lnTo>
                            <a:lnTo>
                              <a:pt x="198005" y="498094"/>
                            </a:lnTo>
                            <a:lnTo>
                              <a:pt x="198005" y="0"/>
                            </a:lnTo>
                            <a:close/>
                          </a:path>
                        </a:pathLst>
                      </a:custGeom>
                      <a:solidFill>
                        <a:srgbClr val="F36A29"/>
                      </a:solidFill>
                    </wps:spPr>
                    <wps:bodyPr wrap="square" lIns="0" tIns="0" rIns="0" bIns="0" rtlCol="0">
                      <a:prstTxWarp prst="textNoShape">
                        <a:avLst/>
                      </a:prstTxWarp>
                      <a:noAutofit/>
                    </wps:bodyPr>
                  </wps:wsp>
                </a:graphicData>
              </a:graphic>
            </wp:anchor>
          </w:drawing>
        </mc:Choice>
        <mc:Fallback xmlns:a="http://schemas.openxmlformats.org/drawingml/2006/main">
          <w:pict w14:anchorId="2085537E">
            <v:shape id="Graphic 218" style="position:absolute;margin-left:64.45pt;margin-top:802.65pt;width:15.6pt;height:39.25pt;z-index:-19120640;visibility:visible;mso-wrap-style:square;mso-wrap-distance-left:0;mso-wrap-distance-top:0;mso-wrap-distance-right:0;mso-wrap-distance-bottom:0;mso-position-horizontal:absolute;mso-position-horizontal-relative:page;mso-position-vertical:absolute;mso-position-vertical-relative:page;v-text-anchor:top" coordsize="198120,498475" o:spid="_x0000_s1026" fillcolor="#f36a29" stroked="f" path="m198005,l,,,498094r198005,l198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" w14:anchorId="767F1D8D">
              <v:path arrowok="t"/>
              <w10:wrap anchorx="page" anchory="page"/>
            </v:shape>
          </w:pict>
        </mc:Fallback>
      </mc:AlternateContent>
    </w:r>
    <w:r>
      <w:rPr>
        <w:noProof/>
      </w:rPr>
      <mc:AlternateContent>
        <mc:Choice Requires="wps">
          <w:drawing>
            <wp:anchor distT="0" distB="0" distL="0" distR="0" simplePos="0" relativeHeight="484196352" behindDoc="1" locked="0" layoutInCell="1" allowOverlap="1" wp14:anchorId="481584ED" wp14:editId="7C9959E0">
              <wp:simplePos x="0" y="0"/>
              <wp:positionH relativeFrom="page">
                <wp:posOffset>808925</wp:posOffset>
              </wp:positionH>
              <wp:positionV relativeFrom="page">
                <wp:posOffset>10263081</wp:posOffset>
              </wp:positionV>
              <wp:extent cx="213995" cy="1809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0975"/>
                      </a:xfrm>
                      <a:prstGeom prst="rect">
                        <a:avLst/>
                      </a:prstGeom>
                    </wps:spPr>
                    <wps:txbx>
                      <w:txbxContent>
                        <w:p w14:paraId="53FB2EA3" w14:textId="77777777" w:rsidR="000B43E7" w:rsidRDefault="00B638EE">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14</w:t>
                          </w:r>
                          <w:r>
                            <w:rPr>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119DFF73">
            <v:shapetype id="_x0000_t202" coordsize="21600,21600" o:spt="202" path="m,l,21600r21600,l21600,xe" w14:anchorId="481584ED">
              <v:stroke joinstyle="miter"/>
              <v:path gradientshapeok="t" o:connecttype="rect"/>
            </v:shapetype>
            <v:shape id="Textbox 219" style="position:absolute;margin-left:63.7pt;margin-top:808.1pt;width:16.85pt;height:14.25pt;z-index:-19120128;visibility:visible;mso-wrap-style:square;mso-wrap-distance-left:0;mso-wrap-distance-top:0;mso-wrap-distance-right:0;mso-wrap-distance-bottom:0;mso-position-horizontal:absolute;mso-position-horizontal-relative:page;mso-position-vertical:absolute;mso-position-vertical-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">
              <v:textbox inset="0,0,0,0">
                <w:txbxContent>
                  <w:p w:rsidR="000B43E7" w:rsidRDefault="00000000" w14:paraId="648BBF04" w14:textId="77777777">
                    <w:pPr>
                      <w:pStyle w:val="BodyText"/>
                      <w:spacing w:before="19"/>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14</w:t>
                    </w:r>
                    <w:r>
                      <w:rPr>
                        <w:color w:val="FFFFF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43BF1" w14:textId="77777777" w:rsidR="00286EEF" w:rsidRDefault="00286EEF">
      <w:r>
        <w:separator/>
      </w:r>
    </w:p>
  </w:footnote>
  <w:footnote w:type="continuationSeparator" w:id="0">
    <w:p w14:paraId="621DF1BA" w14:textId="77777777" w:rsidR="00286EEF" w:rsidRDefault="00286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715A0" w14:textId="77777777" w:rsidR="000B43E7" w:rsidRDefault="00B638EE">
    <w:pPr>
      <w:pStyle w:val="BodyText"/>
      <w:spacing w:line="14" w:lineRule="auto"/>
    </w:pPr>
    <w:r>
      <w:rPr>
        <w:noProof/>
      </w:rPr>
      <mc:AlternateContent>
        <mc:Choice Requires="wps">
          <w:drawing>
            <wp:anchor distT="0" distB="0" distL="0" distR="0" simplePos="0" relativeHeight="484186112" behindDoc="1" locked="0" layoutInCell="1" allowOverlap="1" wp14:anchorId="1768E542" wp14:editId="2E2FD438">
              <wp:simplePos x="0" y="0"/>
              <wp:positionH relativeFrom="page">
                <wp:posOffset>903599</wp:posOffset>
              </wp:positionH>
              <wp:positionV relativeFrom="page">
                <wp:posOffset>568502</wp:posOffset>
              </wp:positionV>
              <wp:extent cx="665289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4379C2F7">
            <v:shape id="Graphic 32" style="position:absolute;margin-left:71.15pt;margin-top:44.75pt;width:523.85pt;height:.1pt;z-index:-19130368;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35A27A6E">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35E0F" w14:textId="77777777" w:rsidR="000B43E7" w:rsidRDefault="00B638EE">
    <w:pPr>
      <w:pStyle w:val="BodyText"/>
      <w:spacing w:line="14" w:lineRule="auto"/>
    </w:pPr>
    <w:r>
      <w:rPr>
        <w:noProof/>
      </w:rPr>
      <mc:AlternateContent>
        <mc:Choice Requires="wps">
          <w:drawing>
            <wp:anchor distT="0" distB="0" distL="0" distR="0" simplePos="0" relativeHeight="484202496" behindDoc="1" locked="0" layoutInCell="1" allowOverlap="1" wp14:anchorId="60B0D8EF" wp14:editId="4E8EC193">
              <wp:simplePos x="0" y="0"/>
              <wp:positionH relativeFrom="page">
                <wp:posOffset>359936</wp:posOffset>
              </wp:positionH>
              <wp:positionV relativeFrom="page">
                <wp:posOffset>568325</wp:posOffset>
              </wp:positionV>
              <wp:extent cx="6652895" cy="1270"/>
              <wp:effectExtent l="0" t="0" r="14605" b="1143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w:pict>
            <v:shape w14:anchorId="233A9AA7" id="Graphic 362" o:spid="_x0000_s1026" style="position:absolute;margin-left:28.35pt;margin-top:44.75pt;width:523.85pt;height:.1pt;z-index:-19113984;visibility:visible;mso-wrap-style:square;mso-wrap-distance-left:0;mso-wrap-distance-top:0;mso-wrap-distance-right:0;mso-wrap-distance-bottom:0;mso-position-horizontal:absolute;mso-position-horizontal-relative:page;mso-position-vertical:absolute;mso-position-vertical-relative:page;v-text-anchor:top" coordsize="66528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" path="m,l6652806,e" filled="f" strokecolor="#f36a29" strokeweight=".25pt">
              <v:path arrowok="t"/>
              <w10:wrap anchorx="page" anchory="page"/>
            </v:shape>
          </w:pict>
        </mc:Fallback>
      </mc:AlternateContent>
    </w:r>
    <w:r>
      <w:rPr>
        <w:noProof/>
      </w:rPr>
      <mc:AlternateContent>
        <mc:Choice Requires="wps">
          <w:drawing>
            <wp:anchor distT="0" distB="0" distL="0" distR="0" simplePos="0" relativeHeight="484203008" behindDoc="1" locked="0" layoutInCell="1" allowOverlap="1" wp14:anchorId="5AD41DBA" wp14:editId="168542DD">
              <wp:simplePos x="0" y="0"/>
              <wp:positionH relativeFrom="page">
                <wp:posOffset>5247380</wp:posOffset>
              </wp:positionH>
              <wp:positionV relativeFrom="page">
                <wp:posOffset>412406</wp:posOffset>
              </wp:positionV>
              <wp:extent cx="1426845" cy="14986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149860"/>
                      </a:xfrm>
                      <a:prstGeom prst="rect">
                        <a:avLst/>
                      </a:prstGeom>
                    </wps:spPr>
                    <wps:txbx>
                      <w:txbxContent>
                        <w:p w14:paraId="4F8D6929" w14:textId="77777777" w:rsidR="000B43E7" w:rsidRDefault="00B638EE">
                          <w:pPr>
                            <w:spacing w:before="19"/>
                            <w:ind w:left="20"/>
                            <w:rPr>
                              <w:sz w:val="16"/>
                            </w:rPr>
                          </w:pPr>
                          <w:r>
                            <w:rPr>
                              <w:color w:val="F36A29"/>
                              <w:w w:val="90"/>
                              <w:sz w:val="16"/>
                            </w:rPr>
                            <w:t>4.</w:t>
                          </w:r>
                          <w:r>
                            <w:rPr>
                              <w:color w:val="F36A29"/>
                              <w:spacing w:val="-11"/>
                              <w:w w:val="90"/>
                              <w:sz w:val="16"/>
                            </w:rPr>
                            <w:t xml:space="preserve"> </w:t>
                          </w:r>
                          <w:r>
                            <w:rPr>
                              <w:color w:val="F36A29"/>
                              <w:w w:val="90"/>
                              <w:sz w:val="16"/>
                            </w:rPr>
                            <w:t>Implementation</w:t>
                          </w:r>
                          <w:r>
                            <w:rPr>
                              <w:color w:val="F36A29"/>
                              <w:spacing w:val="-11"/>
                              <w:w w:val="90"/>
                              <w:sz w:val="16"/>
                            </w:rPr>
                            <w:t xml:space="preserve"> </w:t>
                          </w:r>
                          <w:r>
                            <w:rPr>
                              <w:color w:val="F36A29"/>
                              <w:w w:val="90"/>
                              <w:sz w:val="16"/>
                            </w:rPr>
                            <w:t>of</w:t>
                          </w:r>
                          <w:r>
                            <w:rPr>
                              <w:color w:val="F36A29"/>
                              <w:spacing w:val="-11"/>
                              <w:w w:val="90"/>
                              <w:sz w:val="16"/>
                            </w:rPr>
                            <w:t xml:space="preserve"> </w:t>
                          </w:r>
                          <w:r>
                            <w:rPr>
                              <w:color w:val="F36A29"/>
                              <w:w w:val="90"/>
                              <w:sz w:val="16"/>
                            </w:rPr>
                            <w:t>the</w:t>
                          </w:r>
                          <w:r>
                            <w:rPr>
                              <w:color w:val="F36A29"/>
                              <w:spacing w:val="-11"/>
                              <w:w w:val="90"/>
                              <w:sz w:val="16"/>
                            </w:rPr>
                            <w:t xml:space="preserve"> </w:t>
                          </w:r>
                          <w:r>
                            <w:rPr>
                              <w:color w:val="F36A29"/>
                              <w:spacing w:val="-2"/>
                              <w:w w:val="90"/>
                              <w:sz w:val="16"/>
                            </w:rPr>
                            <w:t>guidelines</w:t>
                          </w:r>
                        </w:p>
                      </w:txbxContent>
                    </wps:txbx>
                    <wps:bodyPr wrap="square" lIns="0" tIns="0" rIns="0" bIns="0" rtlCol="0">
                      <a:noAutofit/>
                    </wps:bodyPr>
                  </wps:wsp>
                </a:graphicData>
              </a:graphic>
            </wp:anchor>
          </w:drawing>
        </mc:Choice>
        <mc:Fallback xmlns:a="http://schemas.openxmlformats.org/drawingml/2006/main">
          <w:pict w14:anchorId="4CEF0CD8">
            <v:shapetype id="_x0000_t202" coordsize="21600,21600" o:spt="202" path="m,l,21600r21600,l21600,xe" w14:anchorId="5AD41DBA">
              <v:stroke joinstyle="miter"/>
              <v:path gradientshapeok="t" o:connecttype="rect"/>
            </v:shapetype>
            <v:shape id="Textbox 363" style="position:absolute;margin-left:413.2pt;margin-top:32.45pt;width:112.35pt;height:11.8pt;z-index:-19113472;visibility:visible;mso-wrap-style:square;mso-wrap-distance-left:0;mso-wrap-distance-top:0;mso-wrap-distance-right:0;mso-wrap-distance-bottom:0;mso-position-horizontal:absolute;mso-position-horizontal-relative:page;mso-position-vertical:absolute;mso-position-vertical-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">
              <v:textbox inset="0,0,0,0">
                <w:txbxContent>
                  <w:p w:rsidR="000B43E7" w:rsidRDefault="00000000" w14:paraId="6EB1CDC5" w14:textId="77777777">
                    <w:pPr>
                      <w:spacing w:before="19"/>
                      <w:ind w:left="20"/>
                      <w:rPr>
                        <w:sz w:val="16"/>
                      </w:rPr>
                    </w:pPr>
                    <w:r>
                      <w:rPr>
                        <w:color w:val="F36A29"/>
                        <w:w w:val="90"/>
                        <w:sz w:val="16"/>
                      </w:rPr>
                      <w:t>4.</w:t>
                    </w:r>
                    <w:r>
                      <w:rPr>
                        <w:color w:val="F36A29"/>
                        <w:spacing w:val="-11"/>
                        <w:w w:val="90"/>
                        <w:sz w:val="16"/>
                      </w:rPr>
                      <w:t xml:space="preserve"> </w:t>
                    </w:r>
                    <w:r>
                      <w:rPr>
                        <w:color w:val="F36A29"/>
                        <w:w w:val="90"/>
                        <w:sz w:val="16"/>
                      </w:rPr>
                      <w:t>Implementation</w:t>
                    </w:r>
                    <w:r>
                      <w:rPr>
                        <w:color w:val="F36A29"/>
                        <w:spacing w:val="-11"/>
                        <w:w w:val="90"/>
                        <w:sz w:val="16"/>
                      </w:rPr>
                      <w:t xml:space="preserve"> </w:t>
                    </w:r>
                    <w:r>
                      <w:rPr>
                        <w:color w:val="F36A29"/>
                        <w:w w:val="90"/>
                        <w:sz w:val="16"/>
                      </w:rPr>
                      <w:t>of</w:t>
                    </w:r>
                    <w:r>
                      <w:rPr>
                        <w:color w:val="F36A29"/>
                        <w:spacing w:val="-11"/>
                        <w:w w:val="90"/>
                        <w:sz w:val="16"/>
                      </w:rPr>
                      <w:t xml:space="preserve"> </w:t>
                    </w:r>
                    <w:r>
                      <w:rPr>
                        <w:color w:val="F36A29"/>
                        <w:w w:val="90"/>
                        <w:sz w:val="16"/>
                      </w:rPr>
                      <w:t>the</w:t>
                    </w:r>
                    <w:r>
                      <w:rPr>
                        <w:color w:val="F36A29"/>
                        <w:spacing w:val="-11"/>
                        <w:w w:val="90"/>
                        <w:sz w:val="16"/>
                      </w:rPr>
                      <w:t xml:space="preserve"> </w:t>
                    </w:r>
                    <w:r>
                      <w:rPr>
                        <w:color w:val="F36A29"/>
                        <w:spacing w:val="-2"/>
                        <w:w w:val="90"/>
                        <w:sz w:val="16"/>
                      </w:rPr>
                      <w:t>guidelines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E657" w14:textId="252076EC" w:rsidR="000B43E7" w:rsidRDefault="009D49AF">
    <w:pPr>
      <w:pStyle w:val="BodyText"/>
      <w:spacing w:line="14" w:lineRule="auto"/>
      <w:rPr>
        <w:sz w:val="2"/>
      </w:rPr>
    </w:pPr>
    <w:r>
      <w:rPr>
        <w:noProof/>
        <w:sz w:val="2"/>
      </w:rPr>
      <mc:AlternateContent>
        <mc:Choice Requires="wpg">
          <w:drawing>
            <wp:anchor distT="0" distB="0" distL="114300" distR="114300" simplePos="0" relativeHeight="484233728" behindDoc="1" locked="0" layoutInCell="1" allowOverlap="1" wp14:anchorId="697EF893" wp14:editId="22E9619E">
              <wp:simplePos x="0" y="0"/>
              <wp:positionH relativeFrom="column">
                <wp:posOffset>0</wp:posOffset>
              </wp:positionH>
              <wp:positionV relativeFrom="paragraph">
                <wp:posOffset>638116</wp:posOffset>
              </wp:positionV>
              <wp:extent cx="5943600" cy="2540"/>
              <wp:effectExtent l="0" t="0" r="12700" b="10160"/>
              <wp:wrapTight wrapText="bothSides">
                <wp:wrapPolygon edited="0">
                  <wp:start x="0" y="0"/>
                  <wp:lineTo x="0" y="0"/>
                  <wp:lineTo x="21600" y="0"/>
                  <wp:lineTo x="21600" y="0"/>
                  <wp:lineTo x="0" y="0"/>
                </wp:wrapPolygon>
              </wp:wrapTight>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540"/>
                        <a:chOff x="0" y="0"/>
                        <a:chExt cx="6652895" cy="3175"/>
                      </a:xfrm>
                    </wpg:grpSpPr>
                    <wps:wsp>
                      <wps:cNvPr id="373" name="Graphic 373"/>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F10579" id="Group 372" o:spid="_x0000_s1026" style="position:absolute;margin-left:0;margin-top:50.25pt;width:468pt;height:.2pt;z-index:-19082752" coordsize="6652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">
              <v:shape id="Graphic 373" o:spid="_x0000_s1027" style="position:absolute;top:15;width:66528;height:13;visibility:visible;mso-wrap-style:square;v-text-anchor:top" coordsize="66528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" path="m,l6652806,e" filled="f" strokecolor="#f36a29" strokeweight=".25pt">
                <v:path arrowok="t"/>
              </v:shape>
              <w10:wrap type="tight"/>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F83A" w14:textId="77777777" w:rsidR="000B43E7" w:rsidRDefault="000B43E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0C37" w14:textId="77777777" w:rsidR="000B43E7" w:rsidRDefault="000B43E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7DA33" w14:textId="77777777" w:rsidR="000B43E7" w:rsidRDefault="000B43E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F376" w14:textId="77777777" w:rsidR="000B43E7" w:rsidRDefault="00B638EE">
    <w:pPr>
      <w:pStyle w:val="BodyText"/>
      <w:spacing w:line="14" w:lineRule="auto"/>
    </w:pPr>
    <w:r>
      <w:rPr>
        <w:noProof/>
      </w:rPr>
      <mc:AlternateContent>
        <mc:Choice Requires="wps">
          <w:drawing>
            <wp:anchor distT="0" distB="0" distL="0" distR="0" simplePos="0" relativeHeight="484211712" behindDoc="1" locked="0" layoutInCell="1" allowOverlap="1" wp14:anchorId="5BCD35AF" wp14:editId="6A9170E2">
              <wp:simplePos x="0" y="0"/>
              <wp:positionH relativeFrom="page">
                <wp:posOffset>903599</wp:posOffset>
              </wp:positionH>
              <wp:positionV relativeFrom="page">
                <wp:posOffset>568502</wp:posOffset>
              </wp:positionV>
              <wp:extent cx="6652895" cy="12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66F1D216">
            <v:shape id="Graphic 388" style="position:absolute;margin-left:71.15pt;margin-top:44.75pt;width:523.85pt;height:.1pt;z-index:-19104768;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6E90B145">
              <v:path arrowok="t"/>
              <w10:wrap anchorx="page" anchory="page"/>
            </v:shape>
          </w:pict>
        </mc:Fallback>
      </mc:AlternateContent>
    </w:r>
    <w:r>
      <w:rPr>
        <w:noProof/>
      </w:rPr>
      <mc:AlternateContent>
        <mc:Choice Requires="wps">
          <w:drawing>
            <wp:anchor distT="0" distB="0" distL="0" distR="0" simplePos="0" relativeHeight="484212224" behindDoc="1" locked="0" layoutInCell="1" allowOverlap="1" wp14:anchorId="68A48709" wp14:editId="0ADD448E">
              <wp:simplePos x="0" y="0"/>
              <wp:positionH relativeFrom="page">
                <wp:posOffset>898300</wp:posOffset>
              </wp:positionH>
              <wp:positionV relativeFrom="page">
                <wp:posOffset>412406</wp:posOffset>
              </wp:positionV>
              <wp:extent cx="3856990" cy="14986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149860"/>
                      </a:xfrm>
                      <a:prstGeom prst="rect">
                        <a:avLst/>
                      </a:prstGeom>
                    </wps:spPr>
                    <wps:txbx>
                      <w:txbxContent>
                        <w:p w14:paraId="73D7EA05" w14:textId="77777777" w:rsidR="000B43E7" w:rsidRDefault="00B638EE">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w:pict w14:anchorId="2F1D524A">
            <v:shapetype id="_x0000_t202" coordsize="21600,21600" o:spt="202" path="m,l,21600r21600,l21600,xe" w14:anchorId="68A48709">
              <v:stroke joinstyle="miter"/>
              <v:path gradientshapeok="t" o:connecttype="rect"/>
            </v:shapetype>
            <v:shape id="Textbox 389" style="position:absolute;margin-left:70.75pt;margin-top:32.45pt;width:303.7pt;height:11.8pt;z-index:-19104256;visibility:visible;mso-wrap-style:square;mso-wrap-distance-left:0;mso-wrap-distance-top:0;mso-wrap-distance-right:0;mso-wrap-distance-bottom:0;mso-position-horizontal:absolute;mso-position-horizontal-relative:page;mso-position-vertical:absolute;mso-position-vertical-relative:page;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">
              <v:textbox inset="0,0,0,0">
                <w:txbxContent>
                  <w:p w:rsidR="000B43E7" w:rsidRDefault="00000000" w14:paraId="043454B3" w14:textId="77777777">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CE63" w14:textId="77777777" w:rsidR="000B43E7" w:rsidRDefault="00B638EE">
    <w:pPr>
      <w:pStyle w:val="BodyText"/>
      <w:spacing w:line="14" w:lineRule="auto"/>
    </w:pPr>
    <w:r>
      <w:rPr>
        <w:noProof/>
      </w:rPr>
      <mc:AlternateContent>
        <mc:Choice Requires="wps">
          <w:drawing>
            <wp:anchor distT="0" distB="0" distL="0" distR="0" simplePos="0" relativeHeight="484212736" behindDoc="1" locked="0" layoutInCell="1" allowOverlap="1" wp14:anchorId="659BBEB8" wp14:editId="22F08F75">
              <wp:simplePos x="0" y="0"/>
              <wp:positionH relativeFrom="page">
                <wp:posOffset>3599</wp:posOffset>
              </wp:positionH>
              <wp:positionV relativeFrom="page">
                <wp:posOffset>568502</wp:posOffset>
              </wp:positionV>
              <wp:extent cx="6652895" cy="127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1E501EC7">
            <v:shape id="Graphic 390" style="position:absolute;margin-left:.3pt;margin-top:44.75pt;width:523.85pt;height:.1pt;z-index:-19103744;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404D4898">
              <v:path arrowok="t"/>
              <w10:wrap anchorx="page" anchory="page"/>
            </v:shape>
          </w:pict>
        </mc:Fallback>
      </mc:AlternateContent>
    </w:r>
    <w:r>
      <w:rPr>
        <w:noProof/>
      </w:rPr>
      <mc:AlternateContent>
        <mc:Choice Requires="wps">
          <w:drawing>
            <wp:anchor distT="0" distB="0" distL="0" distR="0" simplePos="0" relativeHeight="484213248" behindDoc="1" locked="0" layoutInCell="1" allowOverlap="1" wp14:anchorId="01BC4397" wp14:editId="2E79A14B">
              <wp:simplePos x="0" y="0"/>
              <wp:positionH relativeFrom="page">
                <wp:posOffset>6129246</wp:posOffset>
              </wp:positionH>
              <wp:positionV relativeFrom="page">
                <wp:posOffset>412406</wp:posOffset>
              </wp:positionV>
              <wp:extent cx="544830" cy="14986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49860"/>
                      </a:xfrm>
                      <a:prstGeom prst="rect">
                        <a:avLst/>
                      </a:prstGeom>
                    </wps:spPr>
                    <wps:txbx>
                      <w:txbxContent>
                        <w:p w14:paraId="6B9B8E26" w14:textId="77777777" w:rsidR="000B43E7" w:rsidRDefault="00B638EE">
                          <w:pPr>
                            <w:spacing w:before="19"/>
                            <w:ind w:left="20"/>
                            <w:rPr>
                              <w:sz w:val="16"/>
                            </w:rPr>
                          </w:pPr>
                          <w:r>
                            <w:rPr>
                              <w:color w:val="F36A29"/>
                              <w:w w:val="80"/>
                              <w:sz w:val="16"/>
                            </w:rPr>
                            <w:t>8.</w:t>
                          </w:r>
                          <w:r>
                            <w:rPr>
                              <w:color w:val="F36A29"/>
                              <w:spacing w:val="-8"/>
                              <w:w w:val="80"/>
                              <w:sz w:val="16"/>
                            </w:rPr>
                            <w:t xml:space="preserve"> </w:t>
                          </w:r>
                          <w:r>
                            <w:rPr>
                              <w:color w:val="F36A29"/>
                              <w:spacing w:val="-6"/>
                              <w:w w:val="90"/>
                              <w:sz w:val="16"/>
                            </w:rPr>
                            <w:t>References</w:t>
                          </w:r>
                        </w:p>
                      </w:txbxContent>
                    </wps:txbx>
                    <wps:bodyPr wrap="square" lIns="0" tIns="0" rIns="0" bIns="0" rtlCol="0">
                      <a:noAutofit/>
                    </wps:bodyPr>
                  </wps:wsp>
                </a:graphicData>
              </a:graphic>
            </wp:anchor>
          </w:drawing>
        </mc:Choice>
        <mc:Fallback xmlns:a="http://schemas.openxmlformats.org/drawingml/2006/main">
          <w:pict w14:anchorId="39C19B86">
            <v:shapetype id="_x0000_t202" coordsize="21600,21600" o:spt="202" path="m,l,21600r21600,l21600,xe" w14:anchorId="01BC4397">
              <v:stroke joinstyle="miter"/>
              <v:path gradientshapeok="t" o:connecttype="rect"/>
            </v:shapetype>
            <v:shape id="Textbox 391" style="position:absolute;margin-left:482.6pt;margin-top:32.45pt;width:42.9pt;height:11.8pt;z-index:-19103232;visibility:visible;mso-wrap-style:square;mso-wrap-distance-left:0;mso-wrap-distance-top:0;mso-wrap-distance-right:0;mso-wrap-distance-bottom:0;mso-position-horizontal:absolute;mso-position-horizontal-relative:page;mso-position-vertical:absolute;mso-position-vertical-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">
              <v:textbox inset="0,0,0,0">
                <w:txbxContent>
                  <w:p w:rsidR="000B43E7" w:rsidRDefault="00000000" w14:paraId="6DFA3BA7" w14:textId="77777777">
                    <w:pPr>
                      <w:spacing w:before="19"/>
                      <w:ind w:left="20"/>
                      <w:rPr>
                        <w:sz w:val="16"/>
                      </w:rPr>
                    </w:pPr>
                    <w:r>
                      <w:rPr>
                        <w:color w:val="F36A29"/>
                        <w:w w:val="80"/>
                        <w:sz w:val="16"/>
                      </w:rPr>
                      <w:t>8.</w:t>
                    </w:r>
                    <w:r>
                      <w:rPr>
                        <w:color w:val="F36A29"/>
                        <w:spacing w:val="-8"/>
                        <w:w w:val="80"/>
                        <w:sz w:val="16"/>
                      </w:rPr>
                      <w:t xml:space="preserve"> </w:t>
                    </w:r>
                    <w:r>
                      <w:rPr>
                        <w:color w:val="F36A29"/>
                        <w:spacing w:val="-6"/>
                        <w:w w:val="90"/>
                        <w:sz w:val="16"/>
                      </w:rPr>
                      <w:t>References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0F2C" w14:textId="77777777" w:rsidR="000B43E7" w:rsidRDefault="000B43E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70E2" w14:textId="77777777" w:rsidR="000B43E7" w:rsidRDefault="00B638EE">
    <w:pPr>
      <w:pStyle w:val="BodyText"/>
      <w:spacing w:line="14" w:lineRule="auto"/>
    </w:pPr>
    <w:r>
      <w:rPr>
        <w:noProof/>
      </w:rPr>
      <mc:AlternateContent>
        <mc:Choice Requires="wps">
          <w:drawing>
            <wp:anchor distT="0" distB="0" distL="0" distR="0" simplePos="0" relativeHeight="484217856" behindDoc="1" locked="0" layoutInCell="1" allowOverlap="1" wp14:anchorId="2BF6F46A" wp14:editId="3C0B61EC">
              <wp:simplePos x="0" y="0"/>
              <wp:positionH relativeFrom="page">
                <wp:posOffset>903599</wp:posOffset>
              </wp:positionH>
              <wp:positionV relativeFrom="page">
                <wp:posOffset>568502</wp:posOffset>
              </wp:positionV>
              <wp:extent cx="6652895"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7EB57C85">
            <v:shape id="Graphic 402" style="position:absolute;margin-left:71.15pt;margin-top:44.75pt;width:523.85pt;height:.1pt;z-index:-19098624;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3C002670">
              <v:path arrowok="t"/>
              <w10:wrap anchorx="page" anchory="page"/>
            </v:shape>
          </w:pict>
        </mc:Fallback>
      </mc:AlternateContent>
    </w:r>
    <w:r>
      <w:rPr>
        <w:noProof/>
      </w:rPr>
      <mc:AlternateContent>
        <mc:Choice Requires="wps">
          <w:drawing>
            <wp:anchor distT="0" distB="0" distL="0" distR="0" simplePos="0" relativeHeight="484218368" behindDoc="1" locked="0" layoutInCell="1" allowOverlap="1" wp14:anchorId="1BB8654A" wp14:editId="0C129776">
              <wp:simplePos x="0" y="0"/>
              <wp:positionH relativeFrom="page">
                <wp:posOffset>898300</wp:posOffset>
              </wp:positionH>
              <wp:positionV relativeFrom="page">
                <wp:posOffset>412406</wp:posOffset>
              </wp:positionV>
              <wp:extent cx="3856990" cy="14986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149860"/>
                      </a:xfrm>
                      <a:prstGeom prst="rect">
                        <a:avLst/>
                      </a:prstGeom>
                    </wps:spPr>
                    <wps:txbx>
                      <w:txbxContent>
                        <w:p w14:paraId="5177EBBC" w14:textId="77777777" w:rsidR="000B43E7" w:rsidRDefault="00B638EE">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w:pict w14:anchorId="62CDE4BA">
            <v:shapetype id="_x0000_t202" coordsize="21600,21600" o:spt="202" path="m,l,21600r21600,l21600,xe" w14:anchorId="1BB8654A">
              <v:stroke joinstyle="miter"/>
              <v:path gradientshapeok="t" o:connecttype="rect"/>
            </v:shapetype>
            <v:shape id="Textbox 403" style="position:absolute;margin-left:70.75pt;margin-top:32.45pt;width:303.7pt;height:11.8pt;z-index:-19098112;visibility:visible;mso-wrap-style:square;mso-wrap-distance-left:0;mso-wrap-distance-top:0;mso-wrap-distance-right:0;mso-wrap-distance-bottom:0;mso-position-horizontal:absolute;mso-position-horizontal-relative:page;mso-position-vertical:absolute;mso-position-vertical-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">
              <v:textbox inset="0,0,0,0">
                <w:txbxContent>
                  <w:p w:rsidR="000B43E7" w:rsidRDefault="00000000" w14:paraId="7816C6B4" w14:textId="77777777">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7408" w14:textId="77777777" w:rsidR="000B43E7" w:rsidRDefault="00B638EE">
    <w:pPr>
      <w:pStyle w:val="BodyText"/>
      <w:spacing w:line="14" w:lineRule="auto"/>
    </w:pPr>
    <w:r>
      <w:rPr>
        <w:noProof/>
      </w:rPr>
      <mc:AlternateContent>
        <mc:Choice Requires="wps">
          <w:drawing>
            <wp:anchor distT="0" distB="0" distL="0" distR="0" simplePos="0" relativeHeight="484218880" behindDoc="1" locked="0" layoutInCell="1" allowOverlap="1" wp14:anchorId="40493999" wp14:editId="5433711B">
              <wp:simplePos x="0" y="0"/>
              <wp:positionH relativeFrom="page">
                <wp:posOffset>3599</wp:posOffset>
              </wp:positionH>
              <wp:positionV relativeFrom="page">
                <wp:posOffset>568502</wp:posOffset>
              </wp:positionV>
              <wp:extent cx="6652895" cy="12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7FD14C9C">
            <v:shape id="Graphic 404" style="position:absolute;margin-left:.3pt;margin-top:44.75pt;width:523.85pt;height:.1pt;z-index:-19097600;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7A367821">
              <v:path arrowok="t"/>
              <w10:wrap anchorx="page" anchory="page"/>
            </v:shape>
          </w:pict>
        </mc:Fallback>
      </mc:AlternateContent>
    </w:r>
    <w:r>
      <w:rPr>
        <w:noProof/>
      </w:rPr>
      <mc:AlternateContent>
        <mc:Choice Requires="wps">
          <w:drawing>
            <wp:anchor distT="0" distB="0" distL="0" distR="0" simplePos="0" relativeHeight="484219392" behindDoc="1" locked="0" layoutInCell="1" allowOverlap="1" wp14:anchorId="5487006F" wp14:editId="5A28842E">
              <wp:simplePos x="0" y="0"/>
              <wp:positionH relativeFrom="page">
                <wp:posOffset>3338762</wp:posOffset>
              </wp:positionH>
              <wp:positionV relativeFrom="page">
                <wp:posOffset>412406</wp:posOffset>
              </wp:positionV>
              <wp:extent cx="3335654" cy="14986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5654" cy="149860"/>
                      </a:xfrm>
                      <a:prstGeom prst="rect">
                        <a:avLst/>
                      </a:prstGeom>
                    </wps:spPr>
                    <wps:txbx>
                      <w:txbxContent>
                        <w:p w14:paraId="641F25E9" w14:textId="294CCD2F" w:rsidR="000B43E7" w:rsidRDefault="00B638EE">
                          <w:pPr>
                            <w:spacing w:before="19"/>
                            <w:ind w:left="20"/>
                            <w:rPr>
                              <w:sz w:val="16"/>
                            </w:rPr>
                          </w:pPr>
                          <w:r>
                            <w:rPr>
                              <w:color w:val="F36A29"/>
                              <w:spacing w:val="-2"/>
                              <w:w w:val="90"/>
                              <w:sz w:val="16"/>
                            </w:rPr>
                            <w:t>Annex</w:t>
                          </w:r>
                          <w:r>
                            <w:rPr>
                              <w:color w:val="F36A29"/>
                              <w:spacing w:val="-13"/>
                              <w:w w:val="90"/>
                              <w:sz w:val="16"/>
                            </w:rPr>
                            <w:t xml:space="preserve"> </w:t>
                          </w:r>
                          <w:r>
                            <w:rPr>
                              <w:color w:val="F36A29"/>
                              <w:spacing w:val="-2"/>
                              <w:w w:val="90"/>
                              <w:sz w:val="16"/>
                            </w:rPr>
                            <w:t>1.</w:t>
                          </w:r>
                          <w:r>
                            <w:rPr>
                              <w:color w:val="F36A29"/>
                              <w:spacing w:val="-12"/>
                              <w:w w:val="90"/>
                              <w:sz w:val="16"/>
                            </w:rPr>
                            <w:t xml:space="preserve"> </w:t>
                          </w:r>
                          <w:r>
                            <w:rPr>
                              <w:color w:val="F36A29"/>
                              <w:spacing w:val="-2"/>
                              <w:w w:val="90"/>
                              <w:sz w:val="16"/>
                            </w:rPr>
                            <w:t>External</w:t>
                          </w:r>
                          <w:r>
                            <w:rPr>
                              <w:color w:val="F36A29"/>
                              <w:spacing w:val="-13"/>
                              <w:w w:val="90"/>
                              <w:sz w:val="16"/>
                            </w:rPr>
                            <w:t xml:space="preserve"> </w:t>
                          </w:r>
                          <w:r>
                            <w:rPr>
                              <w:color w:val="F36A29"/>
                              <w:spacing w:val="-2"/>
                              <w:w w:val="90"/>
                              <w:sz w:val="16"/>
                            </w:rPr>
                            <w:t>experts</w:t>
                          </w:r>
                          <w:r>
                            <w:rPr>
                              <w:color w:val="F36A29"/>
                              <w:spacing w:val="-13"/>
                              <w:w w:val="90"/>
                              <w:sz w:val="16"/>
                            </w:rPr>
                            <w:t xml:space="preserve"> </w:t>
                          </w:r>
                          <w:r>
                            <w:rPr>
                              <w:color w:val="F36A29"/>
                              <w:spacing w:val="-2"/>
                              <w:w w:val="90"/>
                              <w:sz w:val="16"/>
                            </w:rPr>
                            <w:t>and</w:t>
                          </w:r>
                          <w:r>
                            <w:rPr>
                              <w:color w:val="F36A29"/>
                              <w:spacing w:val="-13"/>
                              <w:w w:val="90"/>
                              <w:sz w:val="16"/>
                            </w:rPr>
                            <w:t xml:space="preserve"> </w:t>
                          </w:r>
                          <w:r w:rsidR="00ED015E">
                            <w:rPr>
                              <w:color w:val="F36A29"/>
                              <w:spacing w:val="-13"/>
                              <w:w w:val="90"/>
                              <w:sz w:val="16"/>
                            </w:rPr>
                            <w:t xml:space="preserve">Ministry </w:t>
                          </w:r>
                          <w:r>
                            <w:rPr>
                              <w:color w:val="F36A29"/>
                              <w:spacing w:val="-2"/>
                              <w:w w:val="90"/>
                              <w:sz w:val="16"/>
                            </w:rPr>
                            <w:t>staff</w:t>
                          </w:r>
                          <w:r>
                            <w:rPr>
                              <w:color w:val="F36A29"/>
                              <w:spacing w:val="-12"/>
                              <w:w w:val="90"/>
                              <w:sz w:val="16"/>
                            </w:rPr>
                            <w:t xml:space="preserve"> </w:t>
                          </w:r>
                          <w:r>
                            <w:rPr>
                              <w:color w:val="F36A29"/>
                              <w:spacing w:val="-2"/>
                              <w:w w:val="90"/>
                              <w:sz w:val="16"/>
                            </w:rPr>
                            <w:t>involved</w:t>
                          </w:r>
                          <w:r>
                            <w:rPr>
                              <w:color w:val="F36A29"/>
                              <w:spacing w:val="-13"/>
                              <w:w w:val="90"/>
                              <w:sz w:val="16"/>
                            </w:rPr>
                            <w:t xml:space="preserve"> </w:t>
                          </w:r>
                          <w:r>
                            <w:rPr>
                              <w:color w:val="F36A29"/>
                              <w:spacing w:val="-2"/>
                              <w:w w:val="90"/>
                              <w:sz w:val="16"/>
                            </w:rPr>
                            <w:t>in</w:t>
                          </w:r>
                          <w:r>
                            <w:rPr>
                              <w:color w:val="F36A29"/>
                              <w:spacing w:val="-14"/>
                              <w:w w:val="90"/>
                              <w:sz w:val="16"/>
                            </w:rPr>
                            <w:t xml:space="preserve"> </w:t>
                          </w:r>
                          <w:r>
                            <w:rPr>
                              <w:color w:val="F36A29"/>
                              <w:spacing w:val="-2"/>
                              <w:w w:val="90"/>
                              <w:sz w:val="16"/>
                            </w:rPr>
                            <w:t>the</w:t>
                          </w:r>
                          <w:r>
                            <w:rPr>
                              <w:color w:val="F36A29"/>
                              <w:spacing w:val="-13"/>
                              <w:w w:val="90"/>
                              <w:sz w:val="16"/>
                            </w:rPr>
                            <w:t xml:space="preserve"> </w:t>
                          </w:r>
                          <w:r>
                            <w:rPr>
                              <w:color w:val="F36A29"/>
                              <w:spacing w:val="-2"/>
                              <w:w w:val="90"/>
                              <w:sz w:val="16"/>
                            </w:rPr>
                            <w:t>preparation</w:t>
                          </w:r>
                          <w:r>
                            <w:rPr>
                              <w:color w:val="F36A29"/>
                              <w:spacing w:val="-14"/>
                              <w:w w:val="90"/>
                              <w:sz w:val="16"/>
                            </w:rPr>
                            <w:t xml:space="preserve"> </w:t>
                          </w:r>
                          <w:r>
                            <w:rPr>
                              <w:color w:val="F36A29"/>
                              <w:spacing w:val="-2"/>
                              <w:w w:val="90"/>
                              <w:sz w:val="16"/>
                            </w:rPr>
                            <w:t>of</w:t>
                          </w:r>
                          <w:r>
                            <w:rPr>
                              <w:color w:val="F36A29"/>
                              <w:spacing w:val="-13"/>
                              <w:w w:val="90"/>
                              <w:sz w:val="16"/>
                            </w:rPr>
                            <w:t xml:space="preserve"> </w:t>
                          </w:r>
                          <w:r>
                            <w:rPr>
                              <w:color w:val="F36A29"/>
                              <w:spacing w:val="-2"/>
                              <w:w w:val="90"/>
                              <w:sz w:val="16"/>
                            </w:rPr>
                            <w:t>the</w:t>
                          </w:r>
                          <w:r>
                            <w:rPr>
                              <w:color w:val="F36A29"/>
                              <w:spacing w:val="-13"/>
                              <w:w w:val="90"/>
                              <w:sz w:val="16"/>
                            </w:rPr>
                            <w:t xml:space="preserve"> </w:t>
                          </w:r>
                          <w:r>
                            <w:rPr>
                              <w:color w:val="F36A29"/>
                              <w:spacing w:val="-2"/>
                              <w:w w:val="90"/>
                              <w:sz w:val="16"/>
                            </w:rPr>
                            <w:t>guidelines</w:t>
                          </w:r>
                        </w:p>
                      </w:txbxContent>
                    </wps:txbx>
                    <wps:bodyPr wrap="square" lIns="0" tIns="0" rIns="0" bIns="0" rtlCol="0">
                      <a:noAutofit/>
                    </wps:bodyPr>
                  </wps:wsp>
                </a:graphicData>
              </a:graphic>
            </wp:anchor>
          </w:drawing>
        </mc:Choice>
        <mc:Fallback xmlns:a="http://schemas.openxmlformats.org/drawingml/2006/main">
          <w:pict w14:anchorId="3793E40B">
            <v:shapetype id="_x0000_t202" coordsize="21600,21600" o:spt="202" path="m,l,21600r21600,l21600,xe" w14:anchorId="5487006F">
              <v:stroke joinstyle="miter"/>
              <v:path gradientshapeok="t" o:connecttype="rect"/>
            </v:shapetype>
            <v:shape id="Textbox 405" style="position:absolute;margin-left:262.9pt;margin-top:32.45pt;width:262.65pt;height:11.8pt;z-index:-19097088;visibility:visible;mso-wrap-style:square;mso-wrap-distance-left:0;mso-wrap-distance-top:0;mso-wrap-distance-right:0;mso-wrap-distance-bottom:0;mso-position-horizontal:absolute;mso-position-horizontal-relative:page;mso-position-vertical:absolute;mso-position-vertical-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">
              <v:textbox inset="0,0,0,0">
                <w:txbxContent>
                  <w:p w:rsidR="000B43E7" w:rsidRDefault="00000000" w14:paraId="416761D2" w14:textId="294CCD2F">
                    <w:pPr>
                      <w:spacing w:before="19"/>
                      <w:ind w:left="20"/>
                      <w:rPr>
                        <w:sz w:val="16"/>
                      </w:rPr>
                    </w:pPr>
                    <w:r>
                      <w:rPr>
                        <w:color w:val="F36A29"/>
                        <w:spacing w:val="-2"/>
                        <w:w w:val="90"/>
                        <w:sz w:val="16"/>
                      </w:rPr>
                      <w:t>Annex</w:t>
                    </w:r>
                    <w:r>
                      <w:rPr>
                        <w:color w:val="F36A29"/>
                        <w:spacing w:val="-13"/>
                        <w:w w:val="90"/>
                        <w:sz w:val="16"/>
                      </w:rPr>
                      <w:t xml:space="preserve"> </w:t>
                    </w:r>
                    <w:r>
                      <w:rPr>
                        <w:color w:val="F36A29"/>
                        <w:spacing w:val="-2"/>
                        <w:w w:val="90"/>
                        <w:sz w:val="16"/>
                      </w:rPr>
                      <w:t>1.</w:t>
                    </w:r>
                    <w:r>
                      <w:rPr>
                        <w:color w:val="F36A29"/>
                        <w:spacing w:val="-12"/>
                        <w:w w:val="90"/>
                        <w:sz w:val="16"/>
                      </w:rPr>
                      <w:t xml:space="preserve"> </w:t>
                    </w:r>
                    <w:r>
                      <w:rPr>
                        <w:color w:val="F36A29"/>
                        <w:spacing w:val="-2"/>
                        <w:w w:val="90"/>
                        <w:sz w:val="16"/>
                      </w:rPr>
                      <w:t>External</w:t>
                    </w:r>
                    <w:r>
                      <w:rPr>
                        <w:color w:val="F36A29"/>
                        <w:spacing w:val="-13"/>
                        <w:w w:val="90"/>
                        <w:sz w:val="16"/>
                      </w:rPr>
                      <w:t xml:space="preserve"> </w:t>
                    </w:r>
                    <w:r>
                      <w:rPr>
                        <w:color w:val="F36A29"/>
                        <w:spacing w:val="-2"/>
                        <w:w w:val="90"/>
                        <w:sz w:val="16"/>
                      </w:rPr>
                      <w:t>experts</w:t>
                    </w:r>
                    <w:r>
                      <w:rPr>
                        <w:color w:val="F36A29"/>
                        <w:spacing w:val="-13"/>
                        <w:w w:val="90"/>
                        <w:sz w:val="16"/>
                      </w:rPr>
                      <w:t xml:space="preserve"> </w:t>
                    </w:r>
                    <w:r>
                      <w:rPr>
                        <w:color w:val="F36A29"/>
                        <w:spacing w:val="-2"/>
                        <w:w w:val="90"/>
                        <w:sz w:val="16"/>
                      </w:rPr>
                      <w:t>and</w:t>
                    </w:r>
                    <w:r>
                      <w:rPr>
                        <w:color w:val="F36A29"/>
                        <w:spacing w:val="-13"/>
                        <w:w w:val="90"/>
                        <w:sz w:val="16"/>
                      </w:rPr>
                      <w:t xml:space="preserve"> </w:t>
                    </w:r>
                    <w:r w:rsidR="00ED015E">
                      <w:rPr>
                        <w:color w:val="F36A29"/>
                        <w:spacing w:val="-13"/>
                        <w:w w:val="90"/>
                        <w:sz w:val="16"/>
                      </w:rPr>
                      <w:t xml:space="preserve">Ministry </w:t>
                    </w:r>
                    <w:r>
                      <w:rPr>
                        <w:color w:val="F36A29"/>
                        <w:spacing w:val="-2"/>
                        <w:w w:val="90"/>
                        <w:sz w:val="16"/>
                      </w:rPr>
                      <w:t>staff</w:t>
                    </w:r>
                    <w:r>
                      <w:rPr>
                        <w:color w:val="F36A29"/>
                        <w:spacing w:val="-12"/>
                        <w:w w:val="90"/>
                        <w:sz w:val="16"/>
                      </w:rPr>
                      <w:t xml:space="preserve"> </w:t>
                    </w:r>
                    <w:r>
                      <w:rPr>
                        <w:color w:val="F36A29"/>
                        <w:spacing w:val="-2"/>
                        <w:w w:val="90"/>
                        <w:sz w:val="16"/>
                      </w:rPr>
                      <w:t>involved</w:t>
                    </w:r>
                    <w:r>
                      <w:rPr>
                        <w:color w:val="F36A29"/>
                        <w:spacing w:val="-13"/>
                        <w:w w:val="90"/>
                        <w:sz w:val="16"/>
                      </w:rPr>
                      <w:t xml:space="preserve"> </w:t>
                    </w:r>
                    <w:r>
                      <w:rPr>
                        <w:color w:val="F36A29"/>
                        <w:spacing w:val="-2"/>
                        <w:w w:val="90"/>
                        <w:sz w:val="16"/>
                      </w:rPr>
                      <w:t>in</w:t>
                    </w:r>
                    <w:r>
                      <w:rPr>
                        <w:color w:val="F36A29"/>
                        <w:spacing w:val="-14"/>
                        <w:w w:val="90"/>
                        <w:sz w:val="16"/>
                      </w:rPr>
                      <w:t xml:space="preserve"> </w:t>
                    </w:r>
                    <w:r>
                      <w:rPr>
                        <w:color w:val="F36A29"/>
                        <w:spacing w:val="-2"/>
                        <w:w w:val="90"/>
                        <w:sz w:val="16"/>
                      </w:rPr>
                      <w:t>the</w:t>
                    </w:r>
                    <w:r>
                      <w:rPr>
                        <w:color w:val="F36A29"/>
                        <w:spacing w:val="-13"/>
                        <w:w w:val="90"/>
                        <w:sz w:val="16"/>
                      </w:rPr>
                      <w:t xml:space="preserve"> </w:t>
                    </w:r>
                    <w:r>
                      <w:rPr>
                        <w:color w:val="F36A29"/>
                        <w:spacing w:val="-2"/>
                        <w:w w:val="90"/>
                        <w:sz w:val="16"/>
                      </w:rPr>
                      <w:t>preparation</w:t>
                    </w:r>
                    <w:r>
                      <w:rPr>
                        <w:color w:val="F36A29"/>
                        <w:spacing w:val="-14"/>
                        <w:w w:val="90"/>
                        <w:sz w:val="16"/>
                      </w:rPr>
                      <w:t xml:space="preserve"> </w:t>
                    </w:r>
                    <w:r>
                      <w:rPr>
                        <w:color w:val="F36A29"/>
                        <w:spacing w:val="-2"/>
                        <w:w w:val="90"/>
                        <w:sz w:val="16"/>
                      </w:rPr>
                      <w:t>of</w:t>
                    </w:r>
                    <w:r>
                      <w:rPr>
                        <w:color w:val="F36A29"/>
                        <w:spacing w:val="-13"/>
                        <w:w w:val="90"/>
                        <w:sz w:val="16"/>
                      </w:rPr>
                      <w:t xml:space="preserve"> </w:t>
                    </w:r>
                    <w:r>
                      <w:rPr>
                        <w:color w:val="F36A29"/>
                        <w:spacing w:val="-2"/>
                        <w:w w:val="90"/>
                        <w:sz w:val="16"/>
                      </w:rPr>
                      <w:t>the</w:t>
                    </w:r>
                    <w:r>
                      <w:rPr>
                        <w:color w:val="F36A29"/>
                        <w:spacing w:val="-13"/>
                        <w:w w:val="90"/>
                        <w:sz w:val="16"/>
                      </w:rPr>
                      <w:t xml:space="preserve"> </w:t>
                    </w:r>
                    <w:r>
                      <w:rPr>
                        <w:color w:val="F36A29"/>
                        <w:spacing w:val="-2"/>
                        <w:w w:val="90"/>
                        <w:sz w:val="16"/>
                      </w:rPr>
                      <w:t>guidelines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7BEF" w14:textId="77777777" w:rsidR="000B43E7" w:rsidRDefault="00B638EE">
    <w:pPr>
      <w:pStyle w:val="BodyText"/>
      <w:spacing w:line="14" w:lineRule="auto"/>
    </w:pPr>
    <w:r>
      <w:rPr>
        <w:noProof/>
      </w:rPr>
      <mc:AlternateContent>
        <mc:Choice Requires="wps">
          <w:drawing>
            <wp:anchor distT="0" distB="0" distL="0" distR="0" simplePos="0" relativeHeight="484185600" behindDoc="1" locked="0" layoutInCell="1" allowOverlap="1" wp14:anchorId="7BED2781" wp14:editId="541184C9">
              <wp:simplePos x="0" y="0"/>
              <wp:positionH relativeFrom="page">
                <wp:posOffset>3599</wp:posOffset>
              </wp:positionH>
              <wp:positionV relativeFrom="page">
                <wp:posOffset>568502</wp:posOffset>
              </wp:positionV>
              <wp:extent cx="665289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242C528E">
            <v:shape id="Graphic 31" style="position:absolute;margin-left:.3pt;margin-top:44.75pt;width:523.85pt;height:.1pt;z-index:-19130880;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59154594">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6574" w14:textId="77777777" w:rsidR="000B43E7" w:rsidRDefault="000B43E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14D" w14:textId="77777777" w:rsidR="000B43E7" w:rsidRDefault="00B638EE">
    <w:pPr>
      <w:pStyle w:val="BodyText"/>
      <w:spacing w:line="14" w:lineRule="auto"/>
    </w:pPr>
    <w:r>
      <w:rPr>
        <w:noProof/>
      </w:rPr>
      <mc:AlternateContent>
        <mc:Choice Requires="wps">
          <w:drawing>
            <wp:anchor distT="0" distB="0" distL="0" distR="0" simplePos="0" relativeHeight="484224000" behindDoc="1" locked="0" layoutInCell="1" allowOverlap="1" wp14:anchorId="50EEF09C" wp14:editId="799166B0">
              <wp:simplePos x="0" y="0"/>
              <wp:positionH relativeFrom="page">
                <wp:posOffset>903599</wp:posOffset>
              </wp:positionH>
              <wp:positionV relativeFrom="page">
                <wp:posOffset>568502</wp:posOffset>
              </wp:positionV>
              <wp:extent cx="6652895" cy="127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0B7B5F12">
            <v:shape id="Graphic 416" style="position:absolute;margin-left:71.15pt;margin-top:44.75pt;width:523.85pt;height:.1pt;z-index:-19092480;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4A5DEFC0">
              <v:path arrowok="t"/>
              <w10:wrap anchorx="page" anchory="page"/>
            </v:shape>
          </w:pict>
        </mc:Fallback>
      </mc:AlternateContent>
    </w:r>
    <w:r>
      <w:rPr>
        <w:noProof/>
      </w:rPr>
      <mc:AlternateContent>
        <mc:Choice Requires="wps">
          <w:drawing>
            <wp:anchor distT="0" distB="0" distL="0" distR="0" simplePos="0" relativeHeight="484224512" behindDoc="1" locked="0" layoutInCell="1" allowOverlap="1" wp14:anchorId="5A1D5BDB" wp14:editId="3359CC62">
              <wp:simplePos x="0" y="0"/>
              <wp:positionH relativeFrom="page">
                <wp:posOffset>898300</wp:posOffset>
              </wp:positionH>
              <wp:positionV relativeFrom="page">
                <wp:posOffset>412406</wp:posOffset>
              </wp:positionV>
              <wp:extent cx="3856990" cy="14986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149860"/>
                      </a:xfrm>
                      <a:prstGeom prst="rect">
                        <a:avLst/>
                      </a:prstGeom>
                    </wps:spPr>
                    <wps:txbx>
                      <w:txbxContent>
                        <w:p w14:paraId="09B05360" w14:textId="77777777" w:rsidR="000B43E7" w:rsidRDefault="00B638EE">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w:pict w14:anchorId="53838E54">
            <v:shapetype id="_x0000_t202" coordsize="21600,21600" o:spt="202" path="m,l,21600r21600,l21600,xe" w14:anchorId="5A1D5BDB">
              <v:stroke joinstyle="miter"/>
              <v:path gradientshapeok="t" o:connecttype="rect"/>
            </v:shapetype>
            <v:shape id="Textbox 417" style="position:absolute;margin-left:70.75pt;margin-top:32.45pt;width:303.7pt;height:11.8pt;z-index:-19091968;visibility:visible;mso-wrap-style:square;mso-wrap-distance-left:0;mso-wrap-distance-top:0;mso-wrap-distance-right:0;mso-wrap-distance-bottom:0;mso-position-horizontal:absolute;mso-position-horizontal-relative:page;mso-position-vertical:absolute;mso-position-vertical-relative:page;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">
              <v:textbox inset="0,0,0,0">
                <w:txbxContent>
                  <w:p w:rsidR="000B43E7" w:rsidRDefault="00000000" w14:paraId="39E670A3" w14:textId="77777777">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87F8" w14:textId="77777777" w:rsidR="000B43E7" w:rsidRDefault="00B638EE">
    <w:pPr>
      <w:pStyle w:val="BodyText"/>
      <w:spacing w:line="14" w:lineRule="auto"/>
    </w:pPr>
    <w:r>
      <w:rPr>
        <w:noProof/>
      </w:rPr>
      <mc:AlternateContent>
        <mc:Choice Requires="wps">
          <w:drawing>
            <wp:anchor distT="0" distB="0" distL="0" distR="0" simplePos="0" relativeHeight="484225024" behindDoc="1" locked="0" layoutInCell="1" allowOverlap="1" wp14:anchorId="17028DB1" wp14:editId="58027AB8">
              <wp:simplePos x="0" y="0"/>
              <wp:positionH relativeFrom="page">
                <wp:posOffset>3599</wp:posOffset>
              </wp:positionH>
              <wp:positionV relativeFrom="page">
                <wp:posOffset>568502</wp:posOffset>
              </wp:positionV>
              <wp:extent cx="6652895" cy="127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5E4FA542">
            <v:shape id="Graphic 418" style="position:absolute;margin-left:.3pt;margin-top:44.75pt;width:523.85pt;height:.1pt;z-index:-19091456;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2FE921B3">
              <v:path arrowok="t"/>
              <w10:wrap anchorx="page" anchory="page"/>
            </v:shape>
          </w:pict>
        </mc:Fallback>
      </mc:AlternateContent>
    </w:r>
    <w:r>
      <w:rPr>
        <w:noProof/>
      </w:rPr>
      <mc:AlternateContent>
        <mc:Choice Requires="wps">
          <w:drawing>
            <wp:anchor distT="0" distB="0" distL="0" distR="0" simplePos="0" relativeHeight="484225536" behindDoc="1" locked="0" layoutInCell="1" allowOverlap="1" wp14:anchorId="722AC041" wp14:editId="6D1E6E87">
              <wp:simplePos x="0" y="0"/>
              <wp:positionH relativeFrom="page">
                <wp:posOffset>4360763</wp:posOffset>
              </wp:positionH>
              <wp:positionV relativeFrom="page">
                <wp:posOffset>412406</wp:posOffset>
              </wp:positionV>
              <wp:extent cx="2315210" cy="14986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149860"/>
                      </a:xfrm>
                      <a:prstGeom prst="rect">
                        <a:avLst/>
                      </a:prstGeom>
                    </wps:spPr>
                    <wps:txbx>
                      <w:txbxContent>
                        <w:p w14:paraId="313D9CBA" w14:textId="77777777" w:rsidR="000B43E7" w:rsidRDefault="00B638EE">
                          <w:pPr>
                            <w:spacing w:before="19"/>
                            <w:ind w:left="20"/>
                            <w:rPr>
                              <w:sz w:val="16"/>
                            </w:rPr>
                          </w:pPr>
                          <w:r>
                            <w:rPr>
                              <w:color w:val="F36A29"/>
                              <w:spacing w:val="-2"/>
                              <w:w w:val="90"/>
                              <w:sz w:val="16"/>
                            </w:rPr>
                            <w:t>Annex</w:t>
                          </w:r>
                          <w:r>
                            <w:rPr>
                              <w:color w:val="F36A29"/>
                              <w:spacing w:val="-9"/>
                              <w:w w:val="90"/>
                              <w:sz w:val="16"/>
                            </w:rPr>
                            <w:t xml:space="preserve"> </w:t>
                          </w:r>
                          <w:r>
                            <w:rPr>
                              <w:color w:val="F36A29"/>
                              <w:spacing w:val="-2"/>
                              <w:w w:val="90"/>
                              <w:sz w:val="16"/>
                            </w:rPr>
                            <w:t>2.</w:t>
                          </w:r>
                          <w:r>
                            <w:rPr>
                              <w:color w:val="F36A29"/>
                              <w:spacing w:val="-9"/>
                              <w:w w:val="90"/>
                              <w:sz w:val="16"/>
                            </w:rPr>
                            <w:t xml:space="preserve"> </w:t>
                          </w:r>
                          <w:r>
                            <w:rPr>
                              <w:color w:val="F36A29"/>
                              <w:spacing w:val="-2"/>
                              <w:w w:val="90"/>
                              <w:sz w:val="16"/>
                            </w:rPr>
                            <w:t>Summary</w:t>
                          </w:r>
                          <w:r>
                            <w:rPr>
                              <w:color w:val="F36A29"/>
                              <w:spacing w:val="-11"/>
                              <w:w w:val="90"/>
                              <w:sz w:val="16"/>
                            </w:rPr>
                            <w:t xml:space="preserve"> </w:t>
                          </w:r>
                          <w:r>
                            <w:rPr>
                              <w:color w:val="F36A29"/>
                              <w:spacing w:val="-2"/>
                              <w:w w:val="90"/>
                              <w:sz w:val="16"/>
                            </w:rPr>
                            <w:t>and</w:t>
                          </w:r>
                          <w:r>
                            <w:rPr>
                              <w:color w:val="F36A29"/>
                              <w:spacing w:val="-10"/>
                              <w:w w:val="90"/>
                              <w:sz w:val="16"/>
                            </w:rPr>
                            <w:t xml:space="preserve"> </w:t>
                          </w:r>
                          <w:r>
                            <w:rPr>
                              <w:color w:val="F36A29"/>
                              <w:spacing w:val="-2"/>
                              <w:w w:val="90"/>
                              <w:sz w:val="16"/>
                            </w:rPr>
                            <w:t>management</w:t>
                          </w:r>
                          <w:r>
                            <w:rPr>
                              <w:color w:val="F36A29"/>
                              <w:spacing w:val="-10"/>
                              <w:w w:val="90"/>
                              <w:sz w:val="16"/>
                            </w:rPr>
                            <w:t xml:space="preserve"> </w:t>
                          </w:r>
                          <w:r>
                            <w:rPr>
                              <w:color w:val="F36A29"/>
                              <w:spacing w:val="-2"/>
                              <w:w w:val="90"/>
                              <w:sz w:val="16"/>
                            </w:rPr>
                            <w:t>of</w:t>
                          </w:r>
                          <w:r>
                            <w:rPr>
                              <w:color w:val="F36A29"/>
                              <w:spacing w:val="-10"/>
                              <w:w w:val="90"/>
                              <w:sz w:val="16"/>
                            </w:rPr>
                            <w:t xml:space="preserve"> </w:t>
                          </w:r>
                          <w:r>
                            <w:rPr>
                              <w:color w:val="F36A29"/>
                              <w:spacing w:val="-2"/>
                              <w:w w:val="90"/>
                              <w:sz w:val="16"/>
                            </w:rPr>
                            <w:t>declared</w:t>
                          </w:r>
                          <w:r>
                            <w:rPr>
                              <w:color w:val="F36A29"/>
                              <w:spacing w:val="-10"/>
                              <w:w w:val="90"/>
                              <w:sz w:val="16"/>
                            </w:rPr>
                            <w:t xml:space="preserve"> </w:t>
                          </w:r>
                          <w:r>
                            <w:rPr>
                              <w:color w:val="F36A29"/>
                              <w:spacing w:val="-2"/>
                              <w:w w:val="90"/>
                              <w:sz w:val="16"/>
                            </w:rPr>
                            <w:t>interests</w:t>
                          </w:r>
                        </w:p>
                      </w:txbxContent>
                    </wps:txbx>
                    <wps:bodyPr wrap="square" lIns="0" tIns="0" rIns="0" bIns="0" rtlCol="0">
                      <a:noAutofit/>
                    </wps:bodyPr>
                  </wps:wsp>
                </a:graphicData>
              </a:graphic>
            </wp:anchor>
          </w:drawing>
        </mc:Choice>
        <mc:Fallback xmlns:a="http://schemas.openxmlformats.org/drawingml/2006/main">
          <w:pict w14:anchorId="3580BD18">
            <v:shapetype id="_x0000_t202" coordsize="21600,21600" o:spt="202" path="m,l,21600r21600,l21600,xe" w14:anchorId="722AC041">
              <v:stroke joinstyle="miter"/>
              <v:path gradientshapeok="t" o:connecttype="rect"/>
            </v:shapetype>
            <v:shape id="Textbox 419" style="position:absolute;margin-left:343.35pt;margin-top:32.45pt;width:182.3pt;height:11.8pt;z-index:-19090944;visibility:visible;mso-wrap-style:square;mso-wrap-distance-left:0;mso-wrap-distance-top:0;mso-wrap-distance-right:0;mso-wrap-distance-bottom:0;mso-position-horizontal:absolute;mso-position-horizontal-relative:page;mso-position-vertical:absolute;mso-position-vertical-relative:page;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">
              <v:textbox inset="0,0,0,0">
                <w:txbxContent>
                  <w:p w:rsidR="000B43E7" w:rsidRDefault="00000000" w14:paraId="399BF0DC" w14:textId="77777777">
                    <w:pPr>
                      <w:spacing w:before="19"/>
                      <w:ind w:left="20"/>
                      <w:rPr>
                        <w:sz w:val="16"/>
                      </w:rPr>
                    </w:pPr>
                    <w:r>
                      <w:rPr>
                        <w:color w:val="F36A29"/>
                        <w:spacing w:val="-2"/>
                        <w:w w:val="90"/>
                        <w:sz w:val="16"/>
                      </w:rPr>
                      <w:t>Annex</w:t>
                    </w:r>
                    <w:r>
                      <w:rPr>
                        <w:color w:val="F36A29"/>
                        <w:spacing w:val="-9"/>
                        <w:w w:val="90"/>
                        <w:sz w:val="16"/>
                      </w:rPr>
                      <w:t xml:space="preserve"> </w:t>
                    </w:r>
                    <w:r>
                      <w:rPr>
                        <w:color w:val="F36A29"/>
                        <w:spacing w:val="-2"/>
                        <w:w w:val="90"/>
                        <w:sz w:val="16"/>
                      </w:rPr>
                      <w:t>2.</w:t>
                    </w:r>
                    <w:r>
                      <w:rPr>
                        <w:color w:val="F36A29"/>
                        <w:spacing w:val="-9"/>
                        <w:w w:val="90"/>
                        <w:sz w:val="16"/>
                      </w:rPr>
                      <w:t xml:space="preserve"> </w:t>
                    </w:r>
                    <w:r>
                      <w:rPr>
                        <w:color w:val="F36A29"/>
                        <w:spacing w:val="-2"/>
                        <w:w w:val="90"/>
                        <w:sz w:val="16"/>
                      </w:rPr>
                      <w:t>Summary</w:t>
                    </w:r>
                    <w:r>
                      <w:rPr>
                        <w:color w:val="F36A29"/>
                        <w:spacing w:val="-11"/>
                        <w:w w:val="90"/>
                        <w:sz w:val="16"/>
                      </w:rPr>
                      <w:t xml:space="preserve"> </w:t>
                    </w:r>
                    <w:r>
                      <w:rPr>
                        <w:color w:val="F36A29"/>
                        <w:spacing w:val="-2"/>
                        <w:w w:val="90"/>
                        <w:sz w:val="16"/>
                      </w:rPr>
                      <w:t>and</w:t>
                    </w:r>
                    <w:r>
                      <w:rPr>
                        <w:color w:val="F36A29"/>
                        <w:spacing w:val="-10"/>
                        <w:w w:val="90"/>
                        <w:sz w:val="16"/>
                      </w:rPr>
                      <w:t xml:space="preserve"> </w:t>
                    </w:r>
                    <w:r>
                      <w:rPr>
                        <w:color w:val="F36A29"/>
                        <w:spacing w:val="-2"/>
                        <w:w w:val="90"/>
                        <w:sz w:val="16"/>
                      </w:rPr>
                      <w:t>management</w:t>
                    </w:r>
                    <w:r>
                      <w:rPr>
                        <w:color w:val="F36A29"/>
                        <w:spacing w:val="-10"/>
                        <w:w w:val="90"/>
                        <w:sz w:val="16"/>
                      </w:rPr>
                      <w:t xml:space="preserve"> </w:t>
                    </w:r>
                    <w:r>
                      <w:rPr>
                        <w:color w:val="F36A29"/>
                        <w:spacing w:val="-2"/>
                        <w:w w:val="90"/>
                        <w:sz w:val="16"/>
                      </w:rPr>
                      <w:t>of</w:t>
                    </w:r>
                    <w:r>
                      <w:rPr>
                        <w:color w:val="F36A29"/>
                        <w:spacing w:val="-10"/>
                        <w:w w:val="90"/>
                        <w:sz w:val="16"/>
                      </w:rPr>
                      <w:t xml:space="preserve"> </w:t>
                    </w:r>
                    <w:r>
                      <w:rPr>
                        <w:color w:val="F36A29"/>
                        <w:spacing w:val="-2"/>
                        <w:w w:val="90"/>
                        <w:sz w:val="16"/>
                      </w:rPr>
                      <w:t>declared</w:t>
                    </w:r>
                    <w:r>
                      <w:rPr>
                        <w:color w:val="F36A29"/>
                        <w:spacing w:val="-10"/>
                        <w:w w:val="90"/>
                        <w:sz w:val="16"/>
                      </w:rPr>
                      <w:t xml:space="preserve"> </w:t>
                    </w:r>
                    <w:r>
                      <w:rPr>
                        <w:color w:val="F36A29"/>
                        <w:spacing w:val="-2"/>
                        <w:w w:val="90"/>
                        <w:sz w:val="16"/>
                      </w:rPr>
                      <w:t>interests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C0C2" w14:textId="77777777" w:rsidR="000B43E7" w:rsidRDefault="000B43E7">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BBB3" w14:textId="77777777" w:rsidR="000B43E7" w:rsidRDefault="00B638EE">
    <w:pPr>
      <w:pStyle w:val="BodyText"/>
      <w:spacing w:line="14" w:lineRule="auto"/>
    </w:pPr>
    <w:r>
      <w:rPr>
        <w:noProof/>
      </w:rPr>
      <mc:AlternateContent>
        <mc:Choice Requires="wps">
          <w:drawing>
            <wp:anchor distT="0" distB="0" distL="0" distR="0" simplePos="0" relativeHeight="484229120" behindDoc="1" locked="0" layoutInCell="1" allowOverlap="1" wp14:anchorId="2EB67D77" wp14:editId="29F80D95">
              <wp:simplePos x="0" y="0"/>
              <wp:positionH relativeFrom="page">
                <wp:posOffset>903599</wp:posOffset>
              </wp:positionH>
              <wp:positionV relativeFrom="page">
                <wp:posOffset>568502</wp:posOffset>
              </wp:positionV>
              <wp:extent cx="6652895"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5921ECE6">
            <v:shape id="Graphic 427" style="position:absolute;margin-left:71.15pt;margin-top:44.75pt;width:523.85pt;height:.1pt;z-index:-19087360;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7FECDC10">
              <v:path arrowok="t"/>
              <w10:wrap anchorx="page" anchory="page"/>
            </v:shape>
          </w:pict>
        </mc:Fallback>
      </mc:AlternateContent>
    </w:r>
    <w:r>
      <w:rPr>
        <w:noProof/>
      </w:rPr>
      <mc:AlternateContent>
        <mc:Choice Requires="wps">
          <w:drawing>
            <wp:anchor distT="0" distB="0" distL="0" distR="0" simplePos="0" relativeHeight="484229632" behindDoc="1" locked="0" layoutInCell="1" allowOverlap="1" wp14:anchorId="2C2DCE51" wp14:editId="7450D450">
              <wp:simplePos x="0" y="0"/>
              <wp:positionH relativeFrom="page">
                <wp:posOffset>898300</wp:posOffset>
              </wp:positionH>
              <wp:positionV relativeFrom="page">
                <wp:posOffset>412406</wp:posOffset>
              </wp:positionV>
              <wp:extent cx="3856990" cy="1498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149860"/>
                      </a:xfrm>
                      <a:prstGeom prst="rect">
                        <a:avLst/>
                      </a:prstGeom>
                    </wps:spPr>
                    <wps:txbx>
                      <w:txbxContent>
                        <w:p w14:paraId="2C3BAD73" w14:textId="77777777" w:rsidR="000B43E7" w:rsidRDefault="00B638EE">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w:pict w14:anchorId="1160986A">
            <v:shapetype id="_x0000_t202" coordsize="21600,21600" o:spt="202" path="m,l,21600r21600,l21600,xe" w14:anchorId="2C2DCE51">
              <v:stroke joinstyle="miter"/>
              <v:path gradientshapeok="t" o:connecttype="rect"/>
            </v:shapetype>
            <v:shape id="Textbox 428" style="position:absolute;margin-left:70.75pt;margin-top:32.45pt;width:303.7pt;height:11.8pt;z-index:-19086848;visibility:visible;mso-wrap-style:square;mso-wrap-distance-left:0;mso-wrap-distance-top:0;mso-wrap-distance-right:0;mso-wrap-distance-bottom:0;mso-position-horizontal:absolute;mso-position-horizontal-relative:page;mso-position-vertical:absolute;mso-position-vertical-relative:page;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">
              <v:textbox inset="0,0,0,0">
                <w:txbxContent>
                  <w:p w:rsidR="000B43E7" w:rsidRDefault="00000000" w14:paraId="40C7AFBD" w14:textId="77777777">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30A1" w14:textId="77777777" w:rsidR="000B43E7" w:rsidRDefault="00B638EE">
    <w:pPr>
      <w:pStyle w:val="BodyText"/>
      <w:spacing w:line="14" w:lineRule="auto"/>
    </w:pPr>
    <w:r>
      <w:rPr>
        <w:noProof/>
      </w:rPr>
      <mc:AlternateContent>
        <mc:Choice Requires="wps">
          <w:drawing>
            <wp:anchor distT="0" distB="0" distL="0" distR="0" simplePos="0" relativeHeight="484228096" behindDoc="1" locked="0" layoutInCell="1" allowOverlap="1" wp14:anchorId="5BEDE790" wp14:editId="50D96BBC">
              <wp:simplePos x="0" y="0"/>
              <wp:positionH relativeFrom="page">
                <wp:posOffset>3599</wp:posOffset>
              </wp:positionH>
              <wp:positionV relativeFrom="page">
                <wp:posOffset>568502</wp:posOffset>
              </wp:positionV>
              <wp:extent cx="6652895" cy="127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2DE0C5A6">
            <v:shape id="Graphic 425" style="position:absolute;margin-left:.3pt;margin-top:44.75pt;width:523.85pt;height:.1pt;z-index:-19088384;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233C4419">
              <v:path arrowok="t"/>
              <w10:wrap anchorx="page" anchory="page"/>
            </v:shape>
          </w:pict>
        </mc:Fallback>
      </mc:AlternateContent>
    </w:r>
    <w:r>
      <w:rPr>
        <w:noProof/>
      </w:rPr>
      <mc:AlternateContent>
        <mc:Choice Requires="wps">
          <w:drawing>
            <wp:anchor distT="0" distB="0" distL="0" distR="0" simplePos="0" relativeHeight="484228608" behindDoc="1" locked="0" layoutInCell="1" allowOverlap="1" wp14:anchorId="4006DEC4" wp14:editId="629CEC61">
              <wp:simplePos x="0" y="0"/>
              <wp:positionH relativeFrom="page">
                <wp:posOffset>5729827</wp:posOffset>
              </wp:positionH>
              <wp:positionV relativeFrom="page">
                <wp:posOffset>412406</wp:posOffset>
              </wp:positionV>
              <wp:extent cx="944244" cy="14986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4" cy="149860"/>
                      </a:xfrm>
                      <a:prstGeom prst="rect">
                        <a:avLst/>
                      </a:prstGeom>
                    </wps:spPr>
                    <wps:txbx>
                      <w:txbxContent>
                        <w:p w14:paraId="25982206" w14:textId="77777777" w:rsidR="000B43E7" w:rsidRDefault="00B638EE">
                          <w:pPr>
                            <w:spacing w:before="19"/>
                            <w:ind w:left="20"/>
                            <w:rPr>
                              <w:sz w:val="16"/>
                            </w:rPr>
                          </w:pPr>
                          <w:r>
                            <w:rPr>
                              <w:color w:val="F36A29"/>
                              <w:spacing w:val="-2"/>
                              <w:w w:val="85"/>
                              <w:sz w:val="16"/>
                            </w:rPr>
                            <w:t>Annex</w:t>
                          </w:r>
                          <w:r>
                            <w:rPr>
                              <w:color w:val="F36A29"/>
                              <w:spacing w:val="-10"/>
                              <w:w w:val="85"/>
                              <w:sz w:val="16"/>
                            </w:rPr>
                            <w:t xml:space="preserve"> </w:t>
                          </w:r>
                          <w:r>
                            <w:rPr>
                              <w:color w:val="F36A29"/>
                              <w:spacing w:val="-2"/>
                              <w:w w:val="85"/>
                              <w:sz w:val="16"/>
                            </w:rPr>
                            <w:t>3.</w:t>
                          </w:r>
                          <w:r>
                            <w:rPr>
                              <w:color w:val="F36A29"/>
                              <w:spacing w:val="-10"/>
                              <w:w w:val="85"/>
                              <w:sz w:val="16"/>
                            </w:rPr>
                            <w:t xml:space="preserve"> </w:t>
                          </w:r>
                          <w:r>
                            <w:rPr>
                              <w:color w:val="F36A29"/>
                              <w:spacing w:val="-2"/>
                              <w:w w:val="85"/>
                              <w:sz w:val="16"/>
                            </w:rPr>
                            <w:t>Research</w:t>
                          </w:r>
                          <w:r>
                            <w:rPr>
                              <w:color w:val="F36A29"/>
                              <w:spacing w:val="-10"/>
                              <w:w w:val="85"/>
                              <w:sz w:val="16"/>
                            </w:rPr>
                            <w:t xml:space="preserve"> </w:t>
                          </w:r>
                          <w:r>
                            <w:rPr>
                              <w:color w:val="F36A29"/>
                              <w:spacing w:val="-4"/>
                              <w:w w:val="85"/>
                              <w:sz w:val="16"/>
                            </w:rPr>
                            <w:t>gaps</w:t>
                          </w:r>
                        </w:p>
                      </w:txbxContent>
                    </wps:txbx>
                    <wps:bodyPr wrap="square" lIns="0" tIns="0" rIns="0" bIns="0" rtlCol="0">
                      <a:noAutofit/>
                    </wps:bodyPr>
                  </wps:wsp>
                </a:graphicData>
              </a:graphic>
            </wp:anchor>
          </w:drawing>
        </mc:Choice>
        <mc:Fallback xmlns:a="http://schemas.openxmlformats.org/drawingml/2006/main">
          <w:pict w14:anchorId="493B4231">
            <v:shapetype id="_x0000_t202" coordsize="21600,21600" o:spt="202" path="m,l,21600r21600,l21600,xe" w14:anchorId="4006DEC4">
              <v:stroke joinstyle="miter"/>
              <v:path gradientshapeok="t" o:connecttype="rect"/>
            </v:shapetype>
            <v:shape id="Textbox 426" style="position:absolute;margin-left:451.15pt;margin-top:32.45pt;width:74.35pt;height:11.8pt;z-index:-19087872;visibility:visible;mso-wrap-style:square;mso-wrap-distance-left:0;mso-wrap-distance-top:0;mso-wrap-distance-right:0;mso-wrap-distance-bottom:0;mso-position-horizontal:absolute;mso-position-horizontal-relative:page;mso-position-vertical:absolute;mso-position-vertical-relative:page;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">
              <v:textbox inset="0,0,0,0">
                <w:txbxContent>
                  <w:p w:rsidR="000B43E7" w:rsidRDefault="00000000" w14:paraId="5215D8B8" w14:textId="77777777">
                    <w:pPr>
                      <w:spacing w:before="19"/>
                      <w:ind w:left="20"/>
                      <w:rPr>
                        <w:sz w:val="16"/>
                      </w:rPr>
                    </w:pPr>
                    <w:r>
                      <w:rPr>
                        <w:color w:val="F36A29"/>
                        <w:spacing w:val="-2"/>
                        <w:w w:val="85"/>
                        <w:sz w:val="16"/>
                      </w:rPr>
                      <w:t>Annex</w:t>
                    </w:r>
                    <w:r>
                      <w:rPr>
                        <w:color w:val="F36A29"/>
                        <w:spacing w:val="-10"/>
                        <w:w w:val="85"/>
                        <w:sz w:val="16"/>
                      </w:rPr>
                      <w:t xml:space="preserve"> </w:t>
                    </w:r>
                    <w:r>
                      <w:rPr>
                        <w:color w:val="F36A29"/>
                        <w:spacing w:val="-2"/>
                        <w:w w:val="85"/>
                        <w:sz w:val="16"/>
                      </w:rPr>
                      <w:t>3.</w:t>
                    </w:r>
                    <w:r>
                      <w:rPr>
                        <w:color w:val="F36A29"/>
                        <w:spacing w:val="-10"/>
                        <w:w w:val="85"/>
                        <w:sz w:val="16"/>
                      </w:rPr>
                      <w:t xml:space="preserve"> </w:t>
                    </w:r>
                    <w:r>
                      <w:rPr>
                        <w:color w:val="F36A29"/>
                        <w:spacing w:val="-2"/>
                        <w:w w:val="85"/>
                        <w:sz w:val="16"/>
                      </w:rPr>
                      <w:t>Research</w:t>
                    </w:r>
                    <w:r>
                      <w:rPr>
                        <w:color w:val="F36A29"/>
                        <w:spacing w:val="-10"/>
                        <w:w w:val="85"/>
                        <w:sz w:val="16"/>
                      </w:rPr>
                      <w:t xml:space="preserve"> </w:t>
                    </w:r>
                    <w:r>
                      <w:rPr>
                        <w:color w:val="F36A29"/>
                        <w:spacing w:val="-4"/>
                        <w:w w:val="85"/>
                        <w:sz w:val="16"/>
                      </w:rPr>
                      <w:t>gaps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D166" w14:textId="77777777" w:rsidR="000B43E7" w:rsidRDefault="000B43E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1A434" w14:textId="77777777" w:rsidR="000B43E7" w:rsidRDefault="000B43E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1057" w14:textId="77777777" w:rsidR="000B43E7" w:rsidRDefault="000B43E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3B10" w14:textId="7D153024" w:rsidR="000B43E7" w:rsidRDefault="009D49AF">
    <w:pPr>
      <w:pStyle w:val="BodyText"/>
      <w:spacing w:line="14" w:lineRule="auto"/>
      <w:rPr>
        <w:sz w:val="2"/>
      </w:rPr>
    </w:pPr>
    <w:r>
      <w:rPr>
        <w:noProof/>
        <w:sz w:val="2"/>
      </w:rPr>
      <mc:AlternateContent>
        <mc:Choice Requires="wpg">
          <w:drawing>
            <wp:anchor distT="0" distB="0" distL="114300" distR="114300" simplePos="0" relativeHeight="484235776" behindDoc="1" locked="0" layoutInCell="1" allowOverlap="1" wp14:anchorId="30E4C938" wp14:editId="25A42062">
              <wp:simplePos x="0" y="0"/>
              <wp:positionH relativeFrom="column">
                <wp:posOffset>-823004</wp:posOffset>
              </wp:positionH>
              <wp:positionV relativeFrom="paragraph">
                <wp:posOffset>567668</wp:posOffset>
              </wp:positionV>
              <wp:extent cx="5943600" cy="2540"/>
              <wp:effectExtent l="0" t="0" r="12700" b="10160"/>
              <wp:wrapTight wrapText="bothSides">
                <wp:wrapPolygon edited="0">
                  <wp:start x="0" y="0"/>
                  <wp:lineTo x="0" y="0"/>
                  <wp:lineTo x="21600" y="0"/>
                  <wp:lineTo x="21600" y="0"/>
                  <wp:lineTo x="0" y="0"/>
                </wp:wrapPolygon>
              </wp:wrapTight>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540"/>
                        <a:chOff x="0" y="0"/>
                        <a:chExt cx="6652895" cy="3175"/>
                      </a:xfrm>
                    </wpg:grpSpPr>
                    <wps:wsp>
                      <wps:cNvPr id="142" name="Graphic 142"/>
                      <wps:cNvSpPr/>
                      <wps:spPr>
                        <a:xfrm>
                          <a:off x="0" y="1587"/>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F748EE" id="Group 141" o:spid="_x0000_s1026" style="position:absolute;margin-left:-64.8pt;margin-top:44.7pt;width:468pt;height:.2pt;z-index:-19080704" coordsize="6652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">
              <v:shape id="Graphic 142" o:spid="_x0000_s1027" style="position:absolute;top:15;width:66528;height:13;visibility:visible;mso-wrap-style:square;v-text-anchor:top" coordsize="66528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" path="m,l6652806,e" filled="f" strokecolor="#f36a29" strokeweight=".25pt">
                <v:path arrowok="t"/>
              </v:shape>
              <w10:wrap type="tigh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EF20" w14:textId="77777777" w:rsidR="000B43E7" w:rsidRDefault="000B43E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42AE" w14:textId="77777777" w:rsidR="000B43E7" w:rsidRDefault="00B638EE">
    <w:pPr>
      <w:pStyle w:val="BodyText"/>
      <w:spacing w:line="14" w:lineRule="auto"/>
    </w:pPr>
    <w:r>
      <w:rPr>
        <w:noProof/>
      </w:rPr>
      <mc:AlternateContent>
        <mc:Choice Requires="wps">
          <w:drawing>
            <wp:anchor distT="0" distB="0" distL="0" distR="0" simplePos="0" relativeHeight="484198912" behindDoc="1" locked="0" layoutInCell="1" allowOverlap="1" wp14:anchorId="6AF0C446" wp14:editId="31A6990F">
              <wp:simplePos x="0" y="0"/>
              <wp:positionH relativeFrom="page">
                <wp:posOffset>903599</wp:posOffset>
              </wp:positionH>
              <wp:positionV relativeFrom="page">
                <wp:posOffset>568502</wp:posOffset>
              </wp:positionV>
              <wp:extent cx="6652895" cy="127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58B2FEB9">
            <v:shape id="Graphic 226" style="position:absolute;margin-left:71.15pt;margin-top:44.75pt;width:523.85pt;height:.1pt;z-index:-19117568;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140C61CB">
              <v:path arrowok="t"/>
              <w10:wrap anchorx="page" anchory="page"/>
            </v:shape>
          </w:pict>
        </mc:Fallback>
      </mc:AlternateContent>
    </w:r>
    <w:r>
      <w:rPr>
        <w:noProof/>
      </w:rPr>
      <mc:AlternateContent>
        <mc:Choice Requires="wps">
          <w:drawing>
            <wp:anchor distT="0" distB="0" distL="0" distR="0" simplePos="0" relativeHeight="484199424" behindDoc="1" locked="0" layoutInCell="1" allowOverlap="1" wp14:anchorId="5F4A9004" wp14:editId="4A83D2CD">
              <wp:simplePos x="0" y="0"/>
              <wp:positionH relativeFrom="page">
                <wp:posOffset>898300</wp:posOffset>
              </wp:positionH>
              <wp:positionV relativeFrom="page">
                <wp:posOffset>412406</wp:posOffset>
              </wp:positionV>
              <wp:extent cx="3856990" cy="14986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149860"/>
                      </a:xfrm>
                      <a:prstGeom prst="rect">
                        <a:avLst/>
                      </a:prstGeom>
                    </wps:spPr>
                    <wps:txbx>
                      <w:txbxContent>
                        <w:p w14:paraId="50BBEEE9" w14:textId="77777777" w:rsidR="000B43E7" w:rsidRDefault="00B638EE">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r>
                            <w:rPr>
                              <w:color w:val="F36A29"/>
                              <w:spacing w:val="-2"/>
                              <w:w w:val="90"/>
                              <w:sz w:val="16"/>
                            </w:rPr>
                            <w:t>haemorrhage</w:t>
                          </w:r>
                        </w:p>
                      </w:txbxContent>
                    </wps:txbx>
                    <wps:bodyPr wrap="square" lIns="0" tIns="0" rIns="0" bIns="0" rtlCol="0">
                      <a:noAutofit/>
                    </wps:bodyPr>
                  </wps:wsp>
                </a:graphicData>
              </a:graphic>
            </wp:anchor>
          </w:drawing>
        </mc:Choice>
        <mc:Fallback xmlns:a="http://schemas.openxmlformats.org/drawingml/2006/main">
          <w:pict w14:anchorId="462519A7">
            <v:shapetype id="_x0000_t202" coordsize="21600,21600" o:spt="202" path="m,l,21600r21600,l21600,xe" w14:anchorId="5F4A9004">
              <v:stroke joinstyle="miter"/>
              <v:path gradientshapeok="t" o:connecttype="rect"/>
            </v:shapetype>
            <v:shape id="Textbox 227" style="position:absolute;margin-left:70.75pt;margin-top:32.45pt;width:303.7pt;height:11.8pt;z-index:-19117056;visibility:visible;mso-wrap-style:square;mso-wrap-distance-left:0;mso-wrap-distance-top:0;mso-wrap-distance-right:0;mso-wrap-distance-bottom:0;mso-position-horizontal:absolute;mso-position-horizontal-relative:page;mso-position-vertical:absolute;mso-position-vertical-relative:page;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">
              <v:textbox inset="0,0,0,0">
                <w:txbxContent>
                  <w:p w:rsidR="000B43E7" w:rsidRDefault="00000000" w14:paraId="07037469" w14:textId="77777777">
                    <w:pPr>
                      <w:spacing w:before="19"/>
                      <w:ind w:left="20"/>
                      <w:rPr>
                        <w:sz w:val="16"/>
                      </w:rPr>
                    </w:pPr>
                    <w:r>
                      <w:rPr>
                        <w:color w:val="F36A29"/>
                        <w:spacing w:val="-2"/>
                        <w:w w:val="90"/>
                        <w:sz w:val="16"/>
                      </w:rPr>
                      <w:t>Consolidated</w:t>
                    </w:r>
                    <w:r>
                      <w:rPr>
                        <w:color w:val="F36A29"/>
                        <w:spacing w:val="-3"/>
                        <w:w w:val="90"/>
                        <w:sz w:val="16"/>
                      </w:rPr>
                      <w:t xml:space="preserve"> </w:t>
                    </w:r>
                    <w:r>
                      <w:rPr>
                        <w:color w:val="F36A29"/>
                        <w:spacing w:val="-2"/>
                        <w:w w:val="90"/>
                        <w:sz w:val="16"/>
                      </w:rPr>
                      <w:t>guidelines</w:t>
                    </w:r>
                    <w:r>
                      <w:rPr>
                        <w:color w:val="F36A29"/>
                        <w:spacing w:val="-6"/>
                        <w:sz w:val="16"/>
                      </w:rPr>
                      <w:t xml:space="preserve"> </w:t>
                    </w:r>
                    <w:r>
                      <w:rPr>
                        <w:color w:val="F36A29"/>
                        <w:spacing w:val="-2"/>
                        <w:w w:val="90"/>
                        <w:sz w:val="16"/>
                      </w:rPr>
                      <w:t>for</w:t>
                    </w:r>
                    <w:r>
                      <w:rPr>
                        <w:color w:val="F36A29"/>
                        <w:spacing w:val="-3"/>
                        <w:w w:val="90"/>
                        <w:sz w:val="16"/>
                      </w:rPr>
                      <w:t xml:space="preserve"> </w:t>
                    </w:r>
                    <w:r>
                      <w:rPr>
                        <w:color w:val="F36A29"/>
                        <w:spacing w:val="-2"/>
                        <w:w w:val="90"/>
                        <w:sz w:val="16"/>
                      </w:rPr>
                      <w:t>the</w:t>
                    </w:r>
                    <w:r>
                      <w:rPr>
                        <w:color w:val="F36A29"/>
                        <w:spacing w:val="-3"/>
                        <w:w w:val="90"/>
                        <w:sz w:val="16"/>
                      </w:rPr>
                      <w:t xml:space="preserve"> </w:t>
                    </w:r>
                    <w:r>
                      <w:rPr>
                        <w:color w:val="F36A29"/>
                        <w:spacing w:val="-2"/>
                        <w:w w:val="90"/>
                        <w:sz w:val="16"/>
                      </w:rPr>
                      <w:t>prevention,</w:t>
                    </w:r>
                    <w:r>
                      <w:rPr>
                        <w:color w:val="F36A29"/>
                        <w:spacing w:val="-5"/>
                        <w:sz w:val="16"/>
                      </w:rPr>
                      <w:t xml:space="preserve"> </w:t>
                    </w:r>
                    <w:r>
                      <w:rPr>
                        <w:color w:val="F36A29"/>
                        <w:spacing w:val="-2"/>
                        <w:w w:val="90"/>
                        <w:sz w:val="16"/>
                      </w:rPr>
                      <w:t>diagnosis</w:t>
                    </w:r>
                    <w:r>
                      <w:rPr>
                        <w:color w:val="F36A29"/>
                        <w:spacing w:val="-6"/>
                        <w:sz w:val="16"/>
                      </w:rPr>
                      <w:t xml:space="preserve"> </w:t>
                    </w:r>
                    <w:r>
                      <w:rPr>
                        <w:color w:val="F36A29"/>
                        <w:spacing w:val="-2"/>
                        <w:w w:val="90"/>
                        <w:sz w:val="16"/>
                      </w:rPr>
                      <w:t>and</w:t>
                    </w:r>
                    <w:r>
                      <w:rPr>
                        <w:color w:val="F36A29"/>
                        <w:spacing w:val="-7"/>
                        <w:sz w:val="16"/>
                      </w:rPr>
                      <w:t xml:space="preserve"> </w:t>
                    </w:r>
                    <w:r>
                      <w:rPr>
                        <w:color w:val="F36A29"/>
                        <w:spacing w:val="-2"/>
                        <w:w w:val="90"/>
                        <w:sz w:val="16"/>
                      </w:rPr>
                      <w:t>treatment</w:t>
                    </w:r>
                    <w:r>
                      <w:rPr>
                        <w:color w:val="F36A29"/>
                        <w:spacing w:val="-6"/>
                        <w:sz w:val="16"/>
                      </w:rPr>
                      <w:t xml:space="preserve"> </w:t>
                    </w:r>
                    <w:r>
                      <w:rPr>
                        <w:color w:val="F36A29"/>
                        <w:spacing w:val="-2"/>
                        <w:w w:val="90"/>
                        <w:sz w:val="16"/>
                      </w:rPr>
                      <w:t>of</w:t>
                    </w:r>
                    <w:r>
                      <w:rPr>
                        <w:color w:val="F36A29"/>
                        <w:spacing w:val="-7"/>
                        <w:sz w:val="16"/>
                      </w:rPr>
                      <w:t xml:space="preserve"> </w:t>
                    </w:r>
                    <w:r>
                      <w:rPr>
                        <w:color w:val="F36A29"/>
                        <w:spacing w:val="-2"/>
                        <w:w w:val="90"/>
                        <w:sz w:val="16"/>
                      </w:rPr>
                      <w:t>postpartum</w:t>
                    </w:r>
                    <w:r>
                      <w:rPr>
                        <w:color w:val="F36A29"/>
                        <w:spacing w:val="-6"/>
                        <w:sz w:val="16"/>
                      </w:rPr>
                      <w:t xml:space="preserve"> </w:t>
                    </w:r>
                    <w:proofErr w:type="spellStart"/>
                    <w:r>
                      <w:rPr>
                        <w:color w:val="F36A29"/>
                        <w:spacing w:val="-2"/>
                        <w:w w:val="90"/>
                        <w:sz w:val="16"/>
                      </w:rPr>
                      <w:t>haemorrhage</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47B71" w14:textId="77777777" w:rsidR="000B43E7" w:rsidRDefault="00B638EE">
    <w:pPr>
      <w:pStyle w:val="BodyText"/>
      <w:spacing w:line="14" w:lineRule="auto"/>
    </w:pPr>
    <w:r>
      <w:rPr>
        <w:noProof/>
      </w:rPr>
      <mc:AlternateContent>
        <mc:Choice Requires="wps">
          <w:drawing>
            <wp:anchor distT="0" distB="0" distL="0" distR="0" simplePos="0" relativeHeight="484197888" behindDoc="1" locked="0" layoutInCell="1" allowOverlap="1" wp14:anchorId="3E3AEB26" wp14:editId="755BE120">
              <wp:simplePos x="0" y="0"/>
              <wp:positionH relativeFrom="page">
                <wp:posOffset>3599</wp:posOffset>
              </wp:positionH>
              <wp:positionV relativeFrom="page">
                <wp:posOffset>568502</wp:posOffset>
              </wp:positionV>
              <wp:extent cx="6652895"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4856CE72">
            <v:shape id="Graphic 224" style="position:absolute;margin-left:.3pt;margin-top:44.75pt;width:523.85pt;height:.1pt;z-index:-19118592;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" w14:anchorId="3D959FD7">
              <v:path arrowok="t"/>
              <w10:wrap anchorx="page" anchory="page"/>
            </v:shape>
          </w:pict>
        </mc:Fallback>
      </mc:AlternateContent>
    </w:r>
    <w:r>
      <w:rPr>
        <w:noProof/>
      </w:rPr>
      <mc:AlternateContent>
        <mc:Choice Requires="wps">
          <w:drawing>
            <wp:anchor distT="0" distB="0" distL="0" distR="0" simplePos="0" relativeHeight="484198400" behindDoc="1" locked="0" layoutInCell="1" allowOverlap="1" wp14:anchorId="60D87E09" wp14:editId="6C681162">
              <wp:simplePos x="0" y="0"/>
              <wp:positionH relativeFrom="page">
                <wp:posOffset>4799872</wp:posOffset>
              </wp:positionH>
              <wp:positionV relativeFrom="page">
                <wp:posOffset>412406</wp:posOffset>
              </wp:positionV>
              <wp:extent cx="1875789" cy="14986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149860"/>
                      </a:xfrm>
                      <a:prstGeom prst="rect">
                        <a:avLst/>
                      </a:prstGeom>
                    </wps:spPr>
                    <wps:txbx>
                      <w:txbxContent>
                        <w:p w14:paraId="13A67527" w14:textId="77777777" w:rsidR="000B43E7" w:rsidRDefault="00B638EE">
                          <w:pPr>
                            <w:spacing w:before="19"/>
                            <w:ind w:left="20"/>
                            <w:rPr>
                              <w:sz w:val="16"/>
                            </w:rPr>
                          </w:pPr>
                          <w:r>
                            <w:rPr>
                              <w:color w:val="F36A29"/>
                              <w:spacing w:val="-2"/>
                              <w:w w:val="90"/>
                              <w:sz w:val="16"/>
                            </w:rPr>
                            <w:t>3.</w:t>
                          </w:r>
                          <w:r>
                            <w:rPr>
                              <w:color w:val="F36A29"/>
                              <w:spacing w:val="-4"/>
                              <w:w w:val="90"/>
                              <w:sz w:val="16"/>
                            </w:rPr>
                            <w:t xml:space="preserve"> </w:t>
                          </w:r>
                          <w:r>
                            <w:rPr>
                              <w:color w:val="F36A29"/>
                              <w:spacing w:val="-2"/>
                              <w:w w:val="90"/>
                              <w:sz w:val="16"/>
                            </w:rPr>
                            <w:t>Recommendations</w:t>
                          </w:r>
                          <w:r>
                            <w:rPr>
                              <w:color w:val="F36A29"/>
                              <w:spacing w:val="-5"/>
                              <w:w w:val="90"/>
                              <w:sz w:val="16"/>
                            </w:rPr>
                            <w:t xml:space="preserve"> </w:t>
                          </w:r>
                          <w:r>
                            <w:rPr>
                              <w:color w:val="F36A29"/>
                              <w:spacing w:val="-2"/>
                              <w:w w:val="90"/>
                              <w:sz w:val="16"/>
                            </w:rPr>
                            <w:t>and</w:t>
                          </w:r>
                          <w:r>
                            <w:rPr>
                              <w:color w:val="F36A29"/>
                              <w:spacing w:val="-5"/>
                              <w:w w:val="90"/>
                              <w:sz w:val="16"/>
                            </w:rPr>
                            <w:t xml:space="preserve"> </w:t>
                          </w:r>
                          <w:r>
                            <w:rPr>
                              <w:color w:val="F36A29"/>
                              <w:spacing w:val="-2"/>
                              <w:w w:val="90"/>
                              <w:sz w:val="16"/>
                            </w:rPr>
                            <w:t>supporting</w:t>
                          </w:r>
                          <w:r>
                            <w:rPr>
                              <w:color w:val="F36A29"/>
                              <w:spacing w:val="-4"/>
                              <w:w w:val="90"/>
                              <w:sz w:val="16"/>
                            </w:rPr>
                            <w:t xml:space="preserve"> </w:t>
                          </w:r>
                          <w:r>
                            <w:rPr>
                              <w:color w:val="F36A29"/>
                              <w:spacing w:val="-2"/>
                              <w:w w:val="90"/>
                              <w:sz w:val="16"/>
                            </w:rPr>
                            <w:t>evidence</w:t>
                          </w:r>
                        </w:p>
                      </w:txbxContent>
                    </wps:txbx>
                    <wps:bodyPr wrap="square" lIns="0" tIns="0" rIns="0" bIns="0" rtlCol="0">
                      <a:noAutofit/>
                    </wps:bodyPr>
                  </wps:wsp>
                </a:graphicData>
              </a:graphic>
            </wp:anchor>
          </w:drawing>
        </mc:Choice>
        <mc:Fallback xmlns:a="http://schemas.openxmlformats.org/drawingml/2006/main">
          <w:pict w14:anchorId="3C0F48B7">
            <v:shapetype id="_x0000_t202" coordsize="21600,21600" o:spt="202" path="m,l,21600r21600,l21600,xe" w14:anchorId="60D87E09">
              <v:stroke joinstyle="miter"/>
              <v:path gradientshapeok="t" o:connecttype="rect"/>
            </v:shapetype>
            <v:shape id="Textbox 225" style="position:absolute;margin-left:377.95pt;margin-top:32.45pt;width:147.7pt;height:11.8pt;z-index:-19118080;visibility:visible;mso-wrap-style:square;mso-wrap-distance-left:0;mso-wrap-distance-top:0;mso-wrap-distance-right:0;mso-wrap-distance-bottom:0;mso-position-horizontal:absolute;mso-position-horizontal-relative:page;mso-position-vertical:absolute;mso-position-vertical-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">
              <v:textbox inset="0,0,0,0">
                <w:txbxContent>
                  <w:p w:rsidR="000B43E7" w:rsidRDefault="00000000" w14:paraId="148041C7" w14:textId="77777777">
                    <w:pPr>
                      <w:spacing w:before="19"/>
                      <w:ind w:left="20"/>
                      <w:rPr>
                        <w:sz w:val="16"/>
                      </w:rPr>
                    </w:pPr>
                    <w:r>
                      <w:rPr>
                        <w:color w:val="F36A29"/>
                        <w:spacing w:val="-2"/>
                        <w:w w:val="90"/>
                        <w:sz w:val="16"/>
                      </w:rPr>
                      <w:t>3.</w:t>
                    </w:r>
                    <w:r>
                      <w:rPr>
                        <w:color w:val="F36A29"/>
                        <w:spacing w:val="-4"/>
                        <w:w w:val="90"/>
                        <w:sz w:val="16"/>
                      </w:rPr>
                      <w:t xml:space="preserve"> </w:t>
                    </w:r>
                    <w:r>
                      <w:rPr>
                        <w:color w:val="F36A29"/>
                        <w:spacing w:val="-2"/>
                        <w:w w:val="90"/>
                        <w:sz w:val="16"/>
                      </w:rPr>
                      <w:t>Recommendations</w:t>
                    </w:r>
                    <w:r>
                      <w:rPr>
                        <w:color w:val="F36A29"/>
                        <w:spacing w:val="-5"/>
                        <w:w w:val="90"/>
                        <w:sz w:val="16"/>
                      </w:rPr>
                      <w:t xml:space="preserve"> </w:t>
                    </w:r>
                    <w:r>
                      <w:rPr>
                        <w:color w:val="F36A29"/>
                        <w:spacing w:val="-2"/>
                        <w:w w:val="90"/>
                        <w:sz w:val="16"/>
                      </w:rPr>
                      <w:t>and</w:t>
                    </w:r>
                    <w:r>
                      <w:rPr>
                        <w:color w:val="F36A29"/>
                        <w:spacing w:val="-5"/>
                        <w:w w:val="90"/>
                        <w:sz w:val="16"/>
                      </w:rPr>
                      <w:t xml:space="preserve"> </w:t>
                    </w:r>
                    <w:r>
                      <w:rPr>
                        <w:color w:val="F36A29"/>
                        <w:spacing w:val="-2"/>
                        <w:w w:val="90"/>
                        <w:sz w:val="16"/>
                      </w:rPr>
                      <w:t>supporting</w:t>
                    </w:r>
                    <w:r>
                      <w:rPr>
                        <w:color w:val="F36A29"/>
                        <w:spacing w:val="-4"/>
                        <w:w w:val="90"/>
                        <w:sz w:val="16"/>
                      </w:rPr>
                      <w:t xml:space="preserve"> </w:t>
                    </w:r>
                    <w:r>
                      <w:rPr>
                        <w:color w:val="F36A29"/>
                        <w:spacing w:val="-2"/>
                        <w:w w:val="90"/>
                        <w:sz w:val="16"/>
                      </w:rPr>
                      <w:t>evidence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3F73" w14:textId="77777777" w:rsidR="000B43E7" w:rsidRDefault="00B638EE">
    <w:pPr>
      <w:pStyle w:val="BodyText"/>
      <w:spacing w:line="14" w:lineRule="auto"/>
    </w:pPr>
    <w:r>
      <w:rPr>
        <w:noProof/>
      </w:rPr>
      <mc:AlternateContent>
        <mc:Choice Requires="wps">
          <w:drawing>
            <wp:anchor distT="0" distB="0" distL="0" distR="0" simplePos="0" relativeHeight="484201984" behindDoc="1" locked="0" layoutInCell="1" allowOverlap="1" wp14:anchorId="7B432188" wp14:editId="596A5E4F">
              <wp:simplePos x="0" y="0"/>
              <wp:positionH relativeFrom="page">
                <wp:posOffset>903599</wp:posOffset>
              </wp:positionH>
              <wp:positionV relativeFrom="page">
                <wp:posOffset>568502</wp:posOffset>
              </wp:positionV>
              <wp:extent cx="6652895"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1270"/>
                      </a:xfrm>
                      <a:custGeom>
                        <a:avLst/>
                        <a:gdLst/>
                        <a:ahLst/>
                        <a:cxnLst/>
                        <a:rect l="l" t="t" r="r" b="b"/>
                        <a:pathLst>
                          <a:path w="6652895">
                            <a:moveTo>
                              <a:pt x="0" y="0"/>
                            </a:moveTo>
                            <a:lnTo>
                              <a:pt x="6652806" y="0"/>
                            </a:lnTo>
                          </a:path>
                        </a:pathLst>
                      </a:custGeom>
                      <a:ln w="3175">
                        <a:solidFill>
                          <a:srgbClr val="F36A29"/>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04983E66">
            <v:shape id="Graphic 361" style="position:absolute;margin-left:71.15pt;margin-top:44.75pt;width:523.85pt;height:.1pt;z-index:-19114496;visibility:visible;mso-wrap-style:square;mso-wrap-distance-left:0;mso-wrap-distance-top:0;mso-wrap-distance-right:0;mso-wrap-distance-bottom:0;mso-position-horizontal:absolute;mso-position-horizontal-relative:page;mso-position-vertical:absolute;mso-position-vertical-relative:page;v-text-anchor:top" coordsize="6652895,1270" o:spid="_x0000_s1026" filled="f" strokecolor="#f36a29" strokeweight=".25pt" path="m,l66528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" w14:anchorId="03C4CDE3">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03F2"/>
    <w:multiLevelType w:val="hybridMultilevel"/>
    <w:tmpl w:val="38D2523A"/>
    <w:lvl w:ilvl="0" w:tplc="CA8E224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B0FC5128">
      <w:numFmt w:val="bullet"/>
      <w:lvlText w:val="•"/>
      <w:lvlJc w:val="left"/>
      <w:pPr>
        <w:ind w:left="1213" w:hanging="227"/>
      </w:pPr>
      <w:rPr>
        <w:rFonts w:hint="default"/>
        <w:lang w:val="en-US" w:eastAsia="en-US" w:bidi="ar-SA"/>
      </w:rPr>
    </w:lvl>
    <w:lvl w:ilvl="2" w:tplc="CBD07CE0">
      <w:numFmt w:val="bullet"/>
      <w:lvlText w:val="•"/>
      <w:lvlJc w:val="left"/>
      <w:pPr>
        <w:ind w:left="2086" w:hanging="227"/>
      </w:pPr>
      <w:rPr>
        <w:rFonts w:hint="default"/>
        <w:lang w:val="en-US" w:eastAsia="en-US" w:bidi="ar-SA"/>
      </w:rPr>
    </w:lvl>
    <w:lvl w:ilvl="3" w:tplc="0E261A50">
      <w:numFmt w:val="bullet"/>
      <w:lvlText w:val="•"/>
      <w:lvlJc w:val="left"/>
      <w:pPr>
        <w:ind w:left="2959" w:hanging="227"/>
      </w:pPr>
      <w:rPr>
        <w:rFonts w:hint="default"/>
        <w:lang w:val="en-US" w:eastAsia="en-US" w:bidi="ar-SA"/>
      </w:rPr>
    </w:lvl>
    <w:lvl w:ilvl="4" w:tplc="C1DA4AE6">
      <w:numFmt w:val="bullet"/>
      <w:lvlText w:val="•"/>
      <w:lvlJc w:val="left"/>
      <w:pPr>
        <w:ind w:left="3832" w:hanging="227"/>
      </w:pPr>
      <w:rPr>
        <w:rFonts w:hint="default"/>
        <w:lang w:val="en-US" w:eastAsia="en-US" w:bidi="ar-SA"/>
      </w:rPr>
    </w:lvl>
    <w:lvl w:ilvl="5" w:tplc="AF18B02E">
      <w:numFmt w:val="bullet"/>
      <w:lvlText w:val="•"/>
      <w:lvlJc w:val="left"/>
      <w:pPr>
        <w:ind w:left="4705" w:hanging="227"/>
      </w:pPr>
      <w:rPr>
        <w:rFonts w:hint="default"/>
        <w:lang w:val="en-US" w:eastAsia="en-US" w:bidi="ar-SA"/>
      </w:rPr>
    </w:lvl>
    <w:lvl w:ilvl="6" w:tplc="833E849C">
      <w:numFmt w:val="bullet"/>
      <w:lvlText w:val="•"/>
      <w:lvlJc w:val="left"/>
      <w:pPr>
        <w:ind w:left="5578" w:hanging="227"/>
      </w:pPr>
      <w:rPr>
        <w:rFonts w:hint="default"/>
        <w:lang w:val="en-US" w:eastAsia="en-US" w:bidi="ar-SA"/>
      </w:rPr>
    </w:lvl>
    <w:lvl w:ilvl="7" w:tplc="C98CAE18">
      <w:numFmt w:val="bullet"/>
      <w:lvlText w:val="•"/>
      <w:lvlJc w:val="left"/>
      <w:pPr>
        <w:ind w:left="6451" w:hanging="227"/>
      </w:pPr>
      <w:rPr>
        <w:rFonts w:hint="default"/>
        <w:lang w:val="en-US" w:eastAsia="en-US" w:bidi="ar-SA"/>
      </w:rPr>
    </w:lvl>
    <w:lvl w:ilvl="8" w:tplc="5E0A136A">
      <w:numFmt w:val="bullet"/>
      <w:lvlText w:val="•"/>
      <w:lvlJc w:val="left"/>
      <w:pPr>
        <w:ind w:left="7324" w:hanging="227"/>
      </w:pPr>
      <w:rPr>
        <w:rFonts w:hint="default"/>
        <w:lang w:val="en-US" w:eastAsia="en-US" w:bidi="ar-SA"/>
      </w:rPr>
    </w:lvl>
  </w:abstractNum>
  <w:abstractNum w:abstractNumId="1" w15:restartNumberingAfterBreak="0">
    <w:nsid w:val="02EA6C0B"/>
    <w:multiLevelType w:val="hybridMultilevel"/>
    <w:tmpl w:val="4546F064"/>
    <w:lvl w:ilvl="0" w:tplc="D2AA74A0">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A6E085B8">
      <w:numFmt w:val="bullet"/>
      <w:lvlText w:val="•"/>
      <w:lvlJc w:val="left"/>
      <w:pPr>
        <w:ind w:left="1213" w:hanging="227"/>
      </w:pPr>
      <w:rPr>
        <w:rFonts w:hint="default"/>
        <w:lang w:val="en-US" w:eastAsia="en-US" w:bidi="ar-SA"/>
      </w:rPr>
    </w:lvl>
    <w:lvl w:ilvl="2" w:tplc="85FEC224">
      <w:numFmt w:val="bullet"/>
      <w:lvlText w:val="•"/>
      <w:lvlJc w:val="left"/>
      <w:pPr>
        <w:ind w:left="2086" w:hanging="227"/>
      </w:pPr>
      <w:rPr>
        <w:rFonts w:hint="default"/>
        <w:lang w:val="en-US" w:eastAsia="en-US" w:bidi="ar-SA"/>
      </w:rPr>
    </w:lvl>
    <w:lvl w:ilvl="3" w:tplc="890E802E">
      <w:numFmt w:val="bullet"/>
      <w:lvlText w:val="•"/>
      <w:lvlJc w:val="left"/>
      <w:pPr>
        <w:ind w:left="2959" w:hanging="227"/>
      </w:pPr>
      <w:rPr>
        <w:rFonts w:hint="default"/>
        <w:lang w:val="en-US" w:eastAsia="en-US" w:bidi="ar-SA"/>
      </w:rPr>
    </w:lvl>
    <w:lvl w:ilvl="4" w:tplc="0212AAD4">
      <w:numFmt w:val="bullet"/>
      <w:lvlText w:val="•"/>
      <w:lvlJc w:val="left"/>
      <w:pPr>
        <w:ind w:left="3832" w:hanging="227"/>
      </w:pPr>
      <w:rPr>
        <w:rFonts w:hint="default"/>
        <w:lang w:val="en-US" w:eastAsia="en-US" w:bidi="ar-SA"/>
      </w:rPr>
    </w:lvl>
    <w:lvl w:ilvl="5" w:tplc="FC4A4072">
      <w:numFmt w:val="bullet"/>
      <w:lvlText w:val="•"/>
      <w:lvlJc w:val="left"/>
      <w:pPr>
        <w:ind w:left="4705" w:hanging="227"/>
      </w:pPr>
      <w:rPr>
        <w:rFonts w:hint="default"/>
        <w:lang w:val="en-US" w:eastAsia="en-US" w:bidi="ar-SA"/>
      </w:rPr>
    </w:lvl>
    <w:lvl w:ilvl="6" w:tplc="B64031F8">
      <w:numFmt w:val="bullet"/>
      <w:lvlText w:val="•"/>
      <w:lvlJc w:val="left"/>
      <w:pPr>
        <w:ind w:left="5578" w:hanging="227"/>
      </w:pPr>
      <w:rPr>
        <w:rFonts w:hint="default"/>
        <w:lang w:val="en-US" w:eastAsia="en-US" w:bidi="ar-SA"/>
      </w:rPr>
    </w:lvl>
    <w:lvl w:ilvl="7" w:tplc="59AED532">
      <w:numFmt w:val="bullet"/>
      <w:lvlText w:val="•"/>
      <w:lvlJc w:val="left"/>
      <w:pPr>
        <w:ind w:left="6451" w:hanging="227"/>
      </w:pPr>
      <w:rPr>
        <w:rFonts w:hint="default"/>
        <w:lang w:val="en-US" w:eastAsia="en-US" w:bidi="ar-SA"/>
      </w:rPr>
    </w:lvl>
    <w:lvl w:ilvl="8" w:tplc="66A66102">
      <w:numFmt w:val="bullet"/>
      <w:lvlText w:val="•"/>
      <w:lvlJc w:val="left"/>
      <w:pPr>
        <w:ind w:left="7324" w:hanging="227"/>
      </w:pPr>
      <w:rPr>
        <w:rFonts w:hint="default"/>
        <w:lang w:val="en-US" w:eastAsia="en-US" w:bidi="ar-SA"/>
      </w:rPr>
    </w:lvl>
  </w:abstractNum>
  <w:abstractNum w:abstractNumId="2" w15:restartNumberingAfterBreak="0">
    <w:nsid w:val="03200996"/>
    <w:multiLevelType w:val="hybridMultilevel"/>
    <w:tmpl w:val="C6541402"/>
    <w:lvl w:ilvl="0" w:tplc="F0A46130">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050048C4">
      <w:numFmt w:val="bullet"/>
      <w:lvlText w:val="•"/>
      <w:lvlJc w:val="left"/>
      <w:pPr>
        <w:ind w:left="1211" w:hanging="227"/>
      </w:pPr>
      <w:rPr>
        <w:rFonts w:hint="default"/>
        <w:lang w:val="en-US" w:eastAsia="en-US" w:bidi="ar-SA"/>
      </w:rPr>
    </w:lvl>
    <w:lvl w:ilvl="2" w:tplc="E54E91FA">
      <w:numFmt w:val="bullet"/>
      <w:lvlText w:val="•"/>
      <w:lvlJc w:val="left"/>
      <w:pPr>
        <w:ind w:left="2082" w:hanging="227"/>
      </w:pPr>
      <w:rPr>
        <w:rFonts w:hint="default"/>
        <w:lang w:val="en-US" w:eastAsia="en-US" w:bidi="ar-SA"/>
      </w:rPr>
    </w:lvl>
    <w:lvl w:ilvl="3" w:tplc="9B22F668">
      <w:numFmt w:val="bullet"/>
      <w:lvlText w:val="•"/>
      <w:lvlJc w:val="left"/>
      <w:pPr>
        <w:ind w:left="2953" w:hanging="227"/>
      </w:pPr>
      <w:rPr>
        <w:rFonts w:hint="default"/>
        <w:lang w:val="en-US" w:eastAsia="en-US" w:bidi="ar-SA"/>
      </w:rPr>
    </w:lvl>
    <w:lvl w:ilvl="4" w:tplc="9B547BC0">
      <w:numFmt w:val="bullet"/>
      <w:lvlText w:val="•"/>
      <w:lvlJc w:val="left"/>
      <w:pPr>
        <w:ind w:left="3824" w:hanging="227"/>
      </w:pPr>
      <w:rPr>
        <w:rFonts w:hint="default"/>
        <w:lang w:val="en-US" w:eastAsia="en-US" w:bidi="ar-SA"/>
      </w:rPr>
    </w:lvl>
    <w:lvl w:ilvl="5" w:tplc="E61E8898">
      <w:numFmt w:val="bullet"/>
      <w:lvlText w:val="•"/>
      <w:lvlJc w:val="left"/>
      <w:pPr>
        <w:ind w:left="4695" w:hanging="227"/>
      </w:pPr>
      <w:rPr>
        <w:rFonts w:hint="default"/>
        <w:lang w:val="en-US" w:eastAsia="en-US" w:bidi="ar-SA"/>
      </w:rPr>
    </w:lvl>
    <w:lvl w:ilvl="6" w:tplc="C6E24F14">
      <w:numFmt w:val="bullet"/>
      <w:lvlText w:val="•"/>
      <w:lvlJc w:val="left"/>
      <w:pPr>
        <w:ind w:left="5566" w:hanging="227"/>
      </w:pPr>
      <w:rPr>
        <w:rFonts w:hint="default"/>
        <w:lang w:val="en-US" w:eastAsia="en-US" w:bidi="ar-SA"/>
      </w:rPr>
    </w:lvl>
    <w:lvl w:ilvl="7" w:tplc="2DB62C36">
      <w:numFmt w:val="bullet"/>
      <w:lvlText w:val="•"/>
      <w:lvlJc w:val="left"/>
      <w:pPr>
        <w:ind w:left="6437" w:hanging="227"/>
      </w:pPr>
      <w:rPr>
        <w:rFonts w:hint="default"/>
        <w:lang w:val="en-US" w:eastAsia="en-US" w:bidi="ar-SA"/>
      </w:rPr>
    </w:lvl>
    <w:lvl w:ilvl="8" w:tplc="8110C84E">
      <w:numFmt w:val="bullet"/>
      <w:lvlText w:val="•"/>
      <w:lvlJc w:val="left"/>
      <w:pPr>
        <w:ind w:left="7308" w:hanging="227"/>
      </w:pPr>
      <w:rPr>
        <w:rFonts w:hint="default"/>
        <w:lang w:val="en-US" w:eastAsia="en-US" w:bidi="ar-SA"/>
      </w:rPr>
    </w:lvl>
  </w:abstractNum>
  <w:abstractNum w:abstractNumId="3" w15:restartNumberingAfterBreak="0">
    <w:nsid w:val="03364C07"/>
    <w:multiLevelType w:val="hybridMultilevel"/>
    <w:tmpl w:val="00806EC8"/>
    <w:lvl w:ilvl="0" w:tplc="5248032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956E70C">
      <w:numFmt w:val="bullet"/>
      <w:lvlText w:val="•"/>
      <w:lvlJc w:val="left"/>
      <w:pPr>
        <w:ind w:left="1211" w:hanging="227"/>
      </w:pPr>
      <w:rPr>
        <w:rFonts w:hint="default"/>
        <w:lang w:val="en-US" w:eastAsia="en-US" w:bidi="ar-SA"/>
      </w:rPr>
    </w:lvl>
    <w:lvl w:ilvl="2" w:tplc="7A6C1068">
      <w:numFmt w:val="bullet"/>
      <w:lvlText w:val="•"/>
      <w:lvlJc w:val="left"/>
      <w:pPr>
        <w:ind w:left="2082" w:hanging="227"/>
      </w:pPr>
      <w:rPr>
        <w:rFonts w:hint="default"/>
        <w:lang w:val="en-US" w:eastAsia="en-US" w:bidi="ar-SA"/>
      </w:rPr>
    </w:lvl>
    <w:lvl w:ilvl="3" w:tplc="E6BECB84">
      <w:numFmt w:val="bullet"/>
      <w:lvlText w:val="•"/>
      <w:lvlJc w:val="left"/>
      <w:pPr>
        <w:ind w:left="2953" w:hanging="227"/>
      </w:pPr>
      <w:rPr>
        <w:rFonts w:hint="default"/>
        <w:lang w:val="en-US" w:eastAsia="en-US" w:bidi="ar-SA"/>
      </w:rPr>
    </w:lvl>
    <w:lvl w:ilvl="4" w:tplc="33C69EDE">
      <w:numFmt w:val="bullet"/>
      <w:lvlText w:val="•"/>
      <w:lvlJc w:val="left"/>
      <w:pPr>
        <w:ind w:left="3824" w:hanging="227"/>
      </w:pPr>
      <w:rPr>
        <w:rFonts w:hint="default"/>
        <w:lang w:val="en-US" w:eastAsia="en-US" w:bidi="ar-SA"/>
      </w:rPr>
    </w:lvl>
    <w:lvl w:ilvl="5" w:tplc="4E36FF22">
      <w:numFmt w:val="bullet"/>
      <w:lvlText w:val="•"/>
      <w:lvlJc w:val="left"/>
      <w:pPr>
        <w:ind w:left="4695" w:hanging="227"/>
      </w:pPr>
      <w:rPr>
        <w:rFonts w:hint="default"/>
        <w:lang w:val="en-US" w:eastAsia="en-US" w:bidi="ar-SA"/>
      </w:rPr>
    </w:lvl>
    <w:lvl w:ilvl="6" w:tplc="6EF63326">
      <w:numFmt w:val="bullet"/>
      <w:lvlText w:val="•"/>
      <w:lvlJc w:val="left"/>
      <w:pPr>
        <w:ind w:left="5566" w:hanging="227"/>
      </w:pPr>
      <w:rPr>
        <w:rFonts w:hint="default"/>
        <w:lang w:val="en-US" w:eastAsia="en-US" w:bidi="ar-SA"/>
      </w:rPr>
    </w:lvl>
    <w:lvl w:ilvl="7" w:tplc="86BEB4B2">
      <w:numFmt w:val="bullet"/>
      <w:lvlText w:val="•"/>
      <w:lvlJc w:val="left"/>
      <w:pPr>
        <w:ind w:left="6437" w:hanging="227"/>
      </w:pPr>
      <w:rPr>
        <w:rFonts w:hint="default"/>
        <w:lang w:val="en-US" w:eastAsia="en-US" w:bidi="ar-SA"/>
      </w:rPr>
    </w:lvl>
    <w:lvl w:ilvl="8" w:tplc="BA4EDEA2">
      <w:numFmt w:val="bullet"/>
      <w:lvlText w:val="•"/>
      <w:lvlJc w:val="left"/>
      <w:pPr>
        <w:ind w:left="7308" w:hanging="227"/>
      </w:pPr>
      <w:rPr>
        <w:rFonts w:hint="default"/>
        <w:lang w:val="en-US" w:eastAsia="en-US" w:bidi="ar-SA"/>
      </w:rPr>
    </w:lvl>
  </w:abstractNum>
  <w:abstractNum w:abstractNumId="4" w15:restartNumberingAfterBreak="0">
    <w:nsid w:val="06732C10"/>
    <w:multiLevelType w:val="hybridMultilevel"/>
    <w:tmpl w:val="42F8A600"/>
    <w:lvl w:ilvl="0" w:tplc="D1E25EA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41502FDC">
      <w:numFmt w:val="bullet"/>
      <w:lvlText w:val="•"/>
      <w:lvlJc w:val="left"/>
      <w:pPr>
        <w:ind w:left="1211" w:hanging="227"/>
      </w:pPr>
      <w:rPr>
        <w:rFonts w:hint="default"/>
        <w:lang w:val="en-US" w:eastAsia="en-US" w:bidi="ar-SA"/>
      </w:rPr>
    </w:lvl>
    <w:lvl w:ilvl="2" w:tplc="906C1416">
      <w:numFmt w:val="bullet"/>
      <w:lvlText w:val="•"/>
      <w:lvlJc w:val="left"/>
      <w:pPr>
        <w:ind w:left="2082" w:hanging="227"/>
      </w:pPr>
      <w:rPr>
        <w:rFonts w:hint="default"/>
        <w:lang w:val="en-US" w:eastAsia="en-US" w:bidi="ar-SA"/>
      </w:rPr>
    </w:lvl>
    <w:lvl w:ilvl="3" w:tplc="E7EAC078">
      <w:numFmt w:val="bullet"/>
      <w:lvlText w:val="•"/>
      <w:lvlJc w:val="left"/>
      <w:pPr>
        <w:ind w:left="2953" w:hanging="227"/>
      </w:pPr>
      <w:rPr>
        <w:rFonts w:hint="default"/>
        <w:lang w:val="en-US" w:eastAsia="en-US" w:bidi="ar-SA"/>
      </w:rPr>
    </w:lvl>
    <w:lvl w:ilvl="4" w:tplc="6AA6B96A">
      <w:numFmt w:val="bullet"/>
      <w:lvlText w:val="•"/>
      <w:lvlJc w:val="left"/>
      <w:pPr>
        <w:ind w:left="3824" w:hanging="227"/>
      </w:pPr>
      <w:rPr>
        <w:rFonts w:hint="default"/>
        <w:lang w:val="en-US" w:eastAsia="en-US" w:bidi="ar-SA"/>
      </w:rPr>
    </w:lvl>
    <w:lvl w:ilvl="5" w:tplc="87F8D25A">
      <w:numFmt w:val="bullet"/>
      <w:lvlText w:val="•"/>
      <w:lvlJc w:val="left"/>
      <w:pPr>
        <w:ind w:left="4695" w:hanging="227"/>
      </w:pPr>
      <w:rPr>
        <w:rFonts w:hint="default"/>
        <w:lang w:val="en-US" w:eastAsia="en-US" w:bidi="ar-SA"/>
      </w:rPr>
    </w:lvl>
    <w:lvl w:ilvl="6" w:tplc="7818AD8C">
      <w:numFmt w:val="bullet"/>
      <w:lvlText w:val="•"/>
      <w:lvlJc w:val="left"/>
      <w:pPr>
        <w:ind w:left="5566" w:hanging="227"/>
      </w:pPr>
      <w:rPr>
        <w:rFonts w:hint="default"/>
        <w:lang w:val="en-US" w:eastAsia="en-US" w:bidi="ar-SA"/>
      </w:rPr>
    </w:lvl>
    <w:lvl w:ilvl="7" w:tplc="85C0AE16">
      <w:numFmt w:val="bullet"/>
      <w:lvlText w:val="•"/>
      <w:lvlJc w:val="left"/>
      <w:pPr>
        <w:ind w:left="6437" w:hanging="227"/>
      </w:pPr>
      <w:rPr>
        <w:rFonts w:hint="default"/>
        <w:lang w:val="en-US" w:eastAsia="en-US" w:bidi="ar-SA"/>
      </w:rPr>
    </w:lvl>
    <w:lvl w:ilvl="8" w:tplc="07164492">
      <w:numFmt w:val="bullet"/>
      <w:lvlText w:val="•"/>
      <w:lvlJc w:val="left"/>
      <w:pPr>
        <w:ind w:left="7308" w:hanging="227"/>
      </w:pPr>
      <w:rPr>
        <w:rFonts w:hint="default"/>
        <w:lang w:val="en-US" w:eastAsia="en-US" w:bidi="ar-SA"/>
      </w:rPr>
    </w:lvl>
  </w:abstractNum>
  <w:abstractNum w:abstractNumId="5" w15:restartNumberingAfterBreak="0">
    <w:nsid w:val="06D728B5"/>
    <w:multiLevelType w:val="hybridMultilevel"/>
    <w:tmpl w:val="BB24E6B2"/>
    <w:lvl w:ilvl="0" w:tplc="C7F6DE2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CBC5B4A">
      <w:numFmt w:val="bullet"/>
      <w:lvlText w:val="•"/>
      <w:lvlJc w:val="left"/>
      <w:pPr>
        <w:ind w:left="1014" w:hanging="227"/>
      </w:pPr>
      <w:rPr>
        <w:rFonts w:hint="default"/>
        <w:lang w:val="en-US" w:eastAsia="en-US" w:bidi="ar-SA"/>
      </w:rPr>
    </w:lvl>
    <w:lvl w:ilvl="2" w:tplc="7AFED15C">
      <w:numFmt w:val="bullet"/>
      <w:lvlText w:val="•"/>
      <w:lvlJc w:val="left"/>
      <w:pPr>
        <w:ind w:left="1688" w:hanging="227"/>
      </w:pPr>
      <w:rPr>
        <w:rFonts w:hint="default"/>
        <w:lang w:val="en-US" w:eastAsia="en-US" w:bidi="ar-SA"/>
      </w:rPr>
    </w:lvl>
    <w:lvl w:ilvl="3" w:tplc="4154C364">
      <w:numFmt w:val="bullet"/>
      <w:lvlText w:val="•"/>
      <w:lvlJc w:val="left"/>
      <w:pPr>
        <w:ind w:left="2362" w:hanging="227"/>
      </w:pPr>
      <w:rPr>
        <w:rFonts w:hint="default"/>
        <w:lang w:val="en-US" w:eastAsia="en-US" w:bidi="ar-SA"/>
      </w:rPr>
    </w:lvl>
    <w:lvl w:ilvl="4" w:tplc="4F8E9070">
      <w:numFmt w:val="bullet"/>
      <w:lvlText w:val="•"/>
      <w:lvlJc w:val="left"/>
      <w:pPr>
        <w:ind w:left="3037" w:hanging="227"/>
      </w:pPr>
      <w:rPr>
        <w:rFonts w:hint="default"/>
        <w:lang w:val="en-US" w:eastAsia="en-US" w:bidi="ar-SA"/>
      </w:rPr>
    </w:lvl>
    <w:lvl w:ilvl="5" w:tplc="82905302">
      <w:numFmt w:val="bullet"/>
      <w:lvlText w:val="•"/>
      <w:lvlJc w:val="left"/>
      <w:pPr>
        <w:ind w:left="3711" w:hanging="227"/>
      </w:pPr>
      <w:rPr>
        <w:rFonts w:hint="default"/>
        <w:lang w:val="en-US" w:eastAsia="en-US" w:bidi="ar-SA"/>
      </w:rPr>
    </w:lvl>
    <w:lvl w:ilvl="6" w:tplc="03E23A7A">
      <w:numFmt w:val="bullet"/>
      <w:lvlText w:val="•"/>
      <w:lvlJc w:val="left"/>
      <w:pPr>
        <w:ind w:left="4385" w:hanging="227"/>
      </w:pPr>
      <w:rPr>
        <w:rFonts w:hint="default"/>
        <w:lang w:val="en-US" w:eastAsia="en-US" w:bidi="ar-SA"/>
      </w:rPr>
    </w:lvl>
    <w:lvl w:ilvl="7" w:tplc="DAEC3838">
      <w:numFmt w:val="bullet"/>
      <w:lvlText w:val="•"/>
      <w:lvlJc w:val="left"/>
      <w:pPr>
        <w:ind w:left="5060" w:hanging="227"/>
      </w:pPr>
      <w:rPr>
        <w:rFonts w:hint="default"/>
        <w:lang w:val="en-US" w:eastAsia="en-US" w:bidi="ar-SA"/>
      </w:rPr>
    </w:lvl>
    <w:lvl w:ilvl="8" w:tplc="42180432">
      <w:numFmt w:val="bullet"/>
      <w:lvlText w:val="•"/>
      <w:lvlJc w:val="left"/>
      <w:pPr>
        <w:ind w:left="5734" w:hanging="227"/>
      </w:pPr>
      <w:rPr>
        <w:rFonts w:hint="default"/>
        <w:lang w:val="en-US" w:eastAsia="en-US" w:bidi="ar-SA"/>
      </w:rPr>
    </w:lvl>
  </w:abstractNum>
  <w:abstractNum w:abstractNumId="6" w15:restartNumberingAfterBreak="0">
    <w:nsid w:val="07F87193"/>
    <w:multiLevelType w:val="hybridMultilevel"/>
    <w:tmpl w:val="CE3699F0"/>
    <w:lvl w:ilvl="0" w:tplc="0170900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5986014E">
      <w:numFmt w:val="bullet"/>
      <w:lvlText w:val="•"/>
      <w:lvlJc w:val="left"/>
      <w:pPr>
        <w:ind w:left="1211" w:hanging="227"/>
      </w:pPr>
      <w:rPr>
        <w:rFonts w:hint="default"/>
        <w:lang w:val="en-US" w:eastAsia="en-US" w:bidi="ar-SA"/>
      </w:rPr>
    </w:lvl>
    <w:lvl w:ilvl="2" w:tplc="7FF6986A">
      <w:numFmt w:val="bullet"/>
      <w:lvlText w:val="•"/>
      <w:lvlJc w:val="left"/>
      <w:pPr>
        <w:ind w:left="2082" w:hanging="227"/>
      </w:pPr>
      <w:rPr>
        <w:rFonts w:hint="default"/>
        <w:lang w:val="en-US" w:eastAsia="en-US" w:bidi="ar-SA"/>
      </w:rPr>
    </w:lvl>
    <w:lvl w:ilvl="3" w:tplc="93A46806">
      <w:numFmt w:val="bullet"/>
      <w:lvlText w:val="•"/>
      <w:lvlJc w:val="left"/>
      <w:pPr>
        <w:ind w:left="2953" w:hanging="227"/>
      </w:pPr>
      <w:rPr>
        <w:rFonts w:hint="default"/>
        <w:lang w:val="en-US" w:eastAsia="en-US" w:bidi="ar-SA"/>
      </w:rPr>
    </w:lvl>
    <w:lvl w:ilvl="4" w:tplc="1A360882">
      <w:numFmt w:val="bullet"/>
      <w:lvlText w:val="•"/>
      <w:lvlJc w:val="left"/>
      <w:pPr>
        <w:ind w:left="3824" w:hanging="227"/>
      </w:pPr>
      <w:rPr>
        <w:rFonts w:hint="default"/>
        <w:lang w:val="en-US" w:eastAsia="en-US" w:bidi="ar-SA"/>
      </w:rPr>
    </w:lvl>
    <w:lvl w:ilvl="5" w:tplc="C3E22920">
      <w:numFmt w:val="bullet"/>
      <w:lvlText w:val="•"/>
      <w:lvlJc w:val="left"/>
      <w:pPr>
        <w:ind w:left="4695" w:hanging="227"/>
      </w:pPr>
      <w:rPr>
        <w:rFonts w:hint="default"/>
        <w:lang w:val="en-US" w:eastAsia="en-US" w:bidi="ar-SA"/>
      </w:rPr>
    </w:lvl>
    <w:lvl w:ilvl="6" w:tplc="14A2DB20">
      <w:numFmt w:val="bullet"/>
      <w:lvlText w:val="•"/>
      <w:lvlJc w:val="left"/>
      <w:pPr>
        <w:ind w:left="5566" w:hanging="227"/>
      </w:pPr>
      <w:rPr>
        <w:rFonts w:hint="default"/>
        <w:lang w:val="en-US" w:eastAsia="en-US" w:bidi="ar-SA"/>
      </w:rPr>
    </w:lvl>
    <w:lvl w:ilvl="7" w:tplc="133068E8">
      <w:numFmt w:val="bullet"/>
      <w:lvlText w:val="•"/>
      <w:lvlJc w:val="left"/>
      <w:pPr>
        <w:ind w:left="6437" w:hanging="227"/>
      </w:pPr>
      <w:rPr>
        <w:rFonts w:hint="default"/>
        <w:lang w:val="en-US" w:eastAsia="en-US" w:bidi="ar-SA"/>
      </w:rPr>
    </w:lvl>
    <w:lvl w:ilvl="8" w:tplc="0F044E6C">
      <w:numFmt w:val="bullet"/>
      <w:lvlText w:val="•"/>
      <w:lvlJc w:val="left"/>
      <w:pPr>
        <w:ind w:left="7308" w:hanging="227"/>
      </w:pPr>
      <w:rPr>
        <w:rFonts w:hint="default"/>
        <w:lang w:val="en-US" w:eastAsia="en-US" w:bidi="ar-SA"/>
      </w:rPr>
    </w:lvl>
  </w:abstractNum>
  <w:abstractNum w:abstractNumId="7" w15:restartNumberingAfterBreak="0">
    <w:nsid w:val="088059C2"/>
    <w:multiLevelType w:val="hybridMultilevel"/>
    <w:tmpl w:val="776E1CA2"/>
    <w:lvl w:ilvl="0" w:tplc="E9DE97F6">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4D7CDDE6">
      <w:numFmt w:val="bullet"/>
      <w:lvlText w:val="•"/>
      <w:lvlJc w:val="left"/>
      <w:pPr>
        <w:ind w:left="1014" w:hanging="227"/>
      </w:pPr>
      <w:rPr>
        <w:rFonts w:hint="default"/>
        <w:lang w:val="en-US" w:eastAsia="en-US" w:bidi="ar-SA"/>
      </w:rPr>
    </w:lvl>
    <w:lvl w:ilvl="2" w:tplc="7B42F8F8">
      <w:numFmt w:val="bullet"/>
      <w:lvlText w:val="•"/>
      <w:lvlJc w:val="left"/>
      <w:pPr>
        <w:ind w:left="1688" w:hanging="227"/>
      </w:pPr>
      <w:rPr>
        <w:rFonts w:hint="default"/>
        <w:lang w:val="en-US" w:eastAsia="en-US" w:bidi="ar-SA"/>
      </w:rPr>
    </w:lvl>
    <w:lvl w:ilvl="3" w:tplc="D592F78E">
      <w:numFmt w:val="bullet"/>
      <w:lvlText w:val="•"/>
      <w:lvlJc w:val="left"/>
      <w:pPr>
        <w:ind w:left="2362" w:hanging="227"/>
      </w:pPr>
      <w:rPr>
        <w:rFonts w:hint="default"/>
        <w:lang w:val="en-US" w:eastAsia="en-US" w:bidi="ar-SA"/>
      </w:rPr>
    </w:lvl>
    <w:lvl w:ilvl="4" w:tplc="C0E49730">
      <w:numFmt w:val="bullet"/>
      <w:lvlText w:val="•"/>
      <w:lvlJc w:val="left"/>
      <w:pPr>
        <w:ind w:left="3037" w:hanging="227"/>
      </w:pPr>
      <w:rPr>
        <w:rFonts w:hint="default"/>
        <w:lang w:val="en-US" w:eastAsia="en-US" w:bidi="ar-SA"/>
      </w:rPr>
    </w:lvl>
    <w:lvl w:ilvl="5" w:tplc="7846AC6A">
      <w:numFmt w:val="bullet"/>
      <w:lvlText w:val="•"/>
      <w:lvlJc w:val="left"/>
      <w:pPr>
        <w:ind w:left="3711" w:hanging="227"/>
      </w:pPr>
      <w:rPr>
        <w:rFonts w:hint="default"/>
        <w:lang w:val="en-US" w:eastAsia="en-US" w:bidi="ar-SA"/>
      </w:rPr>
    </w:lvl>
    <w:lvl w:ilvl="6" w:tplc="DA9E5FEA">
      <w:numFmt w:val="bullet"/>
      <w:lvlText w:val="•"/>
      <w:lvlJc w:val="left"/>
      <w:pPr>
        <w:ind w:left="4385" w:hanging="227"/>
      </w:pPr>
      <w:rPr>
        <w:rFonts w:hint="default"/>
        <w:lang w:val="en-US" w:eastAsia="en-US" w:bidi="ar-SA"/>
      </w:rPr>
    </w:lvl>
    <w:lvl w:ilvl="7" w:tplc="10AC0004">
      <w:numFmt w:val="bullet"/>
      <w:lvlText w:val="•"/>
      <w:lvlJc w:val="left"/>
      <w:pPr>
        <w:ind w:left="5060" w:hanging="227"/>
      </w:pPr>
      <w:rPr>
        <w:rFonts w:hint="default"/>
        <w:lang w:val="en-US" w:eastAsia="en-US" w:bidi="ar-SA"/>
      </w:rPr>
    </w:lvl>
    <w:lvl w:ilvl="8" w:tplc="F7260C00">
      <w:numFmt w:val="bullet"/>
      <w:lvlText w:val="•"/>
      <w:lvlJc w:val="left"/>
      <w:pPr>
        <w:ind w:left="5734" w:hanging="227"/>
      </w:pPr>
      <w:rPr>
        <w:rFonts w:hint="default"/>
        <w:lang w:val="en-US" w:eastAsia="en-US" w:bidi="ar-SA"/>
      </w:rPr>
    </w:lvl>
  </w:abstractNum>
  <w:abstractNum w:abstractNumId="8" w15:restartNumberingAfterBreak="0">
    <w:nsid w:val="09313C6F"/>
    <w:multiLevelType w:val="hybridMultilevel"/>
    <w:tmpl w:val="78D86416"/>
    <w:lvl w:ilvl="0" w:tplc="0A6E683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B6322B52">
      <w:numFmt w:val="bullet"/>
      <w:lvlText w:val="•"/>
      <w:lvlJc w:val="left"/>
      <w:pPr>
        <w:ind w:left="1213" w:hanging="227"/>
      </w:pPr>
      <w:rPr>
        <w:rFonts w:hint="default"/>
        <w:lang w:val="en-US" w:eastAsia="en-US" w:bidi="ar-SA"/>
      </w:rPr>
    </w:lvl>
    <w:lvl w:ilvl="2" w:tplc="7090E630">
      <w:numFmt w:val="bullet"/>
      <w:lvlText w:val="•"/>
      <w:lvlJc w:val="left"/>
      <w:pPr>
        <w:ind w:left="2086" w:hanging="227"/>
      </w:pPr>
      <w:rPr>
        <w:rFonts w:hint="default"/>
        <w:lang w:val="en-US" w:eastAsia="en-US" w:bidi="ar-SA"/>
      </w:rPr>
    </w:lvl>
    <w:lvl w:ilvl="3" w:tplc="694037BC">
      <w:numFmt w:val="bullet"/>
      <w:lvlText w:val="•"/>
      <w:lvlJc w:val="left"/>
      <w:pPr>
        <w:ind w:left="2959" w:hanging="227"/>
      </w:pPr>
      <w:rPr>
        <w:rFonts w:hint="default"/>
        <w:lang w:val="en-US" w:eastAsia="en-US" w:bidi="ar-SA"/>
      </w:rPr>
    </w:lvl>
    <w:lvl w:ilvl="4" w:tplc="A712EB2C">
      <w:numFmt w:val="bullet"/>
      <w:lvlText w:val="•"/>
      <w:lvlJc w:val="left"/>
      <w:pPr>
        <w:ind w:left="3832" w:hanging="227"/>
      </w:pPr>
      <w:rPr>
        <w:rFonts w:hint="default"/>
        <w:lang w:val="en-US" w:eastAsia="en-US" w:bidi="ar-SA"/>
      </w:rPr>
    </w:lvl>
    <w:lvl w:ilvl="5" w:tplc="BD887ECA">
      <w:numFmt w:val="bullet"/>
      <w:lvlText w:val="•"/>
      <w:lvlJc w:val="left"/>
      <w:pPr>
        <w:ind w:left="4705" w:hanging="227"/>
      </w:pPr>
      <w:rPr>
        <w:rFonts w:hint="default"/>
        <w:lang w:val="en-US" w:eastAsia="en-US" w:bidi="ar-SA"/>
      </w:rPr>
    </w:lvl>
    <w:lvl w:ilvl="6" w:tplc="AD9A601C">
      <w:numFmt w:val="bullet"/>
      <w:lvlText w:val="•"/>
      <w:lvlJc w:val="left"/>
      <w:pPr>
        <w:ind w:left="5578" w:hanging="227"/>
      </w:pPr>
      <w:rPr>
        <w:rFonts w:hint="default"/>
        <w:lang w:val="en-US" w:eastAsia="en-US" w:bidi="ar-SA"/>
      </w:rPr>
    </w:lvl>
    <w:lvl w:ilvl="7" w:tplc="99F86042">
      <w:numFmt w:val="bullet"/>
      <w:lvlText w:val="•"/>
      <w:lvlJc w:val="left"/>
      <w:pPr>
        <w:ind w:left="6451" w:hanging="227"/>
      </w:pPr>
      <w:rPr>
        <w:rFonts w:hint="default"/>
        <w:lang w:val="en-US" w:eastAsia="en-US" w:bidi="ar-SA"/>
      </w:rPr>
    </w:lvl>
    <w:lvl w:ilvl="8" w:tplc="4E30DE98">
      <w:numFmt w:val="bullet"/>
      <w:lvlText w:val="•"/>
      <w:lvlJc w:val="left"/>
      <w:pPr>
        <w:ind w:left="7324" w:hanging="227"/>
      </w:pPr>
      <w:rPr>
        <w:rFonts w:hint="default"/>
        <w:lang w:val="en-US" w:eastAsia="en-US" w:bidi="ar-SA"/>
      </w:rPr>
    </w:lvl>
  </w:abstractNum>
  <w:abstractNum w:abstractNumId="9" w15:restartNumberingAfterBreak="0">
    <w:nsid w:val="0BA55C07"/>
    <w:multiLevelType w:val="hybridMultilevel"/>
    <w:tmpl w:val="77A42F4E"/>
    <w:lvl w:ilvl="0" w:tplc="27CAC64A">
      <w:numFmt w:val="bullet"/>
      <w:lvlText w:val="•"/>
      <w:lvlJc w:val="left"/>
      <w:pPr>
        <w:ind w:left="342" w:hanging="227"/>
      </w:pPr>
      <w:rPr>
        <w:rFonts w:ascii="Arial" w:eastAsia="Arial" w:hAnsi="Arial" w:cs="Arial" w:hint="default"/>
        <w:b w:val="0"/>
        <w:bCs w:val="0"/>
        <w:i w:val="0"/>
        <w:iCs w:val="0"/>
        <w:spacing w:val="0"/>
        <w:w w:val="80"/>
        <w:sz w:val="20"/>
        <w:szCs w:val="20"/>
        <w:lang w:val="en-US" w:eastAsia="en-US" w:bidi="ar-SA"/>
      </w:rPr>
    </w:lvl>
    <w:lvl w:ilvl="1" w:tplc="B3345534">
      <w:numFmt w:val="bullet"/>
      <w:lvlText w:val="•"/>
      <w:lvlJc w:val="left"/>
      <w:pPr>
        <w:ind w:left="606" w:hanging="227"/>
      </w:pPr>
      <w:rPr>
        <w:rFonts w:hint="default"/>
        <w:lang w:val="en-US" w:eastAsia="en-US" w:bidi="ar-SA"/>
      </w:rPr>
    </w:lvl>
    <w:lvl w:ilvl="2" w:tplc="2F7AA34C">
      <w:numFmt w:val="bullet"/>
      <w:lvlText w:val="•"/>
      <w:lvlJc w:val="left"/>
      <w:pPr>
        <w:ind w:left="873" w:hanging="227"/>
      </w:pPr>
      <w:rPr>
        <w:rFonts w:hint="default"/>
        <w:lang w:val="en-US" w:eastAsia="en-US" w:bidi="ar-SA"/>
      </w:rPr>
    </w:lvl>
    <w:lvl w:ilvl="3" w:tplc="339C3F34">
      <w:numFmt w:val="bullet"/>
      <w:lvlText w:val="•"/>
      <w:lvlJc w:val="left"/>
      <w:pPr>
        <w:ind w:left="1140" w:hanging="227"/>
      </w:pPr>
      <w:rPr>
        <w:rFonts w:hint="default"/>
        <w:lang w:val="en-US" w:eastAsia="en-US" w:bidi="ar-SA"/>
      </w:rPr>
    </w:lvl>
    <w:lvl w:ilvl="4" w:tplc="1C764568">
      <w:numFmt w:val="bullet"/>
      <w:lvlText w:val="•"/>
      <w:lvlJc w:val="left"/>
      <w:pPr>
        <w:ind w:left="1406" w:hanging="227"/>
      </w:pPr>
      <w:rPr>
        <w:rFonts w:hint="default"/>
        <w:lang w:val="en-US" w:eastAsia="en-US" w:bidi="ar-SA"/>
      </w:rPr>
    </w:lvl>
    <w:lvl w:ilvl="5" w:tplc="24ECE058">
      <w:numFmt w:val="bullet"/>
      <w:lvlText w:val="•"/>
      <w:lvlJc w:val="left"/>
      <w:pPr>
        <w:ind w:left="1673" w:hanging="227"/>
      </w:pPr>
      <w:rPr>
        <w:rFonts w:hint="default"/>
        <w:lang w:val="en-US" w:eastAsia="en-US" w:bidi="ar-SA"/>
      </w:rPr>
    </w:lvl>
    <w:lvl w:ilvl="6" w:tplc="47A0440E">
      <w:numFmt w:val="bullet"/>
      <w:lvlText w:val="•"/>
      <w:lvlJc w:val="left"/>
      <w:pPr>
        <w:ind w:left="1940" w:hanging="227"/>
      </w:pPr>
      <w:rPr>
        <w:rFonts w:hint="default"/>
        <w:lang w:val="en-US" w:eastAsia="en-US" w:bidi="ar-SA"/>
      </w:rPr>
    </w:lvl>
    <w:lvl w:ilvl="7" w:tplc="19C8609E">
      <w:numFmt w:val="bullet"/>
      <w:lvlText w:val="•"/>
      <w:lvlJc w:val="left"/>
      <w:pPr>
        <w:ind w:left="2206" w:hanging="227"/>
      </w:pPr>
      <w:rPr>
        <w:rFonts w:hint="default"/>
        <w:lang w:val="en-US" w:eastAsia="en-US" w:bidi="ar-SA"/>
      </w:rPr>
    </w:lvl>
    <w:lvl w:ilvl="8" w:tplc="10FE5334">
      <w:numFmt w:val="bullet"/>
      <w:lvlText w:val="•"/>
      <w:lvlJc w:val="left"/>
      <w:pPr>
        <w:ind w:left="2473" w:hanging="227"/>
      </w:pPr>
      <w:rPr>
        <w:rFonts w:hint="default"/>
        <w:lang w:val="en-US" w:eastAsia="en-US" w:bidi="ar-SA"/>
      </w:rPr>
    </w:lvl>
  </w:abstractNum>
  <w:abstractNum w:abstractNumId="10" w15:restartNumberingAfterBreak="0">
    <w:nsid w:val="0C2F0DD8"/>
    <w:multiLevelType w:val="hybridMultilevel"/>
    <w:tmpl w:val="6EAE851E"/>
    <w:lvl w:ilvl="0" w:tplc="68E8051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30885AA0">
      <w:numFmt w:val="bullet"/>
      <w:lvlText w:val="•"/>
      <w:lvlJc w:val="left"/>
      <w:pPr>
        <w:ind w:left="1211" w:hanging="227"/>
      </w:pPr>
      <w:rPr>
        <w:rFonts w:hint="default"/>
        <w:lang w:val="en-US" w:eastAsia="en-US" w:bidi="ar-SA"/>
      </w:rPr>
    </w:lvl>
    <w:lvl w:ilvl="2" w:tplc="1C4A8EA4">
      <w:numFmt w:val="bullet"/>
      <w:lvlText w:val="•"/>
      <w:lvlJc w:val="left"/>
      <w:pPr>
        <w:ind w:left="2082" w:hanging="227"/>
      </w:pPr>
      <w:rPr>
        <w:rFonts w:hint="default"/>
        <w:lang w:val="en-US" w:eastAsia="en-US" w:bidi="ar-SA"/>
      </w:rPr>
    </w:lvl>
    <w:lvl w:ilvl="3" w:tplc="D4EE3C1C">
      <w:numFmt w:val="bullet"/>
      <w:lvlText w:val="•"/>
      <w:lvlJc w:val="left"/>
      <w:pPr>
        <w:ind w:left="2953" w:hanging="227"/>
      </w:pPr>
      <w:rPr>
        <w:rFonts w:hint="default"/>
        <w:lang w:val="en-US" w:eastAsia="en-US" w:bidi="ar-SA"/>
      </w:rPr>
    </w:lvl>
    <w:lvl w:ilvl="4" w:tplc="66928CEC">
      <w:numFmt w:val="bullet"/>
      <w:lvlText w:val="•"/>
      <w:lvlJc w:val="left"/>
      <w:pPr>
        <w:ind w:left="3824" w:hanging="227"/>
      </w:pPr>
      <w:rPr>
        <w:rFonts w:hint="default"/>
        <w:lang w:val="en-US" w:eastAsia="en-US" w:bidi="ar-SA"/>
      </w:rPr>
    </w:lvl>
    <w:lvl w:ilvl="5" w:tplc="AEC42764">
      <w:numFmt w:val="bullet"/>
      <w:lvlText w:val="•"/>
      <w:lvlJc w:val="left"/>
      <w:pPr>
        <w:ind w:left="4695" w:hanging="227"/>
      </w:pPr>
      <w:rPr>
        <w:rFonts w:hint="default"/>
        <w:lang w:val="en-US" w:eastAsia="en-US" w:bidi="ar-SA"/>
      </w:rPr>
    </w:lvl>
    <w:lvl w:ilvl="6" w:tplc="A2648972">
      <w:numFmt w:val="bullet"/>
      <w:lvlText w:val="•"/>
      <w:lvlJc w:val="left"/>
      <w:pPr>
        <w:ind w:left="5566" w:hanging="227"/>
      </w:pPr>
      <w:rPr>
        <w:rFonts w:hint="default"/>
        <w:lang w:val="en-US" w:eastAsia="en-US" w:bidi="ar-SA"/>
      </w:rPr>
    </w:lvl>
    <w:lvl w:ilvl="7" w:tplc="7EF88FC2">
      <w:numFmt w:val="bullet"/>
      <w:lvlText w:val="•"/>
      <w:lvlJc w:val="left"/>
      <w:pPr>
        <w:ind w:left="6437" w:hanging="227"/>
      </w:pPr>
      <w:rPr>
        <w:rFonts w:hint="default"/>
        <w:lang w:val="en-US" w:eastAsia="en-US" w:bidi="ar-SA"/>
      </w:rPr>
    </w:lvl>
    <w:lvl w:ilvl="8" w:tplc="7E0ABC7A">
      <w:numFmt w:val="bullet"/>
      <w:lvlText w:val="•"/>
      <w:lvlJc w:val="left"/>
      <w:pPr>
        <w:ind w:left="7308" w:hanging="227"/>
      </w:pPr>
      <w:rPr>
        <w:rFonts w:hint="default"/>
        <w:lang w:val="en-US" w:eastAsia="en-US" w:bidi="ar-SA"/>
      </w:rPr>
    </w:lvl>
  </w:abstractNum>
  <w:abstractNum w:abstractNumId="11" w15:restartNumberingAfterBreak="0">
    <w:nsid w:val="0EBC673A"/>
    <w:multiLevelType w:val="hybridMultilevel"/>
    <w:tmpl w:val="D1D0C7EE"/>
    <w:lvl w:ilvl="0" w:tplc="7468425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6F9AF3F2">
      <w:numFmt w:val="bullet"/>
      <w:lvlText w:val="•"/>
      <w:lvlJc w:val="left"/>
      <w:pPr>
        <w:ind w:left="1213" w:hanging="227"/>
      </w:pPr>
      <w:rPr>
        <w:rFonts w:hint="default"/>
        <w:lang w:val="en-US" w:eastAsia="en-US" w:bidi="ar-SA"/>
      </w:rPr>
    </w:lvl>
    <w:lvl w:ilvl="2" w:tplc="479808BA">
      <w:numFmt w:val="bullet"/>
      <w:lvlText w:val="•"/>
      <w:lvlJc w:val="left"/>
      <w:pPr>
        <w:ind w:left="2086" w:hanging="227"/>
      </w:pPr>
      <w:rPr>
        <w:rFonts w:hint="default"/>
        <w:lang w:val="en-US" w:eastAsia="en-US" w:bidi="ar-SA"/>
      </w:rPr>
    </w:lvl>
    <w:lvl w:ilvl="3" w:tplc="14345836">
      <w:numFmt w:val="bullet"/>
      <w:lvlText w:val="•"/>
      <w:lvlJc w:val="left"/>
      <w:pPr>
        <w:ind w:left="2959" w:hanging="227"/>
      </w:pPr>
      <w:rPr>
        <w:rFonts w:hint="default"/>
        <w:lang w:val="en-US" w:eastAsia="en-US" w:bidi="ar-SA"/>
      </w:rPr>
    </w:lvl>
    <w:lvl w:ilvl="4" w:tplc="A84AC3FC">
      <w:numFmt w:val="bullet"/>
      <w:lvlText w:val="•"/>
      <w:lvlJc w:val="left"/>
      <w:pPr>
        <w:ind w:left="3832" w:hanging="227"/>
      </w:pPr>
      <w:rPr>
        <w:rFonts w:hint="default"/>
        <w:lang w:val="en-US" w:eastAsia="en-US" w:bidi="ar-SA"/>
      </w:rPr>
    </w:lvl>
    <w:lvl w:ilvl="5" w:tplc="1276B724">
      <w:numFmt w:val="bullet"/>
      <w:lvlText w:val="•"/>
      <w:lvlJc w:val="left"/>
      <w:pPr>
        <w:ind w:left="4705" w:hanging="227"/>
      </w:pPr>
      <w:rPr>
        <w:rFonts w:hint="default"/>
        <w:lang w:val="en-US" w:eastAsia="en-US" w:bidi="ar-SA"/>
      </w:rPr>
    </w:lvl>
    <w:lvl w:ilvl="6" w:tplc="8F5E707E">
      <w:numFmt w:val="bullet"/>
      <w:lvlText w:val="•"/>
      <w:lvlJc w:val="left"/>
      <w:pPr>
        <w:ind w:left="5578" w:hanging="227"/>
      </w:pPr>
      <w:rPr>
        <w:rFonts w:hint="default"/>
        <w:lang w:val="en-US" w:eastAsia="en-US" w:bidi="ar-SA"/>
      </w:rPr>
    </w:lvl>
    <w:lvl w:ilvl="7" w:tplc="13E20AE4">
      <w:numFmt w:val="bullet"/>
      <w:lvlText w:val="•"/>
      <w:lvlJc w:val="left"/>
      <w:pPr>
        <w:ind w:left="6451" w:hanging="227"/>
      </w:pPr>
      <w:rPr>
        <w:rFonts w:hint="default"/>
        <w:lang w:val="en-US" w:eastAsia="en-US" w:bidi="ar-SA"/>
      </w:rPr>
    </w:lvl>
    <w:lvl w:ilvl="8" w:tplc="4A007558">
      <w:numFmt w:val="bullet"/>
      <w:lvlText w:val="•"/>
      <w:lvlJc w:val="left"/>
      <w:pPr>
        <w:ind w:left="7324" w:hanging="227"/>
      </w:pPr>
      <w:rPr>
        <w:rFonts w:hint="default"/>
        <w:lang w:val="en-US" w:eastAsia="en-US" w:bidi="ar-SA"/>
      </w:rPr>
    </w:lvl>
  </w:abstractNum>
  <w:abstractNum w:abstractNumId="12" w15:restartNumberingAfterBreak="0">
    <w:nsid w:val="105540B4"/>
    <w:multiLevelType w:val="hybridMultilevel"/>
    <w:tmpl w:val="15327506"/>
    <w:lvl w:ilvl="0" w:tplc="DC844B6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44C6DCF0">
      <w:numFmt w:val="bullet"/>
      <w:lvlText w:val="•"/>
      <w:lvlJc w:val="left"/>
      <w:pPr>
        <w:ind w:left="1211" w:hanging="227"/>
      </w:pPr>
      <w:rPr>
        <w:rFonts w:hint="default"/>
        <w:lang w:val="en-US" w:eastAsia="en-US" w:bidi="ar-SA"/>
      </w:rPr>
    </w:lvl>
    <w:lvl w:ilvl="2" w:tplc="8AAA22B6">
      <w:numFmt w:val="bullet"/>
      <w:lvlText w:val="•"/>
      <w:lvlJc w:val="left"/>
      <w:pPr>
        <w:ind w:left="2082" w:hanging="227"/>
      </w:pPr>
      <w:rPr>
        <w:rFonts w:hint="default"/>
        <w:lang w:val="en-US" w:eastAsia="en-US" w:bidi="ar-SA"/>
      </w:rPr>
    </w:lvl>
    <w:lvl w:ilvl="3" w:tplc="F4EC9F22">
      <w:numFmt w:val="bullet"/>
      <w:lvlText w:val="•"/>
      <w:lvlJc w:val="left"/>
      <w:pPr>
        <w:ind w:left="2953" w:hanging="227"/>
      </w:pPr>
      <w:rPr>
        <w:rFonts w:hint="default"/>
        <w:lang w:val="en-US" w:eastAsia="en-US" w:bidi="ar-SA"/>
      </w:rPr>
    </w:lvl>
    <w:lvl w:ilvl="4" w:tplc="84B6DC66">
      <w:numFmt w:val="bullet"/>
      <w:lvlText w:val="•"/>
      <w:lvlJc w:val="left"/>
      <w:pPr>
        <w:ind w:left="3824" w:hanging="227"/>
      </w:pPr>
      <w:rPr>
        <w:rFonts w:hint="default"/>
        <w:lang w:val="en-US" w:eastAsia="en-US" w:bidi="ar-SA"/>
      </w:rPr>
    </w:lvl>
    <w:lvl w:ilvl="5" w:tplc="E39EDAAC">
      <w:numFmt w:val="bullet"/>
      <w:lvlText w:val="•"/>
      <w:lvlJc w:val="left"/>
      <w:pPr>
        <w:ind w:left="4695" w:hanging="227"/>
      </w:pPr>
      <w:rPr>
        <w:rFonts w:hint="default"/>
        <w:lang w:val="en-US" w:eastAsia="en-US" w:bidi="ar-SA"/>
      </w:rPr>
    </w:lvl>
    <w:lvl w:ilvl="6" w:tplc="96C453C6">
      <w:numFmt w:val="bullet"/>
      <w:lvlText w:val="•"/>
      <w:lvlJc w:val="left"/>
      <w:pPr>
        <w:ind w:left="5566" w:hanging="227"/>
      </w:pPr>
      <w:rPr>
        <w:rFonts w:hint="default"/>
        <w:lang w:val="en-US" w:eastAsia="en-US" w:bidi="ar-SA"/>
      </w:rPr>
    </w:lvl>
    <w:lvl w:ilvl="7" w:tplc="43BE365C">
      <w:numFmt w:val="bullet"/>
      <w:lvlText w:val="•"/>
      <w:lvlJc w:val="left"/>
      <w:pPr>
        <w:ind w:left="6437" w:hanging="227"/>
      </w:pPr>
      <w:rPr>
        <w:rFonts w:hint="default"/>
        <w:lang w:val="en-US" w:eastAsia="en-US" w:bidi="ar-SA"/>
      </w:rPr>
    </w:lvl>
    <w:lvl w:ilvl="8" w:tplc="C78E31F4">
      <w:numFmt w:val="bullet"/>
      <w:lvlText w:val="•"/>
      <w:lvlJc w:val="left"/>
      <w:pPr>
        <w:ind w:left="7308" w:hanging="227"/>
      </w:pPr>
      <w:rPr>
        <w:rFonts w:hint="default"/>
        <w:lang w:val="en-US" w:eastAsia="en-US" w:bidi="ar-SA"/>
      </w:rPr>
    </w:lvl>
  </w:abstractNum>
  <w:abstractNum w:abstractNumId="13" w15:restartNumberingAfterBreak="0">
    <w:nsid w:val="117B4FFC"/>
    <w:multiLevelType w:val="hybridMultilevel"/>
    <w:tmpl w:val="6C7C710C"/>
    <w:lvl w:ilvl="0" w:tplc="392827A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513025A0">
      <w:numFmt w:val="bullet"/>
      <w:lvlText w:val="•"/>
      <w:lvlJc w:val="left"/>
      <w:pPr>
        <w:ind w:left="1014" w:hanging="227"/>
      </w:pPr>
      <w:rPr>
        <w:rFonts w:hint="default"/>
        <w:lang w:val="en-US" w:eastAsia="en-US" w:bidi="ar-SA"/>
      </w:rPr>
    </w:lvl>
    <w:lvl w:ilvl="2" w:tplc="D35603DE">
      <w:numFmt w:val="bullet"/>
      <w:lvlText w:val="•"/>
      <w:lvlJc w:val="left"/>
      <w:pPr>
        <w:ind w:left="1688" w:hanging="227"/>
      </w:pPr>
      <w:rPr>
        <w:rFonts w:hint="default"/>
        <w:lang w:val="en-US" w:eastAsia="en-US" w:bidi="ar-SA"/>
      </w:rPr>
    </w:lvl>
    <w:lvl w:ilvl="3" w:tplc="C64A804A">
      <w:numFmt w:val="bullet"/>
      <w:lvlText w:val="•"/>
      <w:lvlJc w:val="left"/>
      <w:pPr>
        <w:ind w:left="2362" w:hanging="227"/>
      </w:pPr>
      <w:rPr>
        <w:rFonts w:hint="default"/>
        <w:lang w:val="en-US" w:eastAsia="en-US" w:bidi="ar-SA"/>
      </w:rPr>
    </w:lvl>
    <w:lvl w:ilvl="4" w:tplc="FBCC5E68">
      <w:numFmt w:val="bullet"/>
      <w:lvlText w:val="•"/>
      <w:lvlJc w:val="left"/>
      <w:pPr>
        <w:ind w:left="3037" w:hanging="227"/>
      </w:pPr>
      <w:rPr>
        <w:rFonts w:hint="default"/>
        <w:lang w:val="en-US" w:eastAsia="en-US" w:bidi="ar-SA"/>
      </w:rPr>
    </w:lvl>
    <w:lvl w:ilvl="5" w:tplc="0ED8B72A">
      <w:numFmt w:val="bullet"/>
      <w:lvlText w:val="•"/>
      <w:lvlJc w:val="left"/>
      <w:pPr>
        <w:ind w:left="3711" w:hanging="227"/>
      </w:pPr>
      <w:rPr>
        <w:rFonts w:hint="default"/>
        <w:lang w:val="en-US" w:eastAsia="en-US" w:bidi="ar-SA"/>
      </w:rPr>
    </w:lvl>
    <w:lvl w:ilvl="6" w:tplc="4E0CAC84">
      <w:numFmt w:val="bullet"/>
      <w:lvlText w:val="•"/>
      <w:lvlJc w:val="left"/>
      <w:pPr>
        <w:ind w:left="4385" w:hanging="227"/>
      </w:pPr>
      <w:rPr>
        <w:rFonts w:hint="default"/>
        <w:lang w:val="en-US" w:eastAsia="en-US" w:bidi="ar-SA"/>
      </w:rPr>
    </w:lvl>
    <w:lvl w:ilvl="7" w:tplc="EA6E2550">
      <w:numFmt w:val="bullet"/>
      <w:lvlText w:val="•"/>
      <w:lvlJc w:val="left"/>
      <w:pPr>
        <w:ind w:left="5060" w:hanging="227"/>
      </w:pPr>
      <w:rPr>
        <w:rFonts w:hint="default"/>
        <w:lang w:val="en-US" w:eastAsia="en-US" w:bidi="ar-SA"/>
      </w:rPr>
    </w:lvl>
    <w:lvl w:ilvl="8" w:tplc="E542AA9E">
      <w:numFmt w:val="bullet"/>
      <w:lvlText w:val="•"/>
      <w:lvlJc w:val="left"/>
      <w:pPr>
        <w:ind w:left="5734" w:hanging="227"/>
      </w:pPr>
      <w:rPr>
        <w:rFonts w:hint="default"/>
        <w:lang w:val="en-US" w:eastAsia="en-US" w:bidi="ar-SA"/>
      </w:rPr>
    </w:lvl>
  </w:abstractNum>
  <w:abstractNum w:abstractNumId="14" w15:restartNumberingAfterBreak="0">
    <w:nsid w:val="11E52969"/>
    <w:multiLevelType w:val="hybridMultilevel"/>
    <w:tmpl w:val="2A20740A"/>
    <w:lvl w:ilvl="0" w:tplc="0DD878D6">
      <w:start w:val="7"/>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158549F3"/>
    <w:multiLevelType w:val="hybridMultilevel"/>
    <w:tmpl w:val="87B21C04"/>
    <w:lvl w:ilvl="0" w:tplc="0852892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08E868C">
      <w:numFmt w:val="bullet"/>
      <w:lvlText w:val="•"/>
      <w:lvlJc w:val="left"/>
      <w:pPr>
        <w:ind w:left="1213" w:hanging="227"/>
      </w:pPr>
      <w:rPr>
        <w:rFonts w:hint="default"/>
        <w:lang w:val="en-US" w:eastAsia="en-US" w:bidi="ar-SA"/>
      </w:rPr>
    </w:lvl>
    <w:lvl w:ilvl="2" w:tplc="42E6C5E0">
      <w:numFmt w:val="bullet"/>
      <w:lvlText w:val="•"/>
      <w:lvlJc w:val="left"/>
      <w:pPr>
        <w:ind w:left="2086" w:hanging="227"/>
      </w:pPr>
      <w:rPr>
        <w:rFonts w:hint="default"/>
        <w:lang w:val="en-US" w:eastAsia="en-US" w:bidi="ar-SA"/>
      </w:rPr>
    </w:lvl>
    <w:lvl w:ilvl="3" w:tplc="AEDA525C">
      <w:numFmt w:val="bullet"/>
      <w:lvlText w:val="•"/>
      <w:lvlJc w:val="left"/>
      <w:pPr>
        <w:ind w:left="2959" w:hanging="227"/>
      </w:pPr>
      <w:rPr>
        <w:rFonts w:hint="default"/>
        <w:lang w:val="en-US" w:eastAsia="en-US" w:bidi="ar-SA"/>
      </w:rPr>
    </w:lvl>
    <w:lvl w:ilvl="4" w:tplc="F418C98C">
      <w:numFmt w:val="bullet"/>
      <w:lvlText w:val="•"/>
      <w:lvlJc w:val="left"/>
      <w:pPr>
        <w:ind w:left="3832" w:hanging="227"/>
      </w:pPr>
      <w:rPr>
        <w:rFonts w:hint="default"/>
        <w:lang w:val="en-US" w:eastAsia="en-US" w:bidi="ar-SA"/>
      </w:rPr>
    </w:lvl>
    <w:lvl w:ilvl="5" w:tplc="9CA264C0">
      <w:numFmt w:val="bullet"/>
      <w:lvlText w:val="•"/>
      <w:lvlJc w:val="left"/>
      <w:pPr>
        <w:ind w:left="4705" w:hanging="227"/>
      </w:pPr>
      <w:rPr>
        <w:rFonts w:hint="default"/>
        <w:lang w:val="en-US" w:eastAsia="en-US" w:bidi="ar-SA"/>
      </w:rPr>
    </w:lvl>
    <w:lvl w:ilvl="6" w:tplc="753AAB98">
      <w:numFmt w:val="bullet"/>
      <w:lvlText w:val="•"/>
      <w:lvlJc w:val="left"/>
      <w:pPr>
        <w:ind w:left="5578" w:hanging="227"/>
      </w:pPr>
      <w:rPr>
        <w:rFonts w:hint="default"/>
        <w:lang w:val="en-US" w:eastAsia="en-US" w:bidi="ar-SA"/>
      </w:rPr>
    </w:lvl>
    <w:lvl w:ilvl="7" w:tplc="64023974">
      <w:numFmt w:val="bullet"/>
      <w:lvlText w:val="•"/>
      <w:lvlJc w:val="left"/>
      <w:pPr>
        <w:ind w:left="6451" w:hanging="227"/>
      </w:pPr>
      <w:rPr>
        <w:rFonts w:hint="default"/>
        <w:lang w:val="en-US" w:eastAsia="en-US" w:bidi="ar-SA"/>
      </w:rPr>
    </w:lvl>
    <w:lvl w:ilvl="8" w:tplc="6CC8CF84">
      <w:numFmt w:val="bullet"/>
      <w:lvlText w:val="•"/>
      <w:lvlJc w:val="left"/>
      <w:pPr>
        <w:ind w:left="7324" w:hanging="227"/>
      </w:pPr>
      <w:rPr>
        <w:rFonts w:hint="default"/>
        <w:lang w:val="en-US" w:eastAsia="en-US" w:bidi="ar-SA"/>
      </w:rPr>
    </w:lvl>
  </w:abstractNum>
  <w:abstractNum w:abstractNumId="16" w15:restartNumberingAfterBreak="0">
    <w:nsid w:val="16002D70"/>
    <w:multiLevelType w:val="hybridMultilevel"/>
    <w:tmpl w:val="BFFE040C"/>
    <w:lvl w:ilvl="0" w:tplc="C25CBCF0">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9FAF6E2">
      <w:numFmt w:val="bullet"/>
      <w:lvlText w:val="•"/>
      <w:lvlJc w:val="left"/>
      <w:pPr>
        <w:ind w:left="1014" w:hanging="227"/>
      </w:pPr>
      <w:rPr>
        <w:rFonts w:hint="default"/>
        <w:lang w:val="en-US" w:eastAsia="en-US" w:bidi="ar-SA"/>
      </w:rPr>
    </w:lvl>
    <w:lvl w:ilvl="2" w:tplc="DA4AEB32">
      <w:numFmt w:val="bullet"/>
      <w:lvlText w:val="•"/>
      <w:lvlJc w:val="left"/>
      <w:pPr>
        <w:ind w:left="1688" w:hanging="227"/>
      </w:pPr>
      <w:rPr>
        <w:rFonts w:hint="default"/>
        <w:lang w:val="en-US" w:eastAsia="en-US" w:bidi="ar-SA"/>
      </w:rPr>
    </w:lvl>
    <w:lvl w:ilvl="3" w:tplc="A290E7CC">
      <w:numFmt w:val="bullet"/>
      <w:lvlText w:val="•"/>
      <w:lvlJc w:val="left"/>
      <w:pPr>
        <w:ind w:left="2362" w:hanging="227"/>
      </w:pPr>
      <w:rPr>
        <w:rFonts w:hint="default"/>
        <w:lang w:val="en-US" w:eastAsia="en-US" w:bidi="ar-SA"/>
      </w:rPr>
    </w:lvl>
    <w:lvl w:ilvl="4" w:tplc="311E9A9E">
      <w:numFmt w:val="bullet"/>
      <w:lvlText w:val="•"/>
      <w:lvlJc w:val="left"/>
      <w:pPr>
        <w:ind w:left="3037" w:hanging="227"/>
      </w:pPr>
      <w:rPr>
        <w:rFonts w:hint="default"/>
        <w:lang w:val="en-US" w:eastAsia="en-US" w:bidi="ar-SA"/>
      </w:rPr>
    </w:lvl>
    <w:lvl w:ilvl="5" w:tplc="12605378">
      <w:numFmt w:val="bullet"/>
      <w:lvlText w:val="•"/>
      <w:lvlJc w:val="left"/>
      <w:pPr>
        <w:ind w:left="3711" w:hanging="227"/>
      </w:pPr>
      <w:rPr>
        <w:rFonts w:hint="default"/>
        <w:lang w:val="en-US" w:eastAsia="en-US" w:bidi="ar-SA"/>
      </w:rPr>
    </w:lvl>
    <w:lvl w:ilvl="6" w:tplc="B41883AA">
      <w:numFmt w:val="bullet"/>
      <w:lvlText w:val="•"/>
      <w:lvlJc w:val="left"/>
      <w:pPr>
        <w:ind w:left="4385" w:hanging="227"/>
      </w:pPr>
      <w:rPr>
        <w:rFonts w:hint="default"/>
        <w:lang w:val="en-US" w:eastAsia="en-US" w:bidi="ar-SA"/>
      </w:rPr>
    </w:lvl>
    <w:lvl w:ilvl="7" w:tplc="80640FF4">
      <w:numFmt w:val="bullet"/>
      <w:lvlText w:val="•"/>
      <w:lvlJc w:val="left"/>
      <w:pPr>
        <w:ind w:left="5060" w:hanging="227"/>
      </w:pPr>
      <w:rPr>
        <w:rFonts w:hint="default"/>
        <w:lang w:val="en-US" w:eastAsia="en-US" w:bidi="ar-SA"/>
      </w:rPr>
    </w:lvl>
    <w:lvl w:ilvl="8" w:tplc="58C4EF1C">
      <w:numFmt w:val="bullet"/>
      <w:lvlText w:val="•"/>
      <w:lvlJc w:val="left"/>
      <w:pPr>
        <w:ind w:left="5734" w:hanging="227"/>
      </w:pPr>
      <w:rPr>
        <w:rFonts w:hint="default"/>
        <w:lang w:val="en-US" w:eastAsia="en-US" w:bidi="ar-SA"/>
      </w:rPr>
    </w:lvl>
  </w:abstractNum>
  <w:abstractNum w:abstractNumId="17" w15:restartNumberingAfterBreak="0">
    <w:nsid w:val="16766B62"/>
    <w:multiLevelType w:val="hybridMultilevel"/>
    <w:tmpl w:val="9A2C1CB2"/>
    <w:lvl w:ilvl="0" w:tplc="1A5A56F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E606D08">
      <w:numFmt w:val="bullet"/>
      <w:lvlText w:val="•"/>
      <w:lvlJc w:val="left"/>
      <w:pPr>
        <w:ind w:left="1211" w:hanging="227"/>
      </w:pPr>
      <w:rPr>
        <w:rFonts w:hint="default"/>
        <w:lang w:val="en-US" w:eastAsia="en-US" w:bidi="ar-SA"/>
      </w:rPr>
    </w:lvl>
    <w:lvl w:ilvl="2" w:tplc="339C69B2">
      <w:numFmt w:val="bullet"/>
      <w:lvlText w:val="•"/>
      <w:lvlJc w:val="left"/>
      <w:pPr>
        <w:ind w:left="2082" w:hanging="227"/>
      </w:pPr>
      <w:rPr>
        <w:rFonts w:hint="default"/>
        <w:lang w:val="en-US" w:eastAsia="en-US" w:bidi="ar-SA"/>
      </w:rPr>
    </w:lvl>
    <w:lvl w:ilvl="3" w:tplc="45F41A36">
      <w:numFmt w:val="bullet"/>
      <w:lvlText w:val="•"/>
      <w:lvlJc w:val="left"/>
      <w:pPr>
        <w:ind w:left="2953" w:hanging="227"/>
      </w:pPr>
      <w:rPr>
        <w:rFonts w:hint="default"/>
        <w:lang w:val="en-US" w:eastAsia="en-US" w:bidi="ar-SA"/>
      </w:rPr>
    </w:lvl>
    <w:lvl w:ilvl="4" w:tplc="CEAADCCE">
      <w:numFmt w:val="bullet"/>
      <w:lvlText w:val="•"/>
      <w:lvlJc w:val="left"/>
      <w:pPr>
        <w:ind w:left="3824" w:hanging="227"/>
      </w:pPr>
      <w:rPr>
        <w:rFonts w:hint="default"/>
        <w:lang w:val="en-US" w:eastAsia="en-US" w:bidi="ar-SA"/>
      </w:rPr>
    </w:lvl>
    <w:lvl w:ilvl="5" w:tplc="79FC2182">
      <w:numFmt w:val="bullet"/>
      <w:lvlText w:val="•"/>
      <w:lvlJc w:val="left"/>
      <w:pPr>
        <w:ind w:left="4695" w:hanging="227"/>
      </w:pPr>
      <w:rPr>
        <w:rFonts w:hint="default"/>
        <w:lang w:val="en-US" w:eastAsia="en-US" w:bidi="ar-SA"/>
      </w:rPr>
    </w:lvl>
    <w:lvl w:ilvl="6" w:tplc="CCD24C9A">
      <w:numFmt w:val="bullet"/>
      <w:lvlText w:val="•"/>
      <w:lvlJc w:val="left"/>
      <w:pPr>
        <w:ind w:left="5566" w:hanging="227"/>
      </w:pPr>
      <w:rPr>
        <w:rFonts w:hint="default"/>
        <w:lang w:val="en-US" w:eastAsia="en-US" w:bidi="ar-SA"/>
      </w:rPr>
    </w:lvl>
    <w:lvl w:ilvl="7" w:tplc="1F80ED22">
      <w:numFmt w:val="bullet"/>
      <w:lvlText w:val="•"/>
      <w:lvlJc w:val="left"/>
      <w:pPr>
        <w:ind w:left="6437" w:hanging="227"/>
      </w:pPr>
      <w:rPr>
        <w:rFonts w:hint="default"/>
        <w:lang w:val="en-US" w:eastAsia="en-US" w:bidi="ar-SA"/>
      </w:rPr>
    </w:lvl>
    <w:lvl w:ilvl="8" w:tplc="D700B0A0">
      <w:numFmt w:val="bullet"/>
      <w:lvlText w:val="•"/>
      <w:lvlJc w:val="left"/>
      <w:pPr>
        <w:ind w:left="7308" w:hanging="227"/>
      </w:pPr>
      <w:rPr>
        <w:rFonts w:hint="default"/>
        <w:lang w:val="en-US" w:eastAsia="en-US" w:bidi="ar-SA"/>
      </w:rPr>
    </w:lvl>
  </w:abstractNum>
  <w:abstractNum w:abstractNumId="18" w15:restartNumberingAfterBreak="0">
    <w:nsid w:val="17026EBA"/>
    <w:multiLevelType w:val="hybridMultilevel"/>
    <w:tmpl w:val="6D864FDC"/>
    <w:lvl w:ilvl="0" w:tplc="0450B2A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2C7851A8">
      <w:numFmt w:val="bullet"/>
      <w:lvlText w:val="•"/>
      <w:lvlJc w:val="left"/>
      <w:pPr>
        <w:ind w:left="1211" w:hanging="227"/>
      </w:pPr>
      <w:rPr>
        <w:rFonts w:hint="default"/>
        <w:lang w:val="en-US" w:eastAsia="en-US" w:bidi="ar-SA"/>
      </w:rPr>
    </w:lvl>
    <w:lvl w:ilvl="2" w:tplc="20CCAE8A">
      <w:numFmt w:val="bullet"/>
      <w:lvlText w:val="•"/>
      <w:lvlJc w:val="left"/>
      <w:pPr>
        <w:ind w:left="2082" w:hanging="227"/>
      </w:pPr>
      <w:rPr>
        <w:rFonts w:hint="default"/>
        <w:lang w:val="en-US" w:eastAsia="en-US" w:bidi="ar-SA"/>
      </w:rPr>
    </w:lvl>
    <w:lvl w:ilvl="3" w:tplc="70DAD4C2">
      <w:numFmt w:val="bullet"/>
      <w:lvlText w:val="•"/>
      <w:lvlJc w:val="left"/>
      <w:pPr>
        <w:ind w:left="2953" w:hanging="227"/>
      </w:pPr>
      <w:rPr>
        <w:rFonts w:hint="default"/>
        <w:lang w:val="en-US" w:eastAsia="en-US" w:bidi="ar-SA"/>
      </w:rPr>
    </w:lvl>
    <w:lvl w:ilvl="4" w:tplc="D1B0D196">
      <w:numFmt w:val="bullet"/>
      <w:lvlText w:val="•"/>
      <w:lvlJc w:val="left"/>
      <w:pPr>
        <w:ind w:left="3824" w:hanging="227"/>
      </w:pPr>
      <w:rPr>
        <w:rFonts w:hint="default"/>
        <w:lang w:val="en-US" w:eastAsia="en-US" w:bidi="ar-SA"/>
      </w:rPr>
    </w:lvl>
    <w:lvl w:ilvl="5" w:tplc="DDDA8166">
      <w:numFmt w:val="bullet"/>
      <w:lvlText w:val="•"/>
      <w:lvlJc w:val="left"/>
      <w:pPr>
        <w:ind w:left="4695" w:hanging="227"/>
      </w:pPr>
      <w:rPr>
        <w:rFonts w:hint="default"/>
        <w:lang w:val="en-US" w:eastAsia="en-US" w:bidi="ar-SA"/>
      </w:rPr>
    </w:lvl>
    <w:lvl w:ilvl="6" w:tplc="8990F68E">
      <w:numFmt w:val="bullet"/>
      <w:lvlText w:val="•"/>
      <w:lvlJc w:val="left"/>
      <w:pPr>
        <w:ind w:left="5566" w:hanging="227"/>
      </w:pPr>
      <w:rPr>
        <w:rFonts w:hint="default"/>
        <w:lang w:val="en-US" w:eastAsia="en-US" w:bidi="ar-SA"/>
      </w:rPr>
    </w:lvl>
    <w:lvl w:ilvl="7" w:tplc="6660CF76">
      <w:numFmt w:val="bullet"/>
      <w:lvlText w:val="•"/>
      <w:lvlJc w:val="left"/>
      <w:pPr>
        <w:ind w:left="6437" w:hanging="227"/>
      </w:pPr>
      <w:rPr>
        <w:rFonts w:hint="default"/>
        <w:lang w:val="en-US" w:eastAsia="en-US" w:bidi="ar-SA"/>
      </w:rPr>
    </w:lvl>
    <w:lvl w:ilvl="8" w:tplc="917246F2">
      <w:numFmt w:val="bullet"/>
      <w:lvlText w:val="•"/>
      <w:lvlJc w:val="left"/>
      <w:pPr>
        <w:ind w:left="7308" w:hanging="227"/>
      </w:pPr>
      <w:rPr>
        <w:rFonts w:hint="default"/>
        <w:lang w:val="en-US" w:eastAsia="en-US" w:bidi="ar-SA"/>
      </w:rPr>
    </w:lvl>
  </w:abstractNum>
  <w:abstractNum w:abstractNumId="19" w15:restartNumberingAfterBreak="0">
    <w:nsid w:val="17072D0C"/>
    <w:multiLevelType w:val="hybridMultilevel"/>
    <w:tmpl w:val="D81AFF80"/>
    <w:lvl w:ilvl="0" w:tplc="704A4FCC">
      <w:numFmt w:val="bullet"/>
      <w:lvlText w:val="•"/>
      <w:lvlJc w:val="left"/>
      <w:pPr>
        <w:ind w:left="340" w:hanging="227"/>
      </w:pPr>
      <w:rPr>
        <w:rFonts w:ascii="Arial" w:eastAsia="Arial" w:hAnsi="Arial" w:cs="Arial" w:hint="default"/>
        <w:b w:val="0"/>
        <w:bCs w:val="0"/>
        <w:i w:val="0"/>
        <w:iCs w:val="0"/>
        <w:spacing w:val="0"/>
        <w:w w:val="81"/>
        <w:sz w:val="20"/>
        <w:szCs w:val="20"/>
        <w:lang w:val="en-US" w:eastAsia="en-US" w:bidi="ar-SA"/>
      </w:rPr>
    </w:lvl>
    <w:lvl w:ilvl="1" w:tplc="D46CCD7E">
      <w:numFmt w:val="bullet"/>
      <w:lvlText w:val="•"/>
      <w:lvlJc w:val="left"/>
      <w:pPr>
        <w:ind w:left="1014" w:hanging="227"/>
      </w:pPr>
      <w:rPr>
        <w:rFonts w:hint="default"/>
        <w:lang w:val="en-US" w:eastAsia="en-US" w:bidi="ar-SA"/>
      </w:rPr>
    </w:lvl>
    <w:lvl w:ilvl="2" w:tplc="E4D0A604">
      <w:numFmt w:val="bullet"/>
      <w:lvlText w:val="•"/>
      <w:lvlJc w:val="left"/>
      <w:pPr>
        <w:ind w:left="1688" w:hanging="227"/>
      </w:pPr>
      <w:rPr>
        <w:rFonts w:hint="default"/>
        <w:lang w:val="en-US" w:eastAsia="en-US" w:bidi="ar-SA"/>
      </w:rPr>
    </w:lvl>
    <w:lvl w:ilvl="3" w:tplc="9994483A">
      <w:numFmt w:val="bullet"/>
      <w:lvlText w:val="•"/>
      <w:lvlJc w:val="left"/>
      <w:pPr>
        <w:ind w:left="2362" w:hanging="227"/>
      </w:pPr>
      <w:rPr>
        <w:rFonts w:hint="default"/>
        <w:lang w:val="en-US" w:eastAsia="en-US" w:bidi="ar-SA"/>
      </w:rPr>
    </w:lvl>
    <w:lvl w:ilvl="4" w:tplc="545CE506">
      <w:numFmt w:val="bullet"/>
      <w:lvlText w:val="•"/>
      <w:lvlJc w:val="left"/>
      <w:pPr>
        <w:ind w:left="3037" w:hanging="227"/>
      </w:pPr>
      <w:rPr>
        <w:rFonts w:hint="default"/>
        <w:lang w:val="en-US" w:eastAsia="en-US" w:bidi="ar-SA"/>
      </w:rPr>
    </w:lvl>
    <w:lvl w:ilvl="5" w:tplc="9A60DDFA">
      <w:numFmt w:val="bullet"/>
      <w:lvlText w:val="•"/>
      <w:lvlJc w:val="left"/>
      <w:pPr>
        <w:ind w:left="3711" w:hanging="227"/>
      </w:pPr>
      <w:rPr>
        <w:rFonts w:hint="default"/>
        <w:lang w:val="en-US" w:eastAsia="en-US" w:bidi="ar-SA"/>
      </w:rPr>
    </w:lvl>
    <w:lvl w:ilvl="6" w:tplc="5F5810BC">
      <w:numFmt w:val="bullet"/>
      <w:lvlText w:val="•"/>
      <w:lvlJc w:val="left"/>
      <w:pPr>
        <w:ind w:left="4385" w:hanging="227"/>
      </w:pPr>
      <w:rPr>
        <w:rFonts w:hint="default"/>
        <w:lang w:val="en-US" w:eastAsia="en-US" w:bidi="ar-SA"/>
      </w:rPr>
    </w:lvl>
    <w:lvl w:ilvl="7" w:tplc="803E4C12">
      <w:numFmt w:val="bullet"/>
      <w:lvlText w:val="•"/>
      <w:lvlJc w:val="left"/>
      <w:pPr>
        <w:ind w:left="5060" w:hanging="227"/>
      </w:pPr>
      <w:rPr>
        <w:rFonts w:hint="default"/>
        <w:lang w:val="en-US" w:eastAsia="en-US" w:bidi="ar-SA"/>
      </w:rPr>
    </w:lvl>
    <w:lvl w:ilvl="8" w:tplc="BC20A816">
      <w:numFmt w:val="bullet"/>
      <w:lvlText w:val="•"/>
      <w:lvlJc w:val="left"/>
      <w:pPr>
        <w:ind w:left="5734" w:hanging="227"/>
      </w:pPr>
      <w:rPr>
        <w:rFonts w:hint="default"/>
        <w:lang w:val="en-US" w:eastAsia="en-US" w:bidi="ar-SA"/>
      </w:rPr>
    </w:lvl>
  </w:abstractNum>
  <w:abstractNum w:abstractNumId="20" w15:restartNumberingAfterBreak="0">
    <w:nsid w:val="18AB14C1"/>
    <w:multiLevelType w:val="hybridMultilevel"/>
    <w:tmpl w:val="B810B4E8"/>
    <w:lvl w:ilvl="0" w:tplc="9BFC85C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1A4C5FF2">
      <w:numFmt w:val="bullet"/>
      <w:lvlText w:val="•"/>
      <w:lvlJc w:val="left"/>
      <w:pPr>
        <w:ind w:left="1014" w:hanging="227"/>
      </w:pPr>
      <w:rPr>
        <w:rFonts w:hint="default"/>
        <w:lang w:val="en-US" w:eastAsia="en-US" w:bidi="ar-SA"/>
      </w:rPr>
    </w:lvl>
    <w:lvl w:ilvl="2" w:tplc="3ABCCDFE">
      <w:numFmt w:val="bullet"/>
      <w:lvlText w:val="•"/>
      <w:lvlJc w:val="left"/>
      <w:pPr>
        <w:ind w:left="1688" w:hanging="227"/>
      </w:pPr>
      <w:rPr>
        <w:rFonts w:hint="default"/>
        <w:lang w:val="en-US" w:eastAsia="en-US" w:bidi="ar-SA"/>
      </w:rPr>
    </w:lvl>
    <w:lvl w:ilvl="3" w:tplc="0AE42F06">
      <w:numFmt w:val="bullet"/>
      <w:lvlText w:val="•"/>
      <w:lvlJc w:val="left"/>
      <w:pPr>
        <w:ind w:left="2362" w:hanging="227"/>
      </w:pPr>
      <w:rPr>
        <w:rFonts w:hint="default"/>
        <w:lang w:val="en-US" w:eastAsia="en-US" w:bidi="ar-SA"/>
      </w:rPr>
    </w:lvl>
    <w:lvl w:ilvl="4" w:tplc="6128C5E2">
      <w:numFmt w:val="bullet"/>
      <w:lvlText w:val="•"/>
      <w:lvlJc w:val="left"/>
      <w:pPr>
        <w:ind w:left="3037" w:hanging="227"/>
      </w:pPr>
      <w:rPr>
        <w:rFonts w:hint="default"/>
        <w:lang w:val="en-US" w:eastAsia="en-US" w:bidi="ar-SA"/>
      </w:rPr>
    </w:lvl>
    <w:lvl w:ilvl="5" w:tplc="024C67AA">
      <w:numFmt w:val="bullet"/>
      <w:lvlText w:val="•"/>
      <w:lvlJc w:val="left"/>
      <w:pPr>
        <w:ind w:left="3711" w:hanging="227"/>
      </w:pPr>
      <w:rPr>
        <w:rFonts w:hint="default"/>
        <w:lang w:val="en-US" w:eastAsia="en-US" w:bidi="ar-SA"/>
      </w:rPr>
    </w:lvl>
    <w:lvl w:ilvl="6" w:tplc="77348648">
      <w:numFmt w:val="bullet"/>
      <w:lvlText w:val="•"/>
      <w:lvlJc w:val="left"/>
      <w:pPr>
        <w:ind w:left="4385" w:hanging="227"/>
      </w:pPr>
      <w:rPr>
        <w:rFonts w:hint="default"/>
        <w:lang w:val="en-US" w:eastAsia="en-US" w:bidi="ar-SA"/>
      </w:rPr>
    </w:lvl>
    <w:lvl w:ilvl="7" w:tplc="1F2E7296">
      <w:numFmt w:val="bullet"/>
      <w:lvlText w:val="•"/>
      <w:lvlJc w:val="left"/>
      <w:pPr>
        <w:ind w:left="5060" w:hanging="227"/>
      </w:pPr>
      <w:rPr>
        <w:rFonts w:hint="default"/>
        <w:lang w:val="en-US" w:eastAsia="en-US" w:bidi="ar-SA"/>
      </w:rPr>
    </w:lvl>
    <w:lvl w:ilvl="8" w:tplc="49548C4C">
      <w:numFmt w:val="bullet"/>
      <w:lvlText w:val="•"/>
      <w:lvlJc w:val="left"/>
      <w:pPr>
        <w:ind w:left="5734" w:hanging="227"/>
      </w:pPr>
      <w:rPr>
        <w:rFonts w:hint="default"/>
        <w:lang w:val="en-US" w:eastAsia="en-US" w:bidi="ar-SA"/>
      </w:rPr>
    </w:lvl>
  </w:abstractNum>
  <w:abstractNum w:abstractNumId="21" w15:restartNumberingAfterBreak="0">
    <w:nsid w:val="1B6F3703"/>
    <w:multiLevelType w:val="hybridMultilevel"/>
    <w:tmpl w:val="75048C3A"/>
    <w:lvl w:ilvl="0" w:tplc="079405A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8A3A48F8">
      <w:numFmt w:val="bullet"/>
      <w:lvlText w:val="•"/>
      <w:lvlJc w:val="left"/>
      <w:pPr>
        <w:ind w:left="1213" w:hanging="227"/>
      </w:pPr>
      <w:rPr>
        <w:rFonts w:hint="default"/>
        <w:lang w:val="en-US" w:eastAsia="en-US" w:bidi="ar-SA"/>
      </w:rPr>
    </w:lvl>
    <w:lvl w:ilvl="2" w:tplc="A4DE7E5C">
      <w:numFmt w:val="bullet"/>
      <w:lvlText w:val="•"/>
      <w:lvlJc w:val="left"/>
      <w:pPr>
        <w:ind w:left="2086" w:hanging="227"/>
      </w:pPr>
      <w:rPr>
        <w:rFonts w:hint="default"/>
        <w:lang w:val="en-US" w:eastAsia="en-US" w:bidi="ar-SA"/>
      </w:rPr>
    </w:lvl>
    <w:lvl w:ilvl="3" w:tplc="2B1E7AFE">
      <w:numFmt w:val="bullet"/>
      <w:lvlText w:val="•"/>
      <w:lvlJc w:val="left"/>
      <w:pPr>
        <w:ind w:left="2959" w:hanging="227"/>
      </w:pPr>
      <w:rPr>
        <w:rFonts w:hint="default"/>
        <w:lang w:val="en-US" w:eastAsia="en-US" w:bidi="ar-SA"/>
      </w:rPr>
    </w:lvl>
    <w:lvl w:ilvl="4" w:tplc="F99C7D86">
      <w:numFmt w:val="bullet"/>
      <w:lvlText w:val="•"/>
      <w:lvlJc w:val="left"/>
      <w:pPr>
        <w:ind w:left="3832" w:hanging="227"/>
      </w:pPr>
      <w:rPr>
        <w:rFonts w:hint="default"/>
        <w:lang w:val="en-US" w:eastAsia="en-US" w:bidi="ar-SA"/>
      </w:rPr>
    </w:lvl>
    <w:lvl w:ilvl="5" w:tplc="225803E6">
      <w:numFmt w:val="bullet"/>
      <w:lvlText w:val="•"/>
      <w:lvlJc w:val="left"/>
      <w:pPr>
        <w:ind w:left="4705" w:hanging="227"/>
      </w:pPr>
      <w:rPr>
        <w:rFonts w:hint="default"/>
        <w:lang w:val="en-US" w:eastAsia="en-US" w:bidi="ar-SA"/>
      </w:rPr>
    </w:lvl>
    <w:lvl w:ilvl="6" w:tplc="EEF23886">
      <w:numFmt w:val="bullet"/>
      <w:lvlText w:val="•"/>
      <w:lvlJc w:val="left"/>
      <w:pPr>
        <w:ind w:left="5578" w:hanging="227"/>
      </w:pPr>
      <w:rPr>
        <w:rFonts w:hint="default"/>
        <w:lang w:val="en-US" w:eastAsia="en-US" w:bidi="ar-SA"/>
      </w:rPr>
    </w:lvl>
    <w:lvl w:ilvl="7" w:tplc="D61A5CC2">
      <w:numFmt w:val="bullet"/>
      <w:lvlText w:val="•"/>
      <w:lvlJc w:val="left"/>
      <w:pPr>
        <w:ind w:left="6451" w:hanging="227"/>
      </w:pPr>
      <w:rPr>
        <w:rFonts w:hint="default"/>
        <w:lang w:val="en-US" w:eastAsia="en-US" w:bidi="ar-SA"/>
      </w:rPr>
    </w:lvl>
    <w:lvl w:ilvl="8" w:tplc="E272BB06">
      <w:numFmt w:val="bullet"/>
      <w:lvlText w:val="•"/>
      <w:lvlJc w:val="left"/>
      <w:pPr>
        <w:ind w:left="7324" w:hanging="227"/>
      </w:pPr>
      <w:rPr>
        <w:rFonts w:hint="default"/>
        <w:lang w:val="en-US" w:eastAsia="en-US" w:bidi="ar-SA"/>
      </w:rPr>
    </w:lvl>
  </w:abstractNum>
  <w:abstractNum w:abstractNumId="22" w15:restartNumberingAfterBreak="0">
    <w:nsid w:val="1BB47479"/>
    <w:multiLevelType w:val="hybridMultilevel"/>
    <w:tmpl w:val="0FB26AEC"/>
    <w:lvl w:ilvl="0" w:tplc="5DFCE89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10F62716">
      <w:numFmt w:val="bullet"/>
      <w:lvlText w:val="•"/>
      <w:lvlJc w:val="left"/>
      <w:pPr>
        <w:ind w:left="1211" w:hanging="227"/>
      </w:pPr>
      <w:rPr>
        <w:rFonts w:hint="default"/>
        <w:lang w:val="en-US" w:eastAsia="en-US" w:bidi="ar-SA"/>
      </w:rPr>
    </w:lvl>
    <w:lvl w:ilvl="2" w:tplc="DA266F0C">
      <w:numFmt w:val="bullet"/>
      <w:lvlText w:val="•"/>
      <w:lvlJc w:val="left"/>
      <w:pPr>
        <w:ind w:left="2082" w:hanging="227"/>
      </w:pPr>
      <w:rPr>
        <w:rFonts w:hint="default"/>
        <w:lang w:val="en-US" w:eastAsia="en-US" w:bidi="ar-SA"/>
      </w:rPr>
    </w:lvl>
    <w:lvl w:ilvl="3" w:tplc="7C66B86E">
      <w:numFmt w:val="bullet"/>
      <w:lvlText w:val="•"/>
      <w:lvlJc w:val="left"/>
      <w:pPr>
        <w:ind w:left="2953" w:hanging="227"/>
      </w:pPr>
      <w:rPr>
        <w:rFonts w:hint="default"/>
        <w:lang w:val="en-US" w:eastAsia="en-US" w:bidi="ar-SA"/>
      </w:rPr>
    </w:lvl>
    <w:lvl w:ilvl="4" w:tplc="FBE07F62">
      <w:numFmt w:val="bullet"/>
      <w:lvlText w:val="•"/>
      <w:lvlJc w:val="left"/>
      <w:pPr>
        <w:ind w:left="3824" w:hanging="227"/>
      </w:pPr>
      <w:rPr>
        <w:rFonts w:hint="default"/>
        <w:lang w:val="en-US" w:eastAsia="en-US" w:bidi="ar-SA"/>
      </w:rPr>
    </w:lvl>
    <w:lvl w:ilvl="5" w:tplc="6750D90C">
      <w:numFmt w:val="bullet"/>
      <w:lvlText w:val="•"/>
      <w:lvlJc w:val="left"/>
      <w:pPr>
        <w:ind w:left="4695" w:hanging="227"/>
      </w:pPr>
      <w:rPr>
        <w:rFonts w:hint="default"/>
        <w:lang w:val="en-US" w:eastAsia="en-US" w:bidi="ar-SA"/>
      </w:rPr>
    </w:lvl>
    <w:lvl w:ilvl="6" w:tplc="3632A148">
      <w:numFmt w:val="bullet"/>
      <w:lvlText w:val="•"/>
      <w:lvlJc w:val="left"/>
      <w:pPr>
        <w:ind w:left="5566" w:hanging="227"/>
      </w:pPr>
      <w:rPr>
        <w:rFonts w:hint="default"/>
        <w:lang w:val="en-US" w:eastAsia="en-US" w:bidi="ar-SA"/>
      </w:rPr>
    </w:lvl>
    <w:lvl w:ilvl="7" w:tplc="C38EB98C">
      <w:numFmt w:val="bullet"/>
      <w:lvlText w:val="•"/>
      <w:lvlJc w:val="left"/>
      <w:pPr>
        <w:ind w:left="6437" w:hanging="227"/>
      </w:pPr>
      <w:rPr>
        <w:rFonts w:hint="default"/>
        <w:lang w:val="en-US" w:eastAsia="en-US" w:bidi="ar-SA"/>
      </w:rPr>
    </w:lvl>
    <w:lvl w:ilvl="8" w:tplc="D632D146">
      <w:numFmt w:val="bullet"/>
      <w:lvlText w:val="•"/>
      <w:lvlJc w:val="left"/>
      <w:pPr>
        <w:ind w:left="7308" w:hanging="227"/>
      </w:pPr>
      <w:rPr>
        <w:rFonts w:hint="default"/>
        <w:lang w:val="en-US" w:eastAsia="en-US" w:bidi="ar-SA"/>
      </w:rPr>
    </w:lvl>
  </w:abstractNum>
  <w:abstractNum w:abstractNumId="23" w15:restartNumberingAfterBreak="0">
    <w:nsid w:val="1C410EE8"/>
    <w:multiLevelType w:val="hybridMultilevel"/>
    <w:tmpl w:val="03040D52"/>
    <w:lvl w:ilvl="0" w:tplc="5A840D7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DAE93E8">
      <w:numFmt w:val="bullet"/>
      <w:lvlText w:val="•"/>
      <w:lvlJc w:val="left"/>
      <w:pPr>
        <w:ind w:left="1014" w:hanging="227"/>
      </w:pPr>
      <w:rPr>
        <w:rFonts w:hint="default"/>
        <w:lang w:val="en-US" w:eastAsia="en-US" w:bidi="ar-SA"/>
      </w:rPr>
    </w:lvl>
    <w:lvl w:ilvl="2" w:tplc="CF904EF8">
      <w:numFmt w:val="bullet"/>
      <w:lvlText w:val="•"/>
      <w:lvlJc w:val="left"/>
      <w:pPr>
        <w:ind w:left="1688" w:hanging="227"/>
      </w:pPr>
      <w:rPr>
        <w:rFonts w:hint="default"/>
        <w:lang w:val="en-US" w:eastAsia="en-US" w:bidi="ar-SA"/>
      </w:rPr>
    </w:lvl>
    <w:lvl w:ilvl="3" w:tplc="07FE0994">
      <w:numFmt w:val="bullet"/>
      <w:lvlText w:val="•"/>
      <w:lvlJc w:val="left"/>
      <w:pPr>
        <w:ind w:left="2362" w:hanging="227"/>
      </w:pPr>
      <w:rPr>
        <w:rFonts w:hint="default"/>
        <w:lang w:val="en-US" w:eastAsia="en-US" w:bidi="ar-SA"/>
      </w:rPr>
    </w:lvl>
    <w:lvl w:ilvl="4" w:tplc="F0047888">
      <w:numFmt w:val="bullet"/>
      <w:lvlText w:val="•"/>
      <w:lvlJc w:val="left"/>
      <w:pPr>
        <w:ind w:left="3037" w:hanging="227"/>
      </w:pPr>
      <w:rPr>
        <w:rFonts w:hint="default"/>
        <w:lang w:val="en-US" w:eastAsia="en-US" w:bidi="ar-SA"/>
      </w:rPr>
    </w:lvl>
    <w:lvl w:ilvl="5" w:tplc="693244DE">
      <w:numFmt w:val="bullet"/>
      <w:lvlText w:val="•"/>
      <w:lvlJc w:val="left"/>
      <w:pPr>
        <w:ind w:left="3711" w:hanging="227"/>
      </w:pPr>
      <w:rPr>
        <w:rFonts w:hint="default"/>
        <w:lang w:val="en-US" w:eastAsia="en-US" w:bidi="ar-SA"/>
      </w:rPr>
    </w:lvl>
    <w:lvl w:ilvl="6" w:tplc="63E6FD8A">
      <w:numFmt w:val="bullet"/>
      <w:lvlText w:val="•"/>
      <w:lvlJc w:val="left"/>
      <w:pPr>
        <w:ind w:left="4385" w:hanging="227"/>
      </w:pPr>
      <w:rPr>
        <w:rFonts w:hint="default"/>
        <w:lang w:val="en-US" w:eastAsia="en-US" w:bidi="ar-SA"/>
      </w:rPr>
    </w:lvl>
    <w:lvl w:ilvl="7" w:tplc="4D227E12">
      <w:numFmt w:val="bullet"/>
      <w:lvlText w:val="•"/>
      <w:lvlJc w:val="left"/>
      <w:pPr>
        <w:ind w:left="5060" w:hanging="227"/>
      </w:pPr>
      <w:rPr>
        <w:rFonts w:hint="default"/>
        <w:lang w:val="en-US" w:eastAsia="en-US" w:bidi="ar-SA"/>
      </w:rPr>
    </w:lvl>
    <w:lvl w:ilvl="8" w:tplc="F10057AE">
      <w:numFmt w:val="bullet"/>
      <w:lvlText w:val="•"/>
      <w:lvlJc w:val="left"/>
      <w:pPr>
        <w:ind w:left="5734" w:hanging="227"/>
      </w:pPr>
      <w:rPr>
        <w:rFonts w:hint="default"/>
        <w:lang w:val="en-US" w:eastAsia="en-US" w:bidi="ar-SA"/>
      </w:rPr>
    </w:lvl>
  </w:abstractNum>
  <w:abstractNum w:abstractNumId="24" w15:restartNumberingAfterBreak="0">
    <w:nsid w:val="1CB44B28"/>
    <w:multiLevelType w:val="hybridMultilevel"/>
    <w:tmpl w:val="1EC0F472"/>
    <w:lvl w:ilvl="0" w:tplc="7850117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2FFE8CFC">
      <w:numFmt w:val="bullet"/>
      <w:lvlText w:val="•"/>
      <w:lvlJc w:val="left"/>
      <w:pPr>
        <w:ind w:left="1211" w:hanging="227"/>
      </w:pPr>
      <w:rPr>
        <w:rFonts w:hint="default"/>
        <w:lang w:val="en-US" w:eastAsia="en-US" w:bidi="ar-SA"/>
      </w:rPr>
    </w:lvl>
    <w:lvl w:ilvl="2" w:tplc="0876E392">
      <w:numFmt w:val="bullet"/>
      <w:lvlText w:val="•"/>
      <w:lvlJc w:val="left"/>
      <w:pPr>
        <w:ind w:left="2082" w:hanging="227"/>
      </w:pPr>
      <w:rPr>
        <w:rFonts w:hint="default"/>
        <w:lang w:val="en-US" w:eastAsia="en-US" w:bidi="ar-SA"/>
      </w:rPr>
    </w:lvl>
    <w:lvl w:ilvl="3" w:tplc="09566130">
      <w:numFmt w:val="bullet"/>
      <w:lvlText w:val="•"/>
      <w:lvlJc w:val="left"/>
      <w:pPr>
        <w:ind w:left="2953" w:hanging="227"/>
      </w:pPr>
      <w:rPr>
        <w:rFonts w:hint="default"/>
        <w:lang w:val="en-US" w:eastAsia="en-US" w:bidi="ar-SA"/>
      </w:rPr>
    </w:lvl>
    <w:lvl w:ilvl="4" w:tplc="C758EFC8">
      <w:numFmt w:val="bullet"/>
      <w:lvlText w:val="•"/>
      <w:lvlJc w:val="left"/>
      <w:pPr>
        <w:ind w:left="3824" w:hanging="227"/>
      </w:pPr>
      <w:rPr>
        <w:rFonts w:hint="default"/>
        <w:lang w:val="en-US" w:eastAsia="en-US" w:bidi="ar-SA"/>
      </w:rPr>
    </w:lvl>
    <w:lvl w:ilvl="5" w:tplc="8962F738">
      <w:numFmt w:val="bullet"/>
      <w:lvlText w:val="•"/>
      <w:lvlJc w:val="left"/>
      <w:pPr>
        <w:ind w:left="4695" w:hanging="227"/>
      </w:pPr>
      <w:rPr>
        <w:rFonts w:hint="default"/>
        <w:lang w:val="en-US" w:eastAsia="en-US" w:bidi="ar-SA"/>
      </w:rPr>
    </w:lvl>
    <w:lvl w:ilvl="6" w:tplc="B4686F70">
      <w:numFmt w:val="bullet"/>
      <w:lvlText w:val="•"/>
      <w:lvlJc w:val="left"/>
      <w:pPr>
        <w:ind w:left="5566" w:hanging="227"/>
      </w:pPr>
      <w:rPr>
        <w:rFonts w:hint="default"/>
        <w:lang w:val="en-US" w:eastAsia="en-US" w:bidi="ar-SA"/>
      </w:rPr>
    </w:lvl>
    <w:lvl w:ilvl="7" w:tplc="A5066E98">
      <w:numFmt w:val="bullet"/>
      <w:lvlText w:val="•"/>
      <w:lvlJc w:val="left"/>
      <w:pPr>
        <w:ind w:left="6437" w:hanging="227"/>
      </w:pPr>
      <w:rPr>
        <w:rFonts w:hint="default"/>
        <w:lang w:val="en-US" w:eastAsia="en-US" w:bidi="ar-SA"/>
      </w:rPr>
    </w:lvl>
    <w:lvl w:ilvl="8" w:tplc="30489624">
      <w:numFmt w:val="bullet"/>
      <w:lvlText w:val="•"/>
      <w:lvlJc w:val="left"/>
      <w:pPr>
        <w:ind w:left="7308" w:hanging="227"/>
      </w:pPr>
      <w:rPr>
        <w:rFonts w:hint="default"/>
        <w:lang w:val="en-US" w:eastAsia="en-US" w:bidi="ar-SA"/>
      </w:rPr>
    </w:lvl>
  </w:abstractNum>
  <w:abstractNum w:abstractNumId="25" w15:restartNumberingAfterBreak="0">
    <w:nsid w:val="1CC6128C"/>
    <w:multiLevelType w:val="hybridMultilevel"/>
    <w:tmpl w:val="642E9738"/>
    <w:lvl w:ilvl="0" w:tplc="C5BC5024">
      <w:numFmt w:val="bullet"/>
      <w:lvlText w:val="•"/>
      <w:lvlJc w:val="left"/>
      <w:pPr>
        <w:ind w:left="342" w:hanging="227"/>
      </w:pPr>
      <w:rPr>
        <w:rFonts w:ascii="Arial" w:eastAsia="Arial" w:hAnsi="Arial" w:cs="Arial" w:hint="default"/>
        <w:b w:val="0"/>
        <w:bCs w:val="0"/>
        <w:i w:val="0"/>
        <w:iCs w:val="0"/>
        <w:spacing w:val="0"/>
        <w:w w:val="80"/>
        <w:sz w:val="20"/>
        <w:szCs w:val="20"/>
        <w:lang w:val="en-US" w:eastAsia="en-US" w:bidi="ar-SA"/>
      </w:rPr>
    </w:lvl>
    <w:lvl w:ilvl="1" w:tplc="C5D8A9B6">
      <w:numFmt w:val="bullet"/>
      <w:lvlText w:val="•"/>
      <w:lvlJc w:val="left"/>
      <w:pPr>
        <w:ind w:left="606" w:hanging="227"/>
      </w:pPr>
      <w:rPr>
        <w:rFonts w:hint="default"/>
        <w:lang w:val="en-US" w:eastAsia="en-US" w:bidi="ar-SA"/>
      </w:rPr>
    </w:lvl>
    <w:lvl w:ilvl="2" w:tplc="4FF0FE00">
      <w:numFmt w:val="bullet"/>
      <w:lvlText w:val="•"/>
      <w:lvlJc w:val="left"/>
      <w:pPr>
        <w:ind w:left="873" w:hanging="227"/>
      </w:pPr>
      <w:rPr>
        <w:rFonts w:hint="default"/>
        <w:lang w:val="en-US" w:eastAsia="en-US" w:bidi="ar-SA"/>
      </w:rPr>
    </w:lvl>
    <w:lvl w:ilvl="3" w:tplc="F03A8D56">
      <w:numFmt w:val="bullet"/>
      <w:lvlText w:val="•"/>
      <w:lvlJc w:val="left"/>
      <w:pPr>
        <w:ind w:left="1140" w:hanging="227"/>
      </w:pPr>
      <w:rPr>
        <w:rFonts w:hint="default"/>
        <w:lang w:val="en-US" w:eastAsia="en-US" w:bidi="ar-SA"/>
      </w:rPr>
    </w:lvl>
    <w:lvl w:ilvl="4" w:tplc="9642CA6A">
      <w:numFmt w:val="bullet"/>
      <w:lvlText w:val="•"/>
      <w:lvlJc w:val="left"/>
      <w:pPr>
        <w:ind w:left="1406" w:hanging="227"/>
      </w:pPr>
      <w:rPr>
        <w:rFonts w:hint="default"/>
        <w:lang w:val="en-US" w:eastAsia="en-US" w:bidi="ar-SA"/>
      </w:rPr>
    </w:lvl>
    <w:lvl w:ilvl="5" w:tplc="D312FBCE">
      <w:numFmt w:val="bullet"/>
      <w:lvlText w:val="•"/>
      <w:lvlJc w:val="left"/>
      <w:pPr>
        <w:ind w:left="1673" w:hanging="227"/>
      </w:pPr>
      <w:rPr>
        <w:rFonts w:hint="default"/>
        <w:lang w:val="en-US" w:eastAsia="en-US" w:bidi="ar-SA"/>
      </w:rPr>
    </w:lvl>
    <w:lvl w:ilvl="6" w:tplc="A2A64CA0">
      <w:numFmt w:val="bullet"/>
      <w:lvlText w:val="•"/>
      <w:lvlJc w:val="left"/>
      <w:pPr>
        <w:ind w:left="1940" w:hanging="227"/>
      </w:pPr>
      <w:rPr>
        <w:rFonts w:hint="default"/>
        <w:lang w:val="en-US" w:eastAsia="en-US" w:bidi="ar-SA"/>
      </w:rPr>
    </w:lvl>
    <w:lvl w:ilvl="7" w:tplc="F636337A">
      <w:numFmt w:val="bullet"/>
      <w:lvlText w:val="•"/>
      <w:lvlJc w:val="left"/>
      <w:pPr>
        <w:ind w:left="2206" w:hanging="227"/>
      </w:pPr>
      <w:rPr>
        <w:rFonts w:hint="default"/>
        <w:lang w:val="en-US" w:eastAsia="en-US" w:bidi="ar-SA"/>
      </w:rPr>
    </w:lvl>
    <w:lvl w:ilvl="8" w:tplc="26CCCF1C">
      <w:numFmt w:val="bullet"/>
      <w:lvlText w:val="•"/>
      <w:lvlJc w:val="left"/>
      <w:pPr>
        <w:ind w:left="2473" w:hanging="227"/>
      </w:pPr>
      <w:rPr>
        <w:rFonts w:hint="default"/>
        <w:lang w:val="en-US" w:eastAsia="en-US" w:bidi="ar-SA"/>
      </w:rPr>
    </w:lvl>
  </w:abstractNum>
  <w:abstractNum w:abstractNumId="26" w15:restartNumberingAfterBreak="0">
    <w:nsid w:val="1CF46A3F"/>
    <w:multiLevelType w:val="hybridMultilevel"/>
    <w:tmpl w:val="61BCCAA0"/>
    <w:lvl w:ilvl="0" w:tplc="FECA5A0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1544400">
      <w:numFmt w:val="bullet"/>
      <w:lvlText w:val="•"/>
      <w:lvlJc w:val="left"/>
      <w:pPr>
        <w:ind w:left="1211" w:hanging="227"/>
      </w:pPr>
      <w:rPr>
        <w:rFonts w:hint="default"/>
        <w:lang w:val="en-US" w:eastAsia="en-US" w:bidi="ar-SA"/>
      </w:rPr>
    </w:lvl>
    <w:lvl w:ilvl="2" w:tplc="1F9CE5BA">
      <w:numFmt w:val="bullet"/>
      <w:lvlText w:val="•"/>
      <w:lvlJc w:val="left"/>
      <w:pPr>
        <w:ind w:left="2082" w:hanging="227"/>
      </w:pPr>
      <w:rPr>
        <w:rFonts w:hint="default"/>
        <w:lang w:val="en-US" w:eastAsia="en-US" w:bidi="ar-SA"/>
      </w:rPr>
    </w:lvl>
    <w:lvl w:ilvl="3" w:tplc="CD12BD0E">
      <w:numFmt w:val="bullet"/>
      <w:lvlText w:val="•"/>
      <w:lvlJc w:val="left"/>
      <w:pPr>
        <w:ind w:left="2953" w:hanging="227"/>
      </w:pPr>
      <w:rPr>
        <w:rFonts w:hint="default"/>
        <w:lang w:val="en-US" w:eastAsia="en-US" w:bidi="ar-SA"/>
      </w:rPr>
    </w:lvl>
    <w:lvl w:ilvl="4" w:tplc="327049E0">
      <w:numFmt w:val="bullet"/>
      <w:lvlText w:val="•"/>
      <w:lvlJc w:val="left"/>
      <w:pPr>
        <w:ind w:left="3824" w:hanging="227"/>
      </w:pPr>
      <w:rPr>
        <w:rFonts w:hint="default"/>
        <w:lang w:val="en-US" w:eastAsia="en-US" w:bidi="ar-SA"/>
      </w:rPr>
    </w:lvl>
    <w:lvl w:ilvl="5" w:tplc="70B8C262">
      <w:numFmt w:val="bullet"/>
      <w:lvlText w:val="•"/>
      <w:lvlJc w:val="left"/>
      <w:pPr>
        <w:ind w:left="4695" w:hanging="227"/>
      </w:pPr>
      <w:rPr>
        <w:rFonts w:hint="default"/>
        <w:lang w:val="en-US" w:eastAsia="en-US" w:bidi="ar-SA"/>
      </w:rPr>
    </w:lvl>
    <w:lvl w:ilvl="6" w:tplc="CE7035E6">
      <w:numFmt w:val="bullet"/>
      <w:lvlText w:val="•"/>
      <w:lvlJc w:val="left"/>
      <w:pPr>
        <w:ind w:left="5566" w:hanging="227"/>
      </w:pPr>
      <w:rPr>
        <w:rFonts w:hint="default"/>
        <w:lang w:val="en-US" w:eastAsia="en-US" w:bidi="ar-SA"/>
      </w:rPr>
    </w:lvl>
    <w:lvl w:ilvl="7" w:tplc="055848C4">
      <w:numFmt w:val="bullet"/>
      <w:lvlText w:val="•"/>
      <w:lvlJc w:val="left"/>
      <w:pPr>
        <w:ind w:left="6437" w:hanging="227"/>
      </w:pPr>
      <w:rPr>
        <w:rFonts w:hint="default"/>
        <w:lang w:val="en-US" w:eastAsia="en-US" w:bidi="ar-SA"/>
      </w:rPr>
    </w:lvl>
    <w:lvl w:ilvl="8" w:tplc="FA9E43BE">
      <w:numFmt w:val="bullet"/>
      <w:lvlText w:val="•"/>
      <w:lvlJc w:val="left"/>
      <w:pPr>
        <w:ind w:left="7308" w:hanging="227"/>
      </w:pPr>
      <w:rPr>
        <w:rFonts w:hint="default"/>
        <w:lang w:val="en-US" w:eastAsia="en-US" w:bidi="ar-SA"/>
      </w:rPr>
    </w:lvl>
  </w:abstractNum>
  <w:abstractNum w:abstractNumId="27" w15:restartNumberingAfterBreak="0">
    <w:nsid w:val="1CFF0FB5"/>
    <w:multiLevelType w:val="hybridMultilevel"/>
    <w:tmpl w:val="7610BD24"/>
    <w:lvl w:ilvl="0" w:tplc="87B6FC82">
      <w:start w:val="1"/>
      <w:numFmt w:val="decimal"/>
      <w:lvlText w:val="%1."/>
      <w:lvlJc w:val="left"/>
      <w:pPr>
        <w:ind w:left="502" w:hanging="360"/>
      </w:pPr>
      <w:rPr>
        <w:rFonts w:ascii="Arial" w:eastAsia="Arial" w:hAnsi="Arial" w:cs="Arial" w:hint="default"/>
        <w:b w:val="0"/>
        <w:bCs w:val="0"/>
        <w:i w:val="0"/>
        <w:iCs w:val="0"/>
        <w:spacing w:val="0"/>
        <w:w w:val="83"/>
        <w:sz w:val="20"/>
        <w:szCs w:val="20"/>
        <w:lang w:val="en-US" w:eastAsia="en-US" w:bidi="ar-SA"/>
      </w:rPr>
    </w:lvl>
    <w:lvl w:ilvl="1" w:tplc="9AFA1306">
      <w:numFmt w:val="bullet"/>
      <w:lvlText w:val="•"/>
      <w:lvlJc w:val="left"/>
      <w:pPr>
        <w:ind w:left="1385" w:hanging="360"/>
      </w:pPr>
      <w:rPr>
        <w:rFonts w:hint="default"/>
        <w:lang w:val="en-US" w:eastAsia="en-US" w:bidi="ar-SA"/>
      </w:rPr>
    </w:lvl>
    <w:lvl w:ilvl="2" w:tplc="4FA60CCE">
      <w:numFmt w:val="bullet"/>
      <w:lvlText w:val="•"/>
      <w:lvlJc w:val="left"/>
      <w:pPr>
        <w:ind w:left="2271" w:hanging="360"/>
      </w:pPr>
      <w:rPr>
        <w:rFonts w:hint="default"/>
        <w:lang w:val="en-US" w:eastAsia="en-US" w:bidi="ar-SA"/>
      </w:rPr>
    </w:lvl>
    <w:lvl w:ilvl="3" w:tplc="79F2BB9E">
      <w:numFmt w:val="bullet"/>
      <w:lvlText w:val="•"/>
      <w:lvlJc w:val="left"/>
      <w:pPr>
        <w:ind w:left="3156" w:hanging="360"/>
      </w:pPr>
      <w:rPr>
        <w:rFonts w:hint="default"/>
        <w:lang w:val="en-US" w:eastAsia="en-US" w:bidi="ar-SA"/>
      </w:rPr>
    </w:lvl>
    <w:lvl w:ilvl="4" w:tplc="2DF2068A">
      <w:numFmt w:val="bullet"/>
      <w:lvlText w:val="•"/>
      <w:lvlJc w:val="left"/>
      <w:pPr>
        <w:ind w:left="4042" w:hanging="360"/>
      </w:pPr>
      <w:rPr>
        <w:rFonts w:hint="default"/>
        <w:lang w:val="en-US" w:eastAsia="en-US" w:bidi="ar-SA"/>
      </w:rPr>
    </w:lvl>
    <w:lvl w:ilvl="5" w:tplc="4FE2F062">
      <w:numFmt w:val="bullet"/>
      <w:lvlText w:val="•"/>
      <w:lvlJc w:val="left"/>
      <w:pPr>
        <w:ind w:left="4927" w:hanging="360"/>
      </w:pPr>
      <w:rPr>
        <w:rFonts w:hint="default"/>
        <w:lang w:val="en-US" w:eastAsia="en-US" w:bidi="ar-SA"/>
      </w:rPr>
    </w:lvl>
    <w:lvl w:ilvl="6" w:tplc="9A9A8820">
      <w:numFmt w:val="bullet"/>
      <w:lvlText w:val="•"/>
      <w:lvlJc w:val="left"/>
      <w:pPr>
        <w:ind w:left="5813" w:hanging="360"/>
      </w:pPr>
      <w:rPr>
        <w:rFonts w:hint="default"/>
        <w:lang w:val="en-US" w:eastAsia="en-US" w:bidi="ar-SA"/>
      </w:rPr>
    </w:lvl>
    <w:lvl w:ilvl="7" w:tplc="C9428FF4">
      <w:numFmt w:val="bullet"/>
      <w:lvlText w:val="•"/>
      <w:lvlJc w:val="left"/>
      <w:pPr>
        <w:ind w:left="6698" w:hanging="360"/>
      </w:pPr>
      <w:rPr>
        <w:rFonts w:hint="default"/>
        <w:lang w:val="en-US" w:eastAsia="en-US" w:bidi="ar-SA"/>
      </w:rPr>
    </w:lvl>
    <w:lvl w:ilvl="8" w:tplc="04C41C16">
      <w:numFmt w:val="bullet"/>
      <w:lvlText w:val="•"/>
      <w:lvlJc w:val="left"/>
      <w:pPr>
        <w:ind w:left="7584" w:hanging="360"/>
      </w:pPr>
      <w:rPr>
        <w:rFonts w:hint="default"/>
        <w:lang w:val="en-US" w:eastAsia="en-US" w:bidi="ar-SA"/>
      </w:rPr>
    </w:lvl>
  </w:abstractNum>
  <w:abstractNum w:abstractNumId="28" w15:restartNumberingAfterBreak="0">
    <w:nsid w:val="1D1025D0"/>
    <w:multiLevelType w:val="hybridMultilevel"/>
    <w:tmpl w:val="881AF160"/>
    <w:lvl w:ilvl="0" w:tplc="9EA6EE0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5663D8E">
      <w:numFmt w:val="bullet"/>
      <w:lvlText w:val="•"/>
      <w:lvlJc w:val="left"/>
      <w:pPr>
        <w:ind w:left="1014" w:hanging="227"/>
      </w:pPr>
      <w:rPr>
        <w:rFonts w:hint="default"/>
        <w:lang w:val="en-US" w:eastAsia="en-US" w:bidi="ar-SA"/>
      </w:rPr>
    </w:lvl>
    <w:lvl w:ilvl="2" w:tplc="C8A85C6E">
      <w:numFmt w:val="bullet"/>
      <w:lvlText w:val="•"/>
      <w:lvlJc w:val="left"/>
      <w:pPr>
        <w:ind w:left="1688" w:hanging="227"/>
      </w:pPr>
      <w:rPr>
        <w:rFonts w:hint="default"/>
        <w:lang w:val="en-US" w:eastAsia="en-US" w:bidi="ar-SA"/>
      </w:rPr>
    </w:lvl>
    <w:lvl w:ilvl="3" w:tplc="506A6D7C">
      <w:numFmt w:val="bullet"/>
      <w:lvlText w:val="•"/>
      <w:lvlJc w:val="left"/>
      <w:pPr>
        <w:ind w:left="2362" w:hanging="227"/>
      </w:pPr>
      <w:rPr>
        <w:rFonts w:hint="default"/>
        <w:lang w:val="en-US" w:eastAsia="en-US" w:bidi="ar-SA"/>
      </w:rPr>
    </w:lvl>
    <w:lvl w:ilvl="4" w:tplc="C5DAB882">
      <w:numFmt w:val="bullet"/>
      <w:lvlText w:val="•"/>
      <w:lvlJc w:val="left"/>
      <w:pPr>
        <w:ind w:left="3037" w:hanging="227"/>
      </w:pPr>
      <w:rPr>
        <w:rFonts w:hint="default"/>
        <w:lang w:val="en-US" w:eastAsia="en-US" w:bidi="ar-SA"/>
      </w:rPr>
    </w:lvl>
    <w:lvl w:ilvl="5" w:tplc="C1C8BAD6">
      <w:numFmt w:val="bullet"/>
      <w:lvlText w:val="•"/>
      <w:lvlJc w:val="left"/>
      <w:pPr>
        <w:ind w:left="3711" w:hanging="227"/>
      </w:pPr>
      <w:rPr>
        <w:rFonts w:hint="default"/>
        <w:lang w:val="en-US" w:eastAsia="en-US" w:bidi="ar-SA"/>
      </w:rPr>
    </w:lvl>
    <w:lvl w:ilvl="6" w:tplc="18E681E2">
      <w:numFmt w:val="bullet"/>
      <w:lvlText w:val="•"/>
      <w:lvlJc w:val="left"/>
      <w:pPr>
        <w:ind w:left="4385" w:hanging="227"/>
      </w:pPr>
      <w:rPr>
        <w:rFonts w:hint="default"/>
        <w:lang w:val="en-US" w:eastAsia="en-US" w:bidi="ar-SA"/>
      </w:rPr>
    </w:lvl>
    <w:lvl w:ilvl="7" w:tplc="3B966FA4">
      <w:numFmt w:val="bullet"/>
      <w:lvlText w:val="•"/>
      <w:lvlJc w:val="left"/>
      <w:pPr>
        <w:ind w:left="5060" w:hanging="227"/>
      </w:pPr>
      <w:rPr>
        <w:rFonts w:hint="default"/>
        <w:lang w:val="en-US" w:eastAsia="en-US" w:bidi="ar-SA"/>
      </w:rPr>
    </w:lvl>
    <w:lvl w:ilvl="8" w:tplc="5EB6C512">
      <w:numFmt w:val="bullet"/>
      <w:lvlText w:val="•"/>
      <w:lvlJc w:val="left"/>
      <w:pPr>
        <w:ind w:left="5734" w:hanging="227"/>
      </w:pPr>
      <w:rPr>
        <w:rFonts w:hint="default"/>
        <w:lang w:val="en-US" w:eastAsia="en-US" w:bidi="ar-SA"/>
      </w:rPr>
    </w:lvl>
  </w:abstractNum>
  <w:abstractNum w:abstractNumId="29" w15:restartNumberingAfterBreak="0">
    <w:nsid w:val="1D950462"/>
    <w:multiLevelType w:val="hybridMultilevel"/>
    <w:tmpl w:val="C1AECB36"/>
    <w:lvl w:ilvl="0" w:tplc="70FC002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3ECC660">
      <w:numFmt w:val="bullet"/>
      <w:lvlText w:val="•"/>
      <w:lvlJc w:val="left"/>
      <w:pPr>
        <w:ind w:left="1213" w:hanging="227"/>
      </w:pPr>
      <w:rPr>
        <w:rFonts w:hint="default"/>
        <w:lang w:val="en-US" w:eastAsia="en-US" w:bidi="ar-SA"/>
      </w:rPr>
    </w:lvl>
    <w:lvl w:ilvl="2" w:tplc="F618874A">
      <w:numFmt w:val="bullet"/>
      <w:lvlText w:val="•"/>
      <w:lvlJc w:val="left"/>
      <w:pPr>
        <w:ind w:left="2086" w:hanging="227"/>
      </w:pPr>
      <w:rPr>
        <w:rFonts w:hint="default"/>
        <w:lang w:val="en-US" w:eastAsia="en-US" w:bidi="ar-SA"/>
      </w:rPr>
    </w:lvl>
    <w:lvl w:ilvl="3" w:tplc="AE00C480">
      <w:numFmt w:val="bullet"/>
      <w:lvlText w:val="•"/>
      <w:lvlJc w:val="left"/>
      <w:pPr>
        <w:ind w:left="2959" w:hanging="227"/>
      </w:pPr>
      <w:rPr>
        <w:rFonts w:hint="default"/>
        <w:lang w:val="en-US" w:eastAsia="en-US" w:bidi="ar-SA"/>
      </w:rPr>
    </w:lvl>
    <w:lvl w:ilvl="4" w:tplc="05387786">
      <w:numFmt w:val="bullet"/>
      <w:lvlText w:val="•"/>
      <w:lvlJc w:val="left"/>
      <w:pPr>
        <w:ind w:left="3832" w:hanging="227"/>
      </w:pPr>
      <w:rPr>
        <w:rFonts w:hint="default"/>
        <w:lang w:val="en-US" w:eastAsia="en-US" w:bidi="ar-SA"/>
      </w:rPr>
    </w:lvl>
    <w:lvl w:ilvl="5" w:tplc="B222734C">
      <w:numFmt w:val="bullet"/>
      <w:lvlText w:val="•"/>
      <w:lvlJc w:val="left"/>
      <w:pPr>
        <w:ind w:left="4705" w:hanging="227"/>
      </w:pPr>
      <w:rPr>
        <w:rFonts w:hint="default"/>
        <w:lang w:val="en-US" w:eastAsia="en-US" w:bidi="ar-SA"/>
      </w:rPr>
    </w:lvl>
    <w:lvl w:ilvl="6" w:tplc="AAA63090">
      <w:numFmt w:val="bullet"/>
      <w:lvlText w:val="•"/>
      <w:lvlJc w:val="left"/>
      <w:pPr>
        <w:ind w:left="5578" w:hanging="227"/>
      </w:pPr>
      <w:rPr>
        <w:rFonts w:hint="default"/>
        <w:lang w:val="en-US" w:eastAsia="en-US" w:bidi="ar-SA"/>
      </w:rPr>
    </w:lvl>
    <w:lvl w:ilvl="7" w:tplc="9552E8BE">
      <w:numFmt w:val="bullet"/>
      <w:lvlText w:val="•"/>
      <w:lvlJc w:val="left"/>
      <w:pPr>
        <w:ind w:left="6451" w:hanging="227"/>
      </w:pPr>
      <w:rPr>
        <w:rFonts w:hint="default"/>
        <w:lang w:val="en-US" w:eastAsia="en-US" w:bidi="ar-SA"/>
      </w:rPr>
    </w:lvl>
    <w:lvl w:ilvl="8" w:tplc="6598CCEA">
      <w:numFmt w:val="bullet"/>
      <w:lvlText w:val="•"/>
      <w:lvlJc w:val="left"/>
      <w:pPr>
        <w:ind w:left="7324" w:hanging="227"/>
      </w:pPr>
      <w:rPr>
        <w:rFonts w:hint="default"/>
        <w:lang w:val="en-US" w:eastAsia="en-US" w:bidi="ar-SA"/>
      </w:rPr>
    </w:lvl>
  </w:abstractNum>
  <w:abstractNum w:abstractNumId="30" w15:restartNumberingAfterBreak="0">
    <w:nsid w:val="1EB841B2"/>
    <w:multiLevelType w:val="hybridMultilevel"/>
    <w:tmpl w:val="F9CEF1D8"/>
    <w:lvl w:ilvl="0" w:tplc="7ABE3A36">
      <w:numFmt w:val="bullet"/>
      <w:lvlText w:val="•"/>
      <w:lvlJc w:val="left"/>
      <w:pPr>
        <w:ind w:left="482" w:hanging="227"/>
      </w:pPr>
      <w:rPr>
        <w:rFonts w:ascii="Arial" w:eastAsia="Arial" w:hAnsi="Arial" w:cs="Arial" w:hint="default"/>
        <w:b w:val="0"/>
        <w:bCs w:val="0"/>
        <w:i w:val="0"/>
        <w:iCs w:val="0"/>
        <w:spacing w:val="0"/>
        <w:w w:val="80"/>
        <w:sz w:val="20"/>
        <w:szCs w:val="20"/>
        <w:lang w:val="en-US" w:eastAsia="en-US" w:bidi="ar-SA"/>
      </w:rPr>
    </w:lvl>
    <w:lvl w:ilvl="1" w:tplc="9E800C06">
      <w:numFmt w:val="bullet"/>
      <w:lvlText w:val="•"/>
      <w:lvlJc w:val="left"/>
      <w:pPr>
        <w:ind w:left="1367" w:hanging="227"/>
      </w:pPr>
      <w:rPr>
        <w:rFonts w:hint="default"/>
        <w:lang w:val="en-US" w:eastAsia="en-US" w:bidi="ar-SA"/>
      </w:rPr>
    </w:lvl>
    <w:lvl w:ilvl="2" w:tplc="85268C6A">
      <w:numFmt w:val="bullet"/>
      <w:lvlText w:val="•"/>
      <w:lvlJc w:val="left"/>
      <w:pPr>
        <w:ind w:left="2255" w:hanging="227"/>
      </w:pPr>
      <w:rPr>
        <w:rFonts w:hint="default"/>
        <w:lang w:val="en-US" w:eastAsia="en-US" w:bidi="ar-SA"/>
      </w:rPr>
    </w:lvl>
    <w:lvl w:ilvl="3" w:tplc="39446130">
      <w:numFmt w:val="bullet"/>
      <w:lvlText w:val="•"/>
      <w:lvlJc w:val="left"/>
      <w:pPr>
        <w:ind w:left="3142" w:hanging="227"/>
      </w:pPr>
      <w:rPr>
        <w:rFonts w:hint="default"/>
        <w:lang w:val="en-US" w:eastAsia="en-US" w:bidi="ar-SA"/>
      </w:rPr>
    </w:lvl>
    <w:lvl w:ilvl="4" w:tplc="D4E04EBC">
      <w:numFmt w:val="bullet"/>
      <w:lvlText w:val="•"/>
      <w:lvlJc w:val="left"/>
      <w:pPr>
        <w:ind w:left="4030" w:hanging="227"/>
      </w:pPr>
      <w:rPr>
        <w:rFonts w:hint="default"/>
        <w:lang w:val="en-US" w:eastAsia="en-US" w:bidi="ar-SA"/>
      </w:rPr>
    </w:lvl>
    <w:lvl w:ilvl="5" w:tplc="1C4A9914">
      <w:numFmt w:val="bullet"/>
      <w:lvlText w:val="•"/>
      <w:lvlJc w:val="left"/>
      <w:pPr>
        <w:ind w:left="4917" w:hanging="227"/>
      </w:pPr>
      <w:rPr>
        <w:rFonts w:hint="default"/>
        <w:lang w:val="en-US" w:eastAsia="en-US" w:bidi="ar-SA"/>
      </w:rPr>
    </w:lvl>
    <w:lvl w:ilvl="6" w:tplc="38D00594">
      <w:numFmt w:val="bullet"/>
      <w:lvlText w:val="•"/>
      <w:lvlJc w:val="left"/>
      <w:pPr>
        <w:ind w:left="5805" w:hanging="227"/>
      </w:pPr>
      <w:rPr>
        <w:rFonts w:hint="default"/>
        <w:lang w:val="en-US" w:eastAsia="en-US" w:bidi="ar-SA"/>
      </w:rPr>
    </w:lvl>
    <w:lvl w:ilvl="7" w:tplc="525A9F8C">
      <w:numFmt w:val="bullet"/>
      <w:lvlText w:val="•"/>
      <w:lvlJc w:val="left"/>
      <w:pPr>
        <w:ind w:left="6692" w:hanging="227"/>
      </w:pPr>
      <w:rPr>
        <w:rFonts w:hint="default"/>
        <w:lang w:val="en-US" w:eastAsia="en-US" w:bidi="ar-SA"/>
      </w:rPr>
    </w:lvl>
    <w:lvl w:ilvl="8" w:tplc="6ADA8D90">
      <w:numFmt w:val="bullet"/>
      <w:lvlText w:val="•"/>
      <w:lvlJc w:val="left"/>
      <w:pPr>
        <w:ind w:left="7580" w:hanging="227"/>
      </w:pPr>
      <w:rPr>
        <w:rFonts w:hint="default"/>
        <w:lang w:val="en-US" w:eastAsia="en-US" w:bidi="ar-SA"/>
      </w:rPr>
    </w:lvl>
  </w:abstractNum>
  <w:abstractNum w:abstractNumId="31" w15:restartNumberingAfterBreak="0">
    <w:nsid w:val="1EC17F88"/>
    <w:multiLevelType w:val="hybridMultilevel"/>
    <w:tmpl w:val="A532E32A"/>
    <w:lvl w:ilvl="0" w:tplc="7DD6148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7A4ECBA">
      <w:numFmt w:val="bullet"/>
      <w:lvlText w:val="•"/>
      <w:lvlJc w:val="left"/>
      <w:pPr>
        <w:ind w:left="1211" w:hanging="227"/>
      </w:pPr>
      <w:rPr>
        <w:rFonts w:hint="default"/>
        <w:lang w:val="en-US" w:eastAsia="en-US" w:bidi="ar-SA"/>
      </w:rPr>
    </w:lvl>
    <w:lvl w:ilvl="2" w:tplc="5EB48090">
      <w:numFmt w:val="bullet"/>
      <w:lvlText w:val="•"/>
      <w:lvlJc w:val="left"/>
      <w:pPr>
        <w:ind w:left="2082" w:hanging="227"/>
      </w:pPr>
      <w:rPr>
        <w:rFonts w:hint="default"/>
        <w:lang w:val="en-US" w:eastAsia="en-US" w:bidi="ar-SA"/>
      </w:rPr>
    </w:lvl>
    <w:lvl w:ilvl="3" w:tplc="8BBC197E">
      <w:numFmt w:val="bullet"/>
      <w:lvlText w:val="•"/>
      <w:lvlJc w:val="left"/>
      <w:pPr>
        <w:ind w:left="2953" w:hanging="227"/>
      </w:pPr>
      <w:rPr>
        <w:rFonts w:hint="default"/>
        <w:lang w:val="en-US" w:eastAsia="en-US" w:bidi="ar-SA"/>
      </w:rPr>
    </w:lvl>
    <w:lvl w:ilvl="4" w:tplc="7426614C">
      <w:numFmt w:val="bullet"/>
      <w:lvlText w:val="•"/>
      <w:lvlJc w:val="left"/>
      <w:pPr>
        <w:ind w:left="3824" w:hanging="227"/>
      </w:pPr>
      <w:rPr>
        <w:rFonts w:hint="default"/>
        <w:lang w:val="en-US" w:eastAsia="en-US" w:bidi="ar-SA"/>
      </w:rPr>
    </w:lvl>
    <w:lvl w:ilvl="5" w:tplc="14FA1DAC">
      <w:numFmt w:val="bullet"/>
      <w:lvlText w:val="•"/>
      <w:lvlJc w:val="left"/>
      <w:pPr>
        <w:ind w:left="4695" w:hanging="227"/>
      </w:pPr>
      <w:rPr>
        <w:rFonts w:hint="default"/>
        <w:lang w:val="en-US" w:eastAsia="en-US" w:bidi="ar-SA"/>
      </w:rPr>
    </w:lvl>
    <w:lvl w:ilvl="6" w:tplc="AFA862B4">
      <w:numFmt w:val="bullet"/>
      <w:lvlText w:val="•"/>
      <w:lvlJc w:val="left"/>
      <w:pPr>
        <w:ind w:left="5566" w:hanging="227"/>
      </w:pPr>
      <w:rPr>
        <w:rFonts w:hint="default"/>
        <w:lang w:val="en-US" w:eastAsia="en-US" w:bidi="ar-SA"/>
      </w:rPr>
    </w:lvl>
    <w:lvl w:ilvl="7" w:tplc="F4807AC8">
      <w:numFmt w:val="bullet"/>
      <w:lvlText w:val="•"/>
      <w:lvlJc w:val="left"/>
      <w:pPr>
        <w:ind w:left="6437" w:hanging="227"/>
      </w:pPr>
      <w:rPr>
        <w:rFonts w:hint="default"/>
        <w:lang w:val="en-US" w:eastAsia="en-US" w:bidi="ar-SA"/>
      </w:rPr>
    </w:lvl>
    <w:lvl w:ilvl="8" w:tplc="D27683A0">
      <w:numFmt w:val="bullet"/>
      <w:lvlText w:val="•"/>
      <w:lvlJc w:val="left"/>
      <w:pPr>
        <w:ind w:left="7308" w:hanging="227"/>
      </w:pPr>
      <w:rPr>
        <w:rFonts w:hint="default"/>
        <w:lang w:val="en-US" w:eastAsia="en-US" w:bidi="ar-SA"/>
      </w:rPr>
    </w:lvl>
  </w:abstractNum>
  <w:abstractNum w:abstractNumId="32" w15:restartNumberingAfterBreak="0">
    <w:nsid w:val="1FB9286A"/>
    <w:multiLevelType w:val="hybridMultilevel"/>
    <w:tmpl w:val="3440F3CA"/>
    <w:lvl w:ilvl="0" w:tplc="1904FBB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87AEA3C">
      <w:numFmt w:val="bullet"/>
      <w:lvlText w:val="•"/>
      <w:lvlJc w:val="left"/>
      <w:pPr>
        <w:ind w:left="1211" w:hanging="227"/>
      </w:pPr>
      <w:rPr>
        <w:rFonts w:hint="default"/>
        <w:lang w:val="en-US" w:eastAsia="en-US" w:bidi="ar-SA"/>
      </w:rPr>
    </w:lvl>
    <w:lvl w:ilvl="2" w:tplc="AE60237E">
      <w:numFmt w:val="bullet"/>
      <w:lvlText w:val="•"/>
      <w:lvlJc w:val="left"/>
      <w:pPr>
        <w:ind w:left="2082" w:hanging="227"/>
      </w:pPr>
      <w:rPr>
        <w:rFonts w:hint="default"/>
        <w:lang w:val="en-US" w:eastAsia="en-US" w:bidi="ar-SA"/>
      </w:rPr>
    </w:lvl>
    <w:lvl w:ilvl="3" w:tplc="0966D5B8">
      <w:numFmt w:val="bullet"/>
      <w:lvlText w:val="•"/>
      <w:lvlJc w:val="left"/>
      <w:pPr>
        <w:ind w:left="2953" w:hanging="227"/>
      </w:pPr>
      <w:rPr>
        <w:rFonts w:hint="default"/>
        <w:lang w:val="en-US" w:eastAsia="en-US" w:bidi="ar-SA"/>
      </w:rPr>
    </w:lvl>
    <w:lvl w:ilvl="4" w:tplc="8312D1C0">
      <w:numFmt w:val="bullet"/>
      <w:lvlText w:val="•"/>
      <w:lvlJc w:val="left"/>
      <w:pPr>
        <w:ind w:left="3824" w:hanging="227"/>
      </w:pPr>
      <w:rPr>
        <w:rFonts w:hint="default"/>
        <w:lang w:val="en-US" w:eastAsia="en-US" w:bidi="ar-SA"/>
      </w:rPr>
    </w:lvl>
    <w:lvl w:ilvl="5" w:tplc="6E0ADE0C">
      <w:numFmt w:val="bullet"/>
      <w:lvlText w:val="•"/>
      <w:lvlJc w:val="left"/>
      <w:pPr>
        <w:ind w:left="4695" w:hanging="227"/>
      </w:pPr>
      <w:rPr>
        <w:rFonts w:hint="default"/>
        <w:lang w:val="en-US" w:eastAsia="en-US" w:bidi="ar-SA"/>
      </w:rPr>
    </w:lvl>
    <w:lvl w:ilvl="6" w:tplc="22463108">
      <w:numFmt w:val="bullet"/>
      <w:lvlText w:val="•"/>
      <w:lvlJc w:val="left"/>
      <w:pPr>
        <w:ind w:left="5566" w:hanging="227"/>
      </w:pPr>
      <w:rPr>
        <w:rFonts w:hint="default"/>
        <w:lang w:val="en-US" w:eastAsia="en-US" w:bidi="ar-SA"/>
      </w:rPr>
    </w:lvl>
    <w:lvl w:ilvl="7" w:tplc="6D420EEC">
      <w:numFmt w:val="bullet"/>
      <w:lvlText w:val="•"/>
      <w:lvlJc w:val="left"/>
      <w:pPr>
        <w:ind w:left="6437" w:hanging="227"/>
      </w:pPr>
      <w:rPr>
        <w:rFonts w:hint="default"/>
        <w:lang w:val="en-US" w:eastAsia="en-US" w:bidi="ar-SA"/>
      </w:rPr>
    </w:lvl>
    <w:lvl w:ilvl="8" w:tplc="DE389766">
      <w:numFmt w:val="bullet"/>
      <w:lvlText w:val="•"/>
      <w:lvlJc w:val="left"/>
      <w:pPr>
        <w:ind w:left="7308" w:hanging="227"/>
      </w:pPr>
      <w:rPr>
        <w:rFonts w:hint="default"/>
        <w:lang w:val="en-US" w:eastAsia="en-US" w:bidi="ar-SA"/>
      </w:rPr>
    </w:lvl>
  </w:abstractNum>
  <w:abstractNum w:abstractNumId="33" w15:restartNumberingAfterBreak="0">
    <w:nsid w:val="215026CF"/>
    <w:multiLevelType w:val="hybridMultilevel"/>
    <w:tmpl w:val="0ADA9196"/>
    <w:lvl w:ilvl="0" w:tplc="CDAE2B7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B6869F6">
      <w:numFmt w:val="bullet"/>
      <w:lvlText w:val="•"/>
      <w:lvlJc w:val="left"/>
      <w:pPr>
        <w:ind w:left="1211" w:hanging="227"/>
      </w:pPr>
      <w:rPr>
        <w:rFonts w:hint="default"/>
        <w:lang w:val="en-US" w:eastAsia="en-US" w:bidi="ar-SA"/>
      </w:rPr>
    </w:lvl>
    <w:lvl w:ilvl="2" w:tplc="59B867FE">
      <w:numFmt w:val="bullet"/>
      <w:lvlText w:val="•"/>
      <w:lvlJc w:val="left"/>
      <w:pPr>
        <w:ind w:left="2082" w:hanging="227"/>
      </w:pPr>
      <w:rPr>
        <w:rFonts w:hint="default"/>
        <w:lang w:val="en-US" w:eastAsia="en-US" w:bidi="ar-SA"/>
      </w:rPr>
    </w:lvl>
    <w:lvl w:ilvl="3" w:tplc="F36C20D2">
      <w:numFmt w:val="bullet"/>
      <w:lvlText w:val="•"/>
      <w:lvlJc w:val="left"/>
      <w:pPr>
        <w:ind w:left="2953" w:hanging="227"/>
      </w:pPr>
      <w:rPr>
        <w:rFonts w:hint="default"/>
        <w:lang w:val="en-US" w:eastAsia="en-US" w:bidi="ar-SA"/>
      </w:rPr>
    </w:lvl>
    <w:lvl w:ilvl="4" w:tplc="9594FB7A">
      <w:numFmt w:val="bullet"/>
      <w:lvlText w:val="•"/>
      <w:lvlJc w:val="left"/>
      <w:pPr>
        <w:ind w:left="3824" w:hanging="227"/>
      </w:pPr>
      <w:rPr>
        <w:rFonts w:hint="default"/>
        <w:lang w:val="en-US" w:eastAsia="en-US" w:bidi="ar-SA"/>
      </w:rPr>
    </w:lvl>
    <w:lvl w:ilvl="5" w:tplc="411EA6BA">
      <w:numFmt w:val="bullet"/>
      <w:lvlText w:val="•"/>
      <w:lvlJc w:val="left"/>
      <w:pPr>
        <w:ind w:left="4695" w:hanging="227"/>
      </w:pPr>
      <w:rPr>
        <w:rFonts w:hint="default"/>
        <w:lang w:val="en-US" w:eastAsia="en-US" w:bidi="ar-SA"/>
      </w:rPr>
    </w:lvl>
    <w:lvl w:ilvl="6" w:tplc="9E689B28">
      <w:numFmt w:val="bullet"/>
      <w:lvlText w:val="•"/>
      <w:lvlJc w:val="left"/>
      <w:pPr>
        <w:ind w:left="5566" w:hanging="227"/>
      </w:pPr>
      <w:rPr>
        <w:rFonts w:hint="default"/>
        <w:lang w:val="en-US" w:eastAsia="en-US" w:bidi="ar-SA"/>
      </w:rPr>
    </w:lvl>
    <w:lvl w:ilvl="7" w:tplc="EA2EA486">
      <w:numFmt w:val="bullet"/>
      <w:lvlText w:val="•"/>
      <w:lvlJc w:val="left"/>
      <w:pPr>
        <w:ind w:left="6437" w:hanging="227"/>
      </w:pPr>
      <w:rPr>
        <w:rFonts w:hint="default"/>
        <w:lang w:val="en-US" w:eastAsia="en-US" w:bidi="ar-SA"/>
      </w:rPr>
    </w:lvl>
    <w:lvl w:ilvl="8" w:tplc="2D1021FC">
      <w:numFmt w:val="bullet"/>
      <w:lvlText w:val="•"/>
      <w:lvlJc w:val="left"/>
      <w:pPr>
        <w:ind w:left="7308" w:hanging="227"/>
      </w:pPr>
      <w:rPr>
        <w:rFonts w:hint="default"/>
        <w:lang w:val="en-US" w:eastAsia="en-US" w:bidi="ar-SA"/>
      </w:rPr>
    </w:lvl>
  </w:abstractNum>
  <w:abstractNum w:abstractNumId="34" w15:restartNumberingAfterBreak="0">
    <w:nsid w:val="22512F8F"/>
    <w:multiLevelType w:val="hybridMultilevel"/>
    <w:tmpl w:val="644E8412"/>
    <w:lvl w:ilvl="0" w:tplc="1342447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AF1EA09A">
      <w:numFmt w:val="bullet"/>
      <w:lvlText w:val="•"/>
      <w:lvlJc w:val="left"/>
      <w:pPr>
        <w:ind w:left="1014" w:hanging="227"/>
      </w:pPr>
      <w:rPr>
        <w:rFonts w:hint="default"/>
        <w:lang w:val="en-US" w:eastAsia="en-US" w:bidi="ar-SA"/>
      </w:rPr>
    </w:lvl>
    <w:lvl w:ilvl="2" w:tplc="A74222E6">
      <w:numFmt w:val="bullet"/>
      <w:lvlText w:val="•"/>
      <w:lvlJc w:val="left"/>
      <w:pPr>
        <w:ind w:left="1688" w:hanging="227"/>
      </w:pPr>
      <w:rPr>
        <w:rFonts w:hint="default"/>
        <w:lang w:val="en-US" w:eastAsia="en-US" w:bidi="ar-SA"/>
      </w:rPr>
    </w:lvl>
    <w:lvl w:ilvl="3" w:tplc="2A7C3B4C">
      <w:numFmt w:val="bullet"/>
      <w:lvlText w:val="•"/>
      <w:lvlJc w:val="left"/>
      <w:pPr>
        <w:ind w:left="2362" w:hanging="227"/>
      </w:pPr>
      <w:rPr>
        <w:rFonts w:hint="default"/>
        <w:lang w:val="en-US" w:eastAsia="en-US" w:bidi="ar-SA"/>
      </w:rPr>
    </w:lvl>
    <w:lvl w:ilvl="4" w:tplc="528E6DD6">
      <w:numFmt w:val="bullet"/>
      <w:lvlText w:val="•"/>
      <w:lvlJc w:val="left"/>
      <w:pPr>
        <w:ind w:left="3037" w:hanging="227"/>
      </w:pPr>
      <w:rPr>
        <w:rFonts w:hint="default"/>
        <w:lang w:val="en-US" w:eastAsia="en-US" w:bidi="ar-SA"/>
      </w:rPr>
    </w:lvl>
    <w:lvl w:ilvl="5" w:tplc="426A6982">
      <w:numFmt w:val="bullet"/>
      <w:lvlText w:val="•"/>
      <w:lvlJc w:val="left"/>
      <w:pPr>
        <w:ind w:left="3711" w:hanging="227"/>
      </w:pPr>
      <w:rPr>
        <w:rFonts w:hint="default"/>
        <w:lang w:val="en-US" w:eastAsia="en-US" w:bidi="ar-SA"/>
      </w:rPr>
    </w:lvl>
    <w:lvl w:ilvl="6" w:tplc="28FCCEF0">
      <w:numFmt w:val="bullet"/>
      <w:lvlText w:val="•"/>
      <w:lvlJc w:val="left"/>
      <w:pPr>
        <w:ind w:left="4385" w:hanging="227"/>
      </w:pPr>
      <w:rPr>
        <w:rFonts w:hint="default"/>
        <w:lang w:val="en-US" w:eastAsia="en-US" w:bidi="ar-SA"/>
      </w:rPr>
    </w:lvl>
    <w:lvl w:ilvl="7" w:tplc="4D9A8994">
      <w:numFmt w:val="bullet"/>
      <w:lvlText w:val="•"/>
      <w:lvlJc w:val="left"/>
      <w:pPr>
        <w:ind w:left="5060" w:hanging="227"/>
      </w:pPr>
      <w:rPr>
        <w:rFonts w:hint="default"/>
        <w:lang w:val="en-US" w:eastAsia="en-US" w:bidi="ar-SA"/>
      </w:rPr>
    </w:lvl>
    <w:lvl w:ilvl="8" w:tplc="8782183E">
      <w:numFmt w:val="bullet"/>
      <w:lvlText w:val="•"/>
      <w:lvlJc w:val="left"/>
      <w:pPr>
        <w:ind w:left="5734" w:hanging="227"/>
      </w:pPr>
      <w:rPr>
        <w:rFonts w:hint="default"/>
        <w:lang w:val="en-US" w:eastAsia="en-US" w:bidi="ar-SA"/>
      </w:rPr>
    </w:lvl>
  </w:abstractNum>
  <w:abstractNum w:abstractNumId="35" w15:restartNumberingAfterBreak="0">
    <w:nsid w:val="24A05571"/>
    <w:multiLevelType w:val="hybridMultilevel"/>
    <w:tmpl w:val="3A86A012"/>
    <w:lvl w:ilvl="0" w:tplc="3FBEC21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8E45206">
      <w:numFmt w:val="bullet"/>
      <w:lvlText w:val="•"/>
      <w:lvlJc w:val="left"/>
      <w:pPr>
        <w:ind w:left="1211" w:hanging="227"/>
      </w:pPr>
      <w:rPr>
        <w:rFonts w:hint="default"/>
        <w:lang w:val="en-US" w:eastAsia="en-US" w:bidi="ar-SA"/>
      </w:rPr>
    </w:lvl>
    <w:lvl w:ilvl="2" w:tplc="21589F2E">
      <w:numFmt w:val="bullet"/>
      <w:lvlText w:val="•"/>
      <w:lvlJc w:val="left"/>
      <w:pPr>
        <w:ind w:left="2082" w:hanging="227"/>
      </w:pPr>
      <w:rPr>
        <w:rFonts w:hint="default"/>
        <w:lang w:val="en-US" w:eastAsia="en-US" w:bidi="ar-SA"/>
      </w:rPr>
    </w:lvl>
    <w:lvl w:ilvl="3" w:tplc="330CA72E">
      <w:numFmt w:val="bullet"/>
      <w:lvlText w:val="•"/>
      <w:lvlJc w:val="left"/>
      <w:pPr>
        <w:ind w:left="2953" w:hanging="227"/>
      </w:pPr>
      <w:rPr>
        <w:rFonts w:hint="default"/>
        <w:lang w:val="en-US" w:eastAsia="en-US" w:bidi="ar-SA"/>
      </w:rPr>
    </w:lvl>
    <w:lvl w:ilvl="4" w:tplc="35D807EE">
      <w:numFmt w:val="bullet"/>
      <w:lvlText w:val="•"/>
      <w:lvlJc w:val="left"/>
      <w:pPr>
        <w:ind w:left="3824" w:hanging="227"/>
      </w:pPr>
      <w:rPr>
        <w:rFonts w:hint="default"/>
        <w:lang w:val="en-US" w:eastAsia="en-US" w:bidi="ar-SA"/>
      </w:rPr>
    </w:lvl>
    <w:lvl w:ilvl="5" w:tplc="98381312">
      <w:numFmt w:val="bullet"/>
      <w:lvlText w:val="•"/>
      <w:lvlJc w:val="left"/>
      <w:pPr>
        <w:ind w:left="4695" w:hanging="227"/>
      </w:pPr>
      <w:rPr>
        <w:rFonts w:hint="default"/>
        <w:lang w:val="en-US" w:eastAsia="en-US" w:bidi="ar-SA"/>
      </w:rPr>
    </w:lvl>
    <w:lvl w:ilvl="6" w:tplc="1BF6F2C8">
      <w:numFmt w:val="bullet"/>
      <w:lvlText w:val="•"/>
      <w:lvlJc w:val="left"/>
      <w:pPr>
        <w:ind w:left="5566" w:hanging="227"/>
      </w:pPr>
      <w:rPr>
        <w:rFonts w:hint="default"/>
        <w:lang w:val="en-US" w:eastAsia="en-US" w:bidi="ar-SA"/>
      </w:rPr>
    </w:lvl>
    <w:lvl w:ilvl="7" w:tplc="820ECB9C">
      <w:numFmt w:val="bullet"/>
      <w:lvlText w:val="•"/>
      <w:lvlJc w:val="left"/>
      <w:pPr>
        <w:ind w:left="6437" w:hanging="227"/>
      </w:pPr>
      <w:rPr>
        <w:rFonts w:hint="default"/>
        <w:lang w:val="en-US" w:eastAsia="en-US" w:bidi="ar-SA"/>
      </w:rPr>
    </w:lvl>
    <w:lvl w:ilvl="8" w:tplc="B7DE552E">
      <w:numFmt w:val="bullet"/>
      <w:lvlText w:val="•"/>
      <w:lvlJc w:val="left"/>
      <w:pPr>
        <w:ind w:left="7308" w:hanging="227"/>
      </w:pPr>
      <w:rPr>
        <w:rFonts w:hint="default"/>
        <w:lang w:val="en-US" w:eastAsia="en-US" w:bidi="ar-SA"/>
      </w:rPr>
    </w:lvl>
  </w:abstractNum>
  <w:abstractNum w:abstractNumId="36" w15:restartNumberingAfterBreak="0">
    <w:nsid w:val="251302E8"/>
    <w:multiLevelType w:val="hybridMultilevel"/>
    <w:tmpl w:val="73841934"/>
    <w:lvl w:ilvl="0" w:tplc="27DA1DF8">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333A810C">
      <w:numFmt w:val="bullet"/>
      <w:lvlText w:val="•"/>
      <w:lvlJc w:val="left"/>
      <w:pPr>
        <w:ind w:left="1211" w:hanging="227"/>
      </w:pPr>
      <w:rPr>
        <w:rFonts w:hint="default"/>
        <w:lang w:val="en-US" w:eastAsia="en-US" w:bidi="ar-SA"/>
      </w:rPr>
    </w:lvl>
    <w:lvl w:ilvl="2" w:tplc="1B6C5B68">
      <w:numFmt w:val="bullet"/>
      <w:lvlText w:val="•"/>
      <w:lvlJc w:val="left"/>
      <w:pPr>
        <w:ind w:left="2082" w:hanging="227"/>
      </w:pPr>
      <w:rPr>
        <w:rFonts w:hint="default"/>
        <w:lang w:val="en-US" w:eastAsia="en-US" w:bidi="ar-SA"/>
      </w:rPr>
    </w:lvl>
    <w:lvl w:ilvl="3" w:tplc="088429DA">
      <w:numFmt w:val="bullet"/>
      <w:lvlText w:val="•"/>
      <w:lvlJc w:val="left"/>
      <w:pPr>
        <w:ind w:left="2953" w:hanging="227"/>
      </w:pPr>
      <w:rPr>
        <w:rFonts w:hint="default"/>
        <w:lang w:val="en-US" w:eastAsia="en-US" w:bidi="ar-SA"/>
      </w:rPr>
    </w:lvl>
    <w:lvl w:ilvl="4" w:tplc="D3A6008A">
      <w:numFmt w:val="bullet"/>
      <w:lvlText w:val="•"/>
      <w:lvlJc w:val="left"/>
      <w:pPr>
        <w:ind w:left="3824" w:hanging="227"/>
      </w:pPr>
      <w:rPr>
        <w:rFonts w:hint="default"/>
        <w:lang w:val="en-US" w:eastAsia="en-US" w:bidi="ar-SA"/>
      </w:rPr>
    </w:lvl>
    <w:lvl w:ilvl="5" w:tplc="1DE65094">
      <w:numFmt w:val="bullet"/>
      <w:lvlText w:val="•"/>
      <w:lvlJc w:val="left"/>
      <w:pPr>
        <w:ind w:left="4695" w:hanging="227"/>
      </w:pPr>
      <w:rPr>
        <w:rFonts w:hint="default"/>
        <w:lang w:val="en-US" w:eastAsia="en-US" w:bidi="ar-SA"/>
      </w:rPr>
    </w:lvl>
    <w:lvl w:ilvl="6" w:tplc="A09C0818">
      <w:numFmt w:val="bullet"/>
      <w:lvlText w:val="•"/>
      <w:lvlJc w:val="left"/>
      <w:pPr>
        <w:ind w:left="5566" w:hanging="227"/>
      </w:pPr>
      <w:rPr>
        <w:rFonts w:hint="default"/>
        <w:lang w:val="en-US" w:eastAsia="en-US" w:bidi="ar-SA"/>
      </w:rPr>
    </w:lvl>
    <w:lvl w:ilvl="7" w:tplc="C37287AA">
      <w:numFmt w:val="bullet"/>
      <w:lvlText w:val="•"/>
      <w:lvlJc w:val="left"/>
      <w:pPr>
        <w:ind w:left="6437" w:hanging="227"/>
      </w:pPr>
      <w:rPr>
        <w:rFonts w:hint="default"/>
        <w:lang w:val="en-US" w:eastAsia="en-US" w:bidi="ar-SA"/>
      </w:rPr>
    </w:lvl>
    <w:lvl w:ilvl="8" w:tplc="11789E38">
      <w:numFmt w:val="bullet"/>
      <w:lvlText w:val="•"/>
      <w:lvlJc w:val="left"/>
      <w:pPr>
        <w:ind w:left="7308" w:hanging="227"/>
      </w:pPr>
      <w:rPr>
        <w:rFonts w:hint="default"/>
        <w:lang w:val="en-US" w:eastAsia="en-US" w:bidi="ar-SA"/>
      </w:rPr>
    </w:lvl>
  </w:abstractNum>
  <w:abstractNum w:abstractNumId="37" w15:restartNumberingAfterBreak="0">
    <w:nsid w:val="251C5D90"/>
    <w:multiLevelType w:val="hybridMultilevel"/>
    <w:tmpl w:val="4D34168A"/>
    <w:lvl w:ilvl="0" w:tplc="07C2E55C">
      <w:numFmt w:val="bullet"/>
      <w:lvlText w:val="•"/>
      <w:lvlJc w:val="left"/>
      <w:pPr>
        <w:ind w:left="623" w:hanging="284"/>
      </w:pPr>
      <w:rPr>
        <w:rFonts w:ascii="Arial" w:eastAsia="Arial" w:hAnsi="Arial" w:cs="Arial" w:hint="default"/>
        <w:b w:val="0"/>
        <w:bCs w:val="0"/>
        <w:i w:val="0"/>
        <w:iCs w:val="0"/>
        <w:spacing w:val="0"/>
        <w:w w:val="78"/>
        <w:sz w:val="20"/>
        <w:szCs w:val="20"/>
        <w:lang w:val="en-US" w:eastAsia="en-US" w:bidi="ar-SA"/>
      </w:rPr>
    </w:lvl>
    <w:lvl w:ilvl="1" w:tplc="876253F0">
      <w:numFmt w:val="bullet"/>
      <w:lvlText w:val="•"/>
      <w:lvlJc w:val="left"/>
      <w:pPr>
        <w:ind w:left="1463" w:hanging="284"/>
      </w:pPr>
      <w:rPr>
        <w:rFonts w:hint="default"/>
        <w:lang w:val="en-US" w:eastAsia="en-US" w:bidi="ar-SA"/>
      </w:rPr>
    </w:lvl>
    <w:lvl w:ilvl="2" w:tplc="722C8C52">
      <w:numFmt w:val="bullet"/>
      <w:lvlText w:val="•"/>
      <w:lvlJc w:val="left"/>
      <w:pPr>
        <w:ind w:left="2306" w:hanging="284"/>
      </w:pPr>
      <w:rPr>
        <w:rFonts w:hint="default"/>
        <w:lang w:val="en-US" w:eastAsia="en-US" w:bidi="ar-SA"/>
      </w:rPr>
    </w:lvl>
    <w:lvl w:ilvl="3" w:tplc="B4F0FED8">
      <w:numFmt w:val="bullet"/>
      <w:lvlText w:val="•"/>
      <w:lvlJc w:val="left"/>
      <w:pPr>
        <w:ind w:left="3149" w:hanging="284"/>
      </w:pPr>
      <w:rPr>
        <w:rFonts w:hint="default"/>
        <w:lang w:val="en-US" w:eastAsia="en-US" w:bidi="ar-SA"/>
      </w:rPr>
    </w:lvl>
    <w:lvl w:ilvl="4" w:tplc="44560EA6">
      <w:numFmt w:val="bullet"/>
      <w:lvlText w:val="•"/>
      <w:lvlJc w:val="left"/>
      <w:pPr>
        <w:ind w:left="3992" w:hanging="284"/>
      </w:pPr>
      <w:rPr>
        <w:rFonts w:hint="default"/>
        <w:lang w:val="en-US" w:eastAsia="en-US" w:bidi="ar-SA"/>
      </w:rPr>
    </w:lvl>
    <w:lvl w:ilvl="5" w:tplc="5250568E">
      <w:numFmt w:val="bullet"/>
      <w:lvlText w:val="•"/>
      <w:lvlJc w:val="left"/>
      <w:pPr>
        <w:ind w:left="4835" w:hanging="284"/>
      </w:pPr>
      <w:rPr>
        <w:rFonts w:hint="default"/>
        <w:lang w:val="en-US" w:eastAsia="en-US" w:bidi="ar-SA"/>
      </w:rPr>
    </w:lvl>
    <w:lvl w:ilvl="6" w:tplc="F134F34A">
      <w:numFmt w:val="bullet"/>
      <w:lvlText w:val="•"/>
      <w:lvlJc w:val="left"/>
      <w:pPr>
        <w:ind w:left="5678" w:hanging="284"/>
      </w:pPr>
      <w:rPr>
        <w:rFonts w:hint="default"/>
        <w:lang w:val="en-US" w:eastAsia="en-US" w:bidi="ar-SA"/>
      </w:rPr>
    </w:lvl>
    <w:lvl w:ilvl="7" w:tplc="11E28FE2">
      <w:numFmt w:val="bullet"/>
      <w:lvlText w:val="•"/>
      <w:lvlJc w:val="left"/>
      <w:pPr>
        <w:ind w:left="6521" w:hanging="284"/>
      </w:pPr>
      <w:rPr>
        <w:rFonts w:hint="default"/>
        <w:lang w:val="en-US" w:eastAsia="en-US" w:bidi="ar-SA"/>
      </w:rPr>
    </w:lvl>
    <w:lvl w:ilvl="8" w:tplc="74CC4454">
      <w:numFmt w:val="bullet"/>
      <w:lvlText w:val="•"/>
      <w:lvlJc w:val="left"/>
      <w:pPr>
        <w:ind w:left="7364" w:hanging="284"/>
      </w:pPr>
      <w:rPr>
        <w:rFonts w:hint="default"/>
        <w:lang w:val="en-US" w:eastAsia="en-US" w:bidi="ar-SA"/>
      </w:rPr>
    </w:lvl>
  </w:abstractNum>
  <w:abstractNum w:abstractNumId="38" w15:restartNumberingAfterBreak="0">
    <w:nsid w:val="25237119"/>
    <w:multiLevelType w:val="hybridMultilevel"/>
    <w:tmpl w:val="354E4C18"/>
    <w:lvl w:ilvl="0" w:tplc="C1FC78FE">
      <w:numFmt w:val="bullet"/>
      <w:lvlText w:val="•"/>
      <w:lvlJc w:val="left"/>
      <w:pPr>
        <w:ind w:left="340" w:hanging="227"/>
      </w:pPr>
      <w:rPr>
        <w:rFonts w:ascii="Arial" w:eastAsia="Arial" w:hAnsi="Arial" w:cs="Arial" w:hint="default"/>
        <w:b w:val="0"/>
        <w:bCs w:val="0"/>
        <w:i w:val="0"/>
        <w:iCs w:val="0"/>
        <w:spacing w:val="0"/>
        <w:w w:val="79"/>
        <w:sz w:val="20"/>
        <w:szCs w:val="20"/>
        <w:lang w:val="en-US" w:eastAsia="en-US" w:bidi="ar-SA"/>
      </w:rPr>
    </w:lvl>
    <w:lvl w:ilvl="1" w:tplc="32705A18">
      <w:numFmt w:val="bullet"/>
      <w:lvlText w:val="•"/>
      <w:lvlJc w:val="left"/>
      <w:pPr>
        <w:ind w:left="1213" w:hanging="227"/>
      </w:pPr>
      <w:rPr>
        <w:rFonts w:hint="default"/>
        <w:lang w:val="en-US" w:eastAsia="en-US" w:bidi="ar-SA"/>
      </w:rPr>
    </w:lvl>
    <w:lvl w:ilvl="2" w:tplc="DA80FD50">
      <w:numFmt w:val="bullet"/>
      <w:lvlText w:val="•"/>
      <w:lvlJc w:val="left"/>
      <w:pPr>
        <w:ind w:left="2086" w:hanging="227"/>
      </w:pPr>
      <w:rPr>
        <w:rFonts w:hint="default"/>
        <w:lang w:val="en-US" w:eastAsia="en-US" w:bidi="ar-SA"/>
      </w:rPr>
    </w:lvl>
    <w:lvl w:ilvl="3" w:tplc="A0A6942E">
      <w:numFmt w:val="bullet"/>
      <w:lvlText w:val="•"/>
      <w:lvlJc w:val="left"/>
      <w:pPr>
        <w:ind w:left="2959" w:hanging="227"/>
      </w:pPr>
      <w:rPr>
        <w:rFonts w:hint="default"/>
        <w:lang w:val="en-US" w:eastAsia="en-US" w:bidi="ar-SA"/>
      </w:rPr>
    </w:lvl>
    <w:lvl w:ilvl="4" w:tplc="1E1C669A">
      <w:numFmt w:val="bullet"/>
      <w:lvlText w:val="•"/>
      <w:lvlJc w:val="left"/>
      <w:pPr>
        <w:ind w:left="3832" w:hanging="227"/>
      </w:pPr>
      <w:rPr>
        <w:rFonts w:hint="default"/>
        <w:lang w:val="en-US" w:eastAsia="en-US" w:bidi="ar-SA"/>
      </w:rPr>
    </w:lvl>
    <w:lvl w:ilvl="5" w:tplc="9F1ED902">
      <w:numFmt w:val="bullet"/>
      <w:lvlText w:val="•"/>
      <w:lvlJc w:val="left"/>
      <w:pPr>
        <w:ind w:left="4705" w:hanging="227"/>
      </w:pPr>
      <w:rPr>
        <w:rFonts w:hint="default"/>
        <w:lang w:val="en-US" w:eastAsia="en-US" w:bidi="ar-SA"/>
      </w:rPr>
    </w:lvl>
    <w:lvl w:ilvl="6" w:tplc="D868CCEE">
      <w:numFmt w:val="bullet"/>
      <w:lvlText w:val="•"/>
      <w:lvlJc w:val="left"/>
      <w:pPr>
        <w:ind w:left="5578" w:hanging="227"/>
      </w:pPr>
      <w:rPr>
        <w:rFonts w:hint="default"/>
        <w:lang w:val="en-US" w:eastAsia="en-US" w:bidi="ar-SA"/>
      </w:rPr>
    </w:lvl>
    <w:lvl w:ilvl="7" w:tplc="6DA26EEA">
      <w:numFmt w:val="bullet"/>
      <w:lvlText w:val="•"/>
      <w:lvlJc w:val="left"/>
      <w:pPr>
        <w:ind w:left="6451" w:hanging="227"/>
      </w:pPr>
      <w:rPr>
        <w:rFonts w:hint="default"/>
        <w:lang w:val="en-US" w:eastAsia="en-US" w:bidi="ar-SA"/>
      </w:rPr>
    </w:lvl>
    <w:lvl w:ilvl="8" w:tplc="9F68E4A4">
      <w:numFmt w:val="bullet"/>
      <w:lvlText w:val="•"/>
      <w:lvlJc w:val="left"/>
      <w:pPr>
        <w:ind w:left="7324" w:hanging="227"/>
      </w:pPr>
      <w:rPr>
        <w:rFonts w:hint="default"/>
        <w:lang w:val="en-US" w:eastAsia="en-US" w:bidi="ar-SA"/>
      </w:rPr>
    </w:lvl>
  </w:abstractNum>
  <w:abstractNum w:abstractNumId="39" w15:restartNumberingAfterBreak="0">
    <w:nsid w:val="25AB4F7A"/>
    <w:multiLevelType w:val="hybridMultilevel"/>
    <w:tmpl w:val="9C68C8D4"/>
    <w:lvl w:ilvl="0" w:tplc="043A8C54">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094C0330">
      <w:numFmt w:val="bullet"/>
      <w:lvlText w:val="•"/>
      <w:lvlJc w:val="left"/>
      <w:pPr>
        <w:ind w:left="1213" w:hanging="227"/>
      </w:pPr>
      <w:rPr>
        <w:rFonts w:hint="default"/>
        <w:lang w:val="en-US" w:eastAsia="en-US" w:bidi="ar-SA"/>
      </w:rPr>
    </w:lvl>
    <w:lvl w:ilvl="2" w:tplc="96B63570">
      <w:numFmt w:val="bullet"/>
      <w:lvlText w:val="•"/>
      <w:lvlJc w:val="left"/>
      <w:pPr>
        <w:ind w:left="2086" w:hanging="227"/>
      </w:pPr>
      <w:rPr>
        <w:rFonts w:hint="default"/>
        <w:lang w:val="en-US" w:eastAsia="en-US" w:bidi="ar-SA"/>
      </w:rPr>
    </w:lvl>
    <w:lvl w:ilvl="3" w:tplc="6A12A702">
      <w:numFmt w:val="bullet"/>
      <w:lvlText w:val="•"/>
      <w:lvlJc w:val="left"/>
      <w:pPr>
        <w:ind w:left="2959" w:hanging="227"/>
      </w:pPr>
      <w:rPr>
        <w:rFonts w:hint="default"/>
        <w:lang w:val="en-US" w:eastAsia="en-US" w:bidi="ar-SA"/>
      </w:rPr>
    </w:lvl>
    <w:lvl w:ilvl="4" w:tplc="91085864">
      <w:numFmt w:val="bullet"/>
      <w:lvlText w:val="•"/>
      <w:lvlJc w:val="left"/>
      <w:pPr>
        <w:ind w:left="3832" w:hanging="227"/>
      </w:pPr>
      <w:rPr>
        <w:rFonts w:hint="default"/>
        <w:lang w:val="en-US" w:eastAsia="en-US" w:bidi="ar-SA"/>
      </w:rPr>
    </w:lvl>
    <w:lvl w:ilvl="5" w:tplc="8E9EA5C0">
      <w:numFmt w:val="bullet"/>
      <w:lvlText w:val="•"/>
      <w:lvlJc w:val="left"/>
      <w:pPr>
        <w:ind w:left="4705" w:hanging="227"/>
      </w:pPr>
      <w:rPr>
        <w:rFonts w:hint="default"/>
        <w:lang w:val="en-US" w:eastAsia="en-US" w:bidi="ar-SA"/>
      </w:rPr>
    </w:lvl>
    <w:lvl w:ilvl="6" w:tplc="3F96B734">
      <w:numFmt w:val="bullet"/>
      <w:lvlText w:val="•"/>
      <w:lvlJc w:val="left"/>
      <w:pPr>
        <w:ind w:left="5578" w:hanging="227"/>
      </w:pPr>
      <w:rPr>
        <w:rFonts w:hint="default"/>
        <w:lang w:val="en-US" w:eastAsia="en-US" w:bidi="ar-SA"/>
      </w:rPr>
    </w:lvl>
    <w:lvl w:ilvl="7" w:tplc="C0C02D58">
      <w:numFmt w:val="bullet"/>
      <w:lvlText w:val="•"/>
      <w:lvlJc w:val="left"/>
      <w:pPr>
        <w:ind w:left="6451" w:hanging="227"/>
      </w:pPr>
      <w:rPr>
        <w:rFonts w:hint="default"/>
        <w:lang w:val="en-US" w:eastAsia="en-US" w:bidi="ar-SA"/>
      </w:rPr>
    </w:lvl>
    <w:lvl w:ilvl="8" w:tplc="F4C48F4C">
      <w:numFmt w:val="bullet"/>
      <w:lvlText w:val="•"/>
      <w:lvlJc w:val="left"/>
      <w:pPr>
        <w:ind w:left="7324" w:hanging="227"/>
      </w:pPr>
      <w:rPr>
        <w:rFonts w:hint="default"/>
        <w:lang w:val="en-US" w:eastAsia="en-US" w:bidi="ar-SA"/>
      </w:rPr>
    </w:lvl>
  </w:abstractNum>
  <w:abstractNum w:abstractNumId="40" w15:restartNumberingAfterBreak="0">
    <w:nsid w:val="25BB3012"/>
    <w:multiLevelType w:val="hybridMultilevel"/>
    <w:tmpl w:val="DAA6CCAE"/>
    <w:lvl w:ilvl="0" w:tplc="B0121098">
      <w:numFmt w:val="bullet"/>
      <w:lvlText w:val="•"/>
      <w:lvlJc w:val="left"/>
      <w:pPr>
        <w:ind w:left="502" w:hanging="360"/>
      </w:pPr>
      <w:rPr>
        <w:rFonts w:ascii="Arial" w:eastAsia="Arial" w:hAnsi="Arial" w:cs="Arial" w:hint="default"/>
        <w:b w:val="0"/>
        <w:bCs w:val="0"/>
        <w:i w:val="0"/>
        <w:iCs w:val="0"/>
        <w:spacing w:val="0"/>
        <w:w w:val="98"/>
        <w:sz w:val="20"/>
        <w:szCs w:val="20"/>
        <w:lang w:val="en-US" w:eastAsia="en-US" w:bidi="ar-SA"/>
      </w:rPr>
    </w:lvl>
    <w:lvl w:ilvl="1" w:tplc="1E40E084">
      <w:numFmt w:val="bullet"/>
      <w:lvlText w:val="•"/>
      <w:lvlJc w:val="left"/>
      <w:pPr>
        <w:ind w:left="1385" w:hanging="360"/>
      </w:pPr>
      <w:rPr>
        <w:rFonts w:hint="default"/>
        <w:lang w:val="en-US" w:eastAsia="en-US" w:bidi="ar-SA"/>
      </w:rPr>
    </w:lvl>
    <w:lvl w:ilvl="2" w:tplc="D1FE8BA8">
      <w:numFmt w:val="bullet"/>
      <w:lvlText w:val="•"/>
      <w:lvlJc w:val="left"/>
      <w:pPr>
        <w:ind w:left="2271" w:hanging="360"/>
      </w:pPr>
      <w:rPr>
        <w:rFonts w:hint="default"/>
        <w:lang w:val="en-US" w:eastAsia="en-US" w:bidi="ar-SA"/>
      </w:rPr>
    </w:lvl>
    <w:lvl w:ilvl="3" w:tplc="37089A28">
      <w:numFmt w:val="bullet"/>
      <w:lvlText w:val="•"/>
      <w:lvlJc w:val="left"/>
      <w:pPr>
        <w:ind w:left="3156" w:hanging="360"/>
      </w:pPr>
      <w:rPr>
        <w:rFonts w:hint="default"/>
        <w:lang w:val="en-US" w:eastAsia="en-US" w:bidi="ar-SA"/>
      </w:rPr>
    </w:lvl>
    <w:lvl w:ilvl="4" w:tplc="9064C46A">
      <w:numFmt w:val="bullet"/>
      <w:lvlText w:val="•"/>
      <w:lvlJc w:val="left"/>
      <w:pPr>
        <w:ind w:left="4042" w:hanging="360"/>
      </w:pPr>
      <w:rPr>
        <w:rFonts w:hint="default"/>
        <w:lang w:val="en-US" w:eastAsia="en-US" w:bidi="ar-SA"/>
      </w:rPr>
    </w:lvl>
    <w:lvl w:ilvl="5" w:tplc="BC361424">
      <w:numFmt w:val="bullet"/>
      <w:lvlText w:val="•"/>
      <w:lvlJc w:val="left"/>
      <w:pPr>
        <w:ind w:left="4927" w:hanging="360"/>
      </w:pPr>
      <w:rPr>
        <w:rFonts w:hint="default"/>
        <w:lang w:val="en-US" w:eastAsia="en-US" w:bidi="ar-SA"/>
      </w:rPr>
    </w:lvl>
    <w:lvl w:ilvl="6" w:tplc="2384ECF8">
      <w:numFmt w:val="bullet"/>
      <w:lvlText w:val="•"/>
      <w:lvlJc w:val="left"/>
      <w:pPr>
        <w:ind w:left="5813" w:hanging="360"/>
      </w:pPr>
      <w:rPr>
        <w:rFonts w:hint="default"/>
        <w:lang w:val="en-US" w:eastAsia="en-US" w:bidi="ar-SA"/>
      </w:rPr>
    </w:lvl>
    <w:lvl w:ilvl="7" w:tplc="9E862284">
      <w:numFmt w:val="bullet"/>
      <w:lvlText w:val="•"/>
      <w:lvlJc w:val="left"/>
      <w:pPr>
        <w:ind w:left="6698" w:hanging="360"/>
      </w:pPr>
      <w:rPr>
        <w:rFonts w:hint="default"/>
        <w:lang w:val="en-US" w:eastAsia="en-US" w:bidi="ar-SA"/>
      </w:rPr>
    </w:lvl>
    <w:lvl w:ilvl="8" w:tplc="74DA72A0">
      <w:numFmt w:val="bullet"/>
      <w:lvlText w:val="•"/>
      <w:lvlJc w:val="left"/>
      <w:pPr>
        <w:ind w:left="7584" w:hanging="360"/>
      </w:pPr>
      <w:rPr>
        <w:rFonts w:hint="default"/>
        <w:lang w:val="en-US" w:eastAsia="en-US" w:bidi="ar-SA"/>
      </w:rPr>
    </w:lvl>
  </w:abstractNum>
  <w:abstractNum w:abstractNumId="41" w15:restartNumberingAfterBreak="0">
    <w:nsid w:val="27203842"/>
    <w:multiLevelType w:val="hybridMultilevel"/>
    <w:tmpl w:val="1002830C"/>
    <w:lvl w:ilvl="0" w:tplc="E614439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F7271E6">
      <w:numFmt w:val="bullet"/>
      <w:lvlText w:val="•"/>
      <w:lvlJc w:val="left"/>
      <w:pPr>
        <w:ind w:left="606" w:hanging="227"/>
      </w:pPr>
      <w:rPr>
        <w:rFonts w:hint="default"/>
        <w:lang w:val="en-US" w:eastAsia="en-US" w:bidi="ar-SA"/>
      </w:rPr>
    </w:lvl>
    <w:lvl w:ilvl="2" w:tplc="10A26CF8">
      <w:numFmt w:val="bullet"/>
      <w:lvlText w:val="•"/>
      <w:lvlJc w:val="left"/>
      <w:pPr>
        <w:ind w:left="872" w:hanging="227"/>
      </w:pPr>
      <w:rPr>
        <w:rFonts w:hint="default"/>
        <w:lang w:val="en-US" w:eastAsia="en-US" w:bidi="ar-SA"/>
      </w:rPr>
    </w:lvl>
    <w:lvl w:ilvl="3" w:tplc="C778E6FC">
      <w:numFmt w:val="bullet"/>
      <w:lvlText w:val="•"/>
      <w:lvlJc w:val="left"/>
      <w:pPr>
        <w:ind w:left="1139" w:hanging="227"/>
      </w:pPr>
      <w:rPr>
        <w:rFonts w:hint="default"/>
        <w:lang w:val="en-US" w:eastAsia="en-US" w:bidi="ar-SA"/>
      </w:rPr>
    </w:lvl>
    <w:lvl w:ilvl="4" w:tplc="CF46568E">
      <w:numFmt w:val="bullet"/>
      <w:lvlText w:val="•"/>
      <w:lvlJc w:val="left"/>
      <w:pPr>
        <w:ind w:left="1405" w:hanging="227"/>
      </w:pPr>
      <w:rPr>
        <w:rFonts w:hint="default"/>
        <w:lang w:val="en-US" w:eastAsia="en-US" w:bidi="ar-SA"/>
      </w:rPr>
    </w:lvl>
    <w:lvl w:ilvl="5" w:tplc="021E80C4">
      <w:numFmt w:val="bullet"/>
      <w:lvlText w:val="•"/>
      <w:lvlJc w:val="left"/>
      <w:pPr>
        <w:ind w:left="1672" w:hanging="227"/>
      </w:pPr>
      <w:rPr>
        <w:rFonts w:hint="default"/>
        <w:lang w:val="en-US" w:eastAsia="en-US" w:bidi="ar-SA"/>
      </w:rPr>
    </w:lvl>
    <w:lvl w:ilvl="6" w:tplc="747633D8">
      <w:numFmt w:val="bullet"/>
      <w:lvlText w:val="•"/>
      <w:lvlJc w:val="left"/>
      <w:pPr>
        <w:ind w:left="1938" w:hanging="227"/>
      </w:pPr>
      <w:rPr>
        <w:rFonts w:hint="default"/>
        <w:lang w:val="en-US" w:eastAsia="en-US" w:bidi="ar-SA"/>
      </w:rPr>
    </w:lvl>
    <w:lvl w:ilvl="7" w:tplc="50E6F92C">
      <w:numFmt w:val="bullet"/>
      <w:lvlText w:val="•"/>
      <w:lvlJc w:val="left"/>
      <w:pPr>
        <w:ind w:left="2204" w:hanging="227"/>
      </w:pPr>
      <w:rPr>
        <w:rFonts w:hint="default"/>
        <w:lang w:val="en-US" w:eastAsia="en-US" w:bidi="ar-SA"/>
      </w:rPr>
    </w:lvl>
    <w:lvl w:ilvl="8" w:tplc="ACF240BE">
      <w:numFmt w:val="bullet"/>
      <w:lvlText w:val="•"/>
      <w:lvlJc w:val="left"/>
      <w:pPr>
        <w:ind w:left="2471" w:hanging="227"/>
      </w:pPr>
      <w:rPr>
        <w:rFonts w:hint="default"/>
        <w:lang w:val="en-US" w:eastAsia="en-US" w:bidi="ar-SA"/>
      </w:rPr>
    </w:lvl>
  </w:abstractNum>
  <w:abstractNum w:abstractNumId="42" w15:restartNumberingAfterBreak="0">
    <w:nsid w:val="278A01E7"/>
    <w:multiLevelType w:val="hybridMultilevel"/>
    <w:tmpl w:val="3CF60876"/>
    <w:lvl w:ilvl="0" w:tplc="E97E30F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D46E09F0">
      <w:numFmt w:val="bullet"/>
      <w:lvlText w:val="•"/>
      <w:lvlJc w:val="left"/>
      <w:pPr>
        <w:ind w:left="1014" w:hanging="227"/>
      </w:pPr>
      <w:rPr>
        <w:rFonts w:hint="default"/>
        <w:lang w:val="en-US" w:eastAsia="en-US" w:bidi="ar-SA"/>
      </w:rPr>
    </w:lvl>
    <w:lvl w:ilvl="2" w:tplc="9E2C6AEE">
      <w:numFmt w:val="bullet"/>
      <w:lvlText w:val="•"/>
      <w:lvlJc w:val="left"/>
      <w:pPr>
        <w:ind w:left="1688" w:hanging="227"/>
      </w:pPr>
      <w:rPr>
        <w:rFonts w:hint="default"/>
        <w:lang w:val="en-US" w:eastAsia="en-US" w:bidi="ar-SA"/>
      </w:rPr>
    </w:lvl>
    <w:lvl w:ilvl="3" w:tplc="AC76DAD0">
      <w:numFmt w:val="bullet"/>
      <w:lvlText w:val="•"/>
      <w:lvlJc w:val="left"/>
      <w:pPr>
        <w:ind w:left="2362" w:hanging="227"/>
      </w:pPr>
      <w:rPr>
        <w:rFonts w:hint="default"/>
        <w:lang w:val="en-US" w:eastAsia="en-US" w:bidi="ar-SA"/>
      </w:rPr>
    </w:lvl>
    <w:lvl w:ilvl="4" w:tplc="DB2CBD74">
      <w:numFmt w:val="bullet"/>
      <w:lvlText w:val="•"/>
      <w:lvlJc w:val="left"/>
      <w:pPr>
        <w:ind w:left="3037" w:hanging="227"/>
      </w:pPr>
      <w:rPr>
        <w:rFonts w:hint="default"/>
        <w:lang w:val="en-US" w:eastAsia="en-US" w:bidi="ar-SA"/>
      </w:rPr>
    </w:lvl>
    <w:lvl w:ilvl="5" w:tplc="AD6A66CA">
      <w:numFmt w:val="bullet"/>
      <w:lvlText w:val="•"/>
      <w:lvlJc w:val="left"/>
      <w:pPr>
        <w:ind w:left="3711" w:hanging="227"/>
      </w:pPr>
      <w:rPr>
        <w:rFonts w:hint="default"/>
        <w:lang w:val="en-US" w:eastAsia="en-US" w:bidi="ar-SA"/>
      </w:rPr>
    </w:lvl>
    <w:lvl w:ilvl="6" w:tplc="CA5A8D9C">
      <w:numFmt w:val="bullet"/>
      <w:lvlText w:val="•"/>
      <w:lvlJc w:val="left"/>
      <w:pPr>
        <w:ind w:left="4385" w:hanging="227"/>
      </w:pPr>
      <w:rPr>
        <w:rFonts w:hint="default"/>
        <w:lang w:val="en-US" w:eastAsia="en-US" w:bidi="ar-SA"/>
      </w:rPr>
    </w:lvl>
    <w:lvl w:ilvl="7" w:tplc="05EEFC94">
      <w:numFmt w:val="bullet"/>
      <w:lvlText w:val="•"/>
      <w:lvlJc w:val="left"/>
      <w:pPr>
        <w:ind w:left="5060" w:hanging="227"/>
      </w:pPr>
      <w:rPr>
        <w:rFonts w:hint="default"/>
        <w:lang w:val="en-US" w:eastAsia="en-US" w:bidi="ar-SA"/>
      </w:rPr>
    </w:lvl>
    <w:lvl w:ilvl="8" w:tplc="7BEEBC0E">
      <w:numFmt w:val="bullet"/>
      <w:lvlText w:val="•"/>
      <w:lvlJc w:val="left"/>
      <w:pPr>
        <w:ind w:left="5734" w:hanging="227"/>
      </w:pPr>
      <w:rPr>
        <w:rFonts w:hint="default"/>
        <w:lang w:val="en-US" w:eastAsia="en-US" w:bidi="ar-SA"/>
      </w:rPr>
    </w:lvl>
  </w:abstractNum>
  <w:abstractNum w:abstractNumId="43" w15:restartNumberingAfterBreak="0">
    <w:nsid w:val="279368A3"/>
    <w:multiLevelType w:val="hybridMultilevel"/>
    <w:tmpl w:val="0818ED08"/>
    <w:lvl w:ilvl="0" w:tplc="E9863AC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8C8C74C4">
      <w:numFmt w:val="bullet"/>
      <w:lvlText w:val="•"/>
      <w:lvlJc w:val="left"/>
      <w:pPr>
        <w:ind w:left="1211" w:hanging="227"/>
      </w:pPr>
      <w:rPr>
        <w:rFonts w:hint="default"/>
        <w:lang w:val="en-US" w:eastAsia="en-US" w:bidi="ar-SA"/>
      </w:rPr>
    </w:lvl>
    <w:lvl w:ilvl="2" w:tplc="FE1E8BFE">
      <w:numFmt w:val="bullet"/>
      <w:lvlText w:val="•"/>
      <w:lvlJc w:val="left"/>
      <w:pPr>
        <w:ind w:left="2082" w:hanging="227"/>
      </w:pPr>
      <w:rPr>
        <w:rFonts w:hint="default"/>
        <w:lang w:val="en-US" w:eastAsia="en-US" w:bidi="ar-SA"/>
      </w:rPr>
    </w:lvl>
    <w:lvl w:ilvl="3" w:tplc="14BAA2FC">
      <w:numFmt w:val="bullet"/>
      <w:lvlText w:val="•"/>
      <w:lvlJc w:val="left"/>
      <w:pPr>
        <w:ind w:left="2953" w:hanging="227"/>
      </w:pPr>
      <w:rPr>
        <w:rFonts w:hint="default"/>
        <w:lang w:val="en-US" w:eastAsia="en-US" w:bidi="ar-SA"/>
      </w:rPr>
    </w:lvl>
    <w:lvl w:ilvl="4" w:tplc="229ADB68">
      <w:numFmt w:val="bullet"/>
      <w:lvlText w:val="•"/>
      <w:lvlJc w:val="left"/>
      <w:pPr>
        <w:ind w:left="3824" w:hanging="227"/>
      </w:pPr>
      <w:rPr>
        <w:rFonts w:hint="default"/>
        <w:lang w:val="en-US" w:eastAsia="en-US" w:bidi="ar-SA"/>
      </w:rPr>
    </w:lvl>
    <w:lvl w:ilvl="5" w:tplc="B79C84C6">
      <w:numFmt w:val="bullet"/>
      <w:lvlText w:val="•"/>
      <w:lvlJc w:val="left"/>
      <w:pPr>
        <w:ind w:left="4695" w:hanging="227"/>
      </w:pPr>
      <w:rPr>
        <w:rFonts w:hint="default"/>
        <w:lang w:val="en-US" w:eastAsia="en-US" w:bidi="ar-SA"/>
      </w:rPr>
    </w:lvl>
    <w:lvl w:ilvl="6" w:tplc="0ACA58EE">
      <w:numFmt w:val="bullet"/>
      <w:lvlText w:val="•"/>
      <w:lvlJc w:val="left"/>
      <w:pPr>
        <w:ind w:left="5566" w:hanging="227"/>
      </w:pPr>
      <w:rPr>
        <w:rFonts w:hint="default"/>
        <w:lang w:val="en-US" w:eastAsia="en-US" w:bidi="ar-SA"/>
      </w:rPr>
    </w:lvl>
    <w:lvl w:ilvl="7" w:tplc="38C68E6C">
      <w:numFmt w:val="bullet"/>
      <w:lvlText w:val="•"/>
      <w:lvlJc w:val="left"/>
      <w:pPr>
        <w:ind w:left="6437" w:hanging="227"/>
      </w:pPr>
      <w:rPr>
        <w:rFonts w:hint="default"/>
        <w:lang w:val="en-US" w:eastAsia="en-US" w:bidi="ar-SA"/>
      </w:rPr>
    </w:lvl>
    <w:lvl w:ilvl="8" w:tplc="6B1CB270">
      <w:numFmt w:val="bullet"/>
      <w:lvlText w:val="•"/>
      <w:lvlJc w:val="left"/>
      <w:pPr>
        <w:ind w:left="7308" w:hanging="227"/>
      </w:pPr>
      <w:rPr>
        <w:rFonts w:hint="default"/>
        <w:lang w:val="en-US" w:eastAsia="en-US" w:bidi="ar-SA"/>
      </w:rPr>
    </w:lvl>
  </w:abstractNum>
  <w:abstractNum w:abstractNumId="44" w15:restartNumberingAfterBreak="0">
    <w:nsid w:val="2848004C"/>
    <w:multiLevelType w:val="hybridMultilevel"/>
    <w:tmpl w:val="1B3ABFD4"/>
    <w:lvl w:ilvl="0" w:tplc="D3E8195E">
      <w:numFmt w:val="bullet"/>
      <w:lvlText w:val="•"/>
      <w:lvlJc w:val="left"/>
      <w:pPr>
        <w:ind w:left="341" w:hanging="227"/>
      </w:pPr>
      <w:rPr>
        <w:rFonts w:ascii="Arial" w:eastAsia="Arial" w:hAnsi="Arial" w:cs="Arial" w:hint="default"/>
        <w:b w:val="0"/>
        <w:bCs w:val="0"/>
        <w:i w:val="0"/>
        <w:iCs w:val="0"/>
        <w:spacing w:val="0"/>
        <w:w w:val="80"/>
        <w:sz w:val="20"/>
        <w:szCs w:val="20"/>
        <w:lang w:val="en-US" w:eastAsia="en-US" w:bidi="ar-SA"/>
      </w:rPr>
    </w:lvl>
    <w:lvl w:ilvl="1" w:tplc="7D2682B4">
      <w:numFmt w:val="bullet"/>
      <w:lvlText w:val="•"/>
      <w:lvlJc w:val="left"/>
      <w:pPr>
        <w:ind w:left="611" w:hanging="227"/>
      </w:pPr>
      <w:rPr>
        <w:rFonts w:hint="default"/>
        <w:lang w:val="en-US" w:eastAsia="en-US" w:bidi="ar-SA"/>
      </w:rPr>
    </w:lvl>
    <w:lvl w:ilvl="2" w:tplc="BCFA6B46">
      <w:numFmt w:val="bullet"/>
      <w:lvlText w:val="•"/>
      <w:lvlJc w:val="left"/>
      <w:pPr>
        <w:ind w:left="883" w:hanging="227"/>
      </w:pPr>
      <w:rPr>
        <w:rFonts w:hint="default"/>
        <w:lang w:val="en-US" w:eastAsia="en-US" w:bidi="ar-SA"/>
      </w:rPr>
    </w:lvl>
    <w:lvl w:ilvl="3" w:tplc="D9D44C0C">
      <w:numFmt w:val="bullet"/>
      <w:lvlText w:val="•"/>
      <w:lvlJc w:val="left"/>
      <w:pPr>
        <w:ind w:left="1154" w:hanging="227"/>
      </w:pPr>
      <w:rPr>
        <w:rFonts w:hint="default"/>
        <w:lang w:val="en-US" w:eastAsia="en-US" w:bidi="ar-SA"/>
      </w:rPr>
    </w:lvl>
    <w:lvl w:ilvl="4" w:tplc="EC74AC12">
      <w:numFmt w:val="bullet"/>
      <w:lvlText w:val="•"/>
      <w:lvlJc w:val="left"/>
      <w:pPr>
        <w:ind w:left="1426" w:hanging="227"/>
      </w:pPr>
      <w:rPr>
        <w:rFonts w:hint="default"/>
        <w:lang w:val="en-US" w:eastAsia="en-US" w:bidi="ar-SA"/>
      </w:rPr>
    </w:lvl>
    <w:lvl w:ilvl="5" w:tplc="C6821DAC">
      <w:numFmt w:val="bullet"/>
      <w:lvlText w:val="•"/>
      <w:lvlJc w:val="left"/>
      <w:pPr>
        <w:ind w:left="1698" w:hanging="227"/>
      </w:pPr>
      <w:rPr>
        <w:rFonts w:hint="default"/>
        <w:lang w:val="en-US" w:eastAsia="en-US" w:bidi="ar-SA"/>
      </w:rPr>
    </w:lvl>
    <w:lvl w:ilvl="6" w:tplc="970647C6">
      <w:numFmt w:val="bullet"/>
      <w:lvlText w:val="•"/>
      <w:lvlJc w:val="left"/>
      <w:pPr>
        <w:ind w:left="1969" w:hanging="227"/>
      </w:pPr>
      <w:rPr>
        <w:rFonts w:hint="default"/>
        <w:lang w:val="en-US" w:eastAsia="en-US" w:bidi="ar-SA"/>
      </w:rPr>
    </w:lvl>
    <w:lvl w:ilvl="7" w:tplc="03C4B482">
      <w:numFmt w:val="bullet"/>
      <w:lvlText w:val="•"/>
      <w:lvlJc w:val="left"/>
      <w:pPr>
        <w:ind w:left="2241" w:hanging="227"/>
      </w:pPr>
      <w:rPr>
        <w:rFonts w:hint="default"/>
        <w:lang w:val="en-US" w:eastAsia="en-US" w:bidi="ar-SA"/>
      </w:rPr>
    </w:lvl>
    <w:lvl w:ilvl="8" w:tplc="5C8A90BC">
      <w:numFmt w:val="bullet"/>
      <w:lvlText w:val="•"/>
      <w:lvlJc w:val="left"/>
      <w:pPr>
        <w:ind w:left="2512" w:hanging="227"/>
      </w:pPr>
      <w:rPr>
        <w:rFonts w:hint="default"/>
        <w:lang w:val="en-US" w:eastAsia="en-US" w:bidi="ar-SA"/>
      </w:rPr>
    </w:lvl>
  </w:abstractNum>
  <w:abstractNum w:abstractNumId="45" w15:restartNumberingAfterBreak="0">
    <w:nsid w:val="2BBA4287"/>
    <w:multiLevelType w:val="hybridMultilevel"/>
    <w:tmpl w:val="8E20D8F6"/>
    <w:lvl w:ilvl="0" w:tplc="3F424DF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2C1A1750"/>
    <w:multiLevelType w:val="hybridMultilevel"/>
    <w:tmpl w:val="194CCBF2"/>
    <w:lvl w:ilvl="0" w:tplc="8F3A0A0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EE670C2">
      <w:numFmt w:val="bullet"/>
      <w:lvlText w:val="•"/>
      <w:lvlJc w:val="left"/>
      <w:pPr>
        <w:ind w:left="1211" w:hanging="227"/>
      </w:pPr>
      <w:rPr>
        <w:rFonts w:hint="default"/>
        <w:lang w:val="en-US" w:eastAsia="en-US" w:bidi="ar-SA"/>
      </w:rPr>
    </w:lvl>
    <w:lvl w:ilvl="2" w:tplc="3FB43524">
      <w:numFmt w:val="bullet"/>
      <w:lvlText w:val="•"/>
      <w:lvlJc w:val="left"/>
      <w:pPr>
        <w:ind w:left="2082" w:hanging="227"/>
      </w:pPr>
      <w:rPr>
        <w:rFonts w:hint="default"/>
        <w:lang w:val="en-US" w:eastAsia="en-US" w:bidi="ar-SA"/>
      </w:rPr>
    </w:lvl>
    <w:lvl w:ilvl="3" w:tplc="0BE6DC9C">
      <w:numFmt w:val="bullet"/>
      <w:lvlText w:val="•"/>
      <w:lvlJc w:val="left"/>
      <w:pPr>
        <w:ind w:left="2953" w:hanging="227"/>
      </w:pPr>
      <w:rPr>
        <w:rFonts w:hint="default"/>
        <w:lang w:val="en-US" w:eastAsia="en-US" w:bidi="ar-SA"/>
      </w:rPr>
    </w:lvl>
    <w:lvl w:ilvl="4" w:tplc="DB5A951A">
      <w:numFmt w:val="bullet"/>
      <w:lvlText w:val="•"/>
      <w:lvlJc w:val="left"/>
      <w:pPr>
        <w:ind w:left="3824" w:hanging="227"/>
      </w:pPr>
      <w:rPr>
        <w:rFonts w:hint="default"/>
        <w:lang w:val="en-US" w:eastAsia="en-US" w:bidi="ar-SA"/>
      </w:rPr>
    </w:lvl>
    <w:lvl w:ilvl="5" w:tplc="95181C8E">
      <w:numFmt w:val="bullet"/>
      <w:lvlText w:val="•"/>
      <w:lvlJc w:val="left"/>
      <w:pPr>
        <w:ind w:left="4695" w:hanging="227"/>
      </w:pPr>
      <w:rPr>
        <w:rFonts w:hint="default"/>
        <w:lang w:val="en-US" w:eastAsia="en-US" w:bidi="ar-SA"/>
      </w:rPr>
    </w:lvl>
    <w:lvl w:ilvl="6" w:tplc="F0B02CF2">
      <w:numFmt w:val="bullet"/>
      <w:lvlText w:val="•"/>
      <w:lvlJc w:val="left"/>
      <w:pPr>
        <w:ind w:left="5566" w:hanging="227"/>
      </w:pPr>
      <w:rPr>
        <w:rFonts w:hint="default"/>
        <w:lang w:val="en-US" w:eastAsia="en-US" w:bidi="ar-SA"/>
      </w:rPr>
    </w:lvl>
    <w:lvl w:ilvl="7" w:tplc="BF14FADC">
      <w:numFmt w:val="bullet"/>
      <w:lvlText w:val="•"/>
      <w:lvlJc w:val="left"/>
      <w:pPr>
        <w:ind w:left="6437" w:hanging="227"/>
      </w:pPr>
      <w:rPr>
        <w:rFonts w:hint="default"/>
        <w:lang w:val="en-US" w:eastAsia="en-US" w:bidi="ar-SA"/>
      </w:rPr>
    </w:lvl>
    <w:lvl w:ilvl="8" w:tplc="57665F26">
      <w:numFmt w:val="bullet"/>
      <w:lvlText w:val="•"/>
      <w:lvlJc w:val="left"/>
      <w:pPr>
        <w:ind w:left="7308" w:hanging="227"/>
      </w:pPr>
      <w:rPr>
        <w:rFonts w:hint="default"/>
        <w:lang w:val="en-US" w:eastAsia="en-US" w:bidi="ar-SA"/>
      </w:rPr>
    </w:lvl>
  </w:abstractNum>
  <w:abstractNum w:abstractNumId="47" w15:restartNumberingAfterBreak="0">
    <w:nsid w:val="2C9F026E"/>
    <w:multiLevelType w:val="hybridMultilevel"/>
    <w:tmpl w:val="D8F235E2"/>
    <w:lvl w:ilvl="0" w:tplc="6F36EF0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CC46FE8">
      <w:numFmt w:val="bullet"/>
      <w:lvlText w:val="•"/>
      <w:lvlJc w:val="left"/>
      <w:pPr>
        <w:ind w:left="1211" w:hanging="227"/>
      </w:pPr>
      <w:rPr>
        <w:rFonts w:hint="default"/>
        <w:lang w:val="en-US" w:eastAsia="en-US" w:bidi="ar-SA"/>
      </w:rPr>
    </w:lvl>
    <w:lvl w:ilvl="2" w:tplc="7C5EAA20">
      <w:numFmt w:val="bullet"/>
      <w:lvlText w:val="•"/>
      <w:lvlJc w:val="left"/>
      <w:pPr>
        <w:ind w:left="2082" w:hanging="227"/>
      </w:pPr>
      <w:rPr>
        <w:rFonts w:hint="default"/>
        <w:lang w:val="en-US" w:eastAsia="en-US" w:bidi="ar-SA"/>
      </w:rPr>
    </w:lvl>
    <w:lvl w:ilvl="3" w:tplc="07A23090">
      <w:numFmt w:val="bullet"/>
      <w:lvlText w:val="•"/>
      <w:lvlJc w:val="left"/>
      <w:pPr>
        <w:ind w:left="2953" w:hanging="227"/>
      </w:pPr>
      <w:rPr>
        <w:rFonts w:hint="default"/>
        <w:lang w:val="en-US" w:eastAsia="en-US" w:bidi="ar-SA"/>
      </w:rPr>
    </w:lvl>
    <w:lvl w:ilvl="4" w:tplc="551C8F5C">
      <w:numFmt w:val="bullet"/>
      <w:lvlText w:val="•"/>
      <w:lvlJc w:val="left"/>
      <w:pPr>
        <w:ind w:left="3824" w:hanging="227"/>
      </w:pPr>
      <w:rPr>
        <w:rFonts w:hint="default"/>
        <w:lang w:val="en-US" w:eastAsia="en-US" w:bidi="ar-SA"/>
      </w:rPr>
    </w:lvl>
    <w:lvl w:ilvl="5" w:tplc="43DA9884">
      <w:numFmt w:val="bullet"/>
      <w:lvlText w:val="•"/>
      <w:lvlJc w:val="left"/>
      <w:pPr>
        <w:ind w:left="4695" w:hanging="227"/>
      </w:pPr>
      <w:rPr>
        <w:rFonts w:hint="default"/>
        <w:lang w:val="en-US" w:eastAsia="en-US" w:bidi="ar-SA"/>
      </w:rPr>
    </w:lvl>
    <w:lvl w:ilvl="6" w:tplc="9CA02E7A">
      <w:numFmt w:val="bullet"/>
      <w:lvlText w:val="•"/>
      <w:lvlJc w:val="left"/>
      <w:pPr>
        <w:ind w:left="5566" w:hanging="227"/>
      </w:pPr>
      <w:rPr>
        <w:rFonts w:hint="default"/>
        <w:lang w:val="en-US" w:eastAsia="en-US" w:bidi="ar-SA"/>
      </w:rPr>
    </w:lvl>
    <w:lvl w:ilvl="7" w:tplc="54A6BF8C">
      <w:numFmt w:val="bullet"/>
      <w:lvlText w:val="•"/>
      <w:lvlJc w:val="left"/>
      <w:pPr>
        <w:ind w:left="6437" w:hanging="227"/>
      </w:pPr>
      <w:rPr>
        <w:rFonts w:hint="default"/>
        <w:lang w:val="en-US" w:eastAsia="en-US" w:bidi="ar-SA"/>
      </w:rPr>
    </w:lvl>
    <w:lvl w:ilvl="8" w:tplc="E440F1E4">
      <w:numFmt w:val="bullet"/>
      <w:lvlText w:val="•"/>
      <w:lvlJc w:val="left"/>
      <w:pPr>
        <w:ind w:left="7308" w:hanging="227"/>
      </w:pPr>
      <w:rPr>
        <w:rFonts w:hint="default"/>
        <w:lang w:val="en-US" w:eastAsia="en-US" w:bidi="ar-SA"/>
      </w:rPr>
    </w:lvl>
  </w:abstractNum>
  <w:abstractNum w:abstractNumId="48" w15:restartNumberingAfterBreak="0">
    <w:nsid w:val="2ED84E12"/>
    <w:multiLevelType w:val="hybridMultilevel"/>
    <w:tmpl w:val="B1A0D060"/>
    <w:lvl w:ilvl="0" w:tplc="7A00B9B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0301C18">
      <w:numFmt w:val="bullet"/>
      <w:lvlText w:val="•"/>
      <w:lvlJc w:val="left"/>
      <w:pPr>
        <w:ind w:left="1014" w:hanging="227"/>
      </w:pPr>
      <w:rPr>
        <w:rFonts w:hint="default"/>
        <w:lang w:val="en-US" w:eastAsia="en-US" w:bidi="ar-SA"/>
      </w:rPr>
    </w:lvl>
    <w:lvl w:ilvl="2" w:tplc="037269EA">
      <w:numFmt w:val="bullet"/>
      <w:lvlText w:val="•"/>
      <w:lvlJc w:val="left"/>
      <w:pPr>
        <w:ind w:left="1688" w:hanging="227"/>
      </w:pPr>
      <w:rPr>
        <w:rFonts w:hint="default"/>
        <w:lang w:val="en-US" w:eastAsia="en-US" w:bidi="ar-SA"/>
      </w:rPr>
    </w:lvl>
    <w:lvl w:ilvl="3" w:tplc="C7FA3D3E">
      <w:numFmt w:val="bullet"/>
      <w:lvlText w:val="•"/>
      <w:lvlJc w:val="left"/>
      <w:pPr>
        <w:ind w:left="2362" w:hanging="227"/>
      </w:pPr>
      <w:rPr>
        <w:rFonts w:hint="default"/>
        <w:lang w:val="en-US" w:eastAsia="en-US" w:bidi="ar-SA"/>
      </w:rPr>
    </w:lvl>
    <w:lvl w:ilvl="4" w:tplc="02F4882C">
      <w:numFmt w:val="bullet"/>
      <w:lvlText w:val="•"/>
      <w:lvlJc w:val="left"/>
      <w:pPr>
        <w:ind w:left="3037" w:hanging="227"/>
      </w:pPr>
      <w:rPr>
        <w:rFonts w:hint="default"/>
        <w:lang w:val="en-US" w:eastAsia="en-US" w:bidi="ar-SA"/>
      </w:rPr>
    </w:lvl>
    <w:lvl w:ilvl="5" w:tplc="99107AEC">
      <w:numFmt w:val="bullet"/>
      <w:lvlText w:val="•"/>
      <w:lvlJc w:val="left"/>
      <w:pPr>
        <w:ind w:left="3711" w:hanging="227"/>
      </w:pPr>
      <w:rPr>
        <w:rFonts w:hint="default"/>
        <w:lang w:val="en-US" w:eastAsia="en-US" w:bidi="ar-SA"/>
      </w:rPr>
    </w:lvl>
    <w:lvl w:ilvl="6" w:tplc="3140F576">
      <w:numFmt w:val="bullet"/>
      <w:lvlText w:val="•"/>
      <w:lvlJc w:val="left"/>
      <w:pPr>
        <w:ind w:left="4385" w:hanging="227"/>
      </w:pPr>
      <w:rPr>
        <w:rFonts w:hint="default"/>
        <w:lang w:val="en-US" w:eastAsia="en-US" w:bidi="ar-SA"/>
      </w:rPr>
    </w:lvl>
    <w:lvl w:ilvl="7" w:tplc="483239EA">
      <w:numFmt w:val="bullet"/>
      <w:lvlText w:val="•"/>
      <w:lvlJc w:val="left"/>
      <w:pPr>
        <w:ind w:left="5060" w:hanging="227"/>
      </w:pPr>
      <w:rPr>
        <w:rFonts w:hint="default"/>
        <w:lang w:val="en-US" w:eastAsia="en-US" w:bidi="ar-SA"/>
      </w:rPr>
    </w:lvl>
    <w:lvl w:ilvl="8" w:tplc="4DFC53B4">
      <w:numFmt w:val="bullet"/>
      <w:lvlText w:val="•"/>
      <w:lvlJc w:val="left"/>
      <w:pPr>
        <w:ind w:left="5734" w:hanging="227"/>
      </w:pPr>
      <w:rPr>
        <w:rFonts w:hint="default"/>
        <w:lang w:val="en-US" w:eastAsia="en-US" w:bidi="ar-SA"/>
      </w:rPr>
    </w:lvl>
  </w:abstractNum>
  <w:abstractNum w:abstractNumId="49" w15:restartNumberingAfterBreak="0">
    <w:nsid w:val="2F6F7FE7"/>
    <w:multiLevelType w:val="hybridMultilevel"/>
    <w:tmpl w:val="42E01BCC"/>
    <w:lvl w:ilvl="0" w:tplc="BC14D20A">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48B4850A">
      <w:numFmt w:val="bullet"/>
      <w:lvlText w:val="•"/>
      <w:lvlJc w:val="left"/>
      <w:pPr>
        <w:ind w:left="1211" w:hanging="227"/>
      </w:pPr>
      <w:rPr>
        <w:rFonts w:hint="default"/>
        <w:lang w:val="en-US" w:eastAsia="en-US" w:bidi="ar-SA"/>
      </w:rPr>
    </w:lvl>
    <w:lvl w:ilvl="2" w:tplc="39E6A866">
      <w:numFmt w:val="bullet"/>
      <w:lvlText w:val="•"/>
      <w:lvlJc w:val="left"/>
      <w:pPr>
        <w:ind w:left="2082" w:hanging="227"/>
      </w:pPr>
      <w:rPr>
        <w:rFonts w:hint="default"/>
        <w:lang w:val="en-US" w:eastAsia="en-US" w:bidi="ar-SA"/>
      </w:rPr>
    </w:lvl>
    <w:lvl w:ilvl="3" w:tplc="DD801DA0">
      <w:numFmt w:val="bullet"/>
      <w:lvlText w:val="•"/>
      <w:lvlJc w:val="left"/>
      <w:pPr>
        <w:ind w:left="2953" w:hanging="227"/>
      </w:pPr>
      <w:rPr>
        <w:rFonts w:hint="default"/>
        <w:lang w:val="en-US" w:eastAsia="en-US" w:bidi="ar-SA"/>
      </w:rPr>
    </w:lvl>
    <w:lvl w:ilvl="4" w:tplc="F41A452C">
      <w:numFmt w:val="bullet"/>
      <w:lvlText w:val="•"/>
      <w:lvlJc w:val="left"/>
      <w:pPr>
        <w:ind w:left="3824" w:hanging="227"/>
      </w:pPr>
      <w:rPr>
        <w:rFonts w:hint="default"/>
        <w:lang w:val="en-US" w:eastAsia="en-US" w:bidi="ar-SA"/>
      </w:rPr>
    </w:lvl>
    <w:lvl w:ilvl="5" w:tplc="05EA6042">
      <w:numFmt w:val="bullet"/>
      <w:lvlText w:val="•"/>
      <w:lvlJc w:val="left"/>
      <w:pPr>
        <w:ind w:left="4695" w:hanging="227"/>
      </w:pPr>
      <w:rPr>
        <w:rFonts w:hint="default"/>
        <w:lang w:val="en-US" w:eastAsia="en-US" w:bidi="ar-SA"/>
      </w:rPr>
    </w:lvl>
    <w:lvl w:ilvl="6" w:tplc="23BE8B3E">
      <w:numFmt w:val="bullet"/>
      <w:lvlText w:val="•"/>
      <w:lvlJc w:val="left"/>
      <w:pPr>
        <w:ind w:left="5566" w:hanging="227"/>
      </w:pPr>
      <w:rPr>
        <w:rFonts w:hint="default"/>
        <w:lang w:val="en-US" w:eastAsia="en-US" w:bidi="ar-SA"/>
      </w:rPr>
    </w:lvl>
    <w:lvl w:ilvl="7" w:tplc="3050F4C4">
      <w:numFmt w:val="bullet"/>
      <w:lvlText w:val="•"/>
      <w:lvlJc w:val="left"/>
      <w:pPr>
        <w:ind w:left="6437" w:hanging="227"/>
      </w:pPr>
      <w:rPr>
        <w:rFonts w:hint="default"/>
        <w:lang w:val="en-US" w:eastAsia="en-US" w:bidi="ar-SA"/>
      </w:rPr>
    </w:lvl>
    <w:lvl w:ilvl="8" w:tplc="BF8019EA">
      <w:numFmt w:val="bullet"/>
      <w:lvlText w:val="•"/>
      <w:lvlJc w:val="left"/>
      <w:pPr>
        <w:ind w:left="7308" w:hanging="227"/>
      </w:pPr>
      <w:rPr>
        <w:rFonts w:hint="default"/>
        <w:lang w:val="en-US" w:eastAsia="en-US" w:bidi="ar-SA"/>
      </w:rPr>
    </w:lvl>
  </w:abstractNum>
  <w:abstractNum w:abstractNumId="50" w15:restartNumberingAfterBreak="0">
    <w:nsid w:val="31B40011"/>
    <w:multiLevelType w:val="hybridMultilevel"/>
    <w:tmpl w:val="7FFC652A"/>
    <w:lvl w:ilvl="0" w:tplc="829E776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B882CB86">
      <w:numFmt w:val="bullet"/>
      <w:lvlText w:val="–"/>
      <w:lvlJc w:val="left"/>
      <w:pPr>
        <w:ind w:left="623" w:hanging="284"/>
      </w:pPr>
      <w:rPr>
        <w:rFonts w:ascii="Arial" w:eastAsia="Arial" w:hAnsi="Arial" w:cs="Arial" w:hint="default"/>
        <w:b w:val="0"/>
        <w:bCs w:val="0"/>
        <w:i w:val="0"/>
        <w:iCs w:val="0"/>
        <w:spacing w:val="0"/>
        <w:w w:val="84"/>
        <w:sz w:val="20"/>
        <w:szCs w:val="20"/>
        <w:lang w:val="en-US" w:eastAsia="en-US" w:bidi="ar-SA"/>
      </w:rPr>
    </w:lvl>
    <w:lvl w:ilvl="2" w:tplc="7E52AFFA">
      <w:numFmt w:val="bullet"/>
      <w:lvlText w:val="•"/>
      <w:lvlJc w:val="left"/>
      <w:pPr>
        <w:ind w:left="1559" w:hanging="284"/>
      </w:pPr>
      <w:rPr>
        <w:rFonts w:hint="default"/>
        <w:lang w:val="en-US" w:eastAsia="en-US" w:bidi="ar-SA"/>
      </w:rPr>
    </w:lvl>
    <w:lvl w:ilvl="3" w:tplc="87346980">
      <w:numFmt w:val="bullet"/>
      <w:lvlText w:val="•"/>
      <w:lvlJc w:val="left"/>
      <w:pPr>
        <w:ind w:left="2498" w:hanging="284"/>
      </w:pPr>
      <w:rPr>
        <w:rFonts w:hint="default"/>
        <w:lang w:val="en-US" w:eastAsia="en-US" w:bidi="ar-SA"/>
      </w:rPr>
    </w:lvl>
    <w:lvl w:ilvl="4" w:tplc="BBB23556">
      <w:numFmt w:val="bullet"/>
      <w:lvlText w:val="•"/>
      <w:lvlJc w:val="left"/>
      <w:pPr>
        <w:ind w:left="3437" w:hanging="284"/>
      </w:pPr>
      <w:rPr>
        <w:rFonts w:hint="default"/>
        <w:lang w:val="en-US" w:eastAsia="en-US" w:bidi="ar-SA"/>
      </w:rPr>
    </w:lvl>
    <w:lvl w:ilvl="5" w:tplc="B3CABF1E">
      <w:numFmt w:val="bullet"/>
      <w:lvlText w:val="•"/>
      <w:lvlJc w:val="left"/>
      <w:pPr>
        <w:ind w:left="4376" w:hanging="284"/>
      </w:pPr>
      <w:rPr>
        <w:rFonts w:hint="default"/>
        <w:lang w:val="en-US" w:eastAsia="en-US" w:bidi="ar-SA"/>
      </w:rPr>
    </w:lvl>
    <w:lvl w:ilvl="6" w:tplc="61243970">
      <w:numFmt w:val="bullet"/>
      <w:lvlText w:val="•"/>
      <w:lvlJc w:val="left"/>
      <w:pPr>
        <w:ind w:left="5315" w:hanging="284"/>
      </w:pPr>
      <w:rPr>
        <w:rFonts w:hint="default"/>
        <w:lang w:val="en-US" w:eastAsia="en-US" w:bidi="ar-SA"/>
      </w:rPr>
    </w:lvl>
    <w:lvl w:ilvl="7" w:tplc="02F253F6">
      <w:numFmt w:val="bullet"/>
      <w:lvlText w:val="•"/>
      <w:lvlJc w:val="left"/>
      <w:pPr>
        <w:ind w:left="6254" w:hanging="284"/>
      </w:pPr>
      <w:rPr>
        <w:rFonts w:hint="default"/>
        <w:lang w:val="en-US" w:eastAsia="en-US" w:bidi="ar-SA"/>
      </w:rPr>
    </w:lvl>
    <w:lvl w:ilvl="8" w:tplc="992E0712">
      <w:numFmt w:val="bullet"/>
      <w:lvlText w:val="•"/>
      <w:lvlJc w:val="left"/>
      <w:pPr>
        <w:ind w:left="7193" w:hanging="284"/>
      </w:pPr>
      <w:rPr>
        <w:rFonts w:hint="default"/>
        <w:lang w:val="en-US" w:eastAsia="en-US" w:bidi="ar-SA"/>
      </w:rPr>
    </w:lvl>
  </w:abstractNum>
  <w:abstractNum w:abstractNumId="51" w15:restartNumberingAfterBreak="0">
    <w:nsid w:val="31C6423C"/>
    <w:multiLevelType w:val="hybridMultilevel"/>
    <w:tmpl w:val="56F6775E"/>
    <w:lvl w:ilvl="0" w:tplc="C1743B8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5DE0F21C">
      <w:numFmt w:val="bullet"/>
      <w:lvlText w:val="•"/>
      <w:lvlJc w:val="left"/>
      <w:pPr>
        <w:ind w:left="1014" w:hanging="227"/>
      </w:pPr>
      <w:rPr>
        <w:rFonts w:hint="default"/>
        <w:lang w:val="en-US" w:eastAsia="en-US" w:bidi="ar-SA"/>
      </w:rPr>
    </w:lvl>
    <w:lvl w:ilvl="2" w:tplc="D0E0DDD4">
      <w:numFmt w:val="bullet"/>
      <w:lvlText w:val="•"/>
      <w:lvlJc w:val="left"/>
      <w:pPr>
        <w:ind w:left="1688" w:hanging="227"/>
      </w:pPr>
      <w:rPr>
        <w:rFonts w:hint="default"/>
        <w:lang w:val="en-US" w:eastAsia="en-US" w:bidi="ar-SA"/>
      </w:rPr>
    </w:lvl>
    <w:lvl w:ilvl="3" w:tplc="A10CD260">
      <w:numFmt w:val="bullet"/>
      <w:lvlText w:val="•"/>
      <w:lvlJc w:val="left"/>
      <w:pPr>
        <w:ind w:left="2362" w:hanging="227"/>
      </w:pPr>
      <w:rPr>
        <w:rFonts w:hint="default"/>
        <w:lang w:val="en-US" w:eastAsia="en-US" w:bidi="ar-SA"/>
      </w:rPr>
    </w:lvl>
    <w:lvl w:ilvl="4" w:tplc="3BD6FA02">
      <w:numFmt w:val="bullet"/>
      <w:lvlText w:val="•"/>
      <w:lvlJc w:val="left"/>
      <w:pPr>
        <w:ind w:left="3037" w:hanging="227"/>
      </w:pPr>
      <w:rPr>
        <w:rFonts w:hint="default"/>
        <w:lang w:val="en-US" w:eastAsia="en-US" w:bidi="ar-SA"/>
      </w:rPr>
    </w:lvl>
    <w:lvl w:ilvl="5" w:tplc="C85E7172">
      <w:numFmt w:val="bullet"/>
      <w:lvlText w:val="•"/>
      <w:lvlJc w:val="left"/>
      <w:pPr>
        <w:ind w:left="3711" w:hanging="227"/>
      </w:pPr>
      <w:rPr>
        <w:rFonts w:hint="default"/>
        <w:lang w:val="en-US" w:eastAsia="en-US" w:bidi="ar-SA"/>
      </w:rPr>
    </w:lvl>
    <w:lvl w:ilvl="6" w:tplc="8C6EE3FA">
      <w:numFmt w:val="bullet"/>
      <w:lvlText w:val="•"/>
      <w:lvlJc w:val="left"/>
      <w:pPr>
        <w:ind w:left="4385" w:hanging="227"/>
      </w:pPr>
      <w:rPr>
        <w:rFonts w:hint="default"/>
        <w:lang w:val="en-US" w:eastAsia="en-US" w:bidi="ar-SA"/>
      </w:rPr>
    </w:lvl>
    <w:lvl w:ilvl="7" w:tplc="AF40BD06">
      <w:numFmt w:val="bullet"/>
      <w:lvlText w:val="•"/>
      <w:lvlJc w:val="left"/>
      <w:pPr>
        <w:ind w:left="5060" w:hanging="227"/>
      </w:pPr>
      <w:rPr>
        <w:rFonts w:hint="default"/>
        <w:lang w:val="en-US" w:eastAsia="en-US" w:bidi="ar-SA"/>
      </w:rPr>
    </w:lvl>
    <w:lvl w:ilvl="8" w:tplc="25605272">
      <w:numFmt w:val="bullet"/>
      <w:lvlText w:val="•"/>
      <w:lvlJc w:val="left"/>
      <w:pPr>
        <w:ind w:left="5734" w:hanging="227"/>
      </w:pPr>
      <w:rPr>
        <w:rFonts w:hint="default"/>
        <w:lang w:val="en-US" w:eastAsia="en-US" w:bidi="ar-SA"/>
      </w:rPr>
    </w:lvl>
  </w:abstractNum>
  <w:abstractNum w:abstractNumId="52" w15:restartNumberingAfterBreak="0">
    <w:nsid w:val="32BB7278"/>
    <w:multiLevelType w:val="hybridMultilevel"/>
    <w:tmpl w:val="718EB8D8"/>
    <w:lvl w:ilvl="0" w:tplc="BAFA989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C58E1F6">
      <w:numFmt w:val="bullet"/>
      <w:lvlText w:val="•"/>
      <w:lvlJc w:val="left"/>
      <w:pPr>
        <w:ind w:left="1213" w:hanging="227"/>
      </w:pPr>
      <w:rPr>
        <w:rFonts w:hint="default"/>
        <w:lang w:val="en-US" w:eastAsia="en-US" w:bidi="ar-SA"/>
      </w:rPr>
    </w:lvl>
    <w:lvl w:ilvl="2" w:tplc="45D21446">
      <w:numFmt w:val="bullet"/>
      <w:lvlText w:val="•"/>
      <w:lvlJc w:val="left"/>
      <w:pPr>
        <w:ind w:left="2086" w:hanging="227"/>
      </w:pPr>
      <w:rPr>
        <w:rFonts w:hint="default"/>
        <w:lang w:val="en-US" w:eastAsia="en-US" w:bidi="ar-SA"/>
      </w:rPr>
    </w:lvl>
    <w:lvl w:ilvl="3" w:tplc="0340F0A0">
      <w:numFmt w:val="bullet"/>
      <w:lvlText w:val="•"/>
      <w:lvlJc w:val="left"/>
      <w:pPr>
        <w:ind w:left="2959" w:hanging="227"/>
      </w:pPr>
      <w:rPr>
        <w:rFonts w:hint="default"/>
        <w:lang w:val="en-US" w:eastAsia="en-US" w:bidi="ar-SA"/>
      </w:rPr>
    </w:lvl>
    <w:lvl w:ilvl="4" w:tplc="E4123804">
      <w:numFmt w:val="bullet"/>
      <w:lvlText w:val="•"/>
      <w:lvlJc w:val="left"/>
      <w:pPr>
        <w:ind w:left="3832" w:hanging="227"/>
      </w:pPr>
      <w:rPr>
        <w:rFonts w:hint="default"/>
        <w:lang w:val="en-US" w:eastAsia="en-US" w:bidi="ar-SA"/>
      </w:rPr>
    </w:lvl>
    <w:lvl w:ilvl="5" w:tplc="7CC04394">
      <w:numFmt w:val="bullet"/>
      <w:lvlText w:val="•"/>
      <w:lvlJc w:val="left"/>
      <w:pPr>
        <w:ind w:left="4705" w:hanging="227"/>
      </w:pPr>
      <w:rPr>
        <w:rFonts w:hint="default"/>
        <w:lang w:val="en-US" w:eastAsia="en-US" w:bidi="ar-SA"/>
      </w:rPr>
    </w:lvl>
    <w:lvl w:ilvl="6" w:tplc="F77E2A52">
      <w:numFmt w:val="bullet"/>
      <w:lvlText w:val="•"/>
      <w:lvlJc w:val="left"/>
      <w:pPr>
        <w:ind w:left="5578" w:hanging="227"/>
      </w:pPr>
      <w:rPr>
        <w:rFonts w:hint="default"/>
        <w:lang w:val="en-US" w:eastAsia="en-US" w:bidi="ar-SA"/>
      </w:rPr>
    </w:lvl>
    <w:lvl w:ilvl="7" w:tplc="CF160B6E">
      <w:numFmt w:val="bullet"/>
      <w:lvlText w:val="•"/>
      <w:lvlJc w:val="left"/>
      <w:pPr>
        <w:ind w:left="6451" w:hanging="227"/>
      </w:pPr>
      <w:rPr>
        <w:rFonts w:hint="default"/>
        <w:lang w:val="en-US" w:eastAsia="en-US" w:bidi="ar-SA"/>
      </w:rPr>
    </w:lvl>
    <w:lvl w:ilvl="8" w:tplc="D4B256EC">
      <w:numFmt w:val="bullet"/>
      <w:lvlText w:val="•"/>
      <w:lvlJc w:val="left"/>
      <w:pPr>
        <w:ind w:left="7324" w:hanging="227"/>
      </w:pPr>
      <w:rPr>
        <w:rFonts w:hint="default"/>
        <w:lang w:val="en-US" w:eastAsia="en-US" w:bidi="ar-SA"/>
      </w:rPr>
    </w:lvl>
  </w:abstractNum>
  <w:abstractNum w:abstractNumId="53" w15:restartNumberingAfterBreak="0">
    <w:nsid w:val="357512C4"/>
    <w:multiLevelType w:val="hybridMultilevel"/>
    <w:tmpl w:val="17B85396"/>
    <w:lvl w:ilvl="0" w:tplc="267A66C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41361A54">
      <w:numFmt w:val="bullet"/>
      <w:lvlText w:val="•"/>
      <w:lvlJc w:val="left"/>
      <w:pPr>
        <w:ind w:left="1213" w:hanging="227"/>
      </w:pPr>
      <w:rPr>
        <w:rFonts w:hint="default"/>
        <w:lang w:val="en-US" w:eastAsia="en-US" w:bidi="ar-SA"/>
      </w:rPr>
    </w:lvl>
    <w:lvl w:ilvl="2" w:tplc="7CC05E20">
      <w:numFmt w:val="bullet"/>
      <w:lvlText w:val="•"/>
      <w:lvlJc w:val="left"/>
      <w:pPr>
        <w:ind w:left="2086" w:hanging="227"/>
      </w:pPr>
      <w:rPr>
        <w:rFonts w:hint="default"/>
        <w:lang w:val="en-US" w:eastAsia="en-US" w:bidi="ar-SA"/>
      </w:rPr>
    </w:lvl>
    <w:lvl w:ilvl="3" w:tplc="7AACBE40">
      <w:numFmt w:val="bullet"/>
      <w:lvlText w:val="•"/>
      <w:lvlJc w:val="left"/>
      <w:pPr>
        <w:ind w:left="2959" w:hanging="227"/>
      </w:pPr>
      <w:rPr>
        <w:rFonts w:hint="default"/>
        <w:lang w:val="en-US" w:eastAsia="en-US" w:bidi="ar-SA"/>
      </w:rPr>
    </w:lvl>
    <w:lvl w:ilvl="4" w:tplc="30127F12">
      <w:numFmt w:val="bullet"/>
      <w:lvlText w:val="•"/>
      <w:lvlJc w:val="left"/>
      <w:pPr>
        <w:ind w:left="3832" w:hanging="227"/>
      </w:pPr>
      <w:rPr>
        <w:rFonts w:hint="default"/>
        <w:lang w:val="en-US" w:eastAsia="en-US" w:bidi="ar-SA"/>
      </w:rPr>
    </w:lvl>
    <w:lvl w:ilvl="5" w:tplc="75F4B514">
      <w:numFmt w:val="bullet"/>
      <w:lvlText w:val="•"/>
      <w:lvlJc w:val="left"/>
      <w:pPr>
        <w:ind w:left="4705" w:hanging="227"/>
      </w:pPr>
      <w:rPr>
        <w:rFonts w:hint="default"/>
        <w:lang w:val="en-US" w:eastAsia="en-US" w:bidi="ar-SA"/>
      </w:rPr>
    </w:lvl>
    <w:lvl w:ilvl="6" w:tplc="5AC83ADC">
      <w:numFmt w:val="bullet"/>
      <w:lvlText w:val="•"/>
      <w:lvlJc w:val="left"/>
      <w:pPr>
        <w:ind w:left="5578" w:hanging="227"/>
      </w:pPr>
      <w:rPr>
        <w:rFonts w:hint="default"/>
        <w:lang w:val="en-US" w:eastAsia="en-US" w:bidi="ar-SA"/>
      </w:rPr>
    </w:lvl>
    <w:lvl w:ilvl="7" w:tplc="6F72C62E">
      <w:numFmt w:val="bullet"/>
      <w:lvlText w:val="•"/>
      <w:lvlJc w:val="left"/>
      <w:pPr>
        <w:ind w:left="6451" w:hanging="227"/>
      </w:pPr>
      <w:rPr>
        <w:rFonts w:hint="default"/>
        <w:lang w:val="en-US" w:eastAsia="en-US" w:bidi="ar-SA"/>
      </w:rPr>
    </w:lvl>
    <w:lvl w:ilvl="8" w:tplc="50147F66">
      <w:numFmt w:val="bullet"/>
      <w:lvlText w:val="•"/>
      <w:lvlJc w:val="left"/>
      <w:pPr>
        <w:ind w:left="7324" w:hanging="227"/>
      </w:pPr>
      <w:rPr>
        <w:rFonts w:hint="default"/>
        <w:lang w:val="en-US" w:eastAsia="en-US" w:bidi="ar-SA"/>
      </w:rPr>
    </w:lvl>
  </w:abstractNum>
  <w:abstractNum w:abstractNumId="54" w15:restartNumberingAfterBreak="0">
    <w:nsid w:val="35C87B6E"/>
    <w:multiLevelType w:val="hybridMultilevel"/>
    <w:tmpl w:val="EF203BAC"/>
    <w:lvl w:ilvl="0" w:tplc="8BEA0EA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6ABAE208">
      <w:numFmt w:val="bullet"/>
      <w:lvlText w:val="•"/>
      <w:lvlJc w:val="left"/>
      <w:pPr>
        <w:ind w:left="1211" w:hanging="227"/>
      </w:pPr>
      <w:rPr>
        <w:rFonts w:hint="default"/>
        <w:lang w:val="en-US" w:eastAsia="en-US" w:bidi="ar-SA"/>
      </w:rPr>
    </w:lvl>
    <w:lvl w:ilvl="2" w:tplc="F05A563A">
      <w:numFmt w:val="bullet"/>
      <w:lvlText w:val="•"/>
      <w:lvlJc w:val="left"/>
      <w:pPr>
        <w:ind w:left="2082" w:hanging="227"/>
      </w:pPr>
      <w:rPr>
        <w:rFonts w:hint="default"/>
        <w:lang w:val="en-US" w:eastAsia="en-US" w:bidi="ar-SA"/>
      </w:rPr>
    </w:lvl>
    <w:lvl w:ilvl="3" w:tplc="4A74D5CE">
      <w:numFmt w:val="bullet"/>
      <w:lvlText w:val="•"/>
      <w:lvlJc w:val="left"/>
      <w:pPr>
        <w:ind w:left="2953" w:hanging="227"/>
      </w:pPr>
      <w:rPr>
        <w:rFonts w:hint="default"/>
        <w:lang w:val="en-US" w:eastAsia="en-US" w:bidi="ar-SA"/>
      </w:rPr>
    </w:lvl>
    <w:lvl w:ilvl="4" w:tplc="F0F0C174">
      <w:numFmt w:val="bullet"/>
      <w:lvlText w:val="•"/>
      <w:lvlJc w:val="left"/>
      <w:pPr>
        <w:ind w:left="3824" w:hanging="227"/>
      </w:pPr>
      <w:rPr>
        <w:rFonts w:hint="default"/>
        <w:lang w:val="en-US" w:eastAsia="en-US" w:bidi="ar-SA"/>
      </w:rPr>
    </w:lvl>
    <w:lvl w:ilvl="5" w:tplc="2B5A890C">
      <w:numFmt w:val="bullet"/>
      <w:lvlText w:val="•"/>
      <w:lvlJc w:val="left"/>
      <w:pPr>
        <w:ind w:left="4695" w:hanging="227"/>
      </w:pPr>
      <w:rPr>
        <w:rFonts w:hint="default"/>
        <w:lang w:val="en-US" w:eastAsia="en-US" w:bidi="ar-SA"/>
      </w:rPr>
    </w:lvl>
    <w:lvl w:ilvl="6" w:tplc="15EC59F6">
      <w:numFmt w:val="bullet"/>
      <w:lvlText w:val="•"/>
      <w:lvlJc w:val="left"/>
      <w:pPr>
        <w:ind w:left="5566" w:hanging="227"/>
      </w:pPr>
      <w:rPr>
        <w:rFonts w:hint="default"/>
        <w:lang w:val="en-US" w:eastAsia="en-US" w:bidi="ar-SA"/>
      </w:rPr>
    </w:lvl>
    <w:lvl w:ilvl="7" w:tplc="9702BE92">
      <w:numFmt w:val="bullet"/>
      <w:lvlText w:val="•"/>
      <w:lvlJc w:val="left"/>
      <w:pPr>
        <w:ind w:left="6437" w:hanging="227"/>
      </w:pPr>
      <w:rPr>
        <w:rFonts w:hint="default"/>
        <w:lang w:val="en-US" w:eastAsia="en-US" w:bidi="ar-SA"/>
      </w:rPr>
    </w:lvl>
    <w:lvl w:ilvl="8" w:tplc="8B060F94">
      <w:numFmt w:val="bullet"/>
      <w:lvlText w:val="•"/>
      <w:lvlJc w:val="left"/>
      <w:pPr>
        <w:ind w:left="7308" w:hanging="227"/>
      </w:pPr>
      <w:rPr>
        <w:rFonts w:hint="default"/>
        <w:lang w:val="en-US" w:eastAsia="en-US" w:bidi="ar-SA"/>
      </w:rPr>
    </w:lvl>
  </w:abstractNum>
  <w:abstractNum w:abstractNumId="55" w15:restartNumberingAfterBreak="0">
    <w:nsid w:val="3B252D6D"/>
    <w:multiLevelType w:val="hybridMultilevel"/>
    <w:tmpl w:val="EFAE97EC"/>
    <w:lvl w:ilvl="0" w:tplc="AD2ACE6E">
      <w:start w:val="1"/>
      <w:numFmt w:val="decimal"/>
      <w:lvlText w:val="%1."/>
      <w:lvlJc w:val="left"/>
      <w:pPr>
        <w:ind w:left="623" w:hanging="284"/>
      </w:pPr>
      <w:rPr>
        <w:rFonts w:ascii="Arial" w:eastAsia="Arial" w:hAnsi="Arial" w:cs="Arial" w:hint="default"/>
        <w:b w:val="0"/>
        <w:bCs w:val="0"/>
        <w:i w:val="0"/>
        <w:iCs w:val="0"/>
        <w:spacing w:val="0"/>
        <w:w w:val="81"/>
        <w:sz w:val="20"/>
        <w:szCs w:val="20"/>
        <w:lang w:val="en-US" w:eastAsia="en-US" w:bidi="ar-SA"/>
      </w:rPr>
    </w:lvl>
    <w:lvl w:ilvl="1" w:tplc="FBFC76B8">
      <w:numFmt w:val="bullet"/>
      <w:lvlText w:val="•"/>
      <w:lvlJc w:val="left"/>
      <w:pPr>
        <w:ind w:left="1463" w:hanging="284"/>
      </w:pPr>
      <w:rPr>
        <w:rFonts w:hint="default"/>
        <w:lang w:val="en-US" w:eastAsia="en-US" w:bidi="ar-SA"/>
      </w:rPr>
    </w:lvl>
    <w:lvl w:ilvl="2" w:tplc="E3665690">
      <w:numFmt w:val="bullet"/>
      <w:lvlText w:val="•"/>
      <w:lvlJc w:val="left"/>
      <w:pPr>
        <w:ind w:left="2306" w:hanging="284"/>
      </w:pPr>
      <w:rPr>
        <w:rFonts w:hint="default"/>
        <w:lang w:val="en-US" w:eastAsia="en-US" w:bidi="ar-SA"/>
      </w:rPr>
    </w:lvl>
    <w:lvl w:ilvl="3" w:tplc="3D88D482">
      <w:numFmt w:val="bullet"/>
      <w:lvlText w:val="•"/>
      <w:lvlJc w:val="left"/>
      <w:pPr>
        <w:ind w:left="3149" w:hanging="284"/>
      </w:pPr>
      <w:rPr>
        <w:rFonts w:hint="default"/>
        <w:lang w:val="en-US" w:eastAsia="en-US" w:bidi="ar-SA"/>
      </w:rPr>
    </w:lvl>
    <w:lvl w:ilvl="4" w:tplc="F81E619E">
      <w:numFmt w:val="bullet"/>
      <w:lvlText w:val="•"/>
      <w:lvlJc w:val="left"/>
      <w:pPr>
        <w:ind w:left="3992" w:hanging="284"/>
      </w:pPr>
      <w:rPr>
        <w:rFonts w:hint="default"/>
        <w:lang w:val="en-US" w:eastAsia="en-US" w:bidi="ar-SA"/>
      </w:rPr>
    </w:lvl>
    <w:lvl w:ilvl="5" w:tplc="7F4ABC6E">
      <w:numFmt w:val="bullet"/>
      <w:lvlText w:val="•"/>
      <w:lvlJc w:val="left"/>
      <w:pPr>
        <w:ind w:left="4835" w:hanging="284"/>
      </w:pPr>
      <w:rPr>
        <w:rFonts w:hint="default"/>
        <w:lang w:val="en-US" w:eastAsia="en-US" w:bidi="ar-SA"/>
      </w:rPr>
    </w:lvl>
    <w:lvl w:ilvl="6" w:tplc="7C0664E4">
      <w:numFmt w:val="bullet"/>
      <w:lvlText w:val="•"/>
      <w:lvlJc w:val="left"/>
      <w:pPr>
        <w:ind w:left="5678" w:hanging="284"/>
      </w:pPr>
      <w:rPr>
        <w:rFonts w:hint="default"/>
        <w:lang w:val="en-US" w:eastAsia="en-US" w:bidi="ar-SA"/>
      </w:rPr>
    </w:lvl>
    <w:lvl w:ilvl="7" w:tplc="03B6A218">
      <w:numFmt w:val="bullet"/>
      <w:lvlText w:val="•"/>
      <w:lvlJc w:val="left"/>
      <w:pPr>
        <w:ind w:left="6521" w:hanging="284"/>
      </w:pPr>
      <w:rPr>
        <w:rFonts w:hint="default"/>
        <w:lang w:val="en-US" w:eastAsia="en-US" w:bidi="ar-SA"/>
      </w:rPr>
    </w:lvl>
    <w:lvl w:ilvl="8" w:tplc="FC8AFB0A">
      <w:numFmt w:val="bullet"/>
      <w:lvlText w:val="•"/>
      <w:lvlJc w:val="left"/>
      <w:pPr>
        <w:ind w:left="7364" w:hanging="284"/>
      </w:pPr>
      <w:rPr>
        <w:rFonts w:hint="default"/>
        <w:lang w:val="en-US" w:eastAsia="en-US" w:bidi="ar-SA"/>
      </w:rPr>
    </w:lvl>
  </w:abstractNum>
  <w:abstractNum w:abstractNumId="56" w15:restartNumberingAfterBreak="0">
    <w:nsid w:val="3B8360A1"/>
    <w:multiLevelType w:val="hybridMultilevel"/>
    <w:tmpl w:val="88D0181E"/>
    <w:lvl w:ilvl="0" w:tplc="B88ECFE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B12F906">
      <w:numFmt w:val="bullet"/>
      <w:lvlText w:val="•"/>
      <w:lvlJc w:val="left"/>
      <w:pPr>
        <w:ind w:left="1213" w:hanging="227"/>
      </w:pPr>
      <w:rPr>
        <w:rFonts w:hint="default"/>
        <w:lang w:val="en-US" w:eastAsia="en-US" w:bidi="ar-SA"/>
      </w:rPr>
    </w:lvl>
    <w:lvl w:ilvl="2" w:tplc="E78EF01E">
      <w:numFmt w:val="bullet"/>
      <w:lvlText w:val="•"/>
      <w:lvlJc w:val="left"/>
      <w:pPr>
        <w:ind w:left="2086" w:hanging="227"/>
      </w:pPr>
      <w:rPr>
        <w:rFonts w:hint="default"/>
        <w:lang w:val="en-US" w:eastAsia="en-US" w:bidi="ar-SA"/>
      </w:rPr>
    </w:lvl>
    <w:lvl w:ilvl="3" w:tplc="3D3EE31A">
      <w:numFmt w:val="bullet"/>
      <w:lvlText w:val="•"/>
      <w:lvlJc w:val="left"/>
      <w:pPr>
        <w:ind w:left="2959" w:hanging="227"/>
      </w:pPr>
      <w:rPr>
        <w:rFonts w:hint="default"/>
        <w:lang w:val="en-US" w:eastAsia="en-US" w:bidi="ar-SA"/>
      </w:rPr>
    </w:lvl>
    <w:lvl w:ilvl="4" w:tplc="DBA84444">
      <w:numFmt w:val="bullet"/>
      <w:lvlText w:val="•"/>
      <w:lvlJc w:val="left"/>
      <w:pPr>
        <w:ind w:left="3832" w:hanging="227"/>
      </w:pPr>
      <w:rPr>
        <w:rFonts w:hint="default"/>
        <w:lang w:val="en-US" w:eastAsia="en-US" w:bidi="ar-SA"/>
      </w:rPr>
    </w:lvl>
    <w:lvl w:ilvl="5" w:tplc="56569B3E">
      <w:numFmt w:val="bullet"/>
      <w:lvlText w:val="•"/>
      <w:lvlJc w:val="left"/>
      <w:pPr>
        <w:ind w:left="4705" w:hanging="227"/>
      </w:pPr>
      <w:rPr>
        <w:rFonts w:hint="default"/>
        <w:lang w:val="en-US" w:eastAsia="en-US" w:bidi="ar-SA"/>
      </w:rPr>
    </w:lvl>
    <w:lvl w:ilvl="6" w:tplc="42C850CE">
      <w:numFmt w:val="bullet"/>
      <w:lvlText w:val="•"/>
      <w:lvlJc w:val="left"/>
      <w:pPr>
        <w:ind w:left="5578" w:hanging="227"/>
      </w:pPr>
      <w:rPr>
        <w:rFonts w:hint="default"/>
        <w:lang w:val="en-US" w:eastAsia="en-US" w:bidi="ar-SA"/>
      </w:rPr>
    </w:lvl>
    <w:lvl w:ilvl="7" w:tplc="619E53F6">
      <w:numFmt w:val="bullet"/>
      <w:lvlText w:val="•"/>
      <w:lvlJc w:val="left"/>
      <w:pPr>
        <w:ind w:left="6451" w:hanging="227"/>
      </w:pPr>
      <w:rPr>
        <w:rFonts w:hint="default"/>
        <w:lang w:val="en-US" w:eastAsia="en-US" w:bidi="ar-SA"/>
      </w:rPr>
    </w:lvl>
    <w:lvl w:ilvl="8" w:tplc="6C4C2156">
      <w:numFmt w:val="bullet"/>
      <w:lvlText w:val="•"/>
      <w:lvlJc w:val="left"/>
      <w:pPr>
        <w:ind w:left="7324" w:hanging="227"/>
      </w:pPr>
      <w:rPr>
        <w:rFonts w:hint="default"/>
        <w:lang w:val="en-US" w:eastAsia="en-US" w:bidi="ar-SA"/>
      </w:rPr>
    </w:lvl>
  </w:abstractNum>
  <w:abstractNum w:abstractNumId="57" w15:restartNumberingAfterBreak="0">
    <w:nsid w:val="3B915A92"/>
    <w:multiLevelType w:val="hybridMultilevel"/>
    <w:tmpl w:val="C1D2406A"/>
    <w:lvl w:ilvl="0" w:tplc="77C6680C">
      <w:numFmt w:val="bullet"/>
      <w:lvlText w:val="•"/>
      <w:lvlJc w:val="left"/>
      <w:pPr>
        <w:ind w:left="340" w:hanging="227"/>
      </w:pPr>
      <w:rPr>
        <w:rFonts w:ascii="Arial" w:eastAsia="Arial" w:hAnsi="Arial" w:cs="Arial" w:hint="default"/>
        <w:b w:val="0"/>
        <w:bCs w:val="0"/>
        <w:i w:val="0"/>
        <w:iCs w:val="0"/>
        <w:spacing w:val="0"/>
        <w:w w:val="82"/>
        <w:sz w:val="20"/>
        <w:szCs w:val="20"/>
        <w:lang w:val="en-US" w:eastAsia="en-US" w:bidi="ar-SA"/>
      </w:rPr>
    </w:lvl>
    <w:lvl w:ilvl="1" w:tplc="2E920EA4">
      <w:numFmt w:val="bullet"/>
      <w:lvlText w:val="•"/>
      <w:lvlJc w:val="left"/>
      <w:pPr>
        <w:ind w:left="1213" w:hanging="227"/>
      </w:pPr>
      <w:rPr>
        <w:rFonts w:hint="default"/>
        <w:lang w:val="en-US" w:eastAsia="en-US" w:bidi="ar-SA"/>
      </w:rPr>
    </w:lvl>
    <w:lvl w:ilvl="2" w:tplc="FB5221AE">
      <w:numFmt w:val="bullet"/>
      <w:lvlText w:val="•"/>
      <w:lvlJc w:val="left"/>
      <w:pPr>
        <w:ind w:left="2086" w:hanging="227"/>
      </w:pPr>
      <w:rPr>
        <w:rFonts w:hint="default"/>
        <w:lang w:val="en-US" w:eastAsia="en-US" w:bidi="ar-SA"/>
      </w:rPr>
    </w:lvl>
    <w:lvl w:ilvl="3" w:tplc="5FF248C2">
      <w:numFmt w:val="bullet"/>
      <w:lvlText w:val="•"/>
      <w:lvlJc w:val="left"/>
      <w:pPr>
        <w:ind w:left="2959" w:hanging="227"/>
      </w:pPr>
      <w:rPr>
        <w:rFonts w:hint="default"/>
        <w:lang w:val="en-US" w:eastAsia="en-US" w:bidi="ar-SA"/>
      </w:rPr>
    </w:lvl>
    <w:lvl w:ilvl="4" w:tplc="90AA7246">
      <w:numFmt w:val="bullet"/>
      <w:lvlText w:val="•"/>
      <w:lvlJc w:val="left"/>
      <w:pPr>
        <w:ind w:left="3832" w:hanging="227"/>
      </w:pPr>
      <w:rPr>
        <w:rFonts w:hint="default"/>
        <w:lang w:val="en-US" w:eastAsia="en-US" w:bidi="ar-SA"/>
      </w:rPr>
    </w:lvl>
    <w:lvl w:ilvl="5" w:tplc="4D926CA2">
      <w:numFmt w:val="bullet"/>
      <w:lvlText w:val="•"/>
      <w:lvlJc w:val="left"/>
      <w:pPr>
        <w:ind w:left="4705" w:hanging="227"/>
      </w:pPr>
      <w:rPr>
        <w:rFonts w:hint="default"/>
        <w:lang w:val="en-US" w:eastAsia="en-US" w:bidi="ar-SA"/>
      </w:rPr>
    </w:lvl>
    <w:lvl w:ilvl="6" w:tplc="235AA614">
      <w:numFmt w:val="bullet"/>
      <w:lvlText w:val="•"/>
      <w:lvlJc w:val="left"/>
      <w:pPr>
        <w:ind w:left="5578" w:hanging="227"/>
      </w:pPr>
      <w:rPr>
        <w:rFonts w:hint="default"/>
        <w:lang w:val="en-US" w:eastAsia="en-US" w:bidi="ar-SA"/>
      </w:rPr>
    </w:lvl>
    <w:lvl w:ilvl="7" w:tplc="B74431A0">
      <w:numFmt w:val="bullet"/>
      <w:lvlText w:val="•"/>
      <w:lvlJc w:val="left"/>
      <w:pPr>
        <w:ind w:left="6451" w:hanging="227"/>
      </w:pPr>
      <w:rPr>
        <w:rFonts w:hint="default"/>
        <w:lang w:val="en-US" w:eastAsia="en-US" w:bidi="ar-SA"/>
      </w:rPr>
    </w:lvl>
    <w:lvl w:ilvl="8" w:tplc="25EAD14C">
      <w:numFmt w:val="bullet"/>
      <w:lvlText w:val="•"/>
      <w:lvlJc w:val="left"/>
      <w:pPr>
        <w:ind w:left="7324" w:hanging="227"/>
      </w:pPr>
      <w:rPr>
        <w:rFonts w:hint="default"/>
        <w:lang w:val="en-US" w:eastAsia="en-US" w:bidi="ar-SA"/>
      </w:rPr>
    </w:lvl>
  </w:abstractNum>
  <w:abstractNum w:abstractNumId="58" w15:restartNumberingAfterBreak="0">
    <w:nsid w:val="3CC22584"/>
    <w:multiLevelType w:val="hybridMultilevel"/>
    <w:tmpl w:val="C8285F88"/>
    <w:lvl w:ilvl="0" w:tplc="6CC8A142">
      <w:numFmt w:val="bullet"/>
      <w:lvlText w:val="•"/>
      <w:lvlJc w:val="left"/>
      <w:pPr>
        <w:ind w:left="502" w:hanging="360"/>
      </w:pPr>
      <w:rPr>
        <w:rFonts w:ascii="Arial" w:eastAsia="Arial" w:hAnsi="Arial" w:cs="Arial" w:hint="default"/>
        <w:b w:val="0"/>
        <w:bCs w:val="0"/>
        <w:i w:val="0"/>
        <w:iCs w:val="0"/>
        <w:spacing w:val="0"/>
        <w:w w:val="98"/>
        <w:sz w:val="20"/>
        <w:szCs w:val="20"/>
        <w:lang w:val="en-US" w:eastAsia="en-US" w:bidi="ar-SA"/>
      </w:rPr>
    </w:lvl>
    <w:lvl w:ilvl="1" w:tplc="0E62061E">
      <w:numFmt w:val="bullet"/>
      <w:lvlText w:val="•"/>
      <w:lvlJc w:val="left"/>
      <w:pPr>
        <w:ind w:left="1399" w:hanging="360"/>
      </w:pPr>
      <w:rPr>
        <w:rFonts w:hint="default"/>
        <w:lang w:val="en-US" w:eastAsia="en-US" w:bidi="ar-SA"/>
      </w:rPr>
    </w:lvl>
    <w:lvl w:ilvl="2" w:tplc="E9109EDC">
      <w:numFmt w:val="bullet"/>
      <w:lvlText w:val="•"/>
      <w:lvlJc w:val="left"/>
      <w:pPr>
        <w:ind w:left="2299" w:hanging="360"/>
      </w:pPr>
      <w:rPr>
        <w:rFonts w:hint="default"/>
        <w:lang w:val="en-US" w:eastAsia="en-US" w:bidi="ar-SA"/>
      </w:rPr>
    </w:lvl>
    <w:lvl w:ilvl="3" w:tplc="F4120EEE">
      <w:numFmt w:val="bullet"/>
      <w:lvlText w:val="•"/>
      <w:lvlJc w:val="left"/>
      <w:pPr>
        <w:ind w:left="3199" w:hanging="360"/>
      </w:pPr>
      <w:rPr>
        <w:rFonts w:hint="default"/>
        <w:lang w:val="en-US" w:eastAsia="en-US" w:bidi="ar-SA"/>
      </w:rPr>
    </w:lvl>
    <w:lvl w:ilvl="4" w:tplc="33967FCA">
      <w:numFmt w:val="bullet"/>
      <w:lvlText w:val="•"/>
      <w:lvlJc w:val="left"/>
      <w:pPr>
        <w:ind w:left="4099" w:hanging="360"/>
      </w:pPr>
      <w:rPr>
        <w:rFonts w:hint="default"/>
        <w:lang w:val="en-US" w:eastAsia="en-US" w:bidi="ar-SA"/>
      </w:rPr>
    </w:lvl>
    <w:lvl w:ilvl="5" w:tplc="10BC7EBA">
      <w:numFmt w:val="bullet"/>
      <w:lvlText w:val="•"/>
      <w:lvlJc w:val="left"/>
      <w:pPr>
        <w:ind w:left="4998" w:hanging="360"/>
      </w:pPr>
      <w:rPr>
        <w:rFonts w:hint="default"/>
        <w:lang w:val="en-US" w:eastAsia="en-US" w:bidi="ar-SA"/>
      </w:rPr>
    </w:lvl>
    <w:lvl w:ilvl="6" w:tplc="23CEFD1A">
      <w:numFmt w:val="bullet"/>
      <w:lvlText w:val="•"/>
      <w:lvlJc w:val="left"/>
      <w:pPr>
        <w:ind w:left="5898" w:hanging="360"/>
      </w:pPr>
      <w:rPr>
        <w:rFonts w:hint="default"/>
        <w:lang w:val="en-US" w:eastAsia="en-US" w:bidi="ar-SA"/>
      </w:rPr>
    </w:lvl>
    <w:lvl w:ilvl="7" w:tplc="5C28068C">
      <w:numFmt w:val="bullet"/>
      <w:lvlText w:val="•"/>
      <w:lvlJc w:val="left"/>
      <w:pPr>
        <w:ind w:left="6798" w:hanging="360"/>
      </w:pPr>
      <w:rPr>
        <w:rFonts w:hint="default"/>
        <w:lang w:val="en-US" w:eastAsia="en-US" w:bidi="ar-SA"/>
      </w:rPr>
    </w:lvl>
    <w:lvl w:ilvl="8" w:tplc="8602872C">
      <w:numFmt w:val="bullet"/>
      <w:lvlText w:val="•"/>
      <w:lvlJc w:val="left"/>
      <w:pPr>
        <w:ind w:left="7698" w:hanging="360"/>
      </w:pPr>
      <w:rPr>
        <w:rFonts w:hint="default"/>
        <w:lang w:val="en-US" w:eastAsia="en-US" w:bidi="ar-SA"/>
      </w:rPr>
    </w:lvl>
  </w:abstractNum>
  <w:abstractNum w:abstractNumId="59" w15:restartNumberingAfterBreak="0">
    <w:nsid w:val="3CEF5A17"/>
    <w:multiLevelType w:val="hybridMultilevel"/>
    <w:tmpl w:val="008680A0"/>
    <w:lvl w:ilvl="0" w:tplc="15FA755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0A244BF6">
      <w:numFmt w:val="bullet"/>
      <w:lvlText w:val="•"/>
      <w:lvlJc w:val="left"/>
      <w:pPr>
        <w:ind w:left="1211" w:hanging="227"/>
      </w:pPr>
      <w:rPr>
        <w:rFonts w:hint="default"/>
        <w:lang w:val="en-US" w:eastAsia="en-US" w:bidi="ar-SA"/>
      </w:rPr>
    </w:lvl>
    <w:lvl w:ilvl="2" w:tplc="9F02BD56">
      <w:numFmt w:val="bullet"/>
      <w:lvlText w:val="•"/>
      <w:lvlJc w:val="left"/>
      <w:pPr>
        <w:ind w:left="2082" w:hanging="227"/>
      </w:pPr>
      <w:rPr>
        <w:rFonts w:hint="default"/>
        <w:lang w:val="en-US" w:eastAsia="en-US" w:bidi="ar-SA"/>
      </w:rPr>
    </w:lvl>
    <w:lvl w:ilvl="3" w:tplc="20305086">
      <w:numFmt w:val="bullet"/>
      <w:lvlText w:val="•"/>
      <w:lvlJc w:val="left"/>
      <w:pPr>
        <w:ind w:left="2953" w:hanging="227"/>
      </w:pPr>
      <w:rPr>
        <w:rFonts w:hint="default"/>
        <w:lang w:val="en-US" w:eastAsia="en-US" w:bidi="ar-SA"/>
      </w:rPr>
    </w:lvl>
    <w:lvl w:ilvl="4" w:tplc="A2E846D8">
      <w:numFmt w:val="bullet"/>
      <w:lvlText w:val="•"/>
      <w:lvlJc w:val="left"/>
      <w:pPr>
        <w:ind w:left="3824" w:hanging="227"/>
      </w:pPr>
      <w:rPr>
        <w:rFonts w:hint="default"/>
        <w:lang w:val="en-US" w:eastAsia="en-US" w:bidi="ar-SA"/>
      </w:rPr>
    </w:lvl>
    <w:lvl w:ilvl="5" w:tplc="512444A0">
      <w:numFmt w:val="bullet"/>
      <w:lvlText w:val="•"/>
      <w:lvlJc w:val="left"/>
      <w:pPr>
        <w:ind w:left="4695" w:hanging="227"/>
      </w:pPr>
      <w:rPr>
        <w:rFonts w:hint="default"/>
        <w:lang w:val="en-US" w:eastAsia="en-US" w:bidi="ar-SA"/>
      </w:rPr>
    </w:lvl>
    <w:lvl w:ilvl="6" w:tplc="344000E6">
      <w:numFmt w:val="bullet"/>
      <w:lvlText w:val="•"/>
      <w:lvlJc w:val="left"/>
      <w:pPr>
        <w:ind w:left="5566" w:hanging="227"/>
      </w:pPr>
      <w:rPr>
        <w:rFonts w:hint="default"/>
        <w:lang w:val="en-US" w:eastAsia="en-US" w:bidi="ar-SA"/>
      </w:rPr>
    </w:lvl>
    <w:lvl w:ilvl="7" w:tplc="C6D8CC5C">
      <w:numFmt w:val="bullet"/>
      <w:lvlText w:val="•"/>
      <w:lvlJc w:val="left"/>
      <w:pPr>
        <w:ind w:left="6437" w:hanging="227"/>
      </w:pPr>
      <w:rPr>
        <w:rFonts w:hint="default"/>
        <w:lang w:val="en-US" w:eastAsia="en-US" w:bidi="ar-SA"/>
      </w:rPr>
    </w:lvl>
    <w:lvl w:ilvl="8" w:tplc="65DC1576">
      <w:numFmt w:val="bullet"/>
      <w:lvlText w:val="•"/>
      <w:lvlJc w:val="left"/>
      <w:pPr>
        <w:ind w:left="7308" w:hanging="227"/>
      </w:pPr>
      <w:rPr>
        <w:rFonts w:hint="default"/>
        <w:lang w:val="en-US" w:eastAsia="en-US" w:bidi="ar-SA"/>
      </w:rPr>
    </w:lvl>
  </w:abstractNum>
  <w:abstractNum w:abstractNumId="60" w15:restartNumberingAfterBreak="0">
    <w:nsid w:val="3E714409"/>
    <w:multiLevelType w:val="hybridMultilevel"/>
    <w:tmpl w:val="B0B47D04"/>
    <w:lvl w:ilvl="0" w:tplc="6BFE80B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B0E01C2C">
      <w:numFmt w:val="bullet"/>
      <w:lvlText w:val="•"/>
      <w:lvlJc w:val="left"/>
      <w:pPr>
        <w:ind w:left="606" w:hanging="227"/>
      </w:pPr>
      <w:rPr>
        <w:rFonts w:hint="default"/>
        <w:lang w:val="en-US" w:eastAsia="en-US" w:bidi="ar-SA"/>
      </w:rPr>
    </w:lvl>
    <w:lvl w:ilvl="2" w:tplc="41943C64">
      <w:numFmt w:val="bullet"/>
      <w:lvlText w:val="•"/>
      <w:lvlJc w:val="left"/>
      <w:pPr>
        <w:ind w:left="872" w:hanging="227"/>
      </w:pPr>
      <w:rPr>
        <w:rFonts w:hint="default"/>
        <w:lang w:val="en-US" w:eastAsia="en-US" w:bidi="ar-SA"/>
      </w:rPr>
    </w:lvl>
    <w:lvl w:ilvl="3" w:tplc="46989226">
      <w:numFmt w:val="bullet"/>
      <w:lvlText w:val="•"/>
      <w:lvlJc w:val="left"/>
      <w:pPr>
        <w:ind w:left="1139" w:hanging="227"/>
      </w:pPr>
      <w:rPr>
        <w:rFonts w:hint="default"/>
        <w:lang w:val="en-US" w:eastAsia="en-US" w:bidi="ar-SA"/>
      </w:rPr>
    </w:lvl>
    <w:lvl w:ilvl="4" w:tplc="293089B8">
      <w:numFmt w:val="bullet"/>
      <w:lvlText w:val="•"/>
      <w:lvlJc w:val="left"/>
      <w:pPr>
        <w:ind w:left="1405" w:hanging="227"/>
      </w:pPr>
      <w:rPr>
        <w:rFonts w:hint="default"/>
        <w:lang w:val="en-US" w:eastAsia="en-US" w:bidi="ar-SA"/>
      </w:rPr>
    </w:lvl>
    <w:lvl w:ilvl="5" w:tplc="CEAAE6B6">
      <w:numFmt w:val="bullet"/>
      <w:lvlText w:val="•"/>
      <w:lvlJc w:val="left"/>
      <w:pPr>
        <w:ind w:left="1672" w:hanging="227"/>
      </w:pPr>
      <w:rPr>
        <w:rFonts w:hint="default"/>
        <w:lang w:val="en-US" w:eastAsia="en-US" w:bidi="ar-SA"/>
      </w:rPr>
    </w:lvl>
    <w:lvl w:ilvl="6" w:tplc="93722496">
      <w:numFmt w:val="bullet"/>
      <w:lvlText w:val="•"/>
      <w:lvlJc w:val="left"/>
      <w:pPr>
        <w:ind w:left="1938" w:hanging="227"/>
      </w:pPr>
      <w:rPr>
        <w:rFonts w:hint="default"/>
        <w:lang w:val="en-US" w:eastAsia="en-US" w:bidi="ar-SA"/>
      </w:rPr>
    </w:lvl>
    <w:lvl w:ilvl="7" w:tplc="D31C97B8">
      <w:numFmt w:val="bullet"/>
      <w:lvlText w:val="•"/>
      <w:lvlJc w:val="left"/>
      <w:pPr>
        <w:ind w:left="2204" w:hanging="227"/>
      </w:pPr>
      <w:rPr>
        <w:rFonts w:hint="default"/>
        <w:lang w:val="en-US" w:eastAsia="en-US" w:bidi="ar-SA"/>
      </w:rPr>
    </w:lvl>
    <w:lvl w:ilvl="8" w:tplc="F21E2CA0">
      <w:numFmt w:val="bullet"/>
      <w:lvlText w:val="•"/>
      <w:lvlJc w:val="left"/>
      <w:pPr>
        <w:ind w:left="2471" w:hanging="227"/>
      </w:pPr>
      <w:rPr>
        <w:rFonts w:hint="default"/>
        <w:lang w:val="en-US" w:eastAsia="en-US" w:bidi="ar-SA"/>
      </w:rPr>
    </w:lvl>
  </w:abstractNum>
  <w:abstractNum w:abstractNumId="61" w15:restartNumberingAfterBreak="0">
    <w:nsid w:val="3EA333F2"/>
    <w:multiLevelType w:val="hybridMultilevel"/>
    <w:tmpl w:val="2062903A"/>
    <w:lvl w:ilvl="0" w:tplc="79A8BDE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1C4F3D8">
      <w:numFmt w:val="bullet"/>
      <w:lvlText w:val="•"/>
      <w:lvlJc w:val="left"/>
      <w:pPr>
        <w:ind w:left="1014" w:hanging="227"/>
      </w:pPr>
      <w:rPr>
        <w:rFonts w:hint="default"/>
        <w:lang w:val="en-US" w:eastAsia="en-US" w:bidi="ar-SA"/>
      </w:rPr>
    </w:lvl>
    <w:lvl w:ilvl="2" w:tplc="54608140">
      <w:numFmt w:val="bullet"/>
      <w:lvlText w:val="•"/>
      <w:lvlJc w:val="left"/>
      <w:pPr>
        <w:ind w:left="1688" w:hanging="227"/>
      </w:pPr>
      <w:rPr>
        <w:rFonts w:hint="default"/>
        <w:lang w:val="en-US" w:eastAsia="en-US" w:bidi="ar-SA"/>
      </w:rPr>
    </w:lvl>
    <w:lvl w:ilvl="3" w:tplc="FA44CBBA">
      <w:numFmt w:val="bullet"/>
      <w:lvlText w:val="•"/>
      <w:lvlJc w:val="left"/>
      <w:pPr>
        <w:ind w:left="2362" w:hanging="227"/>
      </w:pPr>
      <w:rPr>
        <w:rFonts w:hint="default"/>
        <w:lang w:val="en-US" w:eastAsia="en-US" w:bidi="ar-SA"/>
      </w:rPr>
    </w:lvl>
    <w:lvl w:ilvl="4" w:tplc="1F988246">
      <w:numFmt w:val="bullet"/>
      <w:lvlText w:val="•"/>
      <w:lvlJc w:val="left"/>
      <w:pPr>
        <w:ind w:left="3037" w:hanging="227"/>
      </w:pPr>
      <w:rPr>
        <w:rFonts w:hint="default"/>
        <w:lang w:val="en-US" w:eastAsia="en-US" w:bidi="ar-SA"/>
      </w:rPr>
    </w:lvl>
    <w:lvl w:ilvl="5" w:tplc="53E01B36">
      <w:numFmt w:val="bullet"/>
      <w:lvlText w:val="•"/>
      <w:lvlJc w:val="left"/>
      <w:pPr>
        <w:ind w:left="3711" w:hanging="227"/>
      </w:pPr>
      <w:rPr>
        <w:rFonts w:hint="default"/>
        <w:lang w:val="en-US" w:eastAsia="en-US" w:bidi="ar-SA"/>
      </w:rPr>
    </w:lvl>
    <w:lvl w:ilvl="6" w:tplc="351AA0D4">
      <w:numFmt w:val="bullet"/>
      <w:lvlText w:val="•"/>
      <w:lvlJc w:val="left"/>
      <w:pPr>
        <w:ind w:left="4385" w:hanging="227"/>
      </w:pPr>
      <w:rPr>
        <w:rFonts w:hint="default"/>
        <w:lang w:val="en-US" w:eastAsia="en-US" w:bidi="ar-SA"/>
      </w:rPr>
    </w:lvl>
    <w:lvl w:ilvl="7" w:tplc="7AA8F95E">
      <w:numFmt w:val="bullet"/>
      <w:lvlText w:val="•"/>
      <w:lvlJc w:val="left"/>
      <w:pPr>
        <w:ind w:left="5060" w:hanging="227"/>
      </w:pPr>
      <w:rPr>
        <w:rFonts w:hint="default"/>
        <w:lang w:val="en-US" w:eastAsia="en-US" w:bidi="ar-SA"/>
      </w:rPr>
    </w:lvl>
    <w:lvl w:ilvl="8" w:tplc="3E628500">
      <w:numFmt w:val="bullet"/>
      <w:lvlText w:val="•"/>
      <w:lvlJc w:val="left"/>
      <w:pPr>
        <w:ind w:left="5734" w:hanging="227"/>
      </w:pPr>
      <w:rPr>
        <w:rFonts w:hint="default"/>
        <w:lang w:val="en-US" w:eastAsia="en-US" w:bidi="ar-SA"/>
      </w:rPr>
    </w:lvl>
  </w:abstractNum>
  <w:abstractNum w:abstractNumId="62" w15:restartNumberingAfterBreak="0">
    <w:nsid w:val="3F5C7ED0"/>
    <w:multiLevelType w:val="multilevel"/>
    <w:tmpl w:val="6D28F7C0"/>
    <w:lvl w:ilvl="0">
      <w:start w:val="9"/>
      <w:numFmt w:val="decimal"/>
      <w:lvlText w:val="%1."/>
      <w:lvlJc w:val="left"/>
      <w:pPr>
        <w:ind w:left="113" w:hanging="206"/>
      </w:pPr>
      <w:rPr>
        <w:rFonts w:ascii="Arial" w:eastAsia="Arial" w:hAnsi="Arial" w:cs="Arial" w:hint="default"/>
        <w:b w:val="0"/>
        <w:bCs w:val="0"/>
        <w:i w:val="0"/>
        <w:iCs w:val="0"/>
        <w:spacing w:val="0"/>
        <w:w w:val="99"/>
        <w:sz w:val="20"/>
        <w:szCs w:val="20"/>
        <w:lang w:val="en-US" w:eastAsia="en-US" w:bidi="ar-SA"/>
      </w:rPr>
    </w:lvl>
    <w:lvl w:ilvl="1">
      <w:start w:val="1"/>
      <w:numFmt w:val="decimal"/>
      <w:lvlText w:val="%1.%2"/>
      <w:lvlJc w:val="left"/>
      <w:pPr>
        <w:ind w:left="623" w:hanging="284"/>
      </w:pPr>
      <w:rPr>
        <w:rFonts w:ascii="Arial" w:eastAsia="Arial" w:hAnsi="Arial" w:cs="Arial" w:hint="default"/>
        <w:b w:val="0"/>
        <w:bCs w:val="0"/>
        <w:i w:val="0"/>
        <w:iCs w:val="0"/>
        <w:spacing w:val="0"/>
        <w:w w:val="95"/>
        <w:sz w:val="18"/>
        <w:szCs w:val="18"/>
        <w:lang w:val="en-US" w:eastAsia="en-US" w:bidi="ar-SA"/>
      </w:rPr>
    </w:lvl>
    <w:lvl w:ilvl="2">
      <w:numFmt w:val="bullet"/>
      <w:lvlText w:val="•"/>
      <w:lvlJc w:val="left"/>
      <w:pPr>
        <w:ind w:left="1224" w:hanging="284"/>
      </w:pPr>
      <w:rPr>
        <w:rFonts w:hint="default"/>
        <w:lang w:val="en-US" w:eastAsia="en-US" w:bidi="ar-SA"/>
      </w:rPr>
    </w:lvl>
    <w:lvl w:ilvl="3">
      <w:numFmt w:val="bullet"/>
      <w:lvlText w:val="•"/>
      <w:lvlJc w:val="left"/>
      <w:pPr>
        <w:ind w:left="1829" w:hanging="284"/>
      </w:pPr>
      <w:rPr>
        <w:rFonts w:hint="default"/>
        <w:lang w:val="en-US" w:eastAsia="en-US" w:bidi="ar-SA"/>
      </w:rPr>
    </w:lvl>
    <w:lvl w:ilvl="4">
      <w:numFmt w:val="bullet"/>
      <w:lvlText w:val="•"/>
      <w:lvlJc w:val="left"/>
      <w:pPr>
        <w:ind w:left="2434" w:hanging="284"/>
      </w:pPr>
      <w:rPr>
        <w:rFonts w:hint="default"/>
        <w:lang w:val="en-US" w:eastAsia="en-US" w:bidi="ar-SA"/>
      </w:rPr>
    </w:lvl>
    <w:lvl w:ilvl="5">
      <w:numFmt w:val="bullet"/>
      <w:lvlText w:val="•"/>
      <w:lvlJc w:val="left"/>
      <w:pPr>
        <w:ind w:left="3039" w:hanging="284"/>
      </w:pPr>
      <w:rPr>
        <w:rFonts w:hint="default"/>
        <w:lang w:val="en-US" w:eastAsia="en-US" w:bidi="ar-SA"/>
      </w:rPr>
    </w:lvl>
    <w:lvl w:ilvl="6">
      <w:numFmt w:val="bullet"/>
      <w:lvlText w:val="•"/>
      <w:lvlJc w:val="left"/>
      <w:pPr>
        <w:ind w:left="3643" w:hanging="284"/>
      </w:pPr>
      <w:rPr>
        <w:rFonts w:hint="default"/>
        <w:lang w:val="en-US" w:eastAsia="en-US" w:bidi="ar-SA"/>
      </w:rPr>
    </w:lvl>
    <w:lvl w:ilvl="7">
      <w:numFmt w:val="bullet"/>
      <w:lvlText w:val="•"/>
      <w:lvlJc w:val="left"/>
      <w:pPr>
        <w:ind w:left="4248" w:hanging="284"/>
      </w:pPr>
      <w:rPr>
        <w:rFonts w:hint="default"/>
        <w:lang w:val="en-US" w:eastAsia="en-US" w:bidi="ar-SA"/>
      </w:rPr>
    </w:lvl>
    <w:lvl w:ilvl="8">
      <w:numFmt w:val="bullet"/>
      <w:lvlText w:val="•"/>
      <w:lvlJc w:val="left"/>
      <w:pPr>
        <w:ind w:left="4853" w:hanging="284"/>
      </w:pPr>
      <w:rPr>
        <w:rFonts w:hint="default"/>
        <w:lang w:val="en-US" w:eastAsia="en-US" w:bidi="ar-SA"/>
      </w:rPr>
    </w:lvl>
  </w:abstractNum>
  <w:abstractNum w:abstractNumId="63" w15:restartNumberingAfterBreak="0">
    <w:nsid w:val="3FE9131C"/>
    <w:multiLevelType w:val="hybridMultilevel"/>
    <w:tmpl w:val="7A685F36"/>
    <w:lvl w:ilvl="0" w:tplc="2D28DB2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E7EBCC8">
      <w:numFmt w:val="bullet"/>
      <w:lvlText w:val="•"/>
      <w:lvlJc w:val="left"/>
      <w:pPr>
        <w:ind w:left="1211" w:hanging="227"/>
      </w:pPr>
      <w:rPr>
        <w:rFonts w:hint="default"/>
        <w:lang w:val="en-US" w:eastAsia="en-US" w:bidi="ar-SA"/>
      </w:rPr>
    </w:lvl>
    <w:lvl w:ilvl="2" w:tplc="EA4E58A6">
      <w:numFmt w:val="bullet"/>
      <w:lvlText w:val="•"/>
      <w:lvlJc w:val="left"/>
      <w:pPr>
        <w:ind w:left="2082" w:hanging="227"/>
      </w:pPr>
      <w:rPr>
        <w:rFonts w:hint="default"/>
        <w:lang w:val="en-US" w:eastAsia="en-US" w:bidi="ar-SA"/>
      </w:rPr>
    </w:lvl>
    <w:lvl w:ilvl="3" w:tplc="3AB48FC8">
      <w:numFmt w:val="bullet"/>
      <w:lvlText w:val="•"/>
      <w:lvlJc w:val="left"/>
      <w:pPr>
        <w:ind w:left="2953" w:hanging="227"/>
      </w:pPr>
      <w:rPr>
        <w:rFonts w:hint="default"/>
        <w:lang w:val="en-US" w:eastAsia="en-US" w:bidi="ar-SA"/>
      </w:rPr>
    </w:lvl>
    <w:lvl w:ilvl="4" w:tplc="919E054A">
      <w:numFmt w:val="bullet"/>
      <w:lvlText w:val="•"/>
      <w:lvlJc w:val="left"/>
      <w:pPr>
        <w:ind w:left="3824" w:hanging="227"/>
      </w:pPr>
      <w:rPr>
        <w:rFonts w:hint="default"/>
        <w:lang w:val="en-US" w:eastAsia="en-US" w:bidi="ar-SA"/>
      </w:rPr>
    </w:lvl>
    <w:lvl w:ilvl="5" w:tplc="65B06B28">
      <w:numFmt w:val="bullet"/>
      <w:lvlText w:val="•"/>
      <w:lvlJc w:val="left"/>
      <w:pPr>
        <w:ind w:left="4695" w:hanging="227"/>
      </w:pPr>
      <w:rPr>
        <w:rFonts w:hint="default"/>
        <w:lang w:val="en-US" w:eastAsia="en-US" w:bidi="ar-SA"/>
      </w:rPr>
    </w:lvl>
    <w:lvl w:ilvl="6" w:tplc="69320956">
      <w:numFmt w:val="bullet"/>
      <w:lvlText w:val="•"/>
      <w:lvlJc w:val="left"/>
      <w:pPr>
        <w:ind w:left="5566" w:hanging="227"/>
      </w:pPr>
      <w:rPr>
        <w:rFonts w:hint="default"/>
        <w:lang w:val="en-US" w:eastAsia="en-US" w:bidi="ar-SA"/>
      </w:rPr>
    </w:lvl>
    <w:lvl w:ilvl="7" w:tplc="75CC98B0">
      <w:numFmt w:val="bullet"/>
      <w:lvlText w:val="•"/>
      <w:lvlJc w:val="left"/>
      <w:pPr>
        <w:ind w:left="6437" w:hanging="227"/>
      </w:pPr>
      <w:rPr>
        <w:rFonts w:hint="default"/>
        <w:lang w:val="en-US" w:eastAsia="en-US" w:bidi="ar-SA"/>
      </w:rPr>
    </w:lvl>
    <w:lvl w:ilvl="8" w:tplc="1BAC1D5E">
      <w:numFmt w:val="bullet"/>
      <w:lvlText w:val="•"/>
      <w:lvlJc w:val="left"/>
      <w:pPr>
        <w:ind w:left="7308" w:hanging="227"/>
      </w:pPr>
      <w:rPr>
        <w:rFonts w:hint="default"/>
        <w:lang w:val="en-US" w:eastAsia="en-US" w:bidi="ar-SA"/>
      </w:rPr>
    </w:lvl>
  </w:abstractNum>
  <w:abstractNum w:abstractNumId="64" w15:restartNumberingAfterBreak="0">
    <w:nsid w:val="45395B0F"/>
    <w:multiLevelType w:val="hybridMultilevel"/>
    <w:tmpl w:val="482AFA1C"/>
    <w:lvl w:ilvl="0" w:tplc="A72CB49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01789756">
      <w:numFmt w:val="bullet"/>
      <w:lvlText w:val="•"/>
      <w:lvlJc w:val="left"/>
      <w:pPr>
        <w:ind w:left="1014" w:hanging="227"/>
      </w:pPr>
      <w:rPr>
        <w:rFonts w:hint="default"/>
        <w:lang w:val="en-US" w:eastAsia="en-US" w:bidi="ar-SA"/>
      </w:rPr>
    </w:lvl>
    <w:lvl w:ilvl="2" w:tplc="69B6EF98">
      <w:numFmt w:val="bullet"/>
      <w:lvlText w:val="•"/>
      <w:lvlJc w:val="left"/>
      <w:pPr>
        <w:ind w:left="1688" w:hanging="227"/>
      </w:pPr>
      <w:rPr>
        <w:rFonts w:hint="default"/>
        <w:lang w:val="en-US" w:eastAsia="en-US" w:bidi="ar-SA"/>
      </w:rPr>
    </w:lvl>
    <w:lvl w:ilvl="3" w:tplc="617411B2">
      <w:numFmt w:val="bullet"/>
      <w:lvlText w:val="•"/>
      <w:lvlJc w:val="left"/>
      <w:pPr>
        <w:ind w:left="2362" w:hanging="227"/>
      </w:pPr>
      <w:rPr>
        <w:rFonts w:hint="default"/>
        <w:lang w:val="en-US" w:eastAsia="en-US" w:bidi="ar-SA"/>
      </w:rPr>
    </w:lvl>
    <w:lvl w:ilvl="4" w:tplc="1E342350">
      <w:numFmt w:val="bullet"/>
      <w:lvlText w:val="•"/>
      <w:lvlJc w:val="left"/>
      <w:pPr>
        <w:ind w:left="3037" w:hanging="227"/>
      </w:pPr>
      <w:rPr>
        <w:rFonts w:hint="default"/>
        <w:lang w:val="en-US" w:eastAsia="en-US" w:bidi="ar-SA"/>
      </w:rPr>
    </w:lvl>
    <w:lvl w:ilvl="5" w:tplc="0FE055AE">
      <w:numFmt w:val="bullet"/>
      <w:lvlText w:val="•"/>
      <w:lvlJc w:val="left"/>
      <w:pPr>
        <w:ind w:left="3711" w:hanging="227"/>
      </w:pPr>
      <w:rPr>
        <w:rFonts w:hint="default"/>
        <w:lang w:val="en-US" w:eastAsia="en-US" w:bidi="ar-SA"/>
      </w:rPr>
    </w:lvl>
    <w:lvl w:ilvl="6" w:tplc="89EE0900">
      <w:numFmt w:val="bullet"/>
      <w:lvlText w:val="•"/>
      <w:lvlJc w:val="left"/>
      <w:pPr>
        <w:ind w:left="4385" w:hanging="227"/>
      </w:pPr>
      <w:rPr>
        <w:rFonts w:hint="default"/>
        <w:lang w:val="en-US" w:eastAsia="en-US" w:bidi="ar-SA"/>
      </w:rPr>
    </w:lvl>
    <w:lvl w:ilvl="7" w:tplc="91AC00CA">
      <w:numFmt w:val="bullet"/>
      <w:lvlText w:val="•"/>
      <w:lvlJc w:val="left"/>
      <w:pPr>
        <w:ind w:left="5060" w:hanging="227"/>
      </w:pPr>
      <w:rPr>
        <w:rFonts w:hint="default"/>
        <w:lang w:val="en-US" w:eastAsia="en-US" w:bidi="ar-SA"/>
      </w:rPr>
    </w:lvl>
    <w:lvl w:ilvl="8" w:tplc="984E50AA">
      <w:numFmt w:val="bullet"/>
      <w:lvlText w:val="•"/>
      <w:lvlJc w:val="left"/>
      <w:pPr>
        <w:ind w:left="5734" w:hanging="227"/>
      </w:pPr>
      <w:rPr>
        <w:rFonts w:hint="default"/>
        <w:lang w:val="en-US" w:eastAsia="en-US" w:bidi="ar-SA"/>
      </w:rPr>
    </w:lvl>
  </w:abstractNum>
  <w:abstractNum w:abstractNumId="65" w15:restartNumberingAfterBreak="0">
    <w:nsid w:val="466F51F5"/>
    <w:multiLevelType w:val="hybridMultilevel"/>
    <w:tmpl w:val="F11A11AA"/>
    <w:lvl w:ilvl="0" w:tplc="2598919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47CE3280">
      <w:numFmt w:val="bullet"/>
      <w:lvlText w:val="•"/>
      <w:lvlJc w:val="left"/>
      <w:pPr>
        <w:ind w:left="1211" w:hanging="227"/>
      </w:pPr>
      <w:rPr>
        <w:rFonts w:hint="default"/>
        <w:lang w:val="en-US" w:eastAsia="en-US" w:bidi="ar-SA"/>
      </w:rPr>
    </w:lvl>
    <w:lvl w:ilvl="2" w:tplc="E634D7C4">
      <w:numFmt w:val="bullet"/>
      <w:lvlText w:val="•"/>
      <w:lvlJc w:val="left"/>
      <w:pPr>
        <w:ind w:left="2082" w:hanging="227"/>
      </w:pPr>
      <w:rPr>
        <w:rFonts w:hint="default"/>
        <w:lang w:val="en-US" w:eastAsia="en-US" w:bidi="ar-SA"/>
      </w:rPr>
    </w:lvl>
    <w:lvl w:ilvl="3" w:tplc="07C8D66A">
      <w:numFmt w:val="bullet"/>
      <w:lvlText w:val="•"/>
      <w:lvlJc w:val="left"/>
      <w:pPr>
        <w:ind w:left="2953" w:hanging="227"/>
      </w:pPr>
      <w:rPr>
        <w:rFonts w:hint="default"/>
        <w:lang w:val="en-US" w:eastAsia="en-US" w:bidi="ar-SA"/>
      </w:rPr>
    </w:lvl>
    <w:lvl w:ilvl="4" w:tplc="4998D4D0">
      <w:numFmt w:val="bullet"/>
      <w:lvlText w:val="•"/>
      <w:lvlJc w:val="left"/>
      <w:pPr>
        <w:ind w:left="3824" w:hanging="227"/>
      </w:pPr>
      <w:rPr>
        <w:rFonts w:hint="default"/>
        <w:lang w:val="en-US" w:eastAsia="en-US" w:bidi="ar-SA"/>
      </w:rPr>
    </w:lvl>
    <w:lvl w:ilvl="5" w:tplc="C06A4E80">
      <w:numFmt w:val="bullet"/>
      <w:lvlText w:val="•"/>
      <w:lvlJc w:val="left"/>
      <w:pPr>
        <w:ind w:left="4695" w:hanging="227"/>
      </w:pPr>
      <w:rPr>
        <w:rFonts w:hint="default"/>
        <w:lang w:val="en-US" w:eastAsia="en-US" w:bidi="ar-SA"/>
      </w:rPr>
    </w:lvl>
    <w:lvl w:ilvl="6" w:tplc="14AECBFE">
      <w:numFmt w:val="bullet"/>
      <w:lvlText w:val="•"/>
      <w:lvlJc w:val="left"/>
      <w:pPr>
        <w:ind w:left="5566" w:hanging="227"/>
      </w:pPr>
      <w:rPr>
        <w:rFonts w:hint="default"/>
        <w:lang w:val="en-US" w:eastAsia="en-US" w:bidi="ar-SA"/>
      </w:rPr>
    </w:lvl>
    <w:lvl w:ilvl="7" w:tplc="8040BBAE">
      <w:numFmt w:val="bullet"/>
      <w:lvlText w:val="•"/>
      <w:lvlJc w:val="left"/>
      <w:pPr>
        <w:ind w:left="6437" w:hanging="227"/>
      </w:pPr>
      <w:rPr>
        <w:rFonts w:hint="default"/>
        <w:lang w:val="en-US" w:eastAsia="en-US" w:bidi="ar-SA"/>
      </w:rPr>
    </w:lvl>
    <w:lvl w:ilvl="8" w:tplc="AF561A02">
      <w:numFmt w:val="bullet"/>
      <w:lvlText w:val="•"/>
      <w:lvlJc w:val="left"/>
      <w:pPr>
        <w:ind w:left="7308" w:hanging="227"/>
      </w:pPr>
      <w:rPr>
        <w:rFonts w:hint="default"/>
        <w:lang w:val="en-US" w:eastAsia="en-US" w:bidi="ar-SA"/>
      </w:rPr>
    </w:lvl>
  </w:abstractNum>
  <w:abstractNum w:abstractNumId="66" w15:restartNumberingAfterBreak="0">
    <w:nsid w:val="472929AE"/>
    <w:multiLevelType w:val="hybridMultilevel"/>
    <w:tmpl w:val="5C361B72"/>
    <w:lvl w:ilvl="0" w:tplc="67327870">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D6A64DA">
      <w:numFmt w:val="bullet"/>
      <w:lvlText w:val="•"/>
      <w:lvlJc w:val="left"/>
      <w:pPr>
        <w:ind w:left="1213" w:hanging="227"/>
      </w:pPr>
      <w:rPr>
        <w:rFonts w:hint="default"/>
        <w:lang w:val="en-US" w:eastAsia="en-US" w:bidi="ar-SA"/>
      </w:rPr>
    </w:lvl>
    <w:lvl w:ilvl="2" w:tplc="75083F3A">
      <w:numFmt w:val="bullet"/>
      <w:lvlText w:val="•"/>
      <w:lvlJc w:val="left"/>
      <w:pPr>
        <w:ind w:left="2086" w:hanging="227"/>
      </w:pPr>
      <w:rPr>
        <w:rFonts w:hint="default"/>
        <w:lang w:val="en-US" w:eastAsia="en-US" w:bidi="ar-SA"/>
      </w:rPr>
    </w:lvl>
    <w:lvl w:ilvl="3" w:tplc="05B42638">
      <w:numFmt w:val="bullet"/>
      <w:lvlText w:val="•"/>
      <w:lvlJc w:val="left"/>
      <w:pPr>
        <w:ind w:left="2959" w:hanging="227"/>
      </w:pPr>
      <w:rPr>
        <w:rFonts w:hint="default"/>
        <w:lang w:val="en-US" w:eastAsia="en-US" w:bidi="ar-SA"/>
      </w:rPr>
    </w:lvl>
    <w:lvl w:ilvl="4" w:tplc="763E8C5A">
      <w:numFmt w:val="bullet"/>
      <w:lvlText w:val="•"/>
      <w:lvlJc w:val="left"/>
      <w:pPr>
        <w:ind w:left="3832" w:hanging="227"/>
      </w:pPr>
      <w:rPr>
        <w:rFonts w:hint="default"/>
        <w:lang w:val="en-US" w:eastAsia="en-US" w:bidi="ar-SA"/>
      </w:rPr>
    </w:lvl>
    <w:lvl w:ilvl="5" w:tplc="CD6A0120">
      <w:numFmt w:val="bullet"/>
      <w:lvlText w:val="•"/>
      <w:lvlJc w:val="left"/>
      <w:pPr>
        <w:ind w:left="4705" w:hanging="227"/>
      </w:pPr>
      <w:rPr>
        <w:rFonts w:hint="default"/>
        <w:lang w:val="en-US" w:eastAsia="en-US" w:bidi="ar-SA"/>
      </w:rPr>
    </w:lvl>
    <w:lvl w:ilvl="6" w:tplc="7BA04738">
      <w:numFmt w:val="bullet"/>
      <w:lvlText w:val="•"/>
      <w:lvlJc w:val="left"/>
      <w:pPr>
        <w:ind w:left="5578" w:hanging="227"/>
      </w:pPr>
      <w:rPr>
        <w:rFonts w:hint="default"/>
        <w:lang w:val="en-US" w:eastAsia="en-US" w:bidi="ar-SA"/>
      </w:rPr>
    </w:lvl>
    <w:lvl w:ilvl="7" w:tplc="9A8428D4">
      <w:numFmt w:val="bullet"/>
      <w:lvlText w:val="•"/>
      <w:lvlJc w:val="left"/>
      <w:pPr>
        <w:ind w:left="6451" w:hanging="227"/>
      </w:pPr>
      <w:rPr>
        <w:rFonts w:hint="default"/>
        <w:lang w:val="en-US" w:eastAsia="en-US" w:bidi="ar-SA"/>
      </w:rPr>
    </w:lvl>
    <w:lvl w:ilvl="8" w:tplc="DB4C714C">
      <w:numFmt w:val="bullet"/>
      <w:lvlText w:val="•"/>
      <w:lvlJc w:val="left"/>
      <w:pPr>
        <w:ind w:left="7324" w:hanging="227"/>
      </w:pPr>
      <w:rPr>
        <w:rFonts w:hint="default"/>
        <w:lang w:val="en-US" w:eastAsia="en-US" w:bidi="ar-SA"/>
      </w:rPr>
    </w:lvl>
  </w:abstractNum>
  <w:abstractNum w:abstractNumId="67" w15:restartNumberingAfterBreak="0">
    <w:nsid w:val="479321CC"/>
    <w:multiLevelType w:val="hybridMultilevel"/>
    <w:tmpl w:val="9806846C"/>
    <w:lvl w:ilvl="0" w:tplc="AA3AE93A">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D64EE84A">
      <w:numFmt w:val="bullet"/>
      <w:lvlText w:val="•"/>
      <w:lvlJc w:val="left"/>
      <w:pPr>
        <w:ind w:left="1213" w:hanging="227"/>
      </w:pPr>
      <w:rPr>
        <w:rFonts w:hint="default"/>
        <w:lang w:val="en-US" w:eastAsia="en-US" w:bidi="ar-SA"/>
      </w:rPr>
    </w:lvl>
    <w:lvl w:ilvl="2" w:tplc="110C59E2">
      <w:numFmt w:val="bullet"/>
      <w:lvlText w:val="•"/>
      <w:lvlJc w:val="left"/>
      <w:pPr>
        <w:ind w:left="2086" w:hanging="227"/>
      </w:pPr>
      <w:rPr>
        <w:rFonts w:hint="default"/>
        <w:lang w:val="en-US" w:eastAsia="en-US" w:bidi="ar-SA"/>
      </w:rPr>
    </w:lvl>
    <w:lvl w:ilvl="3" w:tplc="844CCED2">
      <w:numFmt w:val="bullet"/>
      <w:lvlText w:val="•"/>
      <w:lvlJc w:val="left"/>
      <w:pPr>
        <w:ind w:left="2959" w:hanging="227"/>
      </w:pPr>
      <w:rPr>
        <w:rFonts w:hint="default"/>
        <w:lang w:val="en-US" w:eastAsia="en-US" w:bidi="ar-SA"/>
      </w:rPr>
    </w:lvl>
    <w:lvl w:ilvl="4" w:tplc="D2BE51C0">
      <w:numFmt w:val="bullet"/>
      <w:lvlText w:val="•"/>
      <w:lvlJc w:val="left"/>
      <w:pPr>
        <w:ind w:left="3832" w:hanging="227"/>
      </w:pPr>
      <w:rPr>
        <w:rFonts w:hint="default"/>
        <w:lang w:val="en-US" w:eastAsia="en-US" w:bidi="ar-SA"/>
      </w:rPr>
    </w:lvl>
    <w:lvl w:ilvl="5" w:tplc="B494FEFA">
      <w:numFmt w:val="bullet"/>
      <w:lvlText w:val="•"/>
      <w:lvlJc w:val="left"/>
      <w:pPr>
        <w:ind w:left="4705" w:hanging="227"/>
      </w:pPr>
      <w:rPr>
        <w:rFonts w:hint="default"/>
        <w:lang w:val="en-US" w:eastAsia="en-US" w:bidi="ar-SA"/>
      </w:rPr>
    </w:lvl>
    <w:lvl w:ilvl="6" w:tplc="6046F208">
      <w:numFmt w:val="bullet"/>
      <w:lvlText w:val="•"/>
      <w:lvlJc w:val="left"/>
      <w:pPr>
        <w:ind w:left="5578" w:hanging="227"/>
      </w:pPr>
      <w:rPr>
        <w:rFonts w:hint="default"/>
        <w:lang w:val="en-US" w:eastAsia="en-US" w:bidi="ar-SA"/>
      </w:rPr>
    </w:lvl>
    <w:lvl w:ilvl="7" w:tplc="CE2C005C">
      <w:numFmt w:val="bullet"/>
      <w:lvlText w:val="•"/>
      <w:lvlJc w:val="left"/>
      <w:pPr>
        <w:ind w:left="6451" w:hanging="227"/>
      </w:pPr>
      <w:rPr>
        <w:rFonts w:hint="default"/>
        <w:lang w:val="en-US" w:eastAsia="en-US" w:bidi="ar-SA"/>
      </w:rPr>
    </w:lvl>
    <w:lvl w:ilvl="8" w:tplc="406AB28C">
      <w:numFmt w:val="bullet"/>
      <w:lvlText w:val="•"/>
      <w:lvlJc w:val="left"/>
      <w:pPr>
        <w:ind w:left="7324" w:hanging="227"/>
      </w:pPr>
      <w:rPr>
        <w:rFonts w:hint="default"/>
        <w:lang w:val="en-US" w:eastAsia="en-US" w:bidi="ar-SA"/>
      </w:rPr>
    </w:lvl>
  </w:abstractNum>
  <w:abstractNum w:abstractNumId="68" w15:restartNumberingAfterBreak="0">
    <w:nsid w:val="47DC1054"/>
    <w:multiLevelType w:val="hybridMultilevel"/>
    <w:tmpl w:val="45BA5190"/>
    <w:lvl w:ilvl="0" w:tplc="8EC80C5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011E43D2">
      <w:numFmt w:val="bullet"/>
      <w:lvlText w:val="•"/>
      <w:lvlJc w:val="left"/>
      <w:pPr>
        <w:ind w:left="1213" w:hanging="227"/>
      </w:pPr>
      <w:rPr>
        <w:rFonts w:hint="default"/>
        <w:lang w:val="en-US" w:eastAsia="en-US" w:bidi="ar-SA"/>
      </w:rPr>
    </w:lvl>
    <w:lvl w:ilvl="2" w:tplc="589E071C">
      <w:numFmt w:val="bullet"/>
      <w:lvlText w:val="•"/>
      <w:lvlJc w:val="left"/>
      <w:pPr>
        <w:ind w:left="2086" w:hanging="227"/>
      </w:pPr>
      <w:rPr>
        <w:rFonts w:hint="default"/>
        <w:lang w:val="en-US" w:eastAsia="en-US" w:bidi="ar-SA"/>
      </w:rPr>
    </w:lvl>
    <w:lvl w:ilvl="3" w:tplc="2EA0FFDE">
      <w:numFmt w:val="bullet"/>
      <w:lvlText w:val="•"/>
      <w:lvlJc w:val="left"/>
      <w:pPr>
        <w:ind w:left="2959" w:hanging="227"/>
      </w:pPr>
      <w:rPr>
        <w:rFonts w:hint="default"/>
        <w:lang w:val="en-US" w:eastAsia="en-US" w:bidi="ar-SA"/>
      </w:rPr>
    </w:lvl>
    <w:lvl w:ilvl="4" w:tplc="97808A00">
      <w:numFmt w:val="bullet"/>
      <w:lvlText w:val="•"/>
      <w:lvlJc w:val="left"/>
      <w:pPr>
        <w:ind w:left="3832" w:hanging="227"/>
      </w:pPr>
      <w:rPr>
        <w:rFonts w:hint="default"/>
        <w:lang w:val="en-US" w:eastAsia="en-US" w:bidi="ar-SA"/>
      </w:rPr>
    </w:lvl>
    <w:lvl w:ilvl="5" w:tplc="B55E75AE">
      <w:numFmt w:val="bullet"/>
      <w:lvlText w:val="•"/>
      <w:lvlJc w:val="left"/>
      <w:pPr>
        <w:ind w:left="4705" w:hanging="227"/>
      </w:pPr>
      <w:rPr>
        <w:rFonts w:hint="default"/>
        <w:lang w:val="en-US" w:eastAsia="en-US" w:bidi="ar-SA"/>
      </w:rPr>
    </w:lvl>
    <w:lvl w:ilvl="6" w:tplc="3A0C5EDE">
      <w:numFmt w:val="bullet"/>
      <w:lvlText w:val="•"/>
      <w:lvlJc w:val="left"/>
      <w:pPr>
        <w:ind w:left="5578" w:hanging="227"/>
      </w:pPr>
      <w:rPr>
        <w:rFonts w:hint="default"/>
        <w:lang w:val="en-US" w:eastAsia="en-US" w:bidi="ar-SA"/>
      </w:rPr>
    </w:lvl>
    <w:lvl w:ilvl="7" w:tplc="D1007B2C">
      <w:numFmt w:val="bullet"/>
      <w:lvlText w:val="•"/>
      <w:lvlJc w:val="left"/>
      <w:pPr>
        <w:ind w:left="6451" w:hanging="227"/>
      </w:pPr>
      <w:rPr>
        <w:rFonts w:hint="default"/>
        <w:lang w:val="en-US" w:eastAsia="en-US" w:bidi="ar-SA"/>
      </w:rPr>
    </w:lvl>
    <w:lvl w:ilvl="8" w:tplc="A42CC8C0">
      <w:numFmt w:val="bullet"/>
      <w:lvlText w:val="•"/>
      <w:lvlJc w:val="left"/>
      <w:pPr>
        <w:ind w:left="7324" w:hanging="227"/>
      </w:pPr>
      <w:rPr>
        <w:rFonts w:hint="default"/>
        <w:lang w:val="en-US" w:eastAsia="en-US" w:bidi="ar-SA"/>
      </w:rPr>
    </w:lvl>
  </w:abstractNum>
  <w:abstractNum w:abstractNumId="69" w15:restartNumberingAfterBreak="0">
    <w:nsid w:val="47DF7196"/>
    <w:multiLevelType w:val="hybridMultilevel"/>
    <w:tmpl w:val="91C6D234"/>
    <w:lvl w:ilvl="0" w:tplc="BCAEF12E">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2D185896">
      <w:numFmt w:val="bullet"/>
      <w:lvlText w:val="•"/>
      <w:lvlJc w:val="left"/>
      <w:pPr>
        <w:ind w:left="1213" w:hanging="227"/>
      </w:pPr>
      <w:rPr>
        <w:rFonts w:hint="default"/>
        <w:lang w:val="en-US" w:eastAsia="en-US" w:bidi="ar-SA"/>
      </w:rPr>
    </w:lvl>
    <w:lvl w:ilvl="2" w:tplc="DB46BA34">
      <w:numFmt w:val="bullet"/>
      <w:lvlText w:val="•"/>
      <w:lvlJc w:val="left"/>
      <w:pPr>
        <w:ind w:left="2086" w:hanging="227"/>
      </w:pPr>
      <w:rPr>
        <w:rFonts w:hint="default"/>
        <w:lang w:val="en-US" w:eastAsia="en-US" w:bidi="ar-SA"/>
      </w:rPr>
    </w:lvl>
    <w:lvl w:ilvl="3" w:tplc="CD9C5C5A">
      <w:numFmt w:val="bullet"/>
      <w:lvlText w:val="•"/>
      <w:lvlJc w:val="left"/>
      <w:pPr>
        <w:ind w:left="2959" w:hanging="227"/>
      </w:pPr>
      <w:rPr>
        <w:rFonts w:hint="default"/>
        <w:lang w:val="en-US" w:eastAsia="en-US" w:bidi="ar-SA"/>
      </w:rPr>
    </w:lvl>
    <w:lvl w:ilvl="4" w:tplc="582032A8">
      <w:numFmt w:val="bullet"/>
      <w:lvlText w:val="•"/>
      <w:lvlJc w:val="left"/>
      <w:pPr>
        <w:ind w:left="3832" w:hanging="227"/>
      </w:pPr>
      <w:rPr>
        <w:rFonts w:hint="default"/>
        <w:lang w:val="en-US" w:eastAsia="en-US" w:bidi="ar-SA"/>
      </w:rPr>
    </w:lvl>
    <w:lvl w:ilvl="5" w:tplc="C504CC2A">
      <w:numFmt w:val="bullet"/>
      <w:lvlText w:val="•"/>
      <w:lvlJc w:val="left"/>
      <w:pPr>
        <w:ind w:left="4705" w:hanging="227"/>
      </w:pPr>
      <w:rPr>
        <w:rFonts w:hint="default"/>
        <w:lang w:val="en-US" w:eastAsia="en-US" w:bidi="ar-SA"/>
      </w:rPr>
    </w:lvl>
    <w:lvl w:ilvl="6" w:tplc="1BC01A42">
      <w:numFmt w:val="bullet"/>
      <w:lvlText w:val="•"/>
      <w:lvlJc w:val="left"/>
      <w:pPr>
        <w:ind w:left="5578" w:hanging="227"/>
      </w:pPr>
      <w:rPr>
        <w:rFonts w:hint="default"/>
        <w:lang w:val="en-US" w:eastAsia="en-US" w:bidi="ar-SA"/>
      </w:rPr>
    </w:lvl>
    <w:lvl w:ilvl="7" w:tplc="D2FC86E0">
      <w:numFmt w:val="bullet"/>
      <w:lvlText w:val="•"/>
      <w:lvlJc w:val="left"/>
      <w:pPr>
        <w:ind w:left="6451" w:hanging="227"/>
      </w:pPr>
      <w:rPr>
        <w:rFonts w:hint="default"/>
        <w:lang w:val="en-US" w:eastAsia="en-US" w:bidi="ar-SA"/>
      </w:rPr>
    </w:lvl>
    <w:lvl w:ilvl="8" w:tplc="BFA82FF4">
      <w:numFmt w:val="bullet"/>
      <w:lvlText w:val="•"/>
      <w:lvlJc w:val="left"/>
      <w:pPr>
        <w:ind w:left="7324" w:hanging="227"/>
      </w:pPr>
      <w:rPr>
        <w:rFonts w:hint="default"/>
        <w:lang w:val="en-US" w:eastAsia="en-US" w:bidi="ar-SA"/>
      </w:rPr>
    </w:lvl>
  </w:abstractNum>
  <w:abstractNum w:abstractNumId="70" w15:restartNumberingAfterBreak="0">
    <w:nsid w:val="47E9035A"/>
    <w:multiLevelType w:val="hybridMultilevel"/>
    <w:tmpl w:val="6292E440"/>
    <w:lvl w:ilvl="0" w:tplc="197E7F40">
      <w:numFmt w:val="bullet"/>
      <w:lvlText w:val="•"/>
      <w:lvlJc w:val="left"/>
      <w:pPr>
        <w:ind w:left="482" w:hanging="227"/>
      </w:pPr>
      <w:rPr>
        <w:rFonts w:ascii="Arial" w:eastAsia="Arial" w:hAnsi="Arial" w:cs="Arial" w:hint="default"/>
        <w:b w:val="0"/>
        <w:bCs w:val="0"/>
        <w:i w:val="0"/>
        <w:iCs w:val="0"/>
        <w:spacing w:val="0"/>
        <w:w w:val="80"/>
        <w:sz w:val="20"/>
        <w:szCs w:val="20"/>
        <w:lang w:val="en-US" w:eastAsia="en-US" w:bidi="ar-SA"/>
      </w:rPr>
    </w:lvl>
    <w:lvl w:ilvl="1" w:tplc="48E28720">
      <w:numFmt w:val="bullet"/>
      <w:lvlText w:val="•"/>
      <w:lvlJc w:val="left"/>
      <w:pPr>
        <w:ind w:left="1165" w:hanging="227"/>
      </w:pPr>
      <w:rPr>
        <w:rFonts w:hint="default"/>
        <w:lang w:val="en-US" w:eastAsia="en-US" w:bidi="ar-SA"/>
      </w:rPr>
    </w:lvl>
    <w:lvl w:ilvl="2" w:tplc="4BE63172">
      <w:numFmt w:val="bullet"/>
      <w:lvlText w:val="•"/>
      <w:lvlJc w:val="left"/>
      <w:pPr>
        <w:ind w:left="1851" w:hanging="227"/>
      </w:pPr>
      <w:rPr>
        <w:rFonts w:hint="default"/>
        <w:lang w:val="en-US" w:eastAsia="en-US" w:bidi="ar-SA"/>
      </w:rPr>
    </w:lvl>
    <w:lvl w:ilvl="3" w:tplc="2EF00752">
      <w:numFmt w:val="bullet"/>
      <w:lvlText w:val="•"/>
      <w:lvlJc w:val="left"/>
      <w:pPr>
        <w:ind w:left="2537" w:hanging="227"/>
      </w:pPr>
      <w:rPr>
        <w:rFonts w:hint="default"/>
        <w:lang w:val="en-US" w:eastAsia="en-US" w:bidi="ar-SA"/>
      </w:rPr>
    </w:lvl>
    <w:lvl w:ilvl="4" w:tplc="36ACDAD4">
      <w:numFmt w:val="bullet"/>
      <w:lvlText w:val="•"/>
      <w:lvlJc w:val="left"/>
      <w:pPr>
        <w:ind w:left="3222" w:hanging="227"/>
      </w:pPr>
      <w:rPr>
        <w:rFonts w:hint="default"/>
        <w:lang w:val="en-US" w:eastAsia="en-US" w:bidi="ar-SA"/>
      </w:rPr>
    </w:lvl>
    <w:lvl w:ilvl="5" w:tplc="B85880EA">
      <w:numFmt w:val="bullet"/>
      <w:lvlText w:val="•"/>
      <w:lvlJc w:val="left"/>
      <w:pPr>
        <w:ind w:left="3908" w:hanging="227"/>
      </w:pPr>
      <w:rPr>
        <w:rFonts w:hint="default"/>
        <w:lang w:val="en-US" w:eastAsia="en-US" w:bidi="ar-SA"/>
      </w:rPr>
    </w:lvl>
    <w:lvl w:ilvl="6" w:tplc="157C7E16">
      <w:numFmt w:val="bullet"/>
      <w:lvlText w:val="•"/>
      <w:lvlJc w:val="left"/>
      <w:pPr>
        <w:ind w:left="4594" w:hanging="227"/>
      </w:pPr>
      <w:rPr>
        <w:rFonts w:hint="default"/>
        <w:lang w:val="en-US" w:eastAsia="en-US" w:bidi="ar-SA"/>
      </w:rPr>
    </w:lvl>
    <w:lvl w:ilvl="7" w:tplc="79E60AC6">
      <w:numFmt w:val="bullet"/>
      <w:lvlText w:val="•"/>
      <w:lvlJc w:val="left"/>
      <w:pPr>
        <w:ind w:left="5279" w:hanging="227"/>
      </w:pPr>
      <w:rPr>
        <w:rFonts w:hint="default"/>
        <w:lang w:val="en-US" w:eastAsia="en-US" w:bidi="ar-SA"/>
      </w:rPr>
    </w:lvl>
    <w:lvl w:ilvl="8" w:tplc="A4ACE048">
      <w:numFmt w:val="bullet"/>
      <w:lvlText w:val="•"/>
      <w:lvlJc w:val="left"/>
      <w:pPr>
        <w:ind w:left="5965" w:hanging="227"/>
      </w:pPr>
      <w:rPr>
        <w:rFonts w:hint="default"/>
        <w:lang w:val="en-US" w:eastAsia="en-US" w:bidi="ar-SA"/>
      </w:rPr>
    </w:lvl>
  </w:abstractNum>
  <w:abstractNum w:abstractNumId="71" w15:restartNumberingAfterBreak="0">
    <w:nsid w:val="4A642E90"/>
    <w:multiLevelType w:val="hybridMultilevel"/>
    <w:tmpl w:val="F11E9DE6"/>
    <w:lvl w:ilvl="0" w:tplc="03B80F9E">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5C129502">
      <w:numFmt w:val="bullet"/>
      <w:lvlText w:val="•"/>
      <w:lvlJc w:val="left"/>
      <w:pPr>
        <w:ind w:left="1213" w:hanging="227"/>
      </w:pPr>
      <w:rPr>
        <w:rFonts w:hint="default"/>
        <w:lang w:val="en-US" w:eastAsia="en-US" w:bidi="ar-SA"/>
      </w:rPr>
    </w:lvl>
    <w:lvl w:ilvl="2" w:tplc="F9BE9E82">
      <w:numFmt w:val="bullet"/>
      <w:lvlText w:val="•"/>
      <w:lvlJc w:val="left"/>
      <w:pPr>
        <w:ind w:left="2086" w:hanging="227"/>
      </w:pPr>
      <w:rPr>
        <w:rFonts w:hint="default"/>
        <w:lang w:val="en-US" w:eastAsia="en-US" w:bidi="ar-SA"/>
      </w:rPr>
    </w:lvl>
    <w:lvl w:ilvl="3" w:tplc="82E02FA6">
      <w:numFmt w:val="bullet"/>
      <w:lvlText w:val="•"/>
      <w:lvlJc w:val="left"/>
      <w:pPr>
        <w:ind w:left="2959" w:hanging="227"/>
      </w:pPr>
      <w:rPr>
        <w:rFonts w:hint="default"/>
        <w:lang w:val="en-US" w:eastAsia="en-US" w:bidi="ar-SA"/>
      </w:rPr>
    </w:lvl>
    <w:lvl w:ilvl="4" w:tplc="64AEC55C">
      <w:numFmt w:val="bullet"/>
      <w:lvlText w:val="•"/>
      <w:lvlJc w:val="left"/>
      <w:pPr>
        <w:ind w:left="3832" w:hanging="227"/>
      </w:pPr>
      <w:rPr>
        <w:rFonts w:hint="default"/>
        <w:lang w:val="en-US" w:eastAsia="en-US" w:bidi="ar-SA"/>
      </w:rPr>
    </w:lvl>
    <w:lvl w:ilvl="5" w:tplc="0A28DA70">
      <w:numFmt w:val="bullet"/>
      <w:lvlText w:val="•"/>
      <w:lvlJc w:val="left"/>
      <w:pPr>
        <w:ind w:left="4705" w:hanging="227"/>
      </w:pPr>
      <w:rPr>
        <w:rFonts w:hint="default"/>
        <w:lang w:val="en-US" w:eastAsia="en-US" w:bidi="ar-SA"/>
      </w:rPr>
    </w:lvl>
    <w:lvl w:ilvl="6" w:tplc="9126F598">
      <w:numFmt w:val="bullet"/>
      <w:lvlText w:val="•"/>
      <w:lvlJc w:val="left"/>
      <w:pPr>
        <w:ind w:left="5578" w:hanging="227"/>
      </w:pPr>
      <w:rPr>
        <w:rFonts w:hint="default"/>
        <w:lang w:val="en-US" w:eastAsia="en-US" w:bidi="ar-SA"/>
      </w:rPr>
    </w:lvl>
    <w:lvl w:ilvl="7" w:tplc="724C5702">
      <w:numFmt w:val="bullet"/>
      <w:lvlText w:val="•"/>
      <w:lvlJc w:val="left"/>
      <w:pPr>
        <w:ind w:left="6451" w:hanging="227"/>
      </w:pPr>
      <w:rPr>
        <w:rFonts w:hint="default"/>
        <w:lang w:val="en-US" w:eastAsia="en-US" w:bidi="ar-SA"/>
      </w:rPr>
    </w:lvl>
    <w:lvl w:ilvl="8" w:tplc="67BE716C">
      <w:numFmt w:val="bullet"/>
      <w:lvlText w:val="•"/>
      <w:lvlJc w:val="left"/>
      <w:pPr>
        <w:ind w:left="7324" w:hanging="227"/>
      </w:pPr>
      <w:rPr>
        <w:rFonts w:hint="default"/>
        <w:lang w:val="en-US" w:eastAsia="en-US" w:bidi="ar-SA"/>
      </w:rPr>
    </w:lvl>
  </w:abstractNum>
  <w:abstractNum w:abstractNumId="72" w15:restartNumberingAfterBreak="0">
    <w:nsid w:val="51364615"/>
    <w:multiLevelType w:val="hybridMultilevel"/>
    <w:tmpl w:val="CDD028EE"/>
    <w:lvl w:ilvl="0" w:tplc="85603BF4">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5FC8E566">
      <w:numFmt w:val="bullet"/>
      <w:lvlText w:val="•"/>
      <w:lvlJc w:val="left"/>
      <w:pPr>
        <w:ind w:left="1211" w:hanging="227"/>
      </w:pPr>
      <w:rPr>
        <w:rFonts w:hint="default"/>
        <w:lang w:val="en-US" w:eastAsia="en-US" w:bidi="ar-SA"/>
      </w:rPr>
    </w:lvl>
    <w:lvl w:ilvl="2" w:tplc="3FA2BA90">
      <w:numFmt w:val="bullet"/>
      <w:lvlText w:val="•"/>
      <w:lvlJc w:val="left"/>
      <w:pPr>
        <w:ind w:left="2082" w:hanging="227"/>
      </w:pPr>
      <w:rPr>
        <w:rFonts w:hint="default"/>
        <w:lang w:val="en-US" w:eastAsia="en-US" w:bidi="ar-SA"/>
      </w:rPr>
    </w:lvl>
    <w:lvl w:ilvl="3" w:tplc="C96835F0">
      <w:numFmt w:val="bullet"/>
      <w:lvlText w:val="•"/>
      <w:lvlJc w:val="left"/>
      <w:pPr>
        <w:ind w:left="2953" w:hanging="227"/>
      </w:pPr>
      <w:rPr>
        <w:rFonts w:hint="default"/>
        <w:lang w:val="en-US" w:eastAsia="en-US" w:bidi="ar-SA"/>
      </w:rPr>
    </w:lvl>
    <w:lvl w:ilvl="4" w:tplc="AFCA791C">
      <w:numFmt w:val="bullet"/>
      <w:lvlText w:val="•"/>
      <w:lvlJc w:val="left"/>
      <w:pPr>
        <w:ind w:left="3824" w:hanging="227"/>
      </w:pPr>
      <w:rPr>
        <w:rFonts w:hint="default"/>
        <w:lang w:val="en-US" w:eastAsia="en-US" w:bidi="ar-SA"/>
      </w:rPr>
    </w:lvl>
    <w:lvl w:ilvl="5" w:tplc="B13CD484">
      <w:numFmt w:val="bullet"/>
      <w:lvlText w:val="•"/>
      <w:lvlJc w:val="left"/>
      <w:pPr>
        <w:ind w:left="4695" w:hanging="227"/>
      </w:pPr>
      <w:rPr>
        <w:rFonts w:hint="default"/>
        <w:lang w:val="en-US" w:eastAsia="en-US" w:bidi="ar-SA"/>
      </w:rPr>
    </w:lvl>
    <w:lvl w:ilvl="6" w:tplc="42201618">
      <w:numFmt w:val="bullet"/>
      <w:lvlText w:val="•"/>
      <w:lvlJc w:val="left"/>
      <w:pPr>
        <w:ind w:left="5566" w:hanging="227"/>
      </w:pPr>
      <w:rPr>
        <w:rFonts w:hint="default"/>
        <w:lang w:val="en-US" w:eastAsia="en-US" w:bidi="ar-SA"/>
      </w:rPr>
    </w:lvl>
    <w:lvl w:ilvl="7" w:tplc="E08A9F24">
      <w:numFmt w:val="bullet"/>
      <w:lvlText w:val="•"/>
      <w:lvlJc w:val="left"/>
      <w:pPr>
        <w:ind w:left="6437" w:hanging="227"/>
      </w:pPr>
      <w:rPr>
        <w:rFonts w:hint="default"/>
        <w:lang w:val="en-US" w:eastAsia="en-US" w:bidi="ar-SA"/>
      </w:rPr>
    </w:lvl>
    <w:lvl w:ilvl="8" w:tplc="AD3EB214">
      <w:numFmt w:val="bullet"/>
      <w:lvlText w:val="•"/>
      <w:lvlJc w:val="left"/>
      <w:pPr>
        <w:ind w:left="7308" w:hanging="227"/>
      </w:pPr>
      <w:rPr>
        <w:rFonts w:hint="default"/>
        <w:lang w:val="en-US" w:eastAsia="en-US" w:bidi="ar-SA"/>
      </w:rPr>
    </w:lvl>
  </w:abstractNum>
  <w:abstractNum w:abstractNumId="73" w15:restartNumberingAfterBreak="0">
    <w:nsid w:val="534B1A03"/>
    <w:multiLevelType w:val="hybridMultilevel"/>
    <w:tmpl w:val="239436A0"/>
    <w:lvl w:ilvl="0" w:tplc="034830C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C40D612">
      <w:numFmt w:val="bullet"/>
      <w:lvlText w:val="•"/>
      <w:lvlJc w:val="left"/>
      <w:pPr>
        <w:ind w:left="1211" w:hanging="227"/>
      </w:pPr>
      <w:rPr>
        <w:rFonts w:hint="default"/>
        <w:lang w:val="en-US" w:eastAsia="en-US" w:bidi="ar-SA"/>
      </w:rPr>
    </w:lvl>
    <w:lvl w:ilvl="2" w:tplc="160874FE">
      <w:numFmt w:val="bullet"/>
      <w:lvlText w:val="•"/>
      <w:lvlJc w:val="left"/>
      <w:pPr>
        <w:ind w:left="2082" w:hanging="227"/>
      </w:pPr>
      <w:rPr>
        <w:rFonts w:hint="default"/>
        <w:lang w:val="en-US" w:eastAsia="en-US" w:bidi="ar-SA"/>
      </w:rPr>
    </w:lvl>
    <w:lvl w:ilvl="3" w:tplc="9520789C">
      <w:numFmt w:val="bullet"/>
      <w:lvlText w:val="•"/>
      <w:lvlJc w:val="left"/>
      <w:pPr>
        <w:ind w:left="2953" w:hanging="227"/>
      </w:pPr>
      <w:rPr>
        <w:rFonts w:hint="default"/>
        <w:lang w:val="en-US" w:eastAsia="en-US" w:bidi="ar-SA"/>
      </w:rPr>
    </w:lvl>
    <w:lvl w:ilvl="4" w:tplc="615CA4BA">
      <w:numFmt w:val="bullet"/>
      <w:lvlText w:val="•"/>
      <w:lvlJc w:val="left"/>
      <w:pPr>
        <w:ind w:left="3824" w:hanging="227"/>
      </w:pPr>
      <w:rPr>
        <w:rFonts w:hint="default"/>
        <w:lang w:val="en-US" w:eastAsia="en-US" w:bidi="ar-SA"/>
      </w:rPr>
    </w:lvl>
    <w:lvl w:ilvl="5" w:tplc="E8E2C4F0">
      <w:numFmt w:val="bullet"/>
      <w:lvlText w:val="•"/>
      <w:lvlJc w:val="left"/>
      <w:pPr>
        <w:ind w:left="4695" w:hanging="227"/>
      </w:pPr>
      <w:rPr>
        <w:rFonts w:hint="default"/>
        <w:lang w:val="en-US" w:eastAsia="en-US" w:bidi="ar-SA"/>
      </w:rPr>
    </w:lvl>
    <w:lvl w:ilvl="6" w:tplc="C922936C">
      <w:numFmt w:val="bullet"/>
      <w:lvlText w:val="•"/>
      <w:lvlJc w:val="left"/>
      <w:pPr>
        <w:ind w:left="5566" w:hanging="227"/>
      </w:pPr>
      <w:rPr>
        <w:rFonts w:hint="default"/>
        <w:lang w:val="en-US" w:eastAsia="en-US" w:bidi="ar-SA"/>
      </w:rPr>
    </w:lvl>
    <w:lvl w:ilvl="7" w:tplc="1898F46E">
      <w:numFmt w:val="bullet"/>
      <w:lvlText w:val="•"/>
      <w:lvlJc w:val="left"/>
      <w:pPr>
        <w:ind w:left="6437" w:hanging="227"/>
      </w:pPr>
      <w:rPr>
        <w:rFonts w:hint="default"/>
        <w:lang w:val="en-US" w:eastAsia="en-US" w:bidi="ar-SA"/>
      </w:rPr>
    </w:lvl>
    <w:lvl w:ilvl="8" w:tplc="B62C37B2">
      <w:numFmt w:val="bullet"/>
      <w:lvlText w:val="•"/>
      <w:lvlJc w:val="left"/>
      <w:pPr>
        <w:ind w:left="7308" w:hanging="227"/>
      </w:pPr>
      <w:rPr>
        <w:rFonts w:hint="default"/>
        <w:lang w:val="en-US" w:eastAsia="en-US" w:bidi="ar-SA"/>
      </w:rPr>
    </w:lvl>
  </w:abstractNum>
  <w:abstractNum w:abstractNumId="74" w15:restartNumberingAfterBreak="0">
    <w:nsid w:val="53E83E69"/>
    <w:multiLevelType w:val="hybridMultilevel"/>
    <w:tmpl w:val="1898ED50"/>
    <w:lvl w:ilvl="0" w:tplc="9CD88A8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3B2A078">
      <w:numFmt w:val="bullet"/>
      <w:lvlText w:val="•"/>
      <w:lvlJc w:val="left"/>
      <w:pPr>
        <w:ind w:left="1213" w:hanging="227"/>
      </w:pPr>
      <w:rPr>
        <w:rFonts w:hint="default"/>
        <w:lang w:val="en-US" w:eastAsia="en-US" w:bidi="ar-SA"/>
      </w:rPr>
    </w:lvl>
    <w:lvl w:ilvl="2" w:tplc="99CCA77E">
      <w:numFmt w:val="bullet"/>
      <w:lvlText w:val="•"/>
      <w:lvlJc w:val="left"/>
      <w:pPr>
        <w:ind w:left="2086" w:hanging="227"/>
      </w:pPr>
      <w:rPr>
        <w:rFonts w:hint="default"/>
        <w:lang w:val="en-US" w:eastAsia="en-US" w:bidi="ar-SA"/>
      </w:rPr>
    </w:lvl>
    <w:lvl w:ilvl="3" w:tplc="0E22B392">
      <w:numFmt w:val="bullet"/>
      <w:lvlText w:val="•"/>
      <w:lvlJc w:val="left"/>
      <w:pPr>
        <w:ind w:left="2959" w:hanging="227"/>
      </w:pPr>
      <w:rPr>
        <w:rFonts w:hint="default"/>
        <w:lang w:val="en-US" w:eastAsia="en-US" w:bidi="ar-SA"/>
      </w:rPr>
    </w:lvl>
    <w:lvl w:ilvl="4" w:tplc="836AED5C">
      <w:numFmt w:val="bullet"/>
      <w:lvlText w:val="•"/>
      <w:lvlJc w:val="left"/>
      <w:pPr>
        <w:ind w:left="3832" w:hanging="227"/>
      </w:pPr>
      <w:rPr>
        <w:rFonts w:hint="default"/>
        <w:lang w:val="en-US" w:eastAsia="en-US" w:bidi="ar-SA"/>
      </w:rPr>
    </w:lvl>
    <w:lvl w:ilvl="5" w:tplc="AA006734">
      <w:numFmt w:val="bullet"/>
      <w:lvlText w:val="•"/>
      <w:lvlJc w:val="left"/>
      <w:pPr>
        <w:ind w:left="4705" w:hanging="227"/>
      </w:pPr>
      <w:rPr>
        <w:rFonts w:hint="default"/>
        <w:lang w:val="en-US" w:eastAsia="en-US" w:bidi="ar-SA"/>
      </w:rPr>
    </w:lvl>
    <w:lvl w:ilvl="6" w:tplc="AD96C3BA">
      <w:numFmt w:val="bullet"/>
      <w:lvlText w:val="•"/>
      <w:lvlJc w:val="left"/>
      <w:pPr>
        <w:ind w:left="5578" w:hanging="227"/>
      </w:pPr>
      <w:rPr>
        <w:rFonts w:hint="default"/>
        <w:lang w:val="en-US" w:eastAsia="en-US" w:bidi="ar-SA"/>
      </w:rPr>
    </w:lvl>
    <w:lvl w:ilvl="7" w:tplc="5DB42D58">
      <w:numFmt w:val="bullet"/>
      <w:lvlText w:val="•"/>
      <w:lvlJc w:val="left"/>
      <w:pPr>
        <w:ind w:left="6451" w:hanging="227"/>
      </w:pPr>
      <w:rPr>
        <w:rFonts w:hint="default"/>
        <w:lang w:val="en-US" w:eastAsia="en-US" w:bidi="ar-SA"/>
      </w:rPr>
    </w:lvl>
    <w:lvl w:ilvl="8" w:tplc="135ADBA8">
      <w:numFmt w:val="bullet"/>
      <w:lvlText w:val="•"/>
      <w:lvlJc w:val="left"/>
      <w:pPr>
        <w:ind w:left="7324" w:hanging="227"/>
      </w:pPr>
      <w:rPr>
        <w:rFonts w:hint="default"/>
        <w:lang w:val="en-US" w:eastAsia="en-US" w:bidi="ar-SA"/>
      </w:rPr>
    </w:lvl>
  </w:abstractNum>
  <w:abstractNum w:abstractNumId="75" w15:restartNumberingAfterBreak="0">
    <w:nsid w:val="54A3371A"/>
    <w:multiLevelType w:val="hybridMultilevel"/>
    <w:tmpl w:val="1C1EF52C"/>
    <w:lvl w:ilvl="0" w:tplc="4A2855E0">
      <w:numFmt w:val="bullet"/>
      <w:lvlText w:val="•"/>
      <w:lvlJc w:val="left"/>
      <w:pPr>
        <w:ind w:left="482" w:hanging="227"/>
      </w:pPr>
      <w:rPr>
        <w:rFonts w:ascii="Arial" w:eastAsia="Arial" w:hAnsi="Arial" w:cs="Arial" w:hint="default"/>
        <w:b w:val="0"/>
        <w:bCs w:val="0"/>
        <w:i w:val="0"/>
        <w:iCs w:val="0"/>
        <w:spacing w:val="0"/>
        <w:w w:val="80"/>
        <w:sz w:val="20"/>
        <w:szCs w:val="20"/>
        <w:lang w:val="en-US" w:eastAsia="en-US" w:bidi="ar-SA"/>
      </w:rPr>
    </w:lvl>
    <w:lvl w:ilvl="1" w:tplc="DF02088E">
      <w:numFmt w:val="bullet"/>
      <w:lvlText w:val="•"/>
      <w:lvlJc w:val="left"/>
      <w:pPr>
        <w:ind w:left="1367" w:hanging="227"/>
      </w:pPr>
      <w:rPr>
        <w:rFonts w:hint="default"/>
        <w:lang w:val="en-US" w:eastAsia="en-US" w:bidi="ar-SA"/>
      </w:rPr>
    </w:lvl>
    <w:lvl w:ilvl="2" w:tplc="6D561AC8">
      <w:numFmt w:val="bullet"/>
      <w:lvlText w:val="•"/>
      <w:lvlJc w:val="left"/>
      <w:pPr>
        <w:ind w:left="2255" w:hanging="227"/>
      </w:pPr>
      <w:rPr>
        <w:rFonts w:hint="default"/>
        <w:lang w:val="en-US" w:eastAsia="en-US" w:bidi="ar-SA"/>
      </w:rPr>
    </w:lvl>
    <w:lvl w:ilvl="3" w:tplc="EE8AEAA8">
      <w:numFmt w:val="bullet"/>
      <w:lvlText w:val="•"/>
      <w:lvlJc w:val="left"/>
      <w:pPr>
        <w:ind w:left="3142" w:hanging="227"/>
      </w:pPr>
      <w:rPr>
        <w:rFonts w:hint="default"/>
        <w:lang w:val="en-US" w:eastAsia="en-US" w:bidi="ar-SA"/>
      </w:rPr>
    </w:lvl>
    <w:lvl w:ilvl="4" w:tplc="E03A9188">
      <w:numFmt w:val="bullet"/>
      <w:lvlText w:val="•"/>
      <w:lvlJc w:val="left"/>
      <w:pPr>
        <w:ind w:left="4030" w:hanging="227"/>
      </w:pPr>
      <w:rPr>
        <w:rFonts w:hint="default"/>
        <w:lang w:val="en-US" w:eastAsia="en-US" w:bidi="ar-SA"/>
      </w:rPr>
    </w:lvl>
    <w:lvl w:ilvl="5" w:tplc="9D5A0F80">
      <w:numFmt w:val="bullet"/>
      <w:lvlText w:val="•"/>
      <w:lvlJc w:val="left"/>
      <w:pPr>
        <w:ind w:left="4917" w:hanging="227"/>
      </w:pPr>
      <w:rPr>
        <w:rFonts w:hint="default"/>
        <w:lang w:val="en-US" w:eastAsia="en-US" w:bidi="ar-SA"/>
      </w:rPr>
    </w:lvl>
    <w:lvl w:ilvl="6" w:tplc="0E288016">
      <w:numFmt w:val="bullet"/>
      <w:lvlText w:val="•"/>
      <w:lvlJc w:val="left"/>
      <w:pPr>
        <w:ind w:left="5805" w:hanging="227"/>
      </w:pPr>
      <w:rPr>
        <w:rFonts w:hint="default"/>
        <w:lang w:val="en-US" w:eastAsia="en-US" w:bidi="ar-SA"/>
      </w:rPr>
    </w:lvl>
    <w:lvl w:ilvl="7" w:tplc="2B2477E4">
      <w:numFmt w:val="bullet"/>
      <w:lvlText w:val="•"/>
      <w:lvlJc w:val="left"/>
      <w:pPr>
        <w:ind w:left="6692" w:hanging="227"/>
      </w:pPr>
      <w:rPr>
        <w:rFonts w:hint="default"/>
        <w:lang w:val="en-US" w:eastAsia="en-US" w:bidi="ar-SA"/>
      </w:rPr>
    </w:lvl>
    <w:lvl w:ilvl="8" w:tplc="03205484">
      <w:numFmt w:val="bullet"/>
      <w:lvlText w:val="•"/>
      <w:lvlJc w:val="left"/>
      <w:pPr>
        <w:ind w:left="7580" w:hanging="227"/>
      </w:pPr>
      <w:rPr>
        <w:rFonts w:hint="default"/>
        <w:lang w:val="en-US" w:eastAsia="en-US" w:bidi="ar-SA"/>
      </w:rPr>
    </w:lvl>
  </w:abstractNum>
  <w:abstractNum w:abstractNumId="76" w15:restartNumberingAfterBreak="0">
    <w:nsid w:val="557A6F64"/>
    <w:multiLevelType w:val="hybridMultilevel"/>
    <w:tmpl w:val="4F1EC5E2"/>
    <w:lvl w:ilvl="0" w:tplc="0BCAA254">
      <w:numFmt w:val="bullet"/>
      <w:lvlText w:val="•"/>
      <w:lvlJc w:val="left"/>
      <w:pPr>
        <w:ind w:left="765" w:hanging="284"/>
      </w:pPr>
      <w:rPr>
        <w:rFonts w:ascii="Arial" w:eastAsia="Arial" w:hAnsi="Arial" w:cs="Arial" w:hint="default"/>
        <w:b w:val="0"/>
        <w:bCs w:val="0"/>
        <w:i w:val="0"/>
        <w:iCs w:val="0"/>
        <w:spacing w:val="0"/>
        <w:w w:val="80"/>
        <w:sz w:val="20"/>
        <w:szCs w:val="20"/>
        <w:lang w:val="en-US" w:eastAsia="en-US" w:bidi="ar-SA"/>
      </w:rPr>
    </w:lvl>
    <w:lvl w:ilvl="1" w:tplc="E3C2057E">
      <w:numFmt w:val="bullet"/>
      <w:lvlText w:val="•"/>
      <w:lvlJc w:val="left"/>
      <w:pPr>
        <w:ind w:left="1619" w:hanging="284"/>
      </w:pPr>
      <w:rPr>
        <w:rFonts w:hint="default"/>
        <w:lang w:val="en-US" w:eastAsia="en-US" w:bidi="ar-SA"/>
      </w:rPr>
    </w:lvl>
    <w:lvl w:ilvl="2" w:tplc="FE06BEBE">
      <w:numFmt w:val="bullet"/>
      <w:lvlText w:val="•"/>
      <w:lvlJc w:val="left"/>
      <w:pPr>
        <w:ind w:left="2479" w:hanging="284"/>
      </w:pPr>
      <w:rPr>
        <w:rFonts w:hint="default"/>
        <w:lang w:val="en-US" w:eastAsia="en-US" w:bidi="ar-SA"/>
      </w:rPr>
    </w:lvl>
    <w:lvl w:ilvl="3" w:tplc="EFB21DBC">
      <w:numFmt w:val="bullet"/>
      <w:lvlText w:val="•"/>
      <w:lvlJc w:val="left"/>
      <w:pPr>
        <w:ind w:left="3338" w:hanging="284"/>
      </w:pPr>
      <w:rPr>
        <w:rFonts w:hint="default"/>
        <w:lang w:val="en-US" w:eastAsia="en-US" w:bidi="ar-SA"/>
      </w:rPr>
    </w:lvl>
    <w:lvl w:ilvl="4" w:tplc="10C4A6A0">
      <w:numFmt w:val="bullet"/>
      <w:lvlText w:val="•"/>
      <w:lvlJc w:val="left"/>
      <w:pPr>
        <w:ind w:left="4198" w:hanging="284"/>
      </w:pPr>
      <w:rPr>
        <w:rFonts w:hint="default"/>
        <w:lang w:val="en-US" w:eastAsia="en-US" w:bidi="ar-SA"/>
      </w:rPr>
    </w:lvl>
    <w:lvl w:ilvl="5" w:tplc="EE0E3288">
      <w:numFmt w:val="bullet"/>
      <w:lvlText w:val="•"/>
      <w:lvlJc w:val="left"/>
      <w:pPr>
        <w:ind w:left="5057" w:hanging="284"/>
      </w:pPr>
      <w:rPr>
        <w:rFonts w:hint="default"/>
        <w:lang w:val="en-US" w:eastAsia="en-US" w:bidi="ar-SA"/>
      </w:rPr>
    </w:lvl>
    <w:lvl w:ilvl="6" w:tplc="FB824BEE">
      <w:numFmt w:val="bullet"/>
      <w:lvlText w:val="•"/>
      <w:lvlJc w:val="left"/>
      <w:pPr>
        <w:ind w:left="5917" w:hanging="284"/>
      </w:pPr>
      <w:rPr>
        <w:rFonts w:hint="default"/>
        <w:lang w:val="en-US" w:eastAsia="en-US" w:bidi="ar-SA"/>
      </w:rPr>
    </w:lvl>
    <w:lvl w:ilvl="7" w:tplc="51A82E4C">
      <w:numFmt w:val="bullet"/>
      <w:lvlText w:val="•"/>
      <w:lvlJc w:val="left"/>
      <w:pPr>
        <w:ind w:left="6776" w:hanging="284"/>
      </w:pPr>
      <w:rPr>
        <w:rFonts w:hint="default"/>
        <w:lang w:val="en-US" w:eastAsia="en-US" w:bidi="ar-SA"/>
      </w:rPr>
    </w:lvl>
    <w:lvl w:ilvl="8" w:tplc="6F5CA73C">
      <w:numFmt w:val="bullet"/>
      <w:lvlText w:val="•"/>
      <w:lvlJc w:val="left"/>
      <w:pPr>
        <w:ind w:left="7636" w:hanging="284"/>
      </w:pPr>
      <w:rPr>
        <w:rFonts w:hint="default"/>
        <w:lang w:val="en-US" w:eastAsia="en-US" w:bidi="ar-SA"/>
      </w:rPr>
    </w:lvl>
  </w:abstractNum>
  <w:abstractNum w:abstractNumId="77" w15:restartNumberingAfterBreak="0">
    <w:nsid w:val="56CF0016"/>
    <w:multiLevelType w:val="hybridMultilevel"/>
    <w:tmpl w:val="DEE226A4"/>
    <w:lvl w:ilvl="0" w:tplc="CA32737A">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6A4426DC">
      <w:numFmt w:val="bullet"/>
      <w:lvlText w:val="•"/>
      <w:lvlJc w:val="left"/>
      <w:pPr>
        <w:ind w:left="1211" w:hanging="227"/>
      </w:pPr>
      <w:rPr>
        <w:rFonts w:hint="default"/>
        <w:lang w:val="en-US" w:eastAsia="en-US" w:bidi="ar-SA"/>
      </w:rPr>
    </w:lvl>
    <w:lvl w:ilvl="2" w:tplc="1C78A4D2">
      <w:numFmt w:val="bullet"/>
      <w:lvlText w:val="•"/>
      <w:lvlJc w:val="left"/>
      <w:pPr>
        <w:ind w:left="2082" w:hanging="227"/>
      </w:pPr>
      <w:rPr>
        <w:rFonts w:hint="default"/>
        <w:lang w:val="en-US" w:eastAsia="en-US" w:bidi="ar-SA"/>
      </w:rPr>
    </w:lvl>
    <w:lvl w:ilvl="3" w:tplc="786A1532">
      <w:numFmt w:val="bullet"/>
      <w:lvlText w:val="•"/>
      <w:lvlJc w:val="left"/>
      <w:pPr>
        <w:ind w:left="2953" w:hanging="227"/>
      </w:pPr>
      <w:rPr>
        <w:rFonts w:hint="default"/>
        <w:lang w:val="en-US" w:eastAsia="en-US" w:bidi="ar-SA"/>
      </w:rPr>
    </w:lvl>
    <w:lvl w:ilvl="4" w:tplc="82B82B44">
      <w:numFmt w:val="bullet"/>
      <w:lvlText w:val="•"/>
      <w:lvlJc w:val="left"/>
      <w:pPr>
        <w:ind w:left="3824" w:hanging="227"/>
      </w:pPr>
      <w:rPr>
        <w:rFonts w:hint="default"/>
        <w:lang w:val="en-US" w:eastAsia="en-US" w:bidi="ar-SA"/>
      </w:rPr>
    </w:lvl>
    <w:lvl w:ilvl="5" w:tplc="5B58AAE6">
      <w:numFmt w:val="bullet"/>
      <w:lvlText w:val="•"/>
      <w:lvlJc w:val="left"/>
      <w:pPr>
        <w:ind w:left="4695" w:hanging="227"/>
      </w:pPr>
      <w:rPr>
        <w:rFonts w:hint="default"/>
        <w:lang w:val="en-US" w:eastAsia="en-US" w:bidi="ar-SA"/>
      </w:rPr>
    </w:lvl>
    <w:lvl w:ilvl="6" w:tplc="E12037C0">
      <w:numFmt w:val="bullet"/>
      <w:lvlText w:val="•"/>
      <w:lvlJc w:val="left"/>
      <w:pPr>
        <w:ind w:left="5566" w:hanging="227"/>
      </w:pPr>
      <w:rPr>
        <w:rFonts w:hint="default"/>
        <w:lang w:val="en-US" w:eastAsia="en-US" w:bidi="ar-SA"/>
      </w:rPr>
    </w:lvl>
    <w:lvl w:ilvl="7" w:tplc="0CAC6086">
      <w:numFmt w:val="bullet"/>
      <w:lvlText w:val="•"/>
      <w:lvlJc w:val="left"/>
      <w:pPr>
        <w:ind w:left="6437" w:hanging="227"/>
      </w:pPr>
      <w:rPr>
        <w:rFonts w:hint="default"/>
        <w:lang w:val="en-US" w:eastAsia="en-US" w:bidi="ar-SA"/>
      </w:rPr>
    </w:lvl>
    <w:lvl w:ilvl="8" w:tplc="89169434">
      <w:numFmt w:val="bullet"/>
      <w:lvlText w:val="•"/>
      <w:lvlJc w:val="left"/>
      <w:pPr>
        <w:ind w:left="7308" w:hanging="227"/>
      </w:pPr>
      <w:rPr>
        <w:rFonts w:hint="default"/>
        <w:lang w:val="en-US" w:eastAsia="en-US" w:bidi="ar-SA"/>
      </w:rPr>
    </w:lvl>
  </w:abstractNum>
  <w:abstractNum w:abstractNumId="78" w15:restartNumberingAfterBreak="0">
    <w:nsid w:val="595423BE"/>
    <w:multiLevelType w:val="hybridMultilevel"/>
    <w:tmpl w:val="B37641D8"/>
    <w:lvl w:ilvl="0" w:tplc="57AA96D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8664632">
      <w:numFmt w:val="bullet"/>
      <w:lvlText w:val="•"/>
      <w:lvlJc w:val="left"/>
      <w:pPr>
        <w:ind w:left="1211" w:hanging="227"/>
      </w:pPr>
      <w:rPr>
        <w:rFonts w:hint="default"/>
        <w:lang w:val="en-US" w:eastAsia="en-US" w:bidi="ar-SA"/>
      </w:rPr>
    </w:lvl>
    <w:lvl w:ilvl="2" w:tplc="69704860">
      <w:numFmt w:val="bullet"/>
      <w:lvlText w:val="•"/>
      <w:lvlJc w:val="left"/>
      <w:pPr>
        <w:ind w:left="2082" w:hanging="227"/>
      </w:pPr>
      <w:rPr>
        <w:rFonts w:hint="default"/>
        <w:lang w:val="en-US" w:eastAsia="en-US" w:bidi="ar-SA"/>
      </w:rPr>
    </w:lvl>
    <w:lvl w:ilvl="3" w:tplc="0B949A5E">
      <w:numFmt w:val="bullet"/>
      <w:lvlText w:val="•"/>
      <w:lvlJc w:val="left"/>
      <w:pPr>
        <w:ind w:left="2953" w:hanging="227"/>
      </w:pPr>
      <w:rPr>
        <w:rFonts w:hint="default"/>
        <w:lang w:val="en-US" w:eastAsia="en-US" w:bidi="ar-SA"/>
      </w:rPr>
    </w:lvl>
    <w:lvl w:ilvl="4" w:tplc="B7D84B8C">
      <w:numFmt w:val="bullet"/>
      <w:lvlText w:val="•"/>
      <w:lvlJc w:val="left"/>
      <w:pPr>
        <w:ind w:left="3824" w:hanging="227"/>
      </w:pPr>
      <w:rPr>
        <w:rFonts w:hint="default"/>
        <w:lang w:val="en-US" w:eastAsia="en-US" w:bidi="ar-SA"/>
      </w:rPr>
    </w:lvl>
    <w:lvl w:ilvl="5" w:tplc="8C8AF07A">
      <w:numFmt w:val="bullet"/>
      <w:lvlText w:val="•"/>
      <w:lvlJc w:val="left"/>
      <w:pPr>
        <w:ind w:left="4695" w:hanging="227"/>
      </w:pPr>
      <w:rPr>
        <w:rFonts w:hint="default"/>
        <w:lang w:val="en-US" w:eastAsia="en-US" w:bidi="ar-SA"/>
      </w:rPr>
    </w:lvl>
    <w:lvl w:ilvl="6" w:tplc="01CA05DA">
      <w:numFmt w:val="bullet"/>
      <w:lvlText w:val="•"/>
      <w:lvlJc w:val="left"/>
      <w:pPr>
        <w:ind w:left="5566" w:hanging="227"/>
      </w:pPr>
      <w:rPr>
        <w:rFonts w:hint="default"/>
        <w:lang w:val="en-US" w:eastAsia="en-US" w:bidi="ar-SA"/>
      </w:rPr>
    </w:lvl>
    <w:lvl w:ilvl="7" w:tplc="D862C932">
      <w:numFmt w:val="bullet"/>
      <w:lvlText w:val="•"/>
      <w:lvlJc w:val="left"/>
      <w:pPr>
        <w:ind w:left="6437" w:hanging="227"/>
      </w:pPr>
      <w:rPr>
        <w:rFonts w:hint="default"/>
        <w:lang w:val="en-US" w:eastAsia="en-US" w:bidi="ar-SA"/>
      </w:rPr>
    </w:lvl>
    <w:lvl w:ilvl="8" w:tplc="1088733E">
      <w:numFmt w:val="bullet"/>
      <w:lvlText w:val="•"/>
      <w:lvlJc w:val="left"/>
      <w:pPr>
        <w:ind w:left="7308" w:hanging="227"/>
      </w:pPr>
      <w:rPr>
        <w:rFonts w:hint="default"/>
        <w:lang w:val="en-US" w:eastAsia="en-US" w:bidi="ar-SA"/>
      </w:rPr>
    </w:lvl>
  </w:abstractNum>
  <w:abstractNum w:abstractNumId="79" w15:restartNumberingAfterBreak="0">
    <w:nsid w:val="59862CB0"/>
    <w:multiLevelType w:val="hybridMultilevel"/>
    <w:tmpl w:val="1D2C718E"/>
    <w:lvl w:ilvl="0" w:tplc="D01668B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58ADBA0">
      <w:numFmt w:val="bullet"/>
      <w:lvlText w:val="•"/>
      <w:lvlJc w:val="left"/>
      <w:pPr>
        <w:ind w:left="1014" w:hanging="227"/>
      </w:pPr>
      <w:rPr>
        <w:rFonts w:hint="default"/>
        <w:lang w:val="en-US" w:eastAsia="en-US" w:bidi="ar-SA"/>
      </w:rPr>
    </w:lvl>
    <w:lvl w:ilvl="2" w:tplc="3B76ADFE">
      <w:numFmt w:val="bullet"/>
      <w:lvlText w:val="•"/>
      <w:lvlJc w:val="left"/>
      <w:pPr>
        <w:ind w:left="1688" w:hanging="227"/>
      </w:pPr>
      <w:rPr>
        <w:rFonts w:hint="default"/>
        <w:lang w:val="en-US" w:eastAsia="en-US" w:bidi="ar-SA"/>
      </w:rPr>
    </w:lvl>
    <w:lvl w:ilvl="3" w:tplc="53F0909C">
      <w:numFmt w:val="bullet"/>
      <w:lvlText w:val="•"/>
      <w:lvlJc w:val="left"/>
      <w:pPr>
        <w:ind w:left="2362" w:hanging="227"/>
      </w:pPr>
      <w:rPr>
        <w:rFonts w:hint="default"/>
        <w:lang w:val="en-US" w:eastAsia="en-US" w:bidi="ar-SA"/>
      </w:rPr>
    </w:lvl>
    <w:lvl w:ilvl="4" w:tplc="50FAE82C">
      <w:numFmt w:val="bullet"/>
      <w:lvlText w:val="•"/>
      <w:lvlJc w:val="left"/>
      <w:pPr>
        <w:ind w:left="3037" w:hanging="227"/>
      </w:pPr>
      <w:rPr>
        <w:rFonts w:hint="default"/>
        <w:lang w:val="en-US" w:eastAsia="en-US" w:bidi="ar-SA"/>
      </w:rPr>
    </w:lvl>
    <w:lvl w:ilvl="5" w:tplc="A2D2C896">
      <w:numFmt w:val="bullet"/>
      <w:lvlText w:val="•"/>
      <w:lvlJc w:val="left"/>
      <w:pPr>
        <w:ind w:left="3711" w:hanging="227"/>
      </w:pPr>
      <w:rPr>
        <w:rFonts w:hint="default"/>
        <w:lang w:val="en-US" w:eastAsia="en-US" w:bidi="ar-SA"/>
      </w:rPr>
    </w:lvl>
    <w:lvl w:ilvl="6" w:tplc="B5BA37A8">
      <w:numFmt w:val="bullet"/>
      <w:lvlText w:val="•"/>
      <w:lvlJc w:val="left"/>
      <w:pPr>
        <w:ind w:left="4385" w:hanging="227"/>
      </w:pPr>
      <w:rPr>
        <w:rFonts w:hint="default"/>
        <w:lang w:val="en-US" w:eastAsia="en-US" w:bidi="ar-SA"/>
      </w:rPr>
    </w:lvl>
    <w:lvl w:ilvl="7" w:tplc="950EB30A">
      <w:numFmt w:val="bullet"/>
      <w:lvlText w:val="•"/>
      <w:lvlJc w:val="left"/>
      <w:pPr>
        <w:ind w:left="5060" w:hanging="227"/>
      </w:pPr>
      <w:rPr>
        <w:rFonts w:hint="default"/>
        <w:lang w:val="en-US" w:eastAsia="en-US" w:bidi="ar-SA"/>
      </w:rPr>
    </w:lvl>
    <w:lvl w:ilvl="8" w:tplc="08724BE4">
      <w:numFmt w:val="bullet"/>
      <w:lvlText w:val="•"/>
      <w:lvlJc w:val="left"/>
      <w:pPr>
        <w:ind w:left="5734" w:hanging="227"/>
      </w:pPr>
      <w:rPr>
        <w:rFonts w:hint="default"/>
        <w:lang w:val="en-US" w:eastAsia="en-US" w:bidi="ar-SA"/>
      </w:rPr>
    </w:lvl>
  </w:abstractNum>
  <w:abstractNum w:abstractNumId="80" w15:restartNumberingAfterBreak="0">
    <w:nsid w:val="59EC0229"/>
    <w:multiLevelType w:val="multilevel"/>
    <w:tmpl w:val="30FA2DAE"/>
    <w:lvl w:ilvl="0">
      <w:start w:val="1"/>
      <w:numFmt w:val="decimal"/>
      <w:lvlText w:val="%1."/>
      <w:lvlJc w:val="left"/>
      <w:pPr>
        <w:ind w:left="537" w:hanging="395"/>
      </w:pPr>
      <w:rPr>
        <w:rFonts w:ascii="Arial" w:eastAsia="Arial" w:hAnsi="Arial" w:cs="Arial" w:hint="default"/>
        <w:b w:val="0"/>
        <w:bCs w:val="0"/>
        <w:i w:val="0"/>
        <w:iCs w:val="0"/>
        <w:color w:val="F36A29"/>
        <w:spacing w:val="0"/>
        <w:w w:val="94"/>
        <w:sz w:val="40"/>
        <w:szCs w:val="40"/>
        <w:lang w:val="en-US" w:eastAsia="en-US" w:bidi="ar-SA"/>
      </w:rPr>
    </w:lvl>
    <w:lvl w:ilvl="1">
      <w:start w:val="1"/>
      <w:numFmt w:val="decimal"/>
      <w:lvlText w:val="%1.%2"/>
      <w:lvlJc w:val="left"/>
      <w:pPr>
        <w:ind w:left="595" w:hanging="454"/>
      </w:pPr>
      <w:rPr>
        <w:rFonts w:ascii="Arial" w:eastAsia="Arial" w:hAnsi="Arial" w:cs="Arial" w:hint="default"/>
        <w:b w:val="0"/>
        <w:bCs w:val="0"/>
        <w:i w:val="0"/>
        <w:iCs w:val="0"/>
        <w:color w:val="F36A29"/>
        <w:spacing w:val="0"/>
        <w:w w:val="93"/>
        <w:sz w:val="28"/>
        <w:szCs w:val="28"/>
        <w:lang w:val="en-US" w:eastAsia="en-US" w:bidi="ar-SA"/>
      </w:rPr>
    </w:lvl>
    <w:lvl w:ilvl="2">
      <w:start w:val="1"/>
      <w:numFmt w:val="decimal"/>
      <w:lvlText w:val="%3."/>
      <w:lvlJc w:val="left"/>
      <w:pPr>
        <w:ind w:left="12885" w:hanging="137"/>
      </w:pPr>
      <w:rPr>
        <w:rFonts w:ascii="Arial" w:eastAsia="Arial" w:hAnsi="Arial" w:cs="Arial" w:hint="default"/>
        <w:b w:val="0"/>
        <w:bCs w:val="0"/>
        <w:i w:val="0"/>
        <w:iCs w:val="0"/>
        <w:color w:val="F36A29"/>
        <w:spacing w:val="-3"/>
        <w:w w:val="83"/>
        <w:sz w:val="16"/>
        <w:szCs w:val="16"/>
        <w:lang w:val="en-US" w:eastAsia="en-US" w:bidi="ar-SA"/>
      </w:rPr>
    </w:lvl>
    <w:lvl w:ilvl="3">
      <w:numFmt w:val="bullet"/>
      <w:lvlText w:val="•"/>
      <w:lvlJc w:val="left"/>
      <w:pPr>
        <w:ind w:left="12439" w:hanging="137"/>
      </w:pPr>
      <w:rPr>
        <w:rFonts w:hint="default"/>
        <w:lang w:val="en-US" w:eastAsia="en-US" w:bidi="ar-SA"/>
      </w:rPr>
    </w:lvl>
    <w:lvl w:ilvl="4">
      <w:numFmt w:val="bullet"/>
      <w:lvlText w:val="•"/>
      <w:lvlJc w:val="left"/>
      <w:pPr>
        <w:ind w:left="11998" w:hanging="137"/>
      </w:pPr>
      <w:rPr>
        <w:rFonts w:hint="default"/>
        <w:lang w:val="en-US" w:eastAsia="en-US" w:bidi="ar-SA"/>
      </w:rPr>
    </w:lvl>
    <w:lvl w:ilvl="5">
      <w:numFmt w:val="bullet"/>
      <w:lvlText w:val="•"/>
      <w:lvlJc w:val="left"/>
      <w:pPr>
        <w:ind w:left="11558" w:hanging="137"/>
      </w:pPr>
      <w:rPr>
        <w:rFonts w:hint="default"/>
        <w:lang w:val="en-US" w:eastAsia="en-US" w:bidi="ar-SA"/>
      </w:rPr>
    </w:lvl>
    <w:lvl w:ilvl="6">
      <w:numFmt w:val="bullet"/>
      <w:lvlText w:val="•"/>
      <w:lvlJc w:val="left"/>
      <w:pPr>
        <w:ind w:left="11117" w:hanging="137"/>
      </w:pPr>
      <w:rPr>
        <w:rFonts w:hint="default"/>
        <w:lang w:val="en-US" w:eastAsia="en-US" w:bidi="ar-SA"/>
      </w:rPr>
    </w:lvl>
    <w:lvl w:ilvl="7">
      <w:numFmt w:val="bullet"/>
      <w:lvlText w:val="•"/>
      <w:lvlJc w:val="left"/>
      <w:pPr>
        <w:ind w:left="10677" w:hanging="137"/>
      </w:pPr>
      <w:rPr>
        <w:rFonts w:hint="default"/>
        <w:lang w:val="en-US" w:eastAsia="en-US" w:bidi="ar-SA"/>
      </w:rPr>
    </w:lvl>
    <w:lvl w:ilvl="8">
      <w:numFmt w:val="bullet"/>
      <w:lvlText w:val="•"/>
      <w:lvlJc w:val="left"/>
      <w:pPr>
        <w:ind w:left="10236" w:hanging="137"/>
      </w:pPr>
      <w:rPr>
        <w:rFonts w:hint="default"/>
        <w:lang w:val="en-US" w:eastAsia="en-US" w:bidi="ar-SA"/>
      </w:rPr>
    </w:lvl>
  </w:abstractNum>
  <w:abstractNum w:abstractNumId="81" w15:restartNumberingAfterBreak="0">
    <w:nsid w:val="5AC752C5"/>
    <w:multiLevelType w:val="hybridMultilevel"/>
    <w:tmpl w:val="40544444"/>
    <w:lvl w:ilvl="0" w:tplc="3138A830">
      <w:numFmt w:val="bullet"/>
      <w:lvlText w:val="•"/>
      <w:lvlJc w:val="left"/>
      <w:pPr>
        <w:ind w:left="341" w:hanging="227"/>
      </w:pPr>
      <w:rPr>
        <w:rFonts w:ascii="Arial" w:eastAsia="Arial" w:hAnsi="Arial" w:cs="Arial" w:hint="default"/>
        <w:b w:val="0"/>
        <w:bCs w:val="0"/>
        <w:i w:val="0"/>
        <w:iCs w:val="0"/>
        <w:spacing w:val="0"/>
        <w:w w:val="80"/>
        <w:sz w:val="20"/>
        <w:szCs w:val="20"/>
        <w:lang w:val="en-US" w:eastAsia="en-US" w:bidi="ar-SA"/>
      </w:rPr>
    </w:lvl>
    <w:lvl w:ilvl="1" w:tplc="B4A49F9C">
      <w:numFmt w:val="bullet"/>
      <w:lvlText w:val="•"/>
      <w:lvlJc w:val="left"/>
      <w:pPr>
        <w:ind w:left="611" w:hanging="227"/>
      </w:pPr>
      <w:rPr>
        <w:rFonts w:hint="default"/>
        <w:lang w:val="en-US" w:eastAsia="en-US" w:bidi="ar-SA"/>
      </w:rPr>
    </w:lvl>
    <w:lvl w:ilvl="2" w:tplc="A634AB56">
      <w:numFmt w:val="bullet"/>
      <w:lvlText w:val="•"/>
      <w:lvlJc w:val="left"/>
      <w:pPr>
        <w:ind w:left="883" w:hanging="227"/>
      </w:pPr>
      <w:rPr>
        <w:rFonts w:hint="default"/>
        <w:lang w:val="en-US" w:eastAsia="en-US" w:bidi="ar-SA"/>
      </w:rPr>
    </w:lvl>
    <w:lvl w:ilvl="3" w:tplc="981AC252">
      <w:numFmt w:val="bullet"/>
      <w:lvlText w:val="•"/>
      <w:lvlJc w:val="left"/>
      <w:pPr>
        <w:ind w:left="1154" w:hanging="227"/>
      </w:pPr>
      <w:rPr>
        <w:rFonts w:hint="default"/>
        <w:lang w:val="en-US" w:eastAsia="en-US" w:bidi="ar-SA"/>
      </w:rPr>
    </w:lvl>
    <w:lvl w:ilvl="4" w:tplc="6AC22594">
      <w:numFmt w:val="bullet"/>
      <w:lvlText w:val="•"/>
      <w:lvlJc w:val="left"/>
      <w:pPr>
        <w:ind w:left="1426" w:hanging="227"/>
      </w:pPr>
      <w:rPr>
        <w:rFonts w:hint="default"/>
        <w:lang w:val="en-US" w:eastAsia="en-US" w:bidi="ar-SA"/>
      </w:rPr>
    </w:lvl>
    <w:lvl w:ilvl="5" w:tplc="0D5CEE1C">
      <w:numFmt w:val="bullet"/>
      <w:lvlText w:val="•"/>
      <w:lvlJc w:val="left"/>
      <w:pPr>
        <w:ind w:left="1698" w:hanging="227"/>
      </w:pPr>
      <w:rPr>
        <w:rFonts w:hint="default"/>
        <w:lang w:val="en-US" w:eastAsia="en-US" w:bidi="ar-SA"/>
      </w:rPr>
    </w:lvl>
    <w:lvl w:ilvl="6" w:tplc="33720028">
      <w:numFmt w:val="bullet"/>
      <w:lvlText w:val="•"/>
      <w:lvlJc w:val="left"/>
      <w:pPr>
        <w:ind w:left="1969" w:hanging="227"/>
      </w:pPr>
      <w:rPr>
        <w:rFonts w:hint="default"/>
        <w:lang w:val="en-US" w:eastAsia="en-US" w:bidi="ar-SA"/>
      </w:rPr>
    </w:lvl>
    <w:lvl w:ilvl="7" w:tplc="7A743912">
      <w:numFmt w:val="bullet"/>
      <w:lvlText w:val="•"/>
      <w:lvlJc w:val="left"/>
      <w:pPr>
        <w:ind w:left="2241" w:hanging="227"/>
      </w:pPr>
      <w:rPr>
        <w:rFonts w:hint="default"/>
        <w:lang w:val="en-US" w:eastAsia="en-US" w:bidi="ar-SA"/>
      </w:rPr>
    </w:lvl>
    <w:lvl w:ilvl="8" w:tplc="C390160A">
      <w:numFmt w:val="bullet"/>
      <w:lvlText w:val="•"/>
      <w:lvlJc w:val="left"/>
      <w:pPr>
        <w:ind w:left="2512" w:hanging="227"/>
      </w:pPr>
      <w:rPr>
        <w:rFonts w:hint="default"/>
        <w:lang w:val="en-US" w:eastAsia="en-US" w:bidi="ar-SA"/>
      </w:rPr>
    </w:lvl>
  </w:abstractNum>
  <w:abstractNum w:abstractNumId="82" w15:restartNumberingAfterBreak="0">
    <w:nsid w:val="5C0A2510"/>
    <w:multiLevelType w:val="hybridMultilevel"/>
    <w:tmpl w:val="2B0A89E6"/>
    <w:lvl w:ilvl="0" w:tplc="B834313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C7A97F8">
      <w:numFmt w:val="bullet"/>
      <w:lvlText w:val="•"/>
      <w:lvlJc w:val="left"/>
      <w:pPr>
        <w:ind w:left="1213" w:hanging="227"/>
      </w:pPr>
      <w:rPr>
        <w:rFonts w:hint="default"/>
        <w:lang w:val="en-US" w:eastAsia="en-US" w:bidi="ar-SA"/>
      </w:rPr>
    </w:lvl>
    <w:lvl w:ilvl="2" w:tplc="988EFD02">
      <w:numFmt w:val="bullet"/>
      <w:lvlText w:val="•"/>
      <w:lvlJc w:val="left"/>
      <w:pPr>
        <w:ind w:left="2086" w:hanging="227"/>
      </w:pPr>
      <w:rPr>
        <w:rFonts w:hint="default"/>
        <w:lang w:val="en-US" w:eastAsia="en-US" w:bidi="ar-SA"/>
      </w:rPr>
    </w:lvl>
    <w:lvl w:ilvl="3" w:tplc="FAD8F90A">
      <w:numFmt w:val="bullet"/>
      <w:lvlText w:val="•"/>
      <w:lvlJc w:val="left"/>
      <w:pPr>
        <w:ind w:left="2959" w:hanging="227"/>
      </w:pPr>
      <w:rPr>
        <w:rFonts w:hint="default"/>
        <w:lang w:val="en-US" w:eastAsia="en-US" w:bidi="ar-SA"/>
      </w:rPr>
    </w:lvl>
    <w:lvl w:ilvl="4" w:tplc="9DA65E26">
      <w:numFmt w:val="bullet"/>
      <w:lvlText w:val="•"/>
      <w:lvlJc w:val="left"/>
      <w:pPr>
        <w:ind w:left="3832" w:hanging="227"/>
      </w:pPr>
      <w:rPr>
        <w:rFonts w:hint="default"/>
        <w:lang w:val="en-US" w:eastAsia="en-US" w:bidi="ar-SA"/>
      </w:rPr>
    </w:lvl>
    <w:lvl w:ilvl="5" w:tplc="4A40D88A">
      <w:numFmt w:val="bullet"/>
      <w:lvlText w:val="•"/>
      <w:lvlJc w:val="left"/>
      <w:pPr>
        <w:ind w:left="4705" w:hanging="227"/>
      </w:pPr>
      <w:rPr>
        <w:rFonts w:hint="default"/>
        <w:lang w:val="en-US" w:eastAsia="en-US" w:bidi="ar-SA"/>
      </w:rPr>
    </w:lvl>
    <w:lvl w:ilvl="6" w:tplc="CD4435F0">
      <w:numFmt w:val="bullet"/>
      <w:lvlText w:val="•"/>
      <w:lvlJc w:val="left"/>
      <w:pPr>
        <w:ind w:left="5578" w:hanging="227"/>
      </w:pPr>
      <w:rPr>
        <w:rFonts w:hint="default"/>
        <w:lang w:val="en-US" w:eastAsia="en-US" w:bidi="ar-SA"/>
      </w:rPr>
    </w:lvl>
    <w:lvl w:ilvl="7" w:tplc="C2ACB908">
      <w:numFmt w:val="bullet"/>
      <w:lvlText w:val="•"/>
      <w:lvlJc w:val="left"/>
      <w:pPr>
        <w:ind w:left="6451" w:hanging="227"/>
      </w:pPr>
      <w:rPr>
        <w:rFonts w:hint="default"/>
        <w:lang w:val="en-US" w:eastAsia="en-US" w:bidi="ar-SA"/>
      </w:rPr>
    </w:lvl>
    <w:lvl w:ilvl="8" w:tplc="1270A7BE">
      <w:numFmt w:val="bullet"/>
      <w:lvlText w:val="•"/>
      <w:lvlJc w:val="left"/>
      <w:pPr>
        <w:ind w:left="7324" w:hanging="227"/>
      </w:pPr>
      <w:rPr>
        <w:rFonts w:hint="default"/>
        <w:lang w:val="en-US" w:eastAsia="en-US" w:bidi="ar-SA"/>
      </w:rPr>
    </w:lvl>
  </w:abstractNum>
  <w:abstractNum w:abstractNumId="83" w15:restartNumberingAfterBreak="0">
    <w:nsid w:val="5CEA4AD0"/>
    <w:multiLevelType w:val="hybridMultilevel"/>
    <w:tmpl w:val="A02AE2F0"/>
    <w:lvl w:ilvl="0" w:tplc="C83C421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D632C374">
      <w:numFmt w:val="bullet"/>
      <w:lvlText w:val="•"/>
      <w:lvlJc w:val="left"/>
      <w:pPr>
        <w:ind w:left="1213" w:hanging="227"/>
      </w:pPr>
      <w:rPr>
        <w:rFonts w:hint="default"/>
        <w:lang w:val="en-US" w:eastAsia="en-US" w:bidi="ar-SA"/>
      </w:rPr>
    </w:lvl>
    <w:lvl w:ilvl="2" w:tplc="D6425E82">
      <w:numFmt w:val="bullet"/>
      <w:lvlText w:val="•"/>
      <w:lvlJc w:val="left"/>
      <w:pPr>
        <w:ind w:left="2086" w:hanging="227"/>
      </w:pPr>
      <w:rPr>
        <w:rFonts w:hint="default"/>
        <w:lang w:val="en-US" w:eastAsia="en-US" w:bidi="ar-SA"/>
      </w:rPr>
    </w:lvl>
    <w:lvl w:ilvl="3" w:tplc="2CD42626">
      <w:numFmt w:val="bullet"/>
      <w:lvlText w:val="•"/>
      <w:lvlJc w:val="left"/>
      <w:pPr>
        <w:ind w:left="2959" w:hanging="227"/>
      </w:pPr>
      <w:rPr>
        <w:rFonts w:hint="default"/>
        <w:lang w:val="en-US" w:eastAsia="en-US" w:bidi="ar-SA"/>
      </w:rPr>
    </w:lvl>
    <w:lvl w:ilvl="4" w:tplc="DD3005E0">
      <w:numFmt w:val="bullet"/>
      <w:lvlText w:val="•"/>
      <w:lvlJc w:val="left"/>
      <w:pPr>
        <w:ind w:left="3832" w:hanging="227"/>
      </w:pPr>
      <w:rPr>
        <w:rFonts w:hint="default"/>
        <w:lang w:val="en-US" w:eastAsia="en-US" w:bidi="ar-SA"/>
      </w:rPr>
    </w:lvl>
    <w:lvl w:ilvl="5" w:tplc="B64ADF9C">
      <w:numFmt w:val="bullet"/>
      <w:lvlText w:val="•"/>
      <w:lvlJc w:val="left"/>
      <w:pPr>
        <w:ind w:left="4705" w:hanging="227"/>
      </w:pPr>
      <w:rPr>
        <w:rFonts w:hint="default"/>
        <w:lang w:val="en-US" w:eastAsia="en-US" w:bidi="ar-SA"/>
      </w:rPr>
    </w:lvl>
    <w:lvl w:ilvl="6" w:tplc="00AAB7EA">
      <w:numFmt w:val="bullet"/>
      <w:lvlText w:val="•"/>
      <w:lvlJc w:val="left"/>
      <w:pPr>
        <w:ind w:left="5578" w:hanging="227"/>
      </w:pPr>
      <w:rPr>
        <w:rFonts w:hint="default"/>
        <w:lang w:val="en-US" w:eastAsia="en-US" w:bidi="ar-SA"/>
      </w:rPr>
    </w:lvl>
    <w:lvl w:ilvl="7" w:tplc="1E0AB242">
      <w:numFmt w:val="bullet"/>
      <w:lvlText w:val="•"/>
      <w:lvlJc w:val="left"/>
      <w:pPr>
        <w:ind w:left="6451" w:hanging="227"/>
      </w:pPr>
      <w:rPr>
        <w:rFonts w:hint="default"/>
        <w:lang w:val="en-US" w:eastAsia="en-US" w:bidi="ar-SA"/>
      </w:rPr>
    </w:lvl>
    <w:lvl w:ilvl="8" w:tplc="2402B64E">
      <w:numFmt w:val="bullet"/>
      <w:lvlText w:val="•"/>
      <w:lvlJc w:val="left"/>
      <w:pPr>
        <w:ind w:left="7324" w:hanging="227"/>
      </w:pPr>
      <w:rPr>
        <w:rFonts w:hint="default"/>
        <w:lang w:val="en-US" w:eastAsia="en-US" w:bidi="ar-SA"/>
      </w:rPr>
    </w:lvl>
  </w:abstractNum>
  <w:abstractNum w:abstractNumId="84" w15:restartNumberingAfterBreak="0">
    <w:nsid w:val="5DC068BD"/>
    <w:multiLevelType w:val="multilevel"/>
    <w:tmpl w:val="BB286D18"/>
    <w:lvl w:ilvl="0">
      <w:start w:val="7"/>
      <w:numFmt w:val="decimal"/>
      <w:lvlText w:val="%1."/>
      <w:lvlJc w:val="left"/>
      <w:pPr>
        <w:ind w:left="113" w:hanging="204"/>
      </w:pPr>
      <w:rPr>
        <w:rFonts w:ascii="Arial" w:eastAsia="Arial" w:hAnsi="Arial" w:cs="Arial" w:hint="default"/>
        <w:b w:val="0"/>
        <w:bCs w:val="0"/>
        <w:i w:val="0"/>
        <w:iCs w:val="0"/>
        <w:spacing w:val="0"/>
        <w:w w:val="98"/>
        <w:sz w:val="20"/>
        <w:szCs w:val="20"/>
        <w:lang w:val="en-US" w:eastAsia="en-US" w:bidi="ar-SA"/>
      </w:rPr>
    </w:lvl>
    <w:lvl w:ilvl="1">
      <w:start w:val="1"/>
      <w:numFmt w:val="decimal"/>
      <w:lvlText w:val="%1.%2"/>
      <w:lvlJc w:val="left"/>
      <w:pPr>
        <w:ind w:left="623" w:hanging="284"/>
      </w:pPr>
      <w:rPr>
        <w:rFonts w:ascii="Arial" w:eastAsia="Arial" w:hAnsi="Arial" w:cs="Arial" w:hint="default"/>
        <w:b w:val="0"/>
        <w:bCs w:val="0"/>
        <w:i w:val="0"/>
        <w:iCs w:val="0"/>
        <w:spacing w:val="0"/>
        <w:w w:val="95"/>
        <w:sz w:val="18"/>
        <w:szCs w:val="18"/>
        <w:lang w:val="en-US" w:eastAsia="en-US" w:bidi="ar-SA"/>
      </w:rPr>
    </w:lvl>
    <w:lvl w:ilvl="2">
      <w:numFmt w:val="bullet"/>
      <w:lvlText w:val="•"/>
      <w:lvlJc w:val="left"/>
      <w:pPr>
        <w:ind w:left="1224" w:hanging="284"/>
      </w:pPr>
      <w:rPr>
        <w:rFonts w:hint="default"/>
        <w:lang w:val="en-US" w:eastAsia="en-US" w:bidi="ar-SA"/>
      </w:rPr>
    </w:lvl>
    <w:lvl w:ilvl="3">
      <w:numFmt w:val="bullet"/>
      <w:lvlText w:val="•"/>
      <w:lvlJc w:val="left"/>
      <w:pPr>
        <w:ind w:left="1829" w:hanging="284"/>
      </w:pPr>
      <w:rPr>
        <w:rFonts w:hint="default"/>
        <w:lang w:val="en-US" w:eastAsia="en-US" w:bidi="ar-SA"/>
      </w:rPr>
    </w:lvl>
    <w:lvl w:ilvl="4">
      <w:numFmt w:val="bullet"/>
      <w:lvlText w:val="•"/>
      <w:lvlJc w:val="left"/>
      <w:pPr>
        <w:ind w:left="2434" w:hanging="284"/>
      </w:pPr>
      <w:rPr>
        <w:rFonts w:hint="default"/>
        <w:lang w:val="en-US" w:eastAsia="en-US" w:bidi="ar-SA"/>
      </w:rPr>
    </w:lvl>
    <w:lvl w:ilvl="5">
      <w:numFmt w:val="bullet"/>
      <w:lvlText w:val="•"/>
      <w:lvlJc w:val="left"/>
      <w:pPr>
        <w:ind w:left="3039" w:hanging="284"/>
      </w:pPr>
      <w:rPr>
        <w:rFonts w:hint="default"/>
        <w:lang w:val="en-US" w:eastAsia="en-US" w:bidi="ar-SA"/>
      </w:rPr>
    </w:lvl>
    <w:lvl w:ilvl="6">
      <w:numFmt w:val="bullet"/>
      <w:lvlText w:val="•"/>
      <w:lvlJc w:val="left"/>
      <w:pPr>
        <w:ind w:left="3643" w:hanging="284"/>
      </w:pPr>
      <w:rPr>
        <w:rFonts w:hint="default"/>
        <w:lang w:val="en-US" w:eastAsia="en-US" w:bidi="ar-SA"/>
      </w:rPr>
    </w:lvl>
    <w:lvl w:ilvl="7">
      <w:numFmt w:val="bullet"/>
      <w:lvlText w:val="•"/>
      <w:lvlJc w:val="left"/>
      <w:pPr>
        <w:ind w:left="4248" w:hanging="284"/>
      </w:pPr>
      <w:rPr>
        <w:rFonts w:hint="default"/>
        <w:lang w:val="en-US" w:eastAsia="en-US" w:bidi="ar-SA"/>
      </w:rPr>
    </w:lvl>
    <w:lvl w:ilvl="8">
      <w:numFmt w:val="bullet"/>
      <w:lvlText w:val="•"/>
      <w:lvlJc w:val="left"/>
      <w:pPr>
        <w:ind w:left="4853" w:hanging="284"/>
      </w:pPr>
      <w:rPr>
        <w:rFonts w:hint="default"/>
        <w:lang w:val="en-US" w:eastAsia="en-US" w:bidi="ar-SA"/>
      </w:rPr>
    </w:lvl>
  </w:abstractNum>
  <w:abstractNum w:abstractNumId="85" w15:restartNumberingAfterBreak="0">
    <w:nsid w:val="5E4A109A"/>
    <w:multiLevelType w:val="hybridMultilevel"/>
    <w:tmpl w:val="18A251AE"/>
    <w:lvl w:ilvl="0" w:tplc="F568598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DA8ABFC">
      <w:numFmt w:val="bullet"/>
      <w:lvlText w:val="•"/>
      <w:lvlJc w:val="left"/>
      <w:pPr>
        <w:ind w:left="1213" w:hanging="227"/>
      </w:pPr>
      <w:rPr>
        <w:rFonts w:hint="default"/>
        <w:lang w:val="en-US" w:eastAsia="en-US" w:bidi="ar-SA"/>
      </w:rPr>
    </w:lvl>
    <w:lvl w:ilvl="2" w:tplc="8A5C903E">
      <w:numFmt w:val="bullet"/>
      <w:lvlText w:val="•"/>
      <w:lvlJc w:val="left"/>
      <w:pPr>
        <w:ind w:left="2086" w:hanging="227"/>
      </w:pPr>
      <w:rPr>
        <w:rFonts w:hint="default"/>
        <w:lang w:val="en-US" w:eastAsia="en-US" w:bidi="ar-SA"/>
      </w:rPr>
    </w:lvl>
    <w:lvl w:ilvl="3" w:tplc="1E22561A">
      <w:numFmt w:val="bullet"/>
      <w:lvlText w:val="•"/>
      <w:lvlJc w:val="left"/>
      <w:pPr>
        <w:ind w:left="2959" w:hanging="227"/>
      </w:pPr>
      <w:rPr>
        <w:rFonts w:hint="default"/>
        <w:lang w:val="en-US" w:eastAsia="en-US" w:bidi="ar-SA"/>
      </w:rPr>
    </w:lvl>
    <w:lvl w:ilvl="4" w:tplc="9390A9EC">
      <w:numFmt w:val="bullet"/>
      <w:lvlText w:val="•"/>
      <w:lvlJc w:val="left"/>
      <w:pPr>
        <w:ind w:left="3832" w:hanging="227"/>
      </w:pPr>
      <w:rPr>
        <w:rFonts w:hint="default"/>
        <w:lang w:val="en-US" w:eastAsia="en-US" w:bidi="ar-SA"/>
      </w:rPr>
    </w:lvl>
    <w:lvl w:ilvl="5" w:tplc="3EB4D71E">
      <w:numFmt w:val="bullet"/>
      <w:lvlText w:val="•"/>
      <w:lvlJc w:val="left"/>
      <w:pPr>
        <w:ind w:left="4705" w:hanging="227"/>
      </w:pPr>
      <w:rPr>
        <w:rFonts w:hint="default"/>
        <w:lang w:val="en-US" w:eastAsia="en-US" w:bidi="ar-SA"/>
      </w:rPr>
    </w:lvl>
    <w:lvl w:ilvl="6" w:tplc="3238DEDE">
      <w:numFmt w:val="bullet"/>
      <w:lvlText w:val="•"/>
      <w:lvlJc w:val="left"/>
      <w:pPr>
        <w:ind w:left="5578" w:hanging="227"/>
      </w:pPr>
      <w:rPr>
        <w:rFonts w:hint="default"/>
        <w:lang w:val="en-US" w:eastAsia="en-US" w:bidi="ar-SA"/>
      </w:rPr>
    </w:lvl>
    <w:lvl w:ilvl="7" w:tplc="9816FC3A">
      <w:numFmt w:val="bullet"/>
      <w:lvlText w:val="•"/>
      <w:lvlJc w:val="left"/>
      <w:pPr>
        <w:ind w:left="6451" w:hanging="227"/>
      </w:pPr>
      <w:rPr>
        <w:rFonts w:hint="default"/>
        <w:lang w:val="en-US" w:eastAsia="en-US" w:bidi="ar-SA"/>
      </w:rPr>
    </w:lvl>
    <w:lvl w:ilvl="8" w:tplc="E03AC29E">
      <w:numFmt w:val="bullet"/>
      <w:lvlText w:val="•"/>
      <w:lvlJc w:val="left"/>
      <w:pPr>
        <w:ind w:left="7324" w:hanging="227"/>
      </w:pPr>
      <w:rPr>
        <w:rFonts w:hint="default"/>
        <w:lang w:val="en-US" w:eastAsia="en-US" w:bidi="ar-SA"/>
      </w:rPr>
    </w:lvl>
  </w:abstractNum>
  <w:abstractNum w:abstractNumId="86" w15:restartNumberingAfterBreak="0">
    <w:nsid w:val="5EBA630F"/>
    <w:multiLevelType w:val="hybridMultilevel"/>
    <w:tmpl w:val="1FD0BDBA"/>
    <w:lvl w:ilvl="0" w:tplc="2BD2A6B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E562C90">
      <w:numFmt w:val="bullet"/>
      <w:lvlText w:val="•"/>
      <w:lvlJc w:val="left"/>
      <w:pPr>
        <w:ind w:left="1211" w:hanging="227"/>
      </w:pPr>
      <w:rPr>
        <w:rFonts w:hint="default"/>
        <w:lang w:val="en-US" w:eastAsia="en-US" w:bidi="ar-SA"/>
      </w:rPr>
    </w:lvl>
    <w:lvl w:ilvl="2" w:tplc="E74C022C">
      <w:numFmt w:val="bullet"/>
      <w:lvlText w:val="•"/>
      <w:lvlJc w:val="left"/>
      <w:pPr>
        <w:ind w:left="2082" w:hanging="227"/>
      </w:pPr>
      <w:rPr>
        <w:rFonts w:hint="default"/>
        <w:lang w:val="en-US" w:eastAsia="en-US" w:bidi="ar-SA"/>
      </w:rPr>
    </w:lvl>
    <w:lvl w:ilvl="3" w:tplc="97865FDC">
      <w:numFmt w:val="bullet"/>
      <w:lvlText w:val="•"/>
      <w:lvlJc w:val="left"/>
      <w:pPr>
        <w:ind w:left="2953" w:hanging="227"/>
      </w:pPr>
      <w:rPr>
        <w:rFonts w:hint="default"/>
        <w:lang w:val="en-US" w:eastAsia="en-US" w:bidi="ar-SA"/>
      </w:rPr>
    </w:lvl>
    <w:lvl w:ilvl="4" w:tplc="D6947936">
      <w:numFmt w:val="bullet"/>
      <w:lvlText w:val="•"/>
      <w:lvlJc w:val="left"/>
      <w:pPr>
        <w:ind w:left="3824" w:hanging="227"/>
      </w:pPr>
      <w:rPr>
        <w:rFonts w:hint="default"/>
        <w:lang w:val="en-US" w:eastAsia="en-US" w:bidi="ar-SA"/>
      </w:rPr>
    </w:lvl>
    <w:lvl w:ilvl="5" w:tplc="9BF82090">
      <w:numFmt w:val="bullet"/>
      <w:lvlText w:val="•"/>
      <w:lvlJc w:val="left"/>
      <w:pPr>
        <w:ind w:left="4695" w:hanging="227"/>
      </w:pPr>
      <w:rPr>
        <w:rFonts w:hint="default"/>
        <w:lang w:val="en-US" w:eastAsia="en-US" w:bidi="ar-SA"/>
      </w:rPr>
    </w:lvl>
    <w:lvl w:ilvl="6" w:tplc="80D26CF8">
      <w:numFmt w:val="bullet"/>
      <w:lvlText w:val="•"/>
      <w:lvlJc w:val="left"/>
      <w:pPr>
        <w:ind w:left="5566" w:hanging="227"/>
      </w:pPr>
      <w:rPr>
        <w:rFonts w:hint="default"/>
        <w:lang w:val="en-US" w:eastAsia="en-US" w:bidi="ar-SA"/>
      </w:rPr>
    </w:lvl>
    <w:lvl w:ilvl="7" w:tplc="D99A8936">
      <w:numFmt w:val="bullet"/>
      <w:lvlText w:val="•"/>
      <w:lvlJc w:val="left"/>
      <w:pPr>
        <w:ind w:left="6437" w:hanging="227"/>
      </w:pPr>
      <w:rPr>
        <w:rFonts w:hint="default"/>
        <w:lang w:val="en-US" w:eastAsia="en-US" w:bidi="ar-SA"/>
      </w:rPr>
    </w:lvl>
    <w:lvl w:ilvl="8" w:tplc="7E3AE82A">
      <w:numFmt w:val="bullet"/>
      <w:lvlText w:val="•"/>
      <w:lvlJc w:val="left"/>
      <w:pPr>
        <w:ind w:left="7308" w:hanging="227"/>
      </w:pPr>
      <w:rPr>
        <w:rFonts w:hint="default"/>
        <w:lang w:val="en-US" w:eastAsia="en-US" w:bidi="ar-SA"/>
      </w:rPr>
    </w:lvl>
  </w:abstractNum>
  <w:abstractNum w:abstractNumId="87" w15:restartNumberingAfterBreak="0">
    <w:nsid w:val="6025373E"/>
    <w:multiLevelType w:val="hybridMultilevel"/>
    <w:tmpl w:val="26A86398"/>
    <w:lvl w:ilvl="0" w:tplc="40B0316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3850C58E">
      <w:numFmt w:val="bullet"/>
      <w:lvlText w:val="•"/>
      <w:lvlJc w:val="left"/>
      <w:pPr>
        <w:ind w:left="1213" w:hanging="227"/>
      </w:pPr>
      <w:rPr>
        <w:rFonts w:hint="default"/>
        <w:lang w:val="en-US" w:eastAsia="en-US" w:bidi="ar-SA"/>
      </w:rPr>
    </w:lvl>
    <w:lvl w:ilvl="2" w:tplc="4B209A0A">
      <w:numFmt w:val="bullet"/>
      <w:lvlText w:val="•"/>
      <w:lvlJc w:val="left"/>
      <w:pPr>
        <w:ind w:left="2086" w:hanging="227"/>
      </w:pPr>
      <w:rPr>
        <w:rFonts w:hint="default"/>
        <w:lang w:val="en-US" w:eastAsia="en-US" w:bidi="ar-SA"/>
      </w:rPr>
    </w:lvl>
    <w:lvl w:ilvl="3" w:tplc="EEFE1702">
      <w:numFmt w:val="bullet"/>
      <w:lvlText w:val="•"/>
      <w:lvlJc w:val="left"/>
      <w:pPr>
        <w:ind w:left="2959" w:hanging="227"/>
      </w:pPr>
      <w:rPr>
        <w:rFonts w:hint="default"/>
        <w:lang w:val="en-US" w:eastAsia="en-US" w:bidi="ar-SA"/>
      </w:rPr>
    </w:lvl>
    <w:lvl w:ilvl="4" w:tplc="E9005516">
      <w:numFmt w:val="bullet"/>
      <w:lvlText w:val="•"/>
      <w:lvlJc w:val="left"/>
      <w:pPr>
        <w:ind w:left="3832" w:hanging="227"/>
      </w:pPr>
      <w:rPr>
        <w:rFonts w:hint="default"/>
        <w:lang w:val="en-US" w:eastAsia="en-US" w:bidi="ar-SA"/>
      </w:rPr>
    </w:lvl>
    <w:lvl w:ilvl="5" w:tplc="98709E1E">
      <w:numFmt w:val="bullet"/>
      <w:lvlText w:val="•"/>
      <w:lvlJc w:val="left"/>
      <w:pPr>
        <w:ind w:left="4705" w:hanging="227"/>
      </w:pPr>
      <w:rPr>
        <w:rFonts w:hint="default"/>
        <w:lang w:val="en-US" w:eastAsia="en-US" w:bidi="ar-SA"/>
      </w:rPr>
    </w:lvl>
    <w:lvl w:ilvl="6" w:tplc="634AAB5C">
      <w:numFmt w:val="bullet"/>
      <w:lvlText w:val="•"/>
      <w:lvlJc w:val="left"/>
      <w:pPr>
        <w:ind w:left="5578" w:hanging="227"/>
      </w:pPr>
      <w:rPr>
        <w:rFonts w:hint="default"/>
        <w:lang w:val="en-US" w:eastAsia="en-US" w:bidi="ar-SA"/>
      </w:rPr>
    </w:lvl>
    <w:lvl w:ilvl="7" w:tplc="76F2C1C6">
      <w:numFmt w:val="bullet"/>
      <w:lvlText w:val="•"/>
      <w:lvlJc w:val="left"/>
      <w:pPr>
        <w:ind w:left="6451" w:hanging="227"/>
      </w:pPr>
      <w:rPr>
        <w:rFonts w:hint="default"/>
        <w:lang w:val="en-US" w:eastAsia="en-US" w:bidi="ar-SA"/>
      </w:rPr>
    </w:lvl>
    <w:lvl w:ilvl="8" w:tplc="7F0C638E">
      <w:numFmt w:val="bullet"/>
      <w:lvlText w:val="•"/>
      <w:lvlJc w:val="left"/>
      <w:pPr>
        <w:ind w:left="7324" w:hanging="227"/>
      </w:pPr>
      <w:rPr>
        <w:rFonts w:hint="default"/>
        <w:lang w:val="en-US" w:eastAsia="en-US" w:bidi="ar-SA"/>
      </w:rPr>
    </w:lvl>
  </w:abstractNum>
  <w:abstractNum w:abstractNumId="88" w15:restartNumberingAfterBreak="0">
    <w:nsid w:val="613569CF"/>
    <w:multiLevelType w:val="hybridMultilevel"/>
    <w:tmpl w:val="D3642D22"/>
    <w:lvl w:ilvl="0" w:tplc="C97AEF7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26082A4">
      <w:numFmt w:val="bullet"/>
      <w:lvlText w:val="•"/>
      <w:lvlJc w:val="left"/>
      <w:pPr>
        <w:ind w:left="1014" w:hanging="227"/>
      </w:pPr>
      <w:rPr>
        <w:rFonts w:hint="default"/>
        <w:lang w:val="en-US" w:eastAsia="en-US" w:bidi="ar-SA"/>
      </w:rPr>
    </w:lvl>
    <w:lvl w:ilvl="2" w:tplc="6FEAD5B6">
      <w:numFmt w:val="bullet"/>
      <w:lvlText w:val="•"/>
      <w:lvlJc w:val="left"/>
      <w:pPr>
        <w:ind w:left="1688" w:hanging="227"/>
      </w:pPr>
      <w:rPr>
        <w:rFonts w:hint="default"/>
        <w:lang w:val="en-US" w:eastAsia="en-US" w:bidi="ar-SA"/>
      </w:rPr>
    </w:lvl>
    <w:lvl w:ilvl="3" w:tplc="39E20F04">
      <w:numFmt w:val="bullet"/>
      <w:lvlText w:val="•"/>
      <w:lvlJc w:val="left"/>
      <w:pPr>
        <w:ind w:left="2362" w:hanging="227"/>
      </w:pPr>
      <w:rPr>
        <w:rFonts w:hint="default"/>
        <w:lang w:val="en-US" w:eastAsia="en-US" w:bidi="ar-SA"/>
      </w:rPr>
    </w:lvl>
    <w:lvl w:ilvl="4" w:tplc="736A1AA6">
      <w:numFmt w:val="bullet"/>
      <w:lvlText w:val="•"/>
      <w:lvlJc w:val="left"/>
      <w:pPr>
        <w:ind w:left="3037" w:hanging="227"/>
      </w:pPr>
      <w:rPr>
        <w:rFonts w:hint="default"/>
        <w:lang w:val="en-US" w:eastAsia="en-US" w:bidi="ar-SA"/>
      </w:rPr>
    </w:lvl>
    <w:lvl w:ilvl="5" w:tplc="9E442E94">
      <w:numFmt w:val="bullet"/>
      <w:lvlText w:val="•"/>
      <w:lvlJc w:val="left"/>
      <w:pPr>
        <w:ind w:left="3711" w:hanging="227"/>
      </w:pPr>
      <w:rPr>
        <w:rFonts w:hint="default"/>
        <w:lang w:val="en-US" w:eastAsia="en-US" w:bidi="ar-SA"/>
      </w:rPr>
    </w:lvl>
    <w:lvl w:ilvl="6" w:tplc="297A979C">
      <w:numFmt w:val="bullet"/>
      <w:lvlText w:val="•"/>
      <w:lvlJc w:val="left"/>
      <w:pPr>
        <w:ind w:left="4385" w:hanging="227"/>
      </w:pPr>
      <w:rPr>
        <w:rFonts w:hint="default"/>
        <w:lang w:val="en-US" w:eastAsia="en-US" w:bidi="ar-SA"/>
      </w:rPr>
    </w:lvl>
    <w:lvl w:ilvl="7" w:tplc="AD3C89AC">
      <w:numFmt w:val="bullet"/>
      <w:lvlText w:val="•"/>
      <w:lvlJc w:val="left"/>
      <w:pPr>
        <w:ind w:left="5060" w:hanging="227"/>
      </w:pPr>
      <w:rPr>
        <w:rFonts w:hint="default"/>
        <w:lang w:val="en-US" w:eastAsia="en-US" w:bidi="ar-SA"/>
      </w:rPr>
    </w:lvl>
    <w:lvl w:ilvl="8" w:tplc="0524B6BC">
      <w:numFmt w:val="bullet"/>
      <w:lvlText w:val="•"/>
      <w:lvlJc w:val="left"/>
      <w:pPr>
        <w:ind w:left="5734" w:hanging="227"/>
      </w:pPr>
      <w:rPr>
        <w:rFonts w:hint="default"/>
        <w:lang w:val="en-US" w:eastAsia="en-US" w:bidi="ar-SA"/>
      </w:rPr>
    </w:lvl>
  </w:abstractNum>
  <w:abstractNum w:abstractNumId="89" w15:restartNumberingAfterBreak="0">
    <w:nsid w:val="61BF2BD5"/>
    <w:multiLevelType w:val="hybridMultilevel"/>
    <w:tmpl w:val="AD04F59E"/>
    <w:lvl w:ilvl="0" w:tplc="2F3A3A8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0AF23C5A">
      <w:numFmt w:val="bullet"/>
      <w:lvlText w:val="•"/>
      <w:lvlJc w:val="left"/>
      <w:pPr>
        <w:ind w:left="1211" w:hanging="227"/>
      </w:pPr>
      <w:rPr>
        <w:rFonts w:hint="default"/>
        <w:lang w:val="en-US" w:eastAsia="en-US" w:bidi="ar-SA"/>
      </w:rPr>
    </w:lvl>
    <w:lvl w:ilvl="2" w:tplc="B06A5D26">
      <w:numFmt w:val="bullet"/>
      <w:lvlText w:val="•"/>
      <w:lvlJc w:val="left"/>
      <w:pPr>
        <w:ind w:left="2082" w:hanging="227"/>
      </w:pPr>
      <w:rPr>
        <w:rFonts w:hint="default"/>
        <w:lang w:val="en-US" w:eastAsia="en-US" w:bidi="ar-SA"/>
      </w:rPr>
    </w:lvl>
    <w:lvl w:ilvl="3" w:tplc="00AE4EE8">
      <w:numFmt w:val="bullet"/>
      <w:lvlText w:val="•"/>
      <w:lvlJc w:val="left"/>
      <w:pPr>
        <w:ind w:left="2953" w:hanging="227"/>
      </w:pPr>
      <w:rPr>
        <w:rFonts w:hint="default"/>
        <w:lang w:val="en-US" w:eastAsia="en-US" w:bidi="ar-SA"/>
      </w:rPr>
    </w:lvl>
    <w:lvl w:ilvl="4" w:tplc="AE44D19A">
      <w:numFmt w:val="bullet"/>
      <w:lvlText w:val="•"/>
      <w:lvlJc w:val="left"/>
      <w:pPr>
        <w:ind w:left="3824" w:hanging="227"/>
      </w:pPr>
      <w:rPr>
        <w:rFonts w:hint="default"/>
        <w:lang w:val="en-US" w:eastAsia="en-US" w:bidi="ar-SA"/>
      </w:rPr>
    </w:lvl>
    <w:lvl w:ilvl="5" w:tplc="76004786">
      <w:numFmt w:val="bullet"/>
      <w:lvlText w:val="•"/>
      <w:lvlJc w:val="left"/>
      <w:pPr>
        <w:ind w:left="4695" w:hanging="227"/>
      </w:pPr>
      <w:rPr>
        <w:rFonts w:hint="default"/>
        <w:lang w:val="en-US" w:eastAsia="en-US" w:bidi="ar-SA"/>
      </w:rPr>
    </w:lvl>
    <w:lvl w:ilvl="6" w:tplc="50240ED2">
      <w:numFmt w:val="bullet"/>
      <w:lvlText w:val="•"/>
      <w:lvlJc w:val="left"/>
      <w:pPr>
        <w:ind w:left="5566" w:hanging="227"/>
      </w:pPr>
      <w:rPr>
        <w:rFonts w:hint="default"/>
        <w:lang w:val="en-US" w:eastAsia="en-US" w:bidi="ar-SA"/>
      </w:rPr>
    </w:lvl>
    <w:lvl w:ilvl="7" w:tplc="DC46EACE">
      <w:numFmt w:val="bullet"/>
      <w:lvlText w:val="•"/>
      <w:lvlJc w:val="left"/>
      <w:pPr>
        <w:ind w:left="6437" w:hanging="227"/>
      </w:pPr>
      <w:rPr>
        <w:rFonts w:hint="default"/>
        <w:lang w:val="en-US" w:eastAsia="en-US" w:bidi="ar-SA"/>
      </w:rPr>
    </w:lvl>
    <w:lvl w:ilvl="8" w:tplc="8464816A">
      <w:numFmt w:val="bullet"/>
      <w:lvlText w:val="•"/>
      <w:lvlJc w:val="left"/>
      <w:pPr>
        <w:ind w:left="7308" w:hanging="227"/>
      </w:pPr>
      <w:rPr>
        <w:rFonts w:hint="default"/>
        <w:lang w:val="en-US" w:eastAsia="en-US" w:bidi="ar-SA"/>
      </w:rPr>
    </w:lvl>
  </w:abstractNum>
  <w:abstractNum w:abstractNumId="90" w15:restartNumberingAfterBreak="0">
    <w:nsid w:val="622C6C4B"/>
    <w:multiLevelType w:val="multilevel"/>
    <w:tmpl w:val="9A368DC4"/>
    <w:lvl w:ilvl="0">
      <w:start w:val="4"/>
      <w:numFmt w:val="decimal"/>
      <w:lvlText w:val="%1."/>
      <w:lvlJc w:val="left"/>
      <w:pPr>
        <w:ind w:left="339" w:hanging="198"/>
      </w:pPr>
      <w:rPr>
        <w:rFonts w:ascii="Arial" w:eastAsia="Arial" w:hAnsi="Arial" w:cs="Arial" w:hint="default"/>
        <w:b w:val="0"/>
        <w:bCs w:val="0"/>
        <w:i w:val="0"/>
        <w:iCs w:val="0"/>
        <w:color w:val="F36A29"/>
        <w:spacing w:val="0"/>
        <w:w w:val="94"/>
        <w:sz w:val="20"/>
        <w:szCs w:val="20"/>
        <w:lang w:val="en-US" w:eastAsia="en-US" w:bidi="ar-SA"/>
      </w:rPr>
    </w:lvl>
    <w:lvl w:ilvl="1">
      <w:start w:val="1"/>
      <w:numFmt w:val="decimal"/>
      <w:lvlText w:val="%1.%2"/>
      <w:lvlJc w:val="left"/>
      <w:pPr>
        <w:ind w:left="722" w:hanging="318"/>
      </w:pPr>
      <w:rPr>
        <w:rFonts w:ascii="Arial" w:eastAsia="Arial" w:hAnsi="Arial" w:cs="Arial" w:hint="default"/>
        <w:b w:val="0"/>
        <w:bCs w:val="0"/>
        <w:i w:val="0"/>
        <w:iCs w:val="0"/>
        <w:spacing w:val="0"/>
        <w:w w:val="84"/>
        <w:sz w:val="20"/>
        <w:szCs w:val="20"/>
        <w:lang w:val="en-US" w:eastAsia="en-US" w:bidi="ar-SA"/>
      </w:rPr>
    </w:lvl>
    <w:lvl w:ilvl="2">
      <w:numFmt w:val="bullet"/>
      <w:lvlText w:val="•"/>
      <w:lvlJc w:val="left"/>
      <w:pPr>
        <w:ind w:left="1695" w:hanging="318"/>
      </w:pPr>
      <w:rPr>
        <w:rFonts w:hint="default"/>
        <w:lang w:val="en-US" w:eastAsia="en-US" w:bidi="ar-SA"/>
      </w:rPr>
    </w:lvl>
    <w:lvl w:ilvl="3">
      <w:numFmt w:val="bullet"/>
      <w:lvlText w:val="•"/>
      <w:lvlJc w:val="left"/>
      <w:pPr>
        <w:ind w:left="2670" w:hanging="318"/>
      </w:pPr>
      <w:rPr>
        <w:rFonts w:hint="default"/>
        <w:lang w:val="en-US" w:eastAsia="en-US" w:bidi="ar-SA"/>
      </w:rPr>
    </w:lvl>
    <w:lvl w:ilvl="4">
      <w:numFmt w:val="bullet"/>
      <w:lvlText w:val="•"/>
      <w:lvlJc w:val="left"/>
      <w:pPr>
        <w:ind w:left="3645" w:hanging="318"/>
      </w:pPr>
      <w:rPr>
        <w:rFonts w:hint="default"/>
        <w:lang w:val="en-US" w:eastAsia="en-US" w:bidi="ar-SA"/>
      </w:rPr>
    </w:lvl>
    <w:lvl w:ilvl="5">
      <w:numFmt w:val="bullet"/>
      <w:lvlText w:val="•"/>
      <w:lvlJc w:val="left"/>
      <w:pPr>
        <w:ind w:left="4621" w:hanging="318"/>
      </w:pPr>
      <w:rPr>
        <w:rFonts w:hint="default"/>
        <w:lang w:val="en-US" w:eastAsia="en-US" w:bidi="ar-SA"/>
      </w:rPr>
    </w:lvl>
    <w:lvl w:ilvl="6">
      <w:numFmt w:val="bullet"/>
      <w:lvlText w:val="•"/>
      <w:lvlJc w:val="left"/>
      <w:pPr>
        <w:ind w:left="5596" w:hanging="318"/>
      </w:pPr>
      <w:rPr>
        <w:rFonts w:hint="default"/>
        <w:lang w:val="en-US" w:eastAsia="en-US" w:bidi="ar-SA"/>
      </w:rPr>
    </w:lvl>
    <w:lvl w:ilvl="7">
      <w:numFmt w:val="bullet"/>
      <w:lvlText w:val="•"/>
      <w:lvlJc w:val="left"/>
      <w:pPr>
        <w:ind w:left="6571" w:hanging="318"/>
      </w:pPr>
      <w:rPr>
        <w:rFonts w:hint="default"/>
        <w:lang w:val="en-US" w:eastAsia="en-US" w:bidi="ar-SA"/>
      </w:rPr>
    </w:lvl>
    <w:lvl w:ilvl="8">
      <w:numFmt w:val="bullet"/>
      <w:lvlText w:val="•"/>
      <w:lvlJc w:val="left"/>
      <w:pPr>
        <w:ind w:left="7546" w:hanging="318"/>
      </w:pPr>
      <w:rPr>
        <w:rFonts w:hint="default"/>
        <w:lang w:val="en-US" w:eastAsia="en-US" w:bidi="ar-SA"/>
      </w:rPr>
    </w:lvl>
  </w:abstractNum>
  <w:abstractNum w:abstractNumId="91" w15:restartNumberingAfterBreak="0">
    <w:nsid w:val="62441859"/>
    <w:multiLevelType w:val="hybridMultilevel"/>
    <w:tmpl w:val="9C3C3F50"/>
    <w:lvl w:ilvl="0" w:tplc="4C5CE378">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F68CDF2C">
      <w:numFmt w:val="bullet"/>
      <w:lvlText w:val="•"/>
      <w:lvlJc w:val="left"/>
      <w:pPr>
        <w:ind w:left="1213" w:hanging="227"/>
      </w:pPr>
      <w:rPr>
        <w:rFonts w:hint="default"/>
        <w:lang w:val="en-US" w:eastAsia="en-US" w:bidi="ar-SA"/>
      </w:rPr>
    </w:lvl>
    <w:lvl w:ilvl="2" w:tplc="3228B5BE">
      <w:numFmt w:val="bullet"/>
      <w:lvlText w:val="•"/>
      <w:lvlJc w:val="left"/>
      <w:pPr>
        <w:ind w:left="2086" w:hanging="227"/>
      </w:pPr>
      <w:rPr>
        <w:rFonts w:hint="default"/>
        <w:lang w:val="en-US" w:eastAsia="en-US" w:bidi="ar-SA"/>
      </w:rPr>
    </w:lvl>
    <w:lvl w:ilvl="3" w:tplc="C93EE64E">
      <w:numFmt w:val="bullet"/>
      <w:lvlText w:val="•"/>
      <w:lvlJc w:val="left"/>
      <w:pPr>
        <w:ind w:left="2959" w:hanging="227"/>
      </w:pPr>
      <w:rPr>
        <w:rFonts w:hint="default"/>
        <w:lang w:val="en-US" w:eastAsia="en-US" w:bidi="ar-SA"/>
      </w:rPr>
    </w:lvl>
    <w:lvl w:ilvl="4" w:tplc="CB74DAAC">
      <w:numFmt w:val="bullet"/>
      <w:lvlText w:val="•"/>
      <w:lvlJc w:val="left"/>
      <w:pPr>
        <w:ind w:left="3832" w:hanging="227"/>
      </w:pPr>
      <w:rPr>
        <w:rFonts w:hint="default"/>
        <w:lang w:val="en-US" w:eastAsia="en-US" w:bidi="ar-SA"/>
      </w:rPr>
    </w:lvl>
    <w:lvl w:ilvl="5" w:tplc="99A24E36">
      <w:numFmt w:val="bullet"/>
      <w:lvlText w:val="•"/>
      <w:lvlJc w:val="left"/>
      <w:pPr>
        <w:ind w:left="4705" w:hanging="227"/>
      </w:pPr>
      <w:rPr>
        <w:rFonts w:hint="default"/>
        <w:lang w:val="en-US" w:eastAsia="en-US" w:bidi="ar-SA"/>
      </w:rPr>
    </w:lvl>
    <w:lvl w:ilvl="6" w:tplc="0706CFB6">
      <w:numFmt w:val="bullet"/>
      <w:lvlText w:val="•"/>
      <w:lvlJc w:val="left"/>
      <w:pPr>
        <w:ind w:left="5578" w:hanging="227"/>
      </w:pPr>
      <w:rPr>
        <w:rFonts w:hint="default"/>
        <w:lang w:val="en-US" w:eastAsia="en-US" w:bidi="ar-SA"/>
      </w:rPr>
    </w:lvl>
    <w:lvl w:ilvl="7" w:tplc="F83CBAB6">
      <w:numFmt w:val="bullet"/>
      <w:lvlText w:val="•"/>
      <w:lvlJc w:val="left"/>
      <w:pPr>
        <w:ind w:left="6451" w:hanging="227"/>
      </w:pPr>
      <w:rPr>
        <w:rFonts w:hint="default"/>
        <w:lang w:val="en-US" w:eastAsia="en-US" w:bidi="ar-SA"/>
      </w:rPr>
    </w:lvl>
    <w:lvl w:ilvl="8" w:tplc="620E0C72">
      <w:numFmt w:val="bullet"/>
      <w:lvlText w:val="•"/>
      <w:lvlJc w:val="left"/>
      <w:pPr>
        <w:ind w:left="7324" w:hanging="227"/>
      </w:pPr>
      <w:rPr>
        <w:rFonts w:hint="default"/>
        <w:lang w:val="en-US" w:eastAsia="en-US" w:bidi="ar-SA"/>
      </w:rPr>
    </w:lvl>
  </w:abstractNum>
  <w:abstractNum w:abstractNumId="92" w15:restartNumberingAfterBreak="0">
    <w:nsid w:val="6248248B"/>
    <w:multiLevelType w:val="hybridMultilevel"/>
    <w:tmpl w:val="5FA0F136"/>
    <w:lvl w:ilvl="0" w:tplc="30383BB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5E44D10A">
      <w:numFmt w:val="bullet"/>
      <w:lvlText w:val="•"/>
      <w:lvlJc w:val="left"/>
      <w:pPr>
        <w:ind w:left="1014" w:hanging="227"/>
      </w:pPr>
      <w:rPr>
        <w:rFonts w:hint="default"/>
        <w:lang w:val="en-US" w:eastAsia="en-US" w:bidi="ar-SA"/>
      </w:rPr>
    </w:lvl>
    <w:lvl w:ilvl="2" w:tplc="F1D893E2">
      <w:numFmt w:val="bullet"/>
      <w:lvlText w:val="•"/>
      <w:lvlJc w:val="left"/>
      <w:pPr>
        <w:ind w:left="1688" w:hanging="227"/>
      </w:pPr>
      <w:rPr>
        <w:rFonts w:hint="default"/>
        <w:lang w:val="en-US" w:eastAsia="en-US" w:bidi="ar-SA"/>
      </w:rPr>
    </w:lvl>
    <w:lvl w:ilvl="3" w:tplc="B3CC0E9E">
      <w:numFmt w:val="bullet"/>
      <w:lvlText w:val="•"/>
      <w:lvlJc w:val="left"/>
      <w:pPr>
        <w:ind w:left="2362" w:hanging="227"/>
      </w:pPr>
      <w:rPr>
        <w:rFonts w:hint="default"/>
        <w:lang w:val="en-US" w:eastAsia="en-US" w:bidi="ar-SA"/>
      </w:rPr>
    </w:lvl>
    <w:lvl w:ilvl="4" w:tplc="38E62316">
      <w:numFmt w:val="bullet"/>
      <w:lvlText w:val="•"/>
      <w:lvlJc w:val="left"/>
      <w:pPr>
        <w:ind w:left="3037" w:hanging="227"/>
      </w:pPr>
      <w:rPr>
        <w:rFonts w:hint="default"/>
        <w:lang w:val="en-US" w:eastAsia="en-US" w:bidi="ar-SA"/>
      </w:rPr>
    </w:lvl>
    <w:lvl w:ilvl="5" w:tplc="85B62880">
      <w:numFmt w:val="bullet"/>
      <w:lvlText w:val="•"/>
      <w:lvlJc w:val="left"/>
      <w:pPr>
        <w:ind w:left="3711" w:hanging="227"/>
      </w:pPr>
      <w:rPr>
        <w:rFonts w:hint="default"/>
        <w:lang w:val="en-US" w:eastAsia="en-US" w:bidi="ar-SA"/>
      </w:rPr>
    </w:lvl>
    <w:lvl w:ilvl="6" w:tplc="3746C3EA">
      <w:numFmt w:val="bullet"/>
      <w:lvlText w:val="•"/>
      <w:lvlJc w:val="left"/>
      <w:pPr>
        <w:ind w:left="4385" w:hanging="227"/>
      </w:pPr>
      <w:rPr>
        <w:rFonts w:hint="default"/>
        <w:lang w:val="en-US" w:eastAsia="en-US" w:bidi="ar-SA"/>
      </w:rPr>
    </w:lvl>
    <w:lvl w:ilvl="7" w:tplc="70144C86">
      <w:numFmt w:val="bullet"/>
      <w:lvlText w:val="•"/>
      <w:lvlJc w:val="left"/>
      <w:pPr>
        <w:ind w:left="5060" w:hanging="227"/>
      </w:pPr>
      <w:rPr>
        <w:rFonts w:hint="default"/>
        <w:lang w:val="en-US" w:eastAsia="en-US" w:bidi="ar-SA"/>
      </w:rPr>
    </w:lvl>
    <w:lvl w:ilvl="8" w:tplc="2BC8EBF0">
      <w:numFmt w:val="bullet"/>
      <w:lvlText w:val="•"/>
      <w:lvlJc w:val="left"/>
      <w:pPr>
        <w:ind w:left="5734" w:hanging="227"/>
      </w:pPr>
      <w:rPr>
        <w:rFonts w:hint="default"/>
        <w:lang w:val="en-US" w:eastAsia="en-US" w:bidi="ar-SA"/>
      </w:rPr>
    </w:lvl>
  </w:abstractNum>
  <w:abstractNum w:abstractNumId="93" w15:restartNumberingAfterBreak="0">
    <w:nsid w:val="63075DB9"/>
    <w:multiLevelType w:val="hybridMultilevel"/>
    <w:tmpl w:val="80000202"/>
    <w:lvl w:ilvl="0" w:tplc="5226F41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7368F3B6">
      <w:numFmt w:val="bullet"/>
      <w:lvlText w:val="•"/>
      <w:lvlJc w:val="left"/>
      <w:pPr>
        <w:ind w:left="1014" w:hanging="227"/>
      </w:pPr>
      <w:rPr>
        <w:rFonts w:hint="default"/>
        <w:lang w:val="en-US" w:eastAsia="en-US" w:bidi="ar-SA"/>
      </w:rPr>
    </w:lvl>
    <w:lvl w:ilvl="2" w:tplc="1D2CABBA">
      <w:numFmt w:val="bullet"/>
      <w:lvlText w:val="•"/>
      <w:lvlJc w:val="left"/>
      <w:pPr>
        <w:ind w:left="1688" w:hanging="227"/>
      </w:pPr>
      <w:rPr>
        <w:rFonts w:hint="default"/>
        <w:lang w:val="en-US" w:eastAsia="en-US" w:bidi="ar-SA"/>
      </w:rPr>
    </w:lvl>
    <w:lvl w:ilvl="3" w:tplc="6C30FE1C">
      <w:numFmt w:val="bullet"/>
      <w:lvlText w:val="•"/>
      <w:lvlJc w:val="left"/>
      <w:pPr>
        <w:ind w:left="2362" w:hanging="227"/>
      </w:pPr>
      <w:rPr>
        <w:rFonts w:hint="default"/>
        <w:lang w:val="en-US" w:eastAsia="en-US" w:bidi="ar-SA"/>
      </w:rPr>
    </w:lvl>
    <w:lvl w:ilvl="4" w:tplc="23781008">
      <w:numFmt w:val="bullet"/>
      <w:lvlText w:val="•"/>
      <w:lvlJc w:val="left"/>
      <w:pPr>
        <w:ind w:left="3037" w:hanging="227"/>
      </w:pPr>
      <w:rPr>
        <w:rFonts w:hint="default"/>
        <w:lang w:val="en-US" w:eastAsia="en-US" w:bidi="ar-SA"/>
      </w:rPr>
    </w:lvl>
    <w:lvl w:ilvl="5" w:tplc="6E7E4932">
      <w:numFmt w:val="bullet"/>
      <w:lvlText w:val="•"/>
      <w:lvlJc w:val="left"/>
      <w:pPr>
        <w:ind w:left="3711" w:hanging="227"/>
      </w:pPr>
      <w:rPr>
        <w:rFonts w:hint="default"/>
        <w:lang w:val="en-US" w:eastAsia="en-US" w:bidi="ar-SA"/>
      </w:rPr>
    </w:lvl>
    <w:lvl w:ilvl="6" w:tplc="5ED0C3F0">
      <w:numFmt w:val="bullet"/>
      <w:lvlText w:val="•"/>
      <w:lvlJc w:val="left"/>
      <w:pPr>
        <w:ind w:left="4385" w:hanging="227"/>
      </w:pPr>
      <w:rPr>
        <w:rFonts w:hint="default"/>
        <w:lang w:val="en-US" w:eastAsia="en-US" w:bidi="ar-SA"/>
      </w:rPr>
    </w:lvl>
    <w:lvl w:ilvl="7" w:tplc="64102220">
      <w:numFmt w:val="bullet"/>
      <w:lvlText w:val="•"/>
      <w:lvlJc w:val="left"/>
      <w:pPr>
        <w:ind w:left="5060" w:hanging="227"/>
      </w:pPr>
      <w:rPr>
        <w:rFonts w:hint="default"/>
        <w:lang w:val="en-US" w:eastAsia="en-US" w:bidi="ar-SA"/>
      </w:rPr>
    </w:lvl>
    <w:lvl w:ilvl="8" w:tplc="7902C32C">
      <w:numFmt w:val="bullet"/>
      <w:lvlText w:val="•"/>
      <w:lvlJc w:val="left"/>
      <w:pPr>
        <w:ind w:left="5734" w:hanging="227"/>
      </w:pPr>
      <w:rPr>
        <w:rFonts w:hint="default"/>
        <w:lang w:val="en-US" w:eastAsia="en-US" w:bidi="ar-SA"/>
      </w:rPr>
    </w:lvl>
  </w:abstractNum>
  <w:abstractNum w:abstractNumId="94" w15:restartNumberingAfterBreak="0">
    <w:nsid w:val="636614EC"/>
    <w:multiLevelType w:val="hybridMultilevel"/>
    <w:tmpl w:val="93A81294"/>
    <w:lvl w:ilvl="0" w:tplc="0B622B3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A9EC4F0E">
      <w:numFmt w:val="bullet"/>
      <w:lvlText w:val="•"/>
      <w:lvlJc w:val="left"/>
      <w:pPr>
        <w:ind w:left="1014" w:hanging="227"/>
      </w:pPr>
      <w:rPr>
        <w:rFonts w:hint="default"/>
        <w:lang w:val="en-US" w:eastAsia="en-US" w:bidi="ar-SA"/>
      </w:rPr>
    </w:lvl>
    <w:lvl w:ilvl="2" w:tplc="29FCF274">
      <w:numFmt w:val="bullet"/>
      <w:lvlText w:val="•"/>
      <w:lvlJc w:val="left"/>
      <w:pPr>
        <w:ind w:left="1688" w:hanging="227"/>
      </w:pPr>
      <w:rPr>
        <w:rFonts w:hint="default"/>
        <w:lang w:val="en-US" w:eastAsia="en-US" w:bidi="ar-SA"/>
      </w:rPr>
    </w:lvl>
    <w:lvl w:ilvl="3" w:tplc="0470A57C">
      <w:numFmt w:val="bullet"/>
      <w:lvlText w:val="•"/>
      <w:lvlJc w:val="left"/>
      <w:pPr>
        <w:ind w:left="2362" w:hanging="227"/>
      </w:pPr>
      <w:rPr>
        <w:rFonts w:hint="default"/>
        <w:lang w:val="en-US" w:eastAsia="en-US" w:bidi="ar-SA"/>
      </w:rPr>
    </w:lvl>
    <w:lvl w:ilvl="4" w:tplc="1CDEC988">
      <w:numFmt w:val="bullet"/>
      <w:lvlText w:val="•"/>
      <w:lvlJc w:val="left"/>
      <w:pPr>
        <w:ind w:left="3037" w:hanging="227"/>
      </w:pPr>
      <w:rPr>
        <w:rFonts w:hint="default"/>
        <w:lang w:val="en-US" w:eastAsia="en-US" w:bidi="ar-SA"/>
      </w:rPr>
    </w:lvl>
    <w:lvl w:ilvl="5" w:tplc="20B41338">
      <w:numFmt w:val="bullet"/>
      <w:lvlText w:val="•"/>
      <w:lvlJc w:val="left"/>
      <w:pPr>
        <w:ind w:left="3711" w:hanging="227"/>
      </w:pPr>
      <w:rPr>
        <w:rFonts w:hint="default"/>
        <w:lang w:val="en-US" w:eastAsia="en-US" w:bidi="ar-SA"/>
      </w:rPr>
    </w:lvl>
    <w:lvl w:ilvl="6" w:tplc="CFE2AC74">
      <w:numFmt w:val="bullet"/>
      <w:lvlText w:val="•"/>
      <w:lvlJc w:val="left"/>
      <w:pPr>
        <w:ind w:left="4385" w:hanging="227"/>
      </w:pPr>
      <w:rPr>
        <w:rFonts w:hint="default"/>
        <w:lang w:val="en-US" w:eastAsia="en-US" w:bidi="ar-SA"/>
      </w:rPr>
    </w:lvl>
    <w:lvl w:ilvl="7" w:tplc="8E62BC36">
      <w:numFmt w:val="bullet"/>
      <w:lvlText w:val="•"/>
      <w:lvlJc w:val="left"/>
      <w:pPr>
        <w:ind w:left="5060" w:hanging="227"/>
      </w:pPr>
      <w:rPr>
        <w:rFonts w:hint="default"/>
        <w:lang w:val="en-US" w:eastAsia="en-US" w:bidi="ar-SA"/>
      </w:rPr>
    </w:lvl>
    <w:lvl w:ilvl="8" w:tplc="E2AA1AAE">
      <w:numFmt w:val="bullet"/>
      <w:lvlText w:val="•"/>
      <w:lvlJc w:val="left"/>
      <w:pPr>
        <w:ind w:left="5734" w:hanging="227"/>
      </w:pPr>
      <w:rPr>
        <w:rFonts w:hint="default"/>
        <w:lang w:val="en-US" w:eastAsia="en-US" w:bidi="ar-SA"/>
      </w:rPr>
    </w:lvl>
  </w:abstractNum>
  <w:abstractNum w:abstractNumId="95" w15:restartNumberingAfterBreak="0">
    <w:nsid w:val="644C09FA"/>
    <w:multiLevelType w:val="hybridMultilevel"/>
    <w:tmpl w:val="F63AA7F2"/>
    <w:lvl w:ilvl="0" w:tplc="66B49D7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36B65128">
      <w:numFmt w:val="bullet"/>
      <w:lvlText w:val="•"/>
      <w:lvlJc w:val="left"/>
      <w:pPr>
        <w:ind w:left="1014" w:hanging="227"/>
      </w:pPr>
      <w:rPr>
        <w:rFonts w:hint="default"/>
        <w:lang w:val="en-US" w:eastAsia="en-US" w:bidi="ar-SA"/>
      </w:rPr>
    </w:lvl>
    <w:lvl w:ilvl="2" w:tplc="EC0C13FC">
      <w:numFmt w:val="bullet"/>
      <w:lvlText w:val="•"/>
      <w:lvlJc w:val="left"/>
      <w:pPr>
        <w:ind w:left="1688" w:hanging="227"/>
      </w:pPr>
      <w:rPr>
        <w:rFonts w:hint="default"/>
        <w:lang w:val="en-US" w:eastAsia="en-US" w:bidi="ar-SA"/>
      </w:rPr>
    </w:lvl>
    <w:lvl w:ilvl="3" w:tplc="E70E9056">
      <w:numFmt w:val="bullet"/>
      <w:lvlText w:val="•"/>
      <w:lvlJc w:val="left"/>
      <w:pPr>
        <w:ind w:left="2362" w:hanging="227"/>
      </w:pPr>
      <w:rPr>
        <w:rFonts w:hint="default"/>
        <w:lang w:val="en-US" w:eastAsia="en-US" w:bidi="ar-SA"/>
      </w:rPr>
    </w:lvl>
    <w:lvl w:ilvl="4" w:tplc="980A31C8">
      <w:numFmt w:val="bullet"/>
      <w:lvlText w:val="•"/>
      <w:lvlJc w:val="left"/>
      <w:pPr>
        <w:ind w:left="3037" w:hanging="227"/>
      </w:pPr>
      <w:rPr>
        <w:rFonts w:hint="default"/>
        <w:lang w:val="en-US" w:eastAsia="en-US" w:bidi="ar-SA"/>
      </w:rPr>
    </w:lvl>
    <w:lvl w:ilvl="5" w:tplc="39C0D162">
      <w:numFmt w:val="bullet"/>
      <w:lvlText w:val="•"/>
      <w:lvlJc w:val="left"/>
      <w:pPr>
        <w:ind w:left="3711" w:hanging="227"/>
      </w:pPr>
      <w:rPr>
        <w:rFonts w:hint="default"/>
        <w:lang w:val="en-US" w:eastAsia="en-US" w:bidi="ar-SA"/>
      </w:rPr>
    </w:lvl>
    <w:lvl w:ilvl="6" w:tplc="148A4BB4">
      <w:numFmt w:val="bullet"/>
      <w:lvlText w:val="•"/>
      <w:lvlJc w:val="left"/>
      <w:pPr>
        <w:ind w:left="4385" w:hanging="227"/>
      </w:pPr>
      <w:rPr>
        <w:rFonts w:hint="default"/>
        <w:lang w:val="en-US" w:eastAsia="en-US" w:bidi="ar-SA"/>
      </w:rPr>
    </w:lvl>
    <w:lvl w:ilvl="7" w:tplc="89866502">
      <w:numFmt w:val="bullet"/>
      <w:lvlText w:val="•"/>
      <w:lvlJc w:val="left"/>
      <w:pPr>
        <w:ind w:left="5060" w:hanging="227"/>
      </w:pPr>
      <w:rPr>
        <w:rFonts w:hint="default"/>
        <w:lang w:val="en-US" w:eastAsia="en-US" w:bidi="ar-SA"/>
      </w:rPr>
    </w:lvl>
    <w:lvl w:ilvl="8" w:tplc="80AE0C86">
      <w:numFmt w:val="bullet"/>
      <w:lvlText w:val="•"/>
      <w:lvlJc w:val="left"/>
      <w:pPr>
        <w:ind w:left="5734" w:hanging="227"/>
      </w:pPr>
      <w:rPr>
        <w:rFonts w:hint="default"/>
        <w:lang w:val="en-US" w:eastAsia="en-US" w:bidi="ar-SA"/>
      </w:rPr>
    </w:lvl>
  </w:abstractNum>
  <w:abstractNum w:abstractNumId="96" w15:restartNumberingAfterBreak="0">
    <w:nsid w:val="646B38E0"/>
    <w:multiLevelType w:val="hybridMultilevel"/>
    <w:tmpl w:val="5A6AEB6E"/>
    <w:lvl w:ilvl="0" w:tplc="8C72821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0165B5A">
      <w:numFmt w:val="bullet"/>
      <w:lvlText w:val="•"/>
      <w:lvlJc w:val="left"/>
      <w:pPr>
        <w:ind w:left="1014" w:hanging="227"/>
      </w:pPr>
      <w:rPr>
        <w:rFonts w:hint="default"/>
        <w:lang w:val="en-US" w:eastAsia="en-US" w:bidi="ar-SA"/>
      </w:rPr>
    </w:lvl>
    <w:lvl w:ilvl="2" w:tplc="E32CB37A">
      <w:numFmt w:val="bullet"/>
      <w:lvlText w:val="•"/>
      <w:lvlJc w:val="left"/>
      <w:pPr>
        <w:ind w:left="1688" w:hanging="227"/>
      </w:pPr>
      <w:rPr>
        <w:rFonts w:hint="default"/>
        <w:lang w:val="en-US" w:eastAsia="en-US" w:bidi="ar-SA"/>
      </w:rPr>
    </w:lvl>
    <w:lvl w:ilvl="3" w:tplc="CC92ABD8">
      <w:numFmt w:val="bullet"/>
      <w:lvlText w:val="•"/>
      <w:lvlJc w:val="left"/>
      <w:pPr>
        <w:ind w:left="2362" w:hanging="227"/>
      </w:pPr>
      <w:rPr>
        <w:rFonts w:hint="default"/>
        <w:lang w:val="en-US" w:eastAsia="en-US" w:bidi="ar-SA"/>
      </w:rPr>
    </w:lvl>
    <w:lvl w:ilvl="4" w:tplc="1418347C">
      <w:numFmt w:val="bullet"/>
      <w:lvlText w:val="•"/>
      <w:lvlJc w:val="left"/>
      <w:pPr>
        <w:ind w:left="3037" w:hanging="227"/>
      </w:pPr>
      <w:rPr>
        <w:rFonts w:hint="default"/>
        <w:lang w:val="en-US" w:eastAsia="en-US" w:bidi="ar-SA"/>
      </w:rPr>
    </w:lvl>
    <w:lvl w:ilvl="5" w:tplc="F6C0AB6A">
      <w:numFmt w:val="bullet"/>
      <w:lvlText w:val="•"/>
      <w:lvlJc w:val="left"/>
      <w:pPr>
        <w:ind w:left="3711" w:hanging="227"/>
      </w:pPr>
      <w:rPr>
        <w:rFonts w:hint="default"/>
        <w:lang w:val="en-US" w:eastAsia="en-US" w:bidi="ar-SA"/>
      </w:rPr>
    </w:lvl>
    <w:lvl w:ilvl="6" w:tplc="AD0E5E40">
      <w:numFmt w:val="bullet"/>
      <w:lvlText w:val="•"/>
      <w:lvlJc w:val="left"/>
      <w:pPr>
        <w:ind w:left="4385" w:hanging="227"/>
      </w:pPr>
      <w:rPr>
        <w:rFonts w:hint="default"/>
        <w:lang w:val="en-US" w:eastAsia="en-US" w:bidi="ar-SA"/>
      </w:rPr>
    </w:lvl>
    <w:lvl w:ilvl="7" w:tplc="2D961FDC">
      <w:numFmt w:val="bullet"/>
      <w:lvlText w:val="•"/>
      <w:lvlJc w:val="left"/>
      <w:pPr>
        <w:ind w:left="5060" w:hanging="227"/>
      </w:pPr>
      <w:rPr>
        <w:rFonts w:hint="default"/>
        <w:lang w:val="en-US" w:eastAsia="en-US" w:bidi="ar-SA"/>
      </w:rPr>
    </w:lvl>
    <w:lvl w:ilvl="8" w:tplc="9AAAFF04">
      <w:numFmt w:val="bullet"/>
      <w:lvlText w:val="•"/>
      <w:lvlJc w:val="left"/>
      <w:pPr>
        <w:ind w:left="5734" w:hanging="227"/>
      </w:pPr>
      <w:rPr>
        <w:rFonts w:hint="default"/>
        <w:lang w:val="en-US" w:eastAsia="en-US" w:bidi="ar-SA"/>
      </w:rPr>
    </w:lvl>
  </w:abstractNum>
  <w:abstractNum w:abstractNumId="97" w15:restartNumberingAfterBreak="0">
    <w:nsid w:val="65314C74"/>
    <w:multiLevelType w:val="hybridMultilevel"/>
    <w:tmpl w:val="8D8A8BD8"/>
    <w:lvl w:ilvl="0" w:tplc="707EEEA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5CA0124">
      <w:numFmt w:val="bullet"/>
      <w:lvlText w:val="•"/>
      <w:lvlJc w:val="left"/>
      <w:pPr>
        <w:ind w:left="1213" w:hanging="227"/>
      </w:pPr>
      <w:rPr>
        <w:rFonts w:hint="default"/>
        <w:lang w:val="en-US" w:eastAsia="en-US" w:bidi="ar-SA"/>
      </w:rPr>
    </w:lvl>
    <w:lvl w:ilvl="2" w:tplc="2C7CF16E">
      <w:numFmt w:val="bullet"/>
      <w:lvlText w:val="•"/>
      <w:lvlJc w:val="left"/>
      <w:pPr>
        <w:ind w:left="2086" w:hanging="227"/>
      </w:pPr>
      <w:rPr>
        <w:rFonts w:hint="default"/>
        <w:lang w:val="en-US" w:eastAsia="en-US" w:bidi="ar-SA"/>
      </w:rPr>
    </w:lvl>
    <w:lvl w:ilvl="3" w:tplc="BB924AD2">
      <w:numFmt w:val="bullet"/>
      <w:lvlText w:val="•"/>
      <w:lvlJc w:val="left"/>
      <w:pPr>
        <w:ind w:left="2959" w:hanging="227"/>
      </w:pPr>
      <w:rPr>
        <w:rFonts w:hint="default"/>
        <w:lang w:val="en-US" w:eastAsia="en-US" w:bidi="ar-SA"/>
      </w:rPr>
    </w:lvl>
    <w:lvl w:ilvl="4" w:tplc="B25CFFBC">
      <w:numFmt w:val="bullet"/>
      <w:lvlText w:val="•"/>
      <w:lvlJc w:val="left"/>
      <w:pPr>
        <w:ind w:left="3832" w:hanging="227"/>
      </w:pPr>
      <w:rPr>
        <w:rFonts w:hint="default"/>
        <w:lang w:val="en-US" w:eastAsia="en-US" w:bidi="ar-SA"/>
      </w:rPr>
    </w:lvl>
    <w:lvl w:ilvl="5" w:tplc="5F384292">
      <w:numFmt w:val="bullet"/>
      <w:lvlText w:val="•"/>
      <w:lvlJc w:val="left"/>
      <w:pPr>
        <w:ind w:left="4705" w:hanging="227"/>
      </w:pPr>
      <w:rPr>
        <w:rFonts w:hint="default"/>
        <w:lang w:val="en-US" w:eastAsia="en-US" w:bidi="ar-SA"/>
      </w:rPr>
    </w:lvl>
    <w:lvl w:ilvl="6" w:tplc="54FE231C">
      <w:numFmt w:val="bullet"/>
      <w:lvlText w:val="•"/>
      <w:lvlJc w:val="left"/>
      <w:pPr>
        <w:ind w:left="5578" w:hanging="227"/>
      </w:pPr>
      <w:rPr>
        <w:rFonts w:hint="default"/>
        <w:lang w:val="en-US" w:eastAsia="en-US" w:bidi="ar-SA"/>
      </w:rPr>
    </w:lvl>
    <w:lvl w:ilvl="7" w:tplc="69DEDF6A">
      <w:numFmt w:val="bullet"/>
      <w:lvlText w:val="•"/>
      <w:lvlJc w:val="left"/>
      <w:pPr>
        <w:ind w:left="6451" w:hanging="227"/>
      </w:pPr>
      <w:rPr>
        <w:rFonts w:hint="default"/>
        <w:lang w:val="en-US" w:eastAsia="en-US" w:bidi="ar-SA"/>
      </w:rPr>
    </w:lvl>
    <w:lvl w:ilvl="8" w:tplc="A20AD8D6">
      <w:numFmt w:val="bullet"/>
      <w:lvlText w:val="•"/>
      <w:lvlJc w:val="left"/>
      <w:pPr>
        <w:ind w:left="7324" w:hanging="227"/>
      </w:pPr>
      <w:rPr>
        <w:rFonts w:hint="default"/>
        <w:lang w:val="en-US" w:eastAsia="en-US" w:bidi="ar-SA"/>
      </w:rPr>
    </w:lvl>
  </w:abstractNum>
  <w:abstractNum w:abstractNumId="98" w15:restartNumberingAfterBreak="0">
    <w:nsid w:val="65721BD1"/>
    <w:multiLevelType w:val="hybridMultilevel"/>
    <w:tmpl w:val="99FCCC56"/>
    <w:lvl w:ilvl="0" w:tplc="BE9E6B3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2B48B7CC">
      <w:numFmt w:val="bullet"/>
      <w:lvlText w:val="•"/>
      <w:lvlJc w:val="left"/>
      <w:pPr>
        <w:ind w:left="1211" w:hanging="227"/>
      </w:pPr>
      <w:rPr>
        <w:rFonts w:hint="default"/>
        <w:lang w:val="en-US" w:eastAsia="en-US" w:bidi="ar-SA"/>
      </w:rPr>
    </w:lvl>
    <w:lvl w:ilvl="2" w:tplc="9AF671D4">
      <w:numFmt w:val="bullet"/>
      <w:lvlText w:val="•"/>
      <w:lvlJc w:val="left"/>
      <w:pPr>
        <w:ind w:left="2082" w:hanging="227"/>
      </w:pPr>
      <w:rPr>
        <w:rFonts w:hint="default"/>
        <w:lang w:val="en-US" w:eastAsia="en-US" w:bidi="ar-SA"/>
      </w:rPr>
    </w:lvl>
    <w:lvl w:ilvl="3" w:tplc="5858B49A">
      <w:numFmt w:val="bullet"/>
      <w:lvlText w:val="•"/>
      <w:lvlJc w:val="left"/>
      <w:pPr>
        <w:ind w:left="2953" w:hanging="227"/>
      </w:pPr>
      <w:rPr>
        <w:rFonts w:hint="default"/>
        <w:lang w:val="en-US" w:eastAsia="en-US" w:bidi="ar-SA"/>
      </w:rPr>
    </w:lvl>
    <w:lvl w:ilvl="4" w:tplc="1B0284A8">
      <w:numFmt w:val="bullet"/>
      <w:lvlText w:val="•"/>
      <w:lvlJc w:val="left"/>
      <w:pPr>
        <w:ind w:left="3824" w:hanging="227"/>
      </w:pPr>
      <w:rPr>
        <w:rFonts w:hint="default"/>
        <w:lang w:val="en-US" w:eastAsia="en-US" w:bidi="ar-SA"/>
      </w:rPr>
    </w:lvl>
    <w:lvl w:ilvl="5" w:tplc="91A4DDF0">
      <w:numFmt w:val="bullet"/>
      <w:lvlText w:val="•"/>
      <w:lvlJc w:val="left"/>
      <w:pPr>
        <w:ind w:left="4695" w:hanging="227"/>
      </w:pPr>
      <w:rPr>
        <w:rFonts w:hint="default"/>
        <w:lang w:val="en-US" w:eastAsia="en-US" w:bidi="ar-SA"/>
      </w:rPr>
    </w:lvl>
    <w:lvl w:ilvl="6" w:tplc="013A4E52">
      <w:numFmt w:val="bullet"/>
      <w:lvlText w:val="•"/>
      <w:lvlJc w:val="left"/>
      <w:pPr>
        <w:ind w:left="5566" w:hanging="227"/>
      </w:pPr>
      <w:rPr>
        <w:rFonts w:hint="default"/>
        <w:lang w:val="en-US" w:eastAsia="en-US" w:bidi="ar-SA"/>
      </w:rPr>
    </w:lvl>
    <w:lvl w:ilvl="7" w:tplc="FEDCDD5E">
      <w:numFmt w:val="bullet"/>
      <w:lvlText w:val="•"/>
      <w:lvlJc w:val="left"/>
      <w:pPr>
        <w:ind w:left="6437" w:hanging="227"/>
      </w:pPr>
      <w:rPr>
        <w:rFonts w:hint="default"/>
        <w:lang w:val="en-US" w:eastAsia="en-US" w:bidi="ar-SA"/>
      </w:rPr>
    </w:lvl>
    <w:lvl w:ilvl="8" w:tplc="0BAAD0A6">
      <w:numFmt w:val="bullet"/>
      <w:lvlText w:val="•"/>
      <w:lvlJc w:val="left"/>
      <w:pPr>
        <w:ind w:left="7308" w:hanging="227"/>
      </w:pPr>
      <w:rPr>
        <w:rFonts w:hint="default"/>
        <w:lang w:val="en-US" w:eastAsia="en-US" w:bidi="ar-SA"/>
      </w:rPr>
    </w:lvl>
  </w:abstractNum>
  <w:abstractNum w:abstractNumId="99" w15:restartNumberingAfterBreak="0">
    <w:nsid w:val="664A69C2"/>
    <w:multiLevelType w:val="hybridMultilevel"/>
    <w:tmpl w:val="27682C7A"/>
    <w:lvl w:ilvl="0" w:tplc="CAFE195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553C7A4A">
      <w:numFmt w:val="bullet"/>
      <w:lvlText w:val="•"/>
      <w:lvlJc w:val="left"/>
      <w:pPr>
        <w:ind w:left="1014" w:hanging="227"/>
      </w:pPr>
      <w:rPr>
        <w:rFonts w:hint="default"/>
        <w:lang w:val="en-US" w:eastAsia="en-US" w:bidi="ar-SA"/>
      </w:rPr>
    </w:lvl>
    <w:lvl w:ilvl="2" w:tplc="D4DC79A6">
      <w:numFmt w:val="bullet"/>
      <w:lvlText w:val="•"/>
      <w:lvlJc w:val="left"/>
      <w:pPr>
        <w:ind w:left="1688" w:hanging="227"/>
      </w:pPr>
      <w:rPr>
        <w:rFonts w:hint="default"/>
        <w:lang w:val="en-US" w:eastAsia="en-US" w:bidi="ar-SA"/>
      </w:rPr>
    </w:lvl>
    <w:lvl w:ilvl="3" w:tplc="3E42DCF8">
      <w:numFmt w:val="bullet"/>
      <w:lvlText w:val="•"/>
      <w:lvlJc w:val="left"/>
      <w:pPr>
        <w:ind w:left="2362" w:hanging="227"/>
      </w:pPr>
      <w:rPr>
        <w:rFonts w:hint="default"/>
        <w:lang w:val="en-US" w:eastAsia="en-US" w:bidi="ar-SA"/>
      </w:rPr>
    </w:lvl>
    <w:lvl w:ilvl="4" w:tplc="C80C1756">
      <w:numFmt w:val="bullet"/>
      <w:lvlText w:val="•"/>
      <w:lvlJc w:val="left"/>
      <w:pPr>
        <w:ind w:left="3037" w:hanging="227"/>
      </w:pPr>
      <w:rPr>
        <w:rFonts w:hint="default"/>
        <w:lang w:val="en-US" w:eastAsia="en-US" w:bidi="ar-SA"/>
      </w:rPr>
    </w:lvl>
    <w:lvl w:ilvl="5" w:tplc="A1360E72">
      <w:numFmt w:val="bullet"/>
      <w:lvlText w:val="•"/>
      <w:lvlJc w:val="left"/>
      <w:pPr>
        <w:ind w:left="3711" w:hanging="227"/>
      </w:pPr>
      <w:rPr>
        <w:rFonts w:hint="default"/>
        <w:lang w:val="en-US" w:eastAsia="en-US" w:bidi="ar-SA"/>
      </w:rPr>
    </w:lvl>
    <w:lvl w:ilvl="6" w:tplc="6720D300">
      <w:numFmt w:val="bullet"/>
      <w:lvlText w:val="•"/>
      <w:lvlJc w:val="left"/>
      <w:pPr>
        <w:ind w:left="4385" w:hanging="227"/>
      </w:pPr>
      <w:rPr>
        <w:rFonts w:hint="default"/>
        <w:lang w:val="en-US" w:eastAsia="en-US" w:bidi="ar-SA"/>
      </w:rPr>
    </w:lvl>
    <w:lvl w:ilvl="7" w:tplc="370C3D80">
      <w:numFmt w:val="bullet"/>
      <w:lvlText w:val="•"/>
      <w:lvlJc w:val="left"/>
      <w:pPr>
        <w:ind w:left="5060" w:hanging="227"/>
      </w:pPr>
      <w:rPr>
        <w:rFonts w:hint="default"/>
        <w:lang w:val="en-US" w:eastAsia="en-US" w:bidi="ar-SA"/>
      </w:rPr>
    </w:lvl>
    <w:lvl w:ilvl="8" w:tplc="C078639C">
      <w:numFmt w:val="bullet"/>
      <w:lvlText w:val="•"/>
      <w:lvlJc w:val="left"/>
      <w:pPr>
        <w:ind w:left="5734" w:hanging="227"/>
      </w:pPr>
      <w:rPr>
        <w:rFonts w:hint="default"/>
        <w:lang w:val="en-US" w:eastAsia="en-US" w:bidi="ar-SA"/>
      </w:rPr>
    </w:lvl>
  </w:abstractNum>
  <w:abstractNum w:abstractNumId="100" w15:restartNumberingAfterBreak="0">
    <w:nsid w:val="6684317C"/>
    <w:multiLevelType w:val="hybridMultilevel"/>
    <w:tmpl w:val="56BAA26C"/>
    <w:lvl w:ilvl="0" w:tplc="A15AAC7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C83C554C">
      <w:numFmt w:val="bullet"/>
      <w:lvlText w:val="•"/>
      <w:lvlJc w:val="left"/>
      <w:pPr>
        <w:ind w:left="1014" w:hanging="227"/>
      </w:pPr>
      <w:rPr>
        <w:rFonts w:hint="default"/>
        <w:lang w:val="en-US" w:eastAsia="en-US" w:bidi="ar-SA"/>
      </w:rPr>
    </w:lvl>
    <w:lvl w:ilvl="2" w:tplc="DE804DDE">
      <w:numFmt w:val="bullet"/>
      <w:lvlText w:val="•"/>
      <w:lvlJc w:val="left"/>
      <w:pPr>
        <w:ind w:left="1688" w:hanging="227"/>
      </w:pPr>
      <w:rPr>
        <w:rFonts w:hint="default"/>
        <w:lang w:val="en-US" w:eastAsia="en-US" w:bidi="ar-SA"/>
      </w:rPr>
    </w:lvl>
    <w:lvl w:ilvl="3" w:tplc="8D903A18">
      <w:numFmt w:val="bullet"/>
      <w:lvlText w:val="•"/>
      <w:lvlJc w:val="left"/>
      <w:pPr>
        <w:ind w:left="2362" w:hanging="227"/>
      </w:pPr>
      <w:rPr>
        <w:rFonts w:hint="default"/>
        <w:lang w:val="en-US" w:eastAsia="en-US" w:bidi="ar-SA"/>
      </w:rPr>
    </w:lvl>
    <w:lvl w:ilvl="4" w:tplc="161470A0">
      <w:numFmt w:val="bullet"/>
      <w:lvlText w:val="•"/>
      <w:lvlJc w:val="left"/>
      <w:pPr>
        <w:ind w:left="3037" w:hanging="227"/>
      </w:pPr>
      <w:rPr>
        <w:rFonts w:hint="default"/>
        <w:lang w:val="en-US" w:eastAsia="en-US" w:bidi="ar-SA"/>
      </w:rPr>
    </w:lvl>
    <w:lvl w:ilvl="5" w:tplc="2354CC6C">
      <w:numFmt w:val="bullet"/>
      <w:lvlText w:val="•"/>
      <w:lvlJc w:val="left"/>
      <w:pPr>
        <w:ind w:left="3711" w:hanging="227"/>
      </w:pPr>
      <w:rPr>
        <w:rFonts w:hint="default"/>
        <w:lang w:val="en-US" w:eastAsia="en-US" w:bidi="ar-SA"/>
      </w:rPr>
    </w:lvl>
    <w:lvl w:ilvl="6" w:tplc="C6789CEA">
      <w:numFmt w:val="bullet"/>
      <w:lvlText w:val="•"/>
      <w:lvlJc w:val="left"/>
      <w:pPr>
        <w:ind w:left="4385" w:hanging="227"/>
      </w:pPr>
      <w:rPr>
        <w:rFonts w:hint="default"/>
        <w:lang w:val="en-US" w:eastAsia="en-US" w:bidi="ar-SA"/>
      </w:rPr>
    </w:lvl>
    <w:lvl w:ilvl="7" w:tplc="29D679D8">
      <w:numFmt w:val="bullet"/>
      <w:lvlText w:val="•"/>
      <w:lvlJc w:val="left"/>
      <w:pPr>
        <w:ind w:left="5060" w:hanging="227"/>
      </w:pPr>
      <w:rPr>
        <w:rFonts w:hint="default"/>
        <w:lang w:val="en-US" w:eastAsia="en-US" w:bidi="ar-SA"/>
      </w:rPr>
    </w:lvl>
    <w:lvl w:ilvl="8" w:tplc="EC06540A">
      <w:numFmt w:val="bullet"/>
      <w:lvlText w:val="•"/>
      <w:lvlJc w:val="left"/>
      <w:pPr>
        <w:ind w:left="5734" w:hanging="227"/>
      </w:pPr>
      <w:rPr>
        <w:rFonts w:hint="default"/>
        <w:lang w:val="en-US" w:eastAsia="en-US" w:bidi="ar-SA"/>
      </w:rPr>
    </w:lvl>
  </w:abstractNum>
  <w:abstractNum w:abstractNumId="101" w15:restartNumberingAfterBreak="0">
    <w:nsid w:val="67EE518A"/>
    <w:multiLevelType w:val="hybridMultilevel"/>
    <w:tmpl w:val="BDDE9F90"/>
    <w:lvl w:ilvl="0" w:tplc="0010B59C">
      <w:numFmt w:val="bullet"/>
      <w:lvlText w:val="•"/>
      <w:lvlJc w:val="left"/>
      <w:pPr>
        <w:ind w:left="340" w:hanging="227"/>
      </w:pPr>
      <w:rPr>
        <w:rFonts w:ascii="Arial" w:eastAsia="Arial" w:hAnsi="Arial" w:cs="Arial" w:hint="default"/>
        <w:b w:val="0"/>
        <w:bCs w:val="0"/>
        <w:i w:val="0"/>
        <w:iCs w:val="0"/>
        <w:spacing w:val="0"/>
        <w:w w:val="81"/>
        <w:sz w:val="20"/>
        <w:szCs w:val="20"/>
        <w:lang w:val="en-US" w:eastAsia="en-US" w:bidi="ar-SA"/>
      </w:rPr>
    </w:lvl>
    <w:lvl w:ilvl="1" w:tplc="A89634F8">
      <w:numFmt w:val="bullet"/>
      <w:lvlText w:val="•"/>
      <w:lvlJc w:val="left"/>
      <w:pPr>
        <w:ind w:left="1211" w:hanging="227"/>
      </w:pPr>
      <w:rPr>
        <w:rFonts w:hint="default"/>
        <w:lang w:val="en-US" w:eastAsia="en-US" w:bidi="ar-SA"/>
      </w:rPr>
    </w:lvl>
    <w:lvl w:ilvl="2" w:tplc="8AFA0C4E">
      <w:numFmt w:val="bullet"/>
      <w:lvlText w:val="•"/>
      <w:lvlJc w:val="left"/>
      <w:pPr>
        <w:ind w:left="2082" w:hanging="227"/>
      </w:pPr>
      <w:rPr>
        <w:rFonts w:hint="default"/>
        <w:lang w:val="en-US" w:eastAsia="en-US" w:bidi="ar-SA"/>
      </w:rPr>
    </w:lvl>
    <w:lvl w:ilvl="3" w:tplc="6610F9C8">
      <w:numFmt w:val="bullet"/>
      <w:lvlText w:val="•"/>
      <w:lvlJc w:val="left"/>
      <w:pPr>
        <w:ind w:left="2953" w:hanging="227"/>
      </w:pPr>
      <w:rPr>
        <w:rFonts w:hint="default"/>
        <w:lang w:val="en-US" w:eastAsia="en-US" w:bidi="ar-SA"/>
      </w:rPr>
    </w:lvl>
    <w:lvl w:ilvl="4" w:tplc="2C1EEFEA">
      <w:numFmt w:val="bullet"/>
      <w:lvlText w:val="•"/>
      <w:lvlJc w:val="left"/>
      <w:pPr>
        <w:ind w:left="3824" w:hanging="227"/>
      </w:pPr>
      <w:rPr>
        <w:rFonts w:hint="default"/>
        <w:lang w:val="en-US" w:eastAsia="en-US" w:bidi="ar-SA"/>
      </w:rPr>
    </w:lvl>
    <w:lvl w:ilvl="5" w:tplc="ADD2021C">
      <w:numFmt w:val="bullet"/>
      <w:lvlText w:val="•"/>
      <w:lvlJc w:val="left"/>
      <w:pPr>
        <w:ind w:left="4695" w:hanging="227"/>
      </w:pPr>
      <w:rPr>
        <w:rFonts w:hint="default"/>
        <w:lang w:val="en-US" w:eastAsia="en-US" w:bidi="ar-SA"/>
      </w:rPr>
    </w:lvl>
    <w:lvl w:ilvl="6" w:tplc="623C06A2">
      <w:numFmt w:val="bullet"/>
      <w:lvlText w:val="•"/>
      <w:lvlJc w:val="left"/>
      <w:pPr>
        <w:ind w:left="5566" w:hanging="227"/>
      </w:pPr>
      <w:rPr>
        <w:rFonts w:hint="default"/>
        <w:lang w:val="en-US" w:eastAsia="en-US" w:bidi="ar-SA"/>
      </w:rPr>
    </w:lvl>
    <w:lvl w:ilvl="7" w:tplc="E38E646C">
      <w:numFmt w:val="bullet"/>
      <w:lvlText w:val="•"/>
      <w:lvlJc w:val="left"/>
      <w:pPr>
        <w:ind w:left="6437" w:hanging="227"/>
      </w:pPr>
      <w:rPr>
        <w:rFonts w:hint="default"/>
        <w:lang w:val="en-US" w:eastAsia="en-US" w:bidi="ar-SA"/>
      </w:rPr>
    </w:lvl>
    <w:lvl w:ilvl="8" w:tplc="DBE813AC">
      <w:numFmt w:val="bullet"/>
      <w:lvlText w:val="•"/>
      <w:lvlJc w:val="left"/>
      <w:pPr>
        <w:ind w:left="7308" w:hanging="227"/>
      </w:pPr>
      <w:rPr>
        <w:rFonts w:hint="default"/>
        <w:lang w:val="en-US" w:eastAsia="en-US" w:bidi="ar-SA"/>
      </w:rPr>
    </w:lvl>
  </w:abstractNum>
  <w:abstractNum w:abstractNumId="102" w15:restartNumberingAfterBreak="0">
    <w:nsid w:val="6AD12D56"/>
    <w:multiLevelType w:val="hybridMultilevel"/>
    <w:tmpl w:val="F7E4893C"/>
    <w:lvl w:ilvl="0" w:tplc="3D2AFB08">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0EFE7DA2">
      <w:numFmt w:val="bullet"/>
      <w:lvlText w:val="•"/>
      <w:lvlJc w:val="left"/>
      <w:pPr>
        <w:ind w:left="1211" w:hanging="227"/>
      </w:pPr>
      <w:rPr>
        <w:rFonts w:hint="default"/>
        <w:lang w:val="en-US" w:eastAsia="en-US" w:bidi="ar-SA"/>
      </w:rPr>
    </w:lvl>
    <w:lvl w:ilvl="2" w:tplc="427E490A">
      <w:numFmt w:val="bullet"/>
      <w:lvlText w:val="•"/>
      <w:lvlJc w:val="left"/>
      <w:pPr>
        <w:ind w:left="2082" w:hanging="227"/>
      </w:pPr>
      <w:rPr>
        <w:rFonts w:hint="default"/>
        <w:lang w:val="en-US" w:eastAsia="en-US" w:bidi="ar-SA"/>
      </w:rPr>
    </w:lvl>
    <w:lvl w:ilvl="3" w:tplc="543ACDDA">
      <w:numFmt w:val="bullet"/>
      <w:lvlText w:val="•"/>
      <w:lvlJc w:val="left"/>
      <w:pPr>
        <w:ind w:left="2953" w:hanging="227"/>
      </w:pPr>
      <w:rPr>
        <w:rFonts w:hint="default"/>
        <w:lang w:val="en-US" w:eastAsia="en-US" w:bidi="ar-SA"/>
      </w:rPr>
    </w:lvl>
    <w:lvl w:ilvl="4" w:tplc="D4AC5224">
      <w:numFmt w:val="bullet"/>
      <w:lvlText w:val="•"/>
      <w:lvlJc w:val="left"/>
      <w:pPr>
        <w:ind w:left="3824" w:hanging="227"/>
      </w:pPr>
      <w:rPr>
        <w:rFonts w:hint="default"/>
        <w:lang w:val="en-US" w:eastAsia="en-US" w:bidi="ar-SA"/>
      </w:rPr>
    </w:lvl>
    <w:lvl w:ilvl="5" w:tplc="9802F886">
      <w:numFmt w:val="bullet"/>
      <w:lvlText w:val="•"/>
      <w:lvlJc w:val="left"/>
      <w:pPr>
        <w:ind w:left="4695" w:hanging="227"/>
      </w:pPr>
      <w:rPr>
        <w:rFonts w:hint="default"/>
        <w:lang w:val="en-US" w:eastAsia="en-US" w:bidi="ar-SA"/>
      </w:rPr>
    </w:lvl>
    <w:lvl w:ilvl="6" w:tplc="D7B85AA4">
      <w:numFmt w:val="bullet"/>
      <w:lvlText w:val="•"/>
      <w:lvlJc w:val="left"/>
      <w:pPr>
        <w:ind w:left="5566" w:hanging="227"/>
      </w:pPr>
      <w:rPr>
        <w:rFonts w:hint="default"/>
        <w:lang w:val="en-US" w:eastAsia="en-US" w:bidi="ar-SA"/>
      </w:rPr>
    </w:lvl>
    <w:lvl w:ilvl="7" w:tplc="AB3A52A2">
      <w:numFmt w:val="bullet"/>
      <w:lvlText w:val="•"/>
      <w:lvlJc w:val="left"/>
      <w:pPr>
        <w:ind w:left="6437" w:hanging="227"/>
      </w:pPr>
      <w:rPr>
        <w:rFonts w:hint="default"/>
        <w:lang w:val="en-US" w:eastAsia="en-US" w:bidi="ar-SA"/>
      </w:rPr>
    </w:lvl>
    <w:lvl w:ilvl="8" w:tplc="6C2EA9FC">
      <w:numFmt w:val="bullet"/>
      <w:lvlText w:val="•"/>
      <w:lvlJc w:val="left"/>
      <w:pPr>
        <w:ind w:left="7308" w:hanging="227"/>
      </w:pPr>
      <w:rPr>
        <w:rFonts w:hint="default"/>
        <w:lang w:val="en-US" w:eastAsia="en-US" w:bidi="ar-SA"/>
      </w:rPr>
    </w:lvl>
  </w:abstractNum>
  <w:abstractNum w:abstractNumId="103" w15:restartNumberingAfterBreak="0">
    <w:nsid w:val="6BDE5FFE"/>
    <w:multiLevelType w:val="hybridMultilevel"/>
    <w:tmpl w:val="BA6A2506"/>
    <w:lvl w:ilvl="0" w:tplc="C3FE9AE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6A7A5576">
      <w:numFmt w:val="bullet"/>
      <w:lvlText w:val="•"/>
      <w:lvlJc w:val="left"/>
      <w:pPr>
        <w:ind w:left="1211" w:hanging="227"/>
      </w:pPr>
      <w:rPr>
        <w:rFonts w:hint="default"/>
        <w:lang w:val="en-US" w:eastAsia="en-US" w:bidi="ar-SA"/>
      </w:rPr>
    </w:lvl>
    <w:lvl w:ilvl="2" w:tplc="09E4F2B4">
      <w:numFmt w:val="bullet"/>
      <w:lvlText w:val="•"/>
      <w:lvlJc w:val="left"/>
      <w:pPr>
        <w:ind w:left="2082" w:hanging="227"/>
      </w:pPr>
      <w:rPr>
        <w:rFonts w:hint="default"/>
        <w:lang w:val="en-US" w:eastAsia="en-US" w:bidi="ar-SA"/>
      </w:rPr>
    </w:lvl>
    <w:lvl w:ilvl="3" w:tplc="92E49CDC">
      <w:numFmt w:val="bullet"/>
      <w:lvlText w:val="•"/>
      <w:lvlJc w:val="left"/>
      <w:pPr>
        <w:ind w:left="2953" w:hanging="227"/>
      </w:pPr>
      <w:rPr>
        <w:rFonts w:hint="default"/>
        <w:lang w:val="en-US" w:eastAsia="en-US" w:bidi="ar-SA"/>
      </w:rPr>
    </w:lvl>
    <w:lvl w:ilvl="4" w:tplc="4CFE2A86">
      <w:numFmt w:val="bullet"/>
      <w:lvlText w:val="•"/>
      <w:lvlJc w:val="left"/>
      <w:pPr>
        <w:ind w:left="3824" w:hanging="227"/>
      </w:pPr>
      <w:rPr>
        <w:rFonts w:hint="default"/>
        <w:lang w:val="en-US" w:eastAsia="en-US" w:bidi="ar-SA"/>
      </w:rPr>
    </w:lvl>
    <w:lvl w:ilvl="5" w:tplc="BC2A3EE8">
      <w:numFmt w:val="bullet"/>
      <w:lvlText w:val="•"/>
      <w:lvlJc w:val="left"/>
      <w:pPr>
        <w:ind w:left="4695" w:hanging="227"/>
      </w:pPr>
      <w:rPr>
        <w:rFonts w:hint="default"/>
        <w:lang w:val="en-US" w:eastAsia="en-US" w:bidi="ar-SA"/>
      </w:rPr>
    </w:lvl>
    <w:lvl w:ilvl="6" w:tplc="CEC629D6">
      <w:numFmt w:val="bullet"/>
      <w:lvlText w:val="•"/>
      <w:lvlJc w:val="left"/>
      <w:pPr>
        <w:ind w:left="5566" w:hanging="227"/>
      </w:pPr>
      <w:rPr>
        <w:rFonts w:hint="default"/>
        <w:lang w:val="en-US" w:eastAsia="en-US" w:bidi="ar-SA"/>
      </w:rPr>
    </w:lvl>
    <w:lvl w:ilvl="7" w:tplc="43266820">
      <w:numFmt w:val="bullet"/>
      <w:lvlText w:val="•"/>
      <w:lvlJc w:val="left"/>
      <w:pPr>
        <w:ind w:left="6437" w:hanging="227"/>
      </w:pPr>
      <w:rPr>
        <w:rFonts w:hint="default"/>
        <w:lang w:val="en-US" w:eastAsia="en-US" w:bidi="ar-SA"/>
      </w:rPr>
    </w:lvl>
    <w:lvl w:ilvl="8" w:tplc="F74A53AA">
      <w:numFmt w:val="bullet"/>
      <w:lvlText w:val="•"/>
      <w:lvlJc w:val="left"/>
      <w:pPr>
        <w:ind w:left="7308" w:hanging="227"/>
      </w:pPr>
      <w:rPr>
        <w:rFonts w:hint="default"/>
        <w:lang w:val="en-US" w:eastAsia="en-US" w:bidi="ar-SA"/>
      </w:rPr>
    </w:lvl>
  </w:abstractNum>
  <w:abstractNum w:abstractNumId="104" w15:restartNumberingAfterBreak="0">
    <w:nsid w:val="6D423D01"/>
    <w:multiLevelType w:val="hybridMultilevel"/>
    <w:tmpl w:val="385812AC"/>
    <w:lvl w:ilvl="0" w:tplc="AB82250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85E4094C">
      <w:numFmt w:val="bullet"/>
      <w:lvlText w:val="•"/>
      <w:lvlJc w:val="left"/>
      <w:pPr>
        <w:ind w:left="1211" w:hanging="227"/>
      </w:pPr>
      <w:rPr>
        <w:rFonts w:hint="default"/>
        <w:lang w:val="en-US" w:eastAsia="en-US" w:bidi="ar-SA"/>
      </w:rPr>
    </w:lvl>
    <w:lvl w:ilvl="2" w:tplc="0064662E">
      <w:numFmt w:val="bullet"/>
      <w:lvlText w:val="•"/>
      <w:lvlJc w:val="left"/>
      <w:pPr>
        <w:ind w:left="2082" w:hanging="227"/>
      </w:pPr>
      <w:rPr>
        <w:rFonts w:hint="default"/>
        <w:lang w:val="en-US" w:eastAsia="en-US" w:bidi="ar-SA"/>
      </w:rPr>
    </w:lvl>
    <w:lvl w:ilvl="3" w:tplc="4A04114A">
      <w:numFmt w:val="bullet"/>
      <w:lvlText w:val="•"/>
      <w:lvlJc w:val="left"/>
      <w:pPr>
        <w:ind w:left="2953" w:hanging="227"/>
      </w:pPr>
      <w:rPr>
        <w:rFonts w:hint="default"/>
        <w:lang w:val="en-US" w:eastAsia="en-US" w:bidi="ar-SA"/>
      </w:rPr>
    </w:lvl>
    <w:lvl w:ilvl="4" w:tplc="A30CAA08">
      <w:numFmt w:val="bullet"/>
      <w:lvlText w:val="•"/>
      <w:lvlJc w:val="left"/>
      <w:pPr>
        <w:ind w:left="3824" w:hanging="227"/>
      </w:pPr>
      <w:rPr>
        <w:rFonts w:hint="default"/>
        <w:lang w:val="en-US" w:eastAsia="en-US" w:bidi="ar-SA"/>
      </w:rPr>
    </w:lvl>
    <w:lvl w:ilvl="5" w:tplc="9E02382C">
      <w:numFmt w:val="bullet"/>
      <w:lvlText w:val="•"/>
      <w:lvlJc w:val="left"/>
      <w:pPr>
        <w:ind w:left="4695" w:hanging="227"/>
      </w:pPr>
      <w:rPr>
        <w:rFonts w:hint="default"/>
        <w:lang w:val="en-US" w:eastAsia="en-US" w:bidi="ar-SA"/>
      </w:rPr>
    </w:lvl>
    <w:lvl w:ilvl="6" w:tplc="805E18D8">
      <w:numFmt w:val="bullet"/>
      <w:lvlText w:val="•"/>
      <w:lvlJc w:val="left"/>
      <w:pPr>
        <w:ind w:left="5566" w:hanging="227"/>
      </w:pPr>
      <w:rPr>
        <w:rFonts w:hint="default"/>
        <w:lang w:val="en-US" w:eastAsia="en-US" w:bidi="ar-SA"/>
      </w:rPr>
    </w:lvl>
    <w:lvl w:ilvl="7" w:tplc="9C308994">
      <w:numFmt w:val="bullet"/>
      <w:lvlText w:val="•"/>
      <w:lvlJc w:val="left"/>
      <w:pPr>
        <w:ind w:left="6437" w:hanging="227"/>
      </w:pPr>
      <w:rPr>
        <w:rFonts w:hint="default"/>
        <w:lang w:val="en-US" w:eastAsia="en-US" w:bidi="ar-SA"/>
      </w:rPr>
    </w:lvl>
    <w:lvl w:ilvl="8" w:tplc="693E03B6">
      <w:numFmt w:val="bullet"/>
      <w:lvlText w:val="•"/>
      <w:lvlJc w:val="left"/>
      <w:pPr>
        <w:ind w:left="7308" w:hanging="227"/>
      </w:pPr>
      <w:rPr>
        <w:rFonts w:hint="default"/>
        <w:lang w:val="en-US" w:eastAsia="en-US" w:bidi="ar-SA"/>
      </w:rPr>
    </w:lvl>
  </w:abstractNum>
  <w:abstractNum w:abstractNumId="105" w15:restartNumberingAfterBreak="0">
    <w:nsid w:val="6DA7766D"/>
    <w:multiLevelType w:val="hybridMultilevel"/>
    <w:tmpl w:val="1BD2C49E"/>
    <w:lvl w:ilvl="0" w:tplc="657E1272">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200CEE46">
      <w:numFmt w:val="bullet"/>
      <w:lvlText w:val="•"/>
      <w:lvlJc w:val="left"/>
      <w:pPr>
        <w:ind w:left="1213" w:hanging="227"/>
      </w:pPr>
      <w:rPr>
        <w:rFonts w:hint="default"/>
        <w:lang w:val="en-US" w:eastAsia="en-US" w:bidi="ar-SA"/>
      </w:rPr>
    </w:lvl>
    <w:lvl w:ilvl="2" w:tplc="8C4482B8">
      <w:numFmt w:val="bullet"/>
      <w:lvlText w:val="•"/>
      <w:lvlJc w:val="left"/>
      <w:pPr>
        <w:ind w:left="2086" w:hanging="227"/>
      </w:pPr>
      <w:rPr>
        <w:rFonts w:hint="default"/>
        <w:lang w:val="en-US" w:eastAsia="en-US" w:bidi="ar-SA"/>
      </w:rPr>
    </w:lvl>
    <w:lvl w:ilvl="3" w:tplc="5CCC5890">
      <w:numFmt w:val="bullet"/>
      <w:lvlText w:val="•"/>
      <w:lvlJc w:val="left"/>
      <w:pPr>
        <w:ind w:left="2959" w:hanging="227"/>
      </w:pPr>
      <w:rPr>
        <w:rFonts w:hint="default"/>
        <w:lang w:val="en-US" w:eastAsia="en-US" w:bidi="ar-SA"/>
      </w:rPr>
    </w:lvl>
    <w:lvl w:ilvl="4" w:tplc="0EF8B636">
      <w:numFmt w:val="bullet"/>
      <w:lvlText w:val="•"/>
      <w:lvlJc w:val="left"/>
      <w:pPr>
        <w:ind w:left="3832" w:hanging="227"/>
      </w:pPr>
      <w:rPr>
        <w:rFonts w:hint="default"/>
        <w:lang w:val="en-US" w:eastAsia="en-US" w:bidi="ar-SA"/>
      </w:rPr>
    </w:lvl>
    <w:lvl w:ilvl="5" w:tplc="A6C2F4DC">
      <w:numFmt w:val="bullet"/>
      <w:lvlText w:val="•"/>
      <w:lvlJc w:val="left"/>
      <w:pPr>
        <w:ind w:left="4705" w:hanging="227"/>
      </w:pPr>
      <w:rPr>
        <w:rFonts w:hint="default"/>
        <w:lang w:val="en-US" w:eastAsia="en-US" w:bidi="ar-SA"/>
      </w:rPr>
    </w:lvl>
    <w:lvl w:ilvl="6" w:tplc="46A6DEC2">
      <w:numFmt w:val="bullet"/>
      <w:lvlText w:val="•"/>
      <w:lvlJc w:val="left"/>
      <w:pPr>
        <w:ind w:left="5578" w:hanging="227"/>
      </w:pPr>
      <w:rPr>
        <w:rFonts w:hint="default"/>
        <w:lang w:val="en-US" w:eastAsia="en-US" w:bidi="ar-SA"/>
      </w:rPr>
    </w:lvl>
    <w:lvl w:ilvl="7" w:tplc="3EEA13AC">
      <w:numFmt w:val="bullet"/>
      <w:lvlText w:val="•"/>
      <w:lvlJc w:val="left"/>
      <w:pPr>
        <w:ind w:left="6451" w:hanging="227"/>
      </w:pPr>
      <w:rPr>
        <w:rFonts w:hint="default"/>
        <w:lang w:val="en-US" w:eastAsia="en-US" w:bidi="ar-SA"/>
      </w:rPr>
    </w:lvl>
    <w:lvl w:ilvl="8" w:tplc="093A5864">
      <w:numFmt w:val="bullet"/>
      <w:lvlText w:val="•"/>
      <w:lvlJc w:val="left"/>
      <w:pPr>
        <w:ind w:left="7324" w:hanging="227"/>
      </w:pPr>
      <w:rPr>
        <w:rFonts w:hint="default"/>
        <w:lang w:val="en-US" w:eastAsia="en-US" w:bidi="ar-SA"/>
      </w:rPr>
    </w:lvl>
  </w:abstractNum>
  <w:abstractNum w:abstractNumId="106" w15:restartNumberingAfterBreak="0">
    <w:nsid w:val="6EE51816"/>
    <w:multiLevelType w:val="hybridMultilevel"/>
    <w:tmpl w:val="819E0B42"/>
    <w:lvl w:ilvl="0" w:tplc="603C675C">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A16A2E2">
      <w:numFmt w:val="bullet"/>
      <w:lvlText w:val="•"/>
      <w:lvlJc w:val="left"/>
      <w:pPr>
        <w:ind w:left="1213" w:hanging="227"/>
      </w:pPr>
      <w:rPr>
        <w:rFonts w:hint="default"/>
        <w:lang w:val="en-US" w:eastAsia="en-US" w:bidi="ar-SA"/>
      </w:rPr>
    </w:lvl>
    <w:lvl w:ilvl="2" w:tplc="23F61A72">
      <w:numFmt w:val="bullet"/>
      <w:lvlText w:val="•"/>
      <w:lvlJc w:val="left"/>
      <w:pPr>
        <w:ind w:left="2086" w:hanging="227"/>
      </w:pPr>
      <w:rPr>
        <w:rFonts w:hint="default"/>
        <w:lang w:val="en-US" w:eastAsia="en-US" w:bidi="ar-SA"/>
      </w:rPr>
    </w:lvl>
    <w:lvl w:ilvl="3" w:tplc="09763E54">
      <w:numFmt w:val="bullet"/>
      <w:lvlText w:val="•"/>
      <w:lvlJc w:val="left"/>
      <w:pPr>
        <w:ind w:left="2959" w:hanging="227"/>
      </w:pPr>
      <w:rPr>
        <w:rFonts w:hint="default"/>
        <w:lang w:val="en-US" w:eastAsia="en-US" w:bidi="ar-SA"/>
      </w:rPr>
    </w:lvl>
    <w:lvl w:ilvl="4" w:tplc="662077B0">
      <w:numFmt w:val="bullet"/>
      <w:lvlText w:val="•"/>
      <w:lvlJc w:val="left"/>
      <w:pPr>
        <w:ind w:left="3832" w:hanging="227"/>
      </w:pPr>
      <w:rPr>
        <w:rFonts w:hint="default"/>
        <w:lang w:val="en-US" w:eastAsia="en-US" w:bidi="ar-SA"/>
      </w:rPr>
    </w:lvl>
    <w:lvl w:ilvl="5" w:tplc="07CEC164">
      <w:numFmt w:val="bullet"/>
      <w:lvlText w:val="•"/>
      <w:lvlJc w:val="left"/>
      <w:pPr>
        <w:ind w:left="4705" w:hanging="227"/>
      </w:pPr>
      <w:rPr>
        <w:rFonts w:hint="default"/>
        <w:lang w:val="en-US" w:eastAsia="en-US" w:bidi="ar-SA"/>
      </w:rPr>
    </w:lvl>
    <w:lvl w:ilvl="6" w:tplc="CCB4CE80">
      <w:numFmt w:val="bullet"/>
      <w:lvlText w:val="•"/>
      <w:lvlJc w:val="left"/>
      <w:pPr>
        <w:ind w:left="5578" w:hanging="227"/>
      </w:pPr>
      <w:rPr>
        <w:rFonts w:hint="default"/>
        <w:lang w:val="en-US" w:eastAsia="en-US" w:bidi="ar-SA"/>
      </w:rPr>
    </w:lvl>
    <w:lvl w:ilvl="7" w:tplc="8D847CA6">
      <w:numFmt w:val="bullet"/>
      <w:lvlText w:val="•"/>
      <w:lvlJc w:val="left"/>
      <w:pPr>
        <w:ind w:left="6451" w:hanging="227"/>
      </w:pPr>
      <w:rPr>
        <w:rFonts w:hint="default"/>
        <w:lang w:val="en-US" w:eastAsia="en-US" w:bidi="ar-SA"/>
      </w:rPr>
    </w:lvl>
    <w:lvl w:ilvl="8" w:tplc="4D4A748A">
      <w:numFmt w:val="bullet"/>
      <w:lvlText w:val="•"/>
      <w:lvlJc w:val="left"/>
      <w:pPr>
        <w:ind w:left="7324" w:hanging="227"/>
      </w:pPr>
      <w:rPr>
        <w:rFonts w:hint="default"/>
        <w:lang w:val="en-US" w:eastAsia="en-US" w:bidi="ar-SA"/>
      </w:rPr>
    </w:lvl>
  </w:abstractNum>
  <w:abstractNum w:abstractNumId="107" w15:restartNumberingAfterBreak="0">
    <w:nsid w:val="717C7921"/>
    <w:multiLevelType w:val="hybridMultilevel"/>
    <w:tmpl w:val="5252AA50"/>
    <w:lvl w:ilvl="0" w:tplc="6FFA5586">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8536F4AA">
      <w:numFmt w:val="bullet"/>
      <w:lvlText w:val="•"/>
      <w:lvlJc w:val="left"/>
      <w:pPr>
        <w:ind w:left="1213" w:hanging="227"/>
      </w:pPr>
      <w:rPr>
        <w:rFonts w:hint="default"/>
        <w:lang w:val="en-US" w:eastAsia="en-US" w:bidi="ar-SA"/>
      </w:rPr>
    </w:lvl>
    <w:lvl w:ilvl="2" w:tplc="A72CCAB8">
      <w:numFmt w:val="bullet"/>
      <w:lvlText w:val="•"/>
      <w:lvlJc w:val="left"/>
      <w:pPr>
        <w:ind w:left="2086" w:hanging="227"/>
      </w:pPr>
      <w:rPr>
        <w:rFonts w:hint="default"/>
        <w:lang w:val="en-US" w:eastAsia="en-US" w:bidi="ar-SA"/>
      </w:rPr>
    </w:lvl>
    <w:lvl w:ilvl="3" w:tplc="95600A08">
      <w:numFmt w:val="bullet"/>
      <w:lvlText w:val="•"/>
      <w:lvlJc w:val="left"/>
      <w:pPr>
        <w:ind w:left="2959" w:hanging="227"/>
      </w:pPr>
      <w:rPr>
        <w:rFonts w:hint="default"/>
        <w:lang w:val="en-US" w:eastAsia="en-US" w:bidi="ar-SA"/>
      </w:rPr>
    </w:lvl>
    <w:lvl w:ilvl="4" w:tplc="5418AE78">
      <w:numFmt w:val="bullet"/>
      <w:lvlText w:val="•"/>
      <w:lvlJc w:val="left"/>
      <w:pPr>
        <w:ind w:left="3832" w:hanging="227"/>
      </w:pPr>
      <w:rPr>
        <w:rFonts w:hint="default"/>
        <w:lang w:val="en-US" w:eastAsia="en-US" w:bidi="ar-SA"/>
      </w:rPr>
    </w:lvl>
    <w:lvl w:ilvl="5" w:tplc="B3A2F74A">
      <w:numFmt w:val="bullet"/>
      <w:lvlText w:val="•"/>
      <w:lvlJc w:val="left"/>
      <w:pPr>
        <w:ind w:left="4705" w:hanging="227"/>
      </w:pPr>
      <w:rPr>
        <w:rFonts w:hint="default"/>
        <w:lang w:val="en-US" w:eastAsia="en-US" w:bidi="ar-SA"/>
      </w:rPr>
    </w:lvl>
    <w:lvl w:ilvl="6" w:tplc="657CAD4A">
      <w:numFmt w:val="bullet"/>
      <w:lvlText w:val="•"/>
      <w:lvlJc w:val="left"/>
      <w:pPr>
        <w:ind w:left="5578" w:hanging="227"/>
      </w:pPr>
      <w:rPr>
        <w:rFonts w:hint="default"/>
        <w:lang w:val="en-US" w:eastAsia="en-US" w:bidi="ar-SA"/>
      </w:rPr>
    </w:lvl>
    <w:lvl w:ilvl="7" w:tplc="92F2EF80">
      <w:numFmt w:val="bullet"/>
      <w:lvlText w:val="•"/>
      <w:lvlJc w:val="left"/>
      <w:pPr>
        <w:ind w:left="6451" w:hanging="227"/>
      </w:pPr>
      <w:rPr>
        <w:rFonts w:hint="default"/>
        <w:lang w:val="en-US" w:eastAsia="en-US" w:bidi="ar-SA"/>
      </w:rPr>
    </w:lvl>
    <w:lvl w:ilvl="8" w:tplc="8D00B7D6">
      <w:numFmt w:val="bullet"/>
      <w:lvlText w:val="•"/>
      <w:lvlJc w:val="left"/>
      <w:pPr>
        <w:ind w:left="7324" w:hanging="227"/>
      </w:pPr>
      <w:rPr>
        <w:rFonts w:hint="default"/>
        <w:lang w:val="en-US" w:eastAsia="en-US" w:bidi="ar-SA"/>
      </w:rPr>
    </w:lvl>
  </w:abstractNum>
  <w:abstractNum w:abstractNumId="108" w15:restartNumberingAfterBreak="0">
    <w:nsid w:val="7414691A"/>
    <w:multiLevelType w:val="hybridMultilevel"/>
    <w:tmpl w:val="98F46AB4"/>
    <w:lvl w:ilvl="0" w:tplc="FC6EB2E0">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E39EE782">
      <w:numFmt w:val="bullet"/>
      <w:lvlText w:val="•"/>
      <w:lvlJc w:val="left"/>
      <w:pPr>
        <w:ind w:left="1014" w:hanging="227"/>
      </w:pPr>
      <w:rPr>
        <w:rFonts w:hint="default"/>
        <w:lang w:val="en-US" w:eastAsia="en-US" w:bidi="ar-SA"/>
      </w:rPr>
    </w:lvl>
    <w:lvl w:ilvl="2" w:tplc="1AD84BCA">
      <w:numFmt w:val="bullet"/>
      <w:lvlText w:val="•"/>
      <w:lvlJc w:val="left"/>
      <w:pPr>
        <w:ind w:left="1688" w:hanging="227"/>
      </w:pPr>
      <w:rPr>
        <w:rFonts w:hint="default"/>
        <w:lang w:val="en-US" w:eastAsia="en-US" w:bidi="ar-SA"/>
      </w:rPr>
    </w:lvl>
    <w:lvl w:ilvl="3" w:tplc="0A1AF754">
      <w:numFmt w:val="bullet"/>
      <w:lvlText w:val="•"/>
      <w:lvlJc w:val="left"/>
      <w:pPr>
        <w:ind w:left="2362" w:hanging="227"/>
      </w:pPr>
      <w:rPr>
        <w:rFonts w:hint="default"/>
        <w:lang w:val="en-US" w:eastAsia="en-US" w:bidi="ar-SA"/>
      </w:rPr>
    </w:lvl>
    <w:lvl w:ilvl="4" w:tplc="000AD7AE">
      <w:numFmt w:val="bullet"/>
      <w:lvlText w:val="•"/>
      <w:lvlJc w:val="left"/>
      <w:pPr>
        <w:ind w:left="3037" w:hanging="227"/>
      </w:pPr>
      <w:rPr>
        <w:rFonts w:hint="default"/>
        <w:lang w:val="en-US" w:eastAsia="en-US" w:bidi="ar-SA"/>
      </w:rPr>
    </w:lvl>
    <w:lvl w:ilvl="5" w:tplc="AFACED04">
      <w:numFmt w:val="bullet"/>
      <w:lvlText w:val="•"/>
      <w:lvlJc w:val="left"/>
      <w:pPr>
        <w:ind w:left="3711" w:hanging="227"/>
      </w:pPr>
      <w:rPr>
        <w:rFonts w:hint="default"/>
        <w:lang w:val="en-US" w:eastAsia="en-US" w:bidi="ar-SA"/>
      </w:rPr>
    </w:lvl>
    <w:lvl w:ilvl="6" w:tplc="3470F442">
      <w:numFmt w:val="bullet"/>
      <w:lvlText w:val="•"/>
      <w:lvlJc w:val="left"/>
      <w:pPr>
        <w:ind w:left="4385" w:hanging="227"/>
      </w:pPr>
      <w:rPr>
        <w:rFonts w:hint="default"/>
        <w:lang w:val="en-US" w:eastAsia="en-US" w:bidi="ar-SA"/>
      </w:rPr>
    </w:lvl>
    <w:lvl w:ilvl="7" w:tplc="44828CB2">
      <w:numFmt w:val="bullet"/>
      <w:lvlText w:val="•"/>
      <w:lvlJc w:val="left"/>
      <w:pPr>
        <w:ind w:left="5060" w:hanging="227"/>
      </w:pPr>
      <w:rPr>
        <w:rFonts w:hint="default"/>
        <w:lang w:val="en-US" w:eastAsia="en-US" w:bidi="ar-SA"/>
      </w:rPr>
    </w:lvl>
    <w:lvl w:ilvl="8" w:tplc="2A3A6E9A">
      <w:numFmt w:val="bullet"/>
      <w:lvlText w:val="•"/>
      <w:lvlJc w:val="left"/>
      <w:pPr>
        <w:ind w:left="5734" w:hanging="227"/>
      </w:pPr>
      <w:rPr>
        <w:rFonts w:hint="default"/>
        <w:lang w:val="en-US" w:eastAsia="en-US" w:bidi="ar-SA"/>
      </w:rPr>
    </w:lvl>
  </w:abstractNum>
  <w:abstractNum w:abstractNumId="109" w15:restartNumberingAfterBreak="0">
    <w:nsid w:val="74175808"/>
    <w:multiLevelType w:val="hybridMultilevel"/>
    <w:tmpl w:val="08C83666"/>
    <w:lvl w:ilvl="0" w:tplc="6F14CAA4">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6BBEC22A">
      <w:numFmt w:val="bullet"/>
      <w:lvlText w:val="•"/>
      <w:lvlJc w:val="left"/>
      <w:pPr>
        <w:ind w:left="1213" w:hanging="227"/>
      </w:pPr>
      <w:rPr>
        <w:rFonts w:hint="default"/>
        <w:lang w:val="en-US" w:eastAsia="en-US" w:bidi="ar-SA"/>
      </w:rPr>
    </w:lvl>
    <w:lvl w:ilvl="2" w:tplc="70C6DE1C">
      <w:numFmt w:val="bullet"/>
      <w:lvlText w:val="•"/>
      <w:lvlJc w:val="left"/>
      <w:pPr>
        <w:ind w:left="2086" w:hanging="227"/>
      </w:pPr>
      <w:rPr>
        <w:rFonts w:hint="default"/>
        <w:lang w:val="en-US" w:eastAsia="en-US" w:bidi="ar-SA"/>
      </w:rPr>
    </w:lvl>
    <w:lvl w:ilvl="3" w:tplc="54AE1340">
      <w:numFmt w:val="bullet"/>
      <w:lvlText w:val="•"/>
      <w:lvlJc w:val="left"/>
      <w:pPr>
        <w:ind w:left="2959" w:hanging="227"/>
      </w:pPr>
      <w:rPr>
        <w:rFonts w:hint="default"/>
        <w:lang w:val="en-US" w:eastAsia="en-US" w:bidi="ar-SA"/>
      </w:rPr>
    </w:lvl>
    <w:lvl w:ilvl="4" w:tplc="BD8E9D42">
      <w:numFmt w:val="bullet"/>
      <w:lvlText w:val="•"/>
      <w:lvlJc w:val="left"/>
      <w:pPr>
        <w:ind w:left="3832" w:hanging="227"/>
      </w:pPr>
      <w:rPr>
        <w:rFonts w:hint="default"/>
        <w:lang w:val="en-US" w:eastAsia="en-US" w:bidi="ar-SA"/>
      </w:rPr>
    </w:lvl>
    <w:lvl w:ilvl="5" w:tplc="9DAA2620">
      <w:numFmt w:val="bullet"/>
      <w:lvlText w:val="•"/>
      <w:lvlJc w:val="left"/>
      <w:pPr>
        <w:ind w:left="4705" w:hanging="227"/>
      </w:pPr>
      <w:rPr>
        <w:rFonts w:hint="default"/>
        <w:lang w:val="en-US" w:eastAsia="en-US" w:bidi="ar-SA"/>
      </w:rPr>
    </w:lvl>
    <w:lvl w:ilvl="6" w:tplc="DE18D62C">
      <w:numFmt w:val="bullet"/>
      <w:lvlText w:val="•"/>
      <w:lvlJc w:val="left"/>
      <w:pPr>
        <w:ind w:left="5578" w:hanging="227"/>
      </w:pPr>
      <w:rPr>
        <w:rFonts w:hint="default"/>
        <w:lang w:val="en-US" w:eastAsia="en-US" w:bidi="ar-SA"/>
      </w:rPr>
    </w:lvl>
    <w:lvl w:ilvl="7" w:tplc="0DEC7828">
      <w:numFmt w:val="bullet"/>
      <w:lvlText w:val="•"/>
      <w:lvlJc w:val="left"/>
      <w:pPr>
        <w:ind w:left="6451" w:hanging="227"/>
      </w:pPr>
      <w:rPr>
        <w:rFonts w:hint="default"/>
        <w:lang w:val="en-US" w:eastAsia="en-US" w:bidi="ar-SA"/>
      </w:rPr>
    </w:lvl>
    <w:lvl w:ilvl="8" w:tplc="3214BA66">
      <w:numFmt w:val="bullet"/>
      <w:lvlText w:val="•"/>
      <w:lvlJc w:val="left"/>
      <w:pPr>
        <w:ind w:left="7324" w:hanging="227"/>
      </w:pPr>
      <w:rPr>
        <w:rFonts w:hint="default"/>
        <w:lang w:val="en-US" w:eastAsia="en-US" w:bidi="ar-SA"/>
      </w:rPr>
    </w:lvl>
  </w:abstractNum>
  <w:abstractNum w:abstractNumId="110" w15:restartNumberingAfterBreak="0">
    <w:nsid w:val="7600424F"/>
    <w:multiLevelType w:val="hybridMultilevel"/>
    <w:tmpl w:val="2C6C922C"/>
    <w:lvl w:ilvl="0" w:tplc="0D6AFEF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6206D3B6">
      <w:numFmt w:val="bullet"/>
      <w:lvlText w:val="•"/>
      <w:lvlJc w:val="left"/>
      <w:pPr>
        <w:ind w:left="1213" w:hanging="227"/>
      </w:pPr>
      <w:rPr>
        <w:rFonts w:hint="default"/>
        <w:lang w:val="en-US" w:eastAsia="en-US" w:bidi="ar-SA"/>
      </w:rPr>
    </w:lvl>
    <w:lvl w:ilvl="2" w:tplc="AEF6B478">
      <w:numFmt w:val="bullet"/>
      <w:lvlText w:val="•"/>
      <w:lvlJc w:val="left"/>
      <w:pPr>
        <w:ind w:left="2086" w:hanging="227"/>
      </w:pPr>
      <w:rPr>
        <w:rFonts w:hint="default"/>
        <w:lang w:val="en-US" w:eastAsia="en-US" w:bidi="ar-SA"/>
      </w:rPr>
    </w:lvl>
    <w:lvl w:ilvl="3" w:tplc="184EE6C4">
      <w:numFmt w:val="bullet"/>
      <w:lvlText w:val="•"/>
      <w:lvlJc w:val="left"/>
      <w:pPr>
        <w:ind w:left="2959" w:hanging="227"/>
      </w:pPr>
      <w:rPr>
        <w:rFonts w:hint="default"/>
        <w:lang w:val="en-US" w:eastAsia="en-US" w:bidi="ar-SA"/>
      </w:rPr>
    </w:lvl>
    <w:lvl w:ilvl="4" w:tplc="69F685DA">
      <w:numFmt w:val="bullet"/>
      <w:lvlText w:val="•"/>
      <w:lvlJc w:val="left"/>
      <w:pPr>
        <w:ind w:left="3832" w:hanging="227"/>
      </w:pPr>
      <w:rPr>
        <w:rFonts w:hint="default"/>
        <w:lang w:val="en-US" w:eastAsia="en-US" w:bidi="ar-SA"/>
      </w:rPr>
    </w:lvl>
    <w:lvl w:ilvl="5" w:tplc="732608B0">
      <w:numFmt w:val="bullet"/>
      <w:lvlText w:val="•"/>
      <w:lvlJc w:val="left"/>
      <w:pPr>
        <w:ind w:left="4705" w:hanging="227"/>
      </w:pPr>
      <w:rPr>
        <w:rFonts w:hint="default"/>
        <w:lang w:val="en-US" w:eastAsia="en-US" w:bidi="ar-SA"/>
      </w:rPr>
    </w:lvl>
    <w:lvl w:ilvl="6" w:tplc="B61E1CE4">
      <w:numFmt w:val="bullet"/>
      <w:lvlText w:val="•"/>
      <w:lvlJc w:val="left"/>
      <w:pPr>
        <w:ind w:left="5578" w:hanging="227"/>
      </w:pPr>
      <w:rPr>
        <w:rFonts w:hint="default"/>
        <w:lang w:val="en-US" w:eastAsia="en-US" w:bidi="ar-SA"/>
      </w:rPr>
    </w:lvl>
    <w:lvl w:ilvl="7" w:tplc="96FE3186">
      <w:numFmt w:val="bullet"/>
      <w:lvlText w:val="•"/>
      <w:lvlJc w:val="left"/>
      <w:pPr>
        <w:ind w:left="6451" w:hanging="227"/>
      </w:pPr>
      <w:rPr>
        <w:rFonts w:hint="default"/>
        <w:lang w:val="en-US" w:eastAsia="en-US" w:bidi="ar-SA"/>
      </w:rPr>
    </w:lvl>
    <w:lvl w:ilvl="8" w:tplc="272ADD2A">
      <w:numFmt w:val="bullet"/>
      <w:lvlText w:val="•"/>
      <w:lvlJc w:val="left"/>
      <w:pPr>
        <w:ind w:left="7324" w:hanging="227"/>
      </w:pPr>
      <w:rPr>
        <w:rFonts w:hint="default"/>
        <w:lang w:val="en-US" w:eastAsia="en-US" w:bidi="ar-SA"/>
      </w:rPr>
    </w:lvl>
  </w:abstractNum>
  <w:abstractNum w:abstractNumId="111" w15:restartNumberingAfterBreak="0">
    <w:nsid w:val="76876F03"/>
    <w:multiLevelType w:val="hybridMultilevel"/>
    <w:tmpl w:val="05143064"/>
    <w:lvl w:ilvl="0" w:tplc="FB3E34D0">
      <w:start w:val="36"/>
      <w:numFmt w:val="decimal"/>
      <w:lvlText w:val="%1."/>
      <w:lvlJc w:val="left"/>
      <w:pPr>
        <w:ind w:left="113" w:hanging="309"/>
      </w:pPr>
      <w:rPr>
        <w:rFonts w:ascii="Arial" w:eastAsia="Arial" w:hAnsi="Arial" w:cs="Arial" w:hint="default"/>
        <w:b w:val="0"/>
        <w:bCs w:val="0"/>
        <w:i w:val="0"/>
        <w:iCs w:val="0"/>
        <w:spacing w:val="0"/>
        <w:w w:val="96"/>
        <w:sz w:val="20"/>
        <w:szCs w:val="20"/>
        <w:lang w:val="en-US" w:eastAsia="en-US" w:bidi="ar-SA"/>
      </w:rPr>
    </w:lvl>
    <w:lvl w:ilvl="1" w:tplc="697AD65C">
      <w:numFmt w:val="bullet"/>
      <w:lvlText w:val="•"/>
      <w:lvlJc w:val="left"/>
      <w:pPr>
        <w:ind w:left="339" w:hanging="227"/>
      </w:pPr>
      <w:rPr>
        <w:rFonts w:ascii="Arial" w:eastAsia="Arial" w:hAnsi="Arial" w:cs="Arial" w:hint="default"/>
        <w:b w:val="0"/>
        <w:bCs w:val="0"/>
        <w:i w:val="0"/>
        <w:iCs w:val="0"/>
        <w:spacing w:val="0"/>
        <w:w w:val="80"/>
        <w:sz w:val="20"/>
        <w:szCs w:val="20"/>
        <w:lang w:val="en-US" w:eastAsia="en-US" w:bidi="ar-SA"/>
      </w:rPr>
    </w:lvl>
    <w:lvl w:ilvl="2" w:tplc="1DC2EB28">
      <w:numFmt w:val="bullet"/>
      <w:lvlText w:val="•"/>
      <w:lvlJc w:val="left"/>
      <w:pPr>
        <w:ind w:left="975" w:hanging="227"/>
      </w:pPr>
      <w:rPr>
        <w:rFonts w:hint="default"/>
        <w:lang w:val="en-US" w:eastAsia="en-US" w:bidi="ar-SA"/>
      </w:rPr>
    </w:lvl>
    <w:lvl w:ilvl="3" w:tplc="1826D760">
      <w:numFmt w:val="bullet"/>
      <w:lvlText w:val="•"/>
      <w:lvlJc w:val="left"/>
      <w:pPr>
        <w:ind w:left="1611" w:hanging="227"/>
      </w:pPr>
      <w:rPr>
        <w:rFonts w:hint="default"/>
        <w:lang w:val="en-US" w:eastAsia="en-US" w:bidi="ar-SA"/>
      </w:rPr>
    </w:lvl>
    <w:lvl w:ilvl="4" w:tplc="3320D082">
      <w:numFmt w:val="bullet"/>
      <w:lvlText w:val="•"/>
      <w:lvlJc w:val="left"/>
      <w:pPr>
        <w:ind w:left="2247" w:hanging="227"/>
      </w:pPr>
      <w:rPr>
        <w:rFonts w:hint="default"/>
        <w:lang w:val="en-US" w:eastAsia="en-US" w:bidi="ar-SA"/>
      </w:rPr>
    </w:lvl>
    <w:lvl w:ilvl="5" w:tplc="CB5AE9B0">
      <w:numFmt w:val="bullet"/>
      <w:lvlText w:val="•"/>
      <w:lvlJc w:val="left"/>
      <w:pPr>
        <w:ind w:left="2883" w:hanging="227"/>
      </w:pPr>
      <w:rPr>
        <w:rFonts w:hint="default"/>
        <w:lang w:val="en-US" w:eastAsia="en-US" w:bidi="ar-SA"/>
      </w:rPr>
    </w:lvl>
    <w:lvl w:ilvl="6" w:tplc="CB60CA6A">
      <w:numFmt w:val="bullet"/>
      <w:lvlText w:val="•"/>
      <w:lvlJc w:val="left"/>
      <w:pPr>
        <w:ind w:left="3519" w:hanging="227"/>
      </w:pPr>
      <w:rPr>
        <w:rFonts w:hint="default"/>
        <w:lang w:val="en-US" w:eastAsia="en-US" w:bidi="ar-SA"/>
      </w:rPr>
    </w:lvl>
    <w:lvl w:ilvl="7" w:tplc="D2D4A4EC">
      <w:numFmt w:val="bullet"/>
      <w:lvlText w:val="•"/>
      <w:lvlJc w:val="left"/>
      <w:pPr>
        <w:ind w:left="4155" w:hanging="227"/>
      </w:pPr>
      <w:rPr>
        <w:rFonts w:hint="default"/>
        <w:lang w:val="en-US" w:eastAsia="en-US" w:bidi="ar-SA"/>
      </w:rPr>
    </w:lvl>
    <w:lvl w:ilvl="8" w:tplc="7F901472">
      <w:numFmt w:val="bullet"/>
      <w:lvlText w:val="•"/>
      <w:lvlJc w:val="left"/>
      <w:pPr>
        <w:ind w:left="4791" w:hanging="227"/>
      </w:pPr>
      <w:rPr>
        <w:rFonts w:hint="default"/>
        <w:lang w:val="en-US" w:eastAsia="en-US" w:bidi="ar-SA"/>
      </w:rPr>
    </w:lvl>
  </w:abstractNum>
  <w:abstractNum w:abstractNumId="112" w15:restartNumberingAfterBreak="0">
    <w:nsid w:val="7803542F"/>
    <w:multiLevelType w:val="hybridMultilevel"/>
    <w:tmpl w:val="89DA1778"/>
    <w:lvl w:ilvl="0" w:tplc="B40E065E">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9B06BE02">
      <w:numFmt w:val="bullet"/>
      <w:lvlText w:val="•"/>
      <w:lvlJc w:val="left"/>
      <w:pPr>
        <w:ind w:left="1211" w:hanging="227"/>
      </w:pPr>
      <w:rPr>
        <w:rFonts w:hint="default"/>
        <w:lang w:val="en-US" w:eastAsia="en-US" w:bidi="ar-SA"/>
      </w:rPr>
    </w:lvl>
    <w:lvl w:ilvl="2" w:tplc="E4FE9C04">
      <w:numFmt w:val="bullet"/>
      <w:lvlText w:val="•"/>
      <w:lvlJc w:val="left"/>
      <w:pPr>
        <w:ind w:left="2082" w:hanging="227"/>
      </w:pPr>
      <w:rPr>
        <w:rFonts w:hint="default"/>
        <w:lang w:val="en-US" w:eastAsia="en-US" w:bidi="ar-SA"/>
      </w:rPr>
    </w:lvl>
    <w:lvl w:ilvl="3" w:tplc="EEFCD738">
      <w:numFmt w:val="bullet"/>
      <w:lvlText w:val="•"/>
      <w:lvlJc w:val="left"/>
      <w:pPr>
        <w:ind w:left="2953" w:hanging="227"/>
      </w:pPr>
      <w:rPr>
        <w:rFonts w:hint="default"/>
        <w:lang w:val="en-US" w:eastAsia="en-US" w:bidi="ar-SA"/>
      </w:rPr>
    </w:lvl>
    <w:lvl w:ilvl="4" w:tplc="3806B028">
      <w:numFmt w:val="bullet"/>
      <w:lvlText w:val="•"/>
      <w:lvlJc w:val="left"/>
      <w:pPr>
        <w:ind w:left="3824" w:hanging="227"/>
      </w:pPr>
      <w:rPr>
        <w:rFonts w:hint="default"/>
        <w:lang w:val="en-US" w:eastAsia="en-US" w:bidi="ar-SA"/>
      </w:rPr>
    </w:lvl>
    <w:lvl w:ilvl="5" w:tplc="5CAC94A0">
      <w:numFmt w:val="bullet"/>
      <w:lvlText w:val="•"/>
      <w:lvlJc w:val="left"/>
      <w:pPr>
        <w:ind w:left="4695" w:hanging="227"/>
      </w:pPr>
      <w:rPr>
        <w:rFonts w:hint="default"/>
        <w:lang w:val="en-US" w:eastAsia="en-US" w:bidi="ar-SA"/>
      </w:rPr>
    </w:lvl>
    <w:lvl w:ilvl="6" w:tplc="3BC8C94C">
      <w:numFmt w:val="bullet"/>
      <w:lvlText w:val="•"/>
      <w:lvlJc w:val="left"/>
      <w:pPr>
        <w:ind w:left="5566" w:hanging="227"/>
      </w:pPr>
      <w:rPr>
        <w:rFonts w:hint="default"/>
        <w:lang w:val="en-US" w:eastAsia="en-US" w:bidi="ar-SA"/>
      </w:rPr>
    </w:lvl>
    <w:lvl w:ilvl="7" w:tplc="E13E823A">
      <w:numFmt w:val="bullet"/>
      <w:lvlText w:val="•"/>
      <w:lvlJc w:val="left"/>
      <w:pPr>
        <w:ind w:left="6437" w:hanging="227"/>
      </w:pPr>
      <w:rPr>
        <w:rFonts w:hint="default"/>
        <w:lang w:val="en-US" w:eastAsia="en-US" w:bidi="ar-SA"/>
      </w:rPr>
    </w:lvl>
    <w:lvl w:ilvl="8" w:tplc="63CCF108">
      <w:numFmt w:val="bullet"/>
      <w:lvlText w:val="•"/>
      <w:lvlJc w:val="left"/>
      <w:pPr>
        <w:ind w:left="7308" w:hanging="227"/>
      </w:pPr>
      <w:rPr>
        <w:rFonts w:hint="default"/>
        <w:lang w:val="en-US" w:eastAsia="en-US" w:bidi="ar-SA"/>
      </w:rPr>
    </w:lvl>
  </w:abstractNum>
  <w:abstractNum w:abstractNumId="113" w15:restartNumberingAfterBreak="0">
    <w:nsid w:val="7C5811C1"/>
    <w:multiLevelType w:val="hybridMultilevel"/>
    <w:tmpl w:val="AEBE2F0A"/>
    <w:lvl w:ilvl="0" w:tplc="199E0DBA">
      <w:numFmt w:val="bullet"/>
      <w:lvlText w:val="•"/>
      <w:lvlJc w:val="left"/>
      <w:pPr>
        <w:ind w:left="340" w:hanging="227"/>
      </w:pPr>
      <w:rPr>
        <w:rFonts w:ascii="Arial" w:eastAsia="Arial" w:hAnsi="Arial" w:cs="Arial" w:hint="default"/>
        <w:b w:val="0"/>
        <w:bCs w:val="0"/>
        <w:i w:val="0"/>
        <w:iCs w:val="0"/>
        <w:spacing w:val="0"/>
        <w:w w:val="80"/>
        <w:sz w:val="20"/>
        <w:szCs w:val="20"/>
        <w:lang w:val="en-US" w:eastAsia="en-US" w:bidi="ar-SA"/>
      </w:rPr>
    </w:lvl>
    <w:lvl w:ilvl="1" w:tplc="DA9E9722">
      <w:numFmt w:val="bullet"/>
      <w:lvlText w:val="•"/>
      <w:lvlJc w:val="left"/>
      <w:pPr>
        <w:ind w:left="1014" w:hanging="227"/>
      </w:pPr>
      <w:rPr>
        <w:rFonts w:hint="default"/>
        <w:lang w:val="en-US" w:eastAsia="en-US" w:bidi="ar-SA"/>
      </w:rPr>
    </w:lvl>
    <w:lvl w:ilvl="2" w:tplc="5B4E294E">
      <w:numFmt w:val="bullet"/>
      <w:lvlText w:val="•"/>
      <w:lvlJc w:val="left"/>
      <w:pPr>
        <w:ind w:left="1688" w:hanging="227"/>
      </w:pPr>
      <w:rPr>
        <w:rFonts w:hint="default"/>
        <w:lang w:val="en-US" w:eastAsia="en-US" w:bidi="ar-SA"/>
      </w:rPr>
    </w:lvl>
    <w:lvl w:ilvl="3" w:tplc="FAFE67C8">
      <w:numFmt w:val="bullet"/>
      <w:lvlText w:val="•"/>
      <w:lvlJc w:val="left"/>
      <w:pPr>
        <w:ind w:left="2362" w:hanging="227"/>
      </w:pPr>
      <w:rPr>
        <w:rFonts w:hint="default"/>
        <w:lang w:val="en-US" w:eastAsia="en-US" w:bidi="ar-SA"/>
      </w:rPr>
    </w:lvl>
    <w:lvl w:ilvl="4" w:tplc="F5463416">
      <w:numFmt w:val="bullet"/>
      <w:lvlText w:val="•"/>
      <w:lvlJc w:val="left"/>
      <w:pPr>
        <w:ind w:left="3037" w:hanging="227"/>
      </w:pPr>
      <w:rPr>
        <w:rFonts w:hint="default"/>
        <w:lang w:val="en-US" w:eastAsia="en-US" w:bidi="ar-SA"/>
      </w:rPr>
    </w:lvl>
    <w:lvl w:ilvl="5" w:tplc="9A96EDE2">
      <w:numFmt w:val="bullet"/>
      <w:lvlText w:val="•"/>
      <w:lvlJc w:val="left"/>
      <w:pPr>
        <w:ind w:left="3711" w:hanging="227"/>
      </w:pPr>
      <w:rPr>
        <w:rFonts w:hint="default"/>
        <w:lang w:val="en-US" w:eastAsia="en-US" w:bidi="ar-SA"/>
      </w:rPr>
    </w:lvl>
    <w:lvl w:ilvl="6" w:tplc="7696E85C">
      <w:numFmt w:val="bullet"/>
      <w:lvlText w:val="•"/>
      <w:lvlJc w:val="left"/>
      <w:pPr>
        <w:ind w:left="4385" w:hanging="227"/>
      </w:pPr>
      <w:rPr>
        <w:rFonts w:hint="default"/>
        <w:lang w:val="en-US" w:eastAsia="en-US" w:bidi="ar-SA"/>
      </w:rPr>
    </w:lvl>
    <w:lvl w:ilvl="7" w:tplc="9996ABAA">
      <w:numFmt w:val="bullet"/>
      <w:lvlText w:val="•"/>
      <w:lvlJc w:val="left"/>
      <w:pPr>
        <w:ind w:left="5060" w:hanging="227"/>
      </w:pPr>
      <w:rPr>
        <w:rFonts w:hint="default"/>
        <w:lang w:val="en-US" w:eastAsia="en-US" w:bidi="ar-SA"/>
      </w:rPr>
    </w:lvl>
    <w:lvl w:ilvl="8" w:tplc="356AB3E6">
      <w:numFmt w:val="bullet"/>
      <w:lvlText w:val="•"/>
      <w:lvlJc w:val="left"/>
      <w:pPr>
        <w:ind w:left="5734" w:hanging="227"/>
      </w:pPr>
      <w:rPr>
        <w:rFonts w:hint="default"/>
        <w:lang w:val="en-US" w:eastAsia="en-US" w:bidi="ar-SA"/>
      </w:rPr>
    </w:lvl>
  </w:abstractNum>
  <w:abstractNum w:abstractNumId="114" w15:restartNumberingAfterBreak="0">
    <w:nsid w:val="7DB96917"/>
    <w:multiLevelType w:val="hybridMultilevel"/>
    <w:tmpl w:val="EE3E6058"/>
    <w:lvl w:ilvl="0" w:tplc="92DC8BC6">
      <w:numFmt w:val="bullet"/>
      <w:lvlText w:val="•"/>
      <w:lvlJc w:val="left"/>
      <w:pPr>
        <w:ind w:left="340" w:hanging="227"/>
      </w:pPr>
      <w:rPr>
        <w:rFonts w:ascii="Arial" w:eastAsia="Arial" w:hAnsi="Arial" w:cs="Arial" w:hint="default"/>
        <w:b w:val="0"/>
        <w:bCs w:val="0"/>
        <w:i w:val="0"/>
        <w:iCs w:val="0"/>
        <w:spacing w:val="0"/>
        <w:w w:val="78"/>
        <w:sz w:val="20"/>
        <w:szCs w:val="20"/>
        <w:lang w:val="en-US" w:eastAsia="en-US" w:bidi="ar-SA"/>
      </w:rPr>
    </w:lvl>
    <w:lvl w:ilvl="1" w:tplc="CE066E44">
      <w:numFmt w:val="bullet"/>
      <w:lvlText w:val="•"/>
      <w:lvlJc w:val="left"/>
      <w:pPr>
        <w:ind w:left="1211" w:hanging="227"/>
      </w:pPr>
      <w:rPr>
        <w:rFonts w:hint="default"/>
        <w:lang w:val="en-US" w:eastAsia="en-US" w:bidi="ar-SA"/>
      </w:rPr>
    </w:lvl>
    <w:lvl w:ilvl="2" w:tplc="93824EEA">
      <w:numFmt w:val="bullet"/>
      <w:lvlText w:val="•"/>
      <w:lvlJc w:val="left"/>
      <w:pPr>
        <w:ind w:left="2082" w:hanging="227"/>
      </w:pPr>
      <w:rPr>
        <w:rFonts w:hint="default"/>
        <w:lang w:val="en-US" w:eastAsia="en-US" w:bidi="ar-SA"/>
      </w:rPr>
    </w:lvl>
    <w:lvl w:ilvl="3" w:tplc="E730A27C">
      <w:numFmt w:val="bullet"/>
      <w:lvlText w:val="•"/>
      <w:lvlJc w:val="left"/>
      <w:pPr>
        <w:ind w:left="2953" w:hanging="227"/>
      </w:pPr>
      <w:rPr>
        <w:rFonts w:hint="default"/>
        <w:lang w:val="en-US" w:eastAsia="en-US" w:bidi="ar-SA"/>
      </w:rPr>
    </w:lvl>
    <w:lvl w:ilvl="4" w:tplc="D910F414">
      <w:numFmt w:val="bullet"/>
      <w:lvlText w:val="•"/>
      <w:lvlJc w:val="left"/>
      <w:pPr>
        <w:ind w:left="3824" w:hanging="227"/>
      </w:pPr>
      <w:rPr>
        <w:rFonts w:hint="default"/>
        <w:lang w:val="en-US" w:eastAsia="en-US" w:bidi="ar-SA"/>
      </w:rPr>
    </w:lvl>
    <w:lvl w:ilvl="5" w:tplc="6CEAB786">
      <w:numFmt w:val="bullet"/>
      <w:lvlText w:val="•"/>
      <w:lvlJc w:val="left"/>
      <w:pPr>
        <w:ind w:left="4695" w:hanging="227"/>
      </w:pPr>
      <w:rPr>
        <w:rFonts w:hint="default"/>
        <w:lang w:val="en-US" w:eastAsia="en-US" w:bidi="ar-SA"/>
      </w:rPr>
    </w:lvl>
    <w:lvl w:ilvl="6" w:tplc="3BA6D2CA">
      <w:numFmt w:val="bullet"/>
      <w:lvlText w:val="•"/>
      <w:lvlJc w:val="left"/>
      <w:pPr>
        <w:ind w:left="5566" w:hanging="227"/>
      </w:pPr>
      <w:rPr>
        <w:rFonts w:hint="default"/>
        <w:lang w:val="en-US" w:eastAsia="en-US" w:bidi="ar-SA"/>
      </w:rPr>
    </w:lvl>
    <w:lvl w:ilvl="7" w:tplc="1E26D83C">
      <w:numFmt w:val="bullet"/>
      <w:lvlText w:val="•"/>
      <w:lvlJc w:val="left"/>
      <w:pPr>
        <w:ind w:left="6437" w:hanging="227"/>
      </w:pPr>
      <w:rPr>
        <w:rFonts w:hint="default"/>
        <w:lang w:val="en-US" w:eastAsia="en-US" w:bidi="ar-SA"/>
      </w:rPr>
    </w:lvl>
    <w:lvl w:ilvl="8" w:tplc="06C860CA">
      <w:numFmt w:val="bullet"/>
      <w:lvlText w:val="•"/>
      <w:lvlJc w:val="left"/>
      <w:pPr>
        <w:ind w:left="7308" w:hanging="227"/>
      </w:pPr>
      <w:rPr>
        <w:rFonts w:hint="default"/>
        <w:lang w:val="en-US" w:eastAsia="en-US" w:bidi="ar-SA"/>
      </w:rPr>
    </w:lvl>
  </w:abstractNum>
  <w:num w:numId="1" w16cid:durableId="778136618">
    <w:abstractNumId w:val="20"/>
  </w:num>
  <w:num w:numId="2" w16cid:durableId="1183084393">
    <w:abstractNumId w:val="70"/>
  </w:num>
  <w:num w:numId="3" w16cid:durableId="997923720">
    <w:abstractNumId w:val="23"/>
  </w:num>
  <w:num w:numId="4" w16cid:durableId="2053261259">
    <w:abstractNumId w:val="19"/>
  </w:num>
  <w:num w:numId="5" w16cid:durableId="397048601">
    <w:abstractNumId w:val="42"/>
  </w:num>
  <w:num w:numId="6" w16cid:durableId="1089931157">
    <w:abstractNumId w:val="108"/>
  </w:num>
  <w:num w:numId="7" w16cid:durableId="1234120402">
    <w:abstractNumId w:val="34"/>
  </w:num>
  <w:num w:numId="8" w16cid:durableId="1976255943">
    <w:abstractNumId w:val="92"/>
  </w:num>
  <w:num w:numId="9" w16cid:durableId="1445003405">
    <w:abstractNumId w:val="93"/>
  </w:num>
  <w:num w:numId="10" w16cid:durableId="1421026945">
    <w:abstractNumId w:val="99"/>
  </w:num>
  <w:num w:numId="11" w16cid:durableId="137109886">
    <w:abstractNumId w:val="13"/>
  </w:num>
  <w:num w:numId="12" w16cid:durableId="478422404">
    <w:abstractNumId w:val="94"/>
  </w:num>
  <w:num w:numId="13" w16cid:durableId="197592680">
    <w:abstractNumId w:val="64"/>
  </w:num>
  <w:num w:numId="14" w16cid:durableId="1666470212">
    <w:abstractNumId w:val="96"/>
  </w:num>
  <w:num w:numId="15" w16cid:durableId="330640864">
    <w:abstractNumId w:val="95"/>
  </w:num>
  <w:num w:numId="16" w16cid:durableId="401488517">
    <w:abstractNumId w:val="113"/>
  </w:num>
  <w:num w:numId="17" w16cid:durableId="337003442">
    <w:abstractNumId w:val="28"/>
  </w:num>
  <w:num w:numId="18" w16cid:durableId="10382170">
    <w:abstractNumId w:val="16"/>
  </w:num>
  <w:num w:numId="19" w16cid:durableId="1418595661">
    <w:abstractNumId w:val="51"/>
  </w:num>
  <w:num w:numId="20" w16cid:durableId="1835224353">
    <w:abstractNumId w:val="5"/>
  </w:num>
  <w:num w:numId="21" w16cid:durableId="323970368">
    <w:abstractNumId w:val="79"/>
  </w:num>
  <w:num w:numId="22" w16cid:durableId="1018892532">
    <w:abstractNumId w:val="61"/>
  </w:num>
  <w:num w:numId="23" w16cid:durableId="789906235">
    <w:abstractNumId w:val="48"/>
  </w:num>
  <w:num w:numId="24" w16cid:durableId="1857693064">
    <w:abstractNumId w:val="7"/>
  </w:num>
  <w:num w:numId="25" w16cid:durableId="1488284414">
    <w:abstractNumId w:val="88"/>
  </w:num>
  <w:num w:numId="26" w16cid:durableId="373892939">
    <w:abstractNumId w:val="100"/>
  </w:num>
  <w:num w:numId="27" w16cid:durableId="540748897">
    <w:abstractNumId w:val="27"/>
  </w:num>
  <w:num w:numId="28" w16cid:durableId="100147746">
    <w:abstractNumId w:val="81"/>
  </w:num>
  <w:num w:numId="29" w16cid:durableId="919489564">
    <w:abstractNumId w:val="41"/>
  </w:num>
  <w:num w:numId="30" w16cid:durableId="578059292">
    <w:abstractNumId w:val="25"/>
  </w:num>
  <w:num w:numId="31" w16cid:durableId="985864078">
    <w:abstractNumId w:val="44"/>
  </w:num>
  <w:num w:numId="32" w16cid:durableId="1817532367">
    <w:abstractNumId w:val="60"/>
  </w:num>
  <w:num w:numId="33" w16cid:durableId="358118965">
    <w:abstractNumId w:val="9"/>
  </w:num>
  <w:num w:numId="34" w16cid:durableId="612639329">
    <w:abstractNumId w:val="59"/>
  </w:num>
  <w:num w:numId="35" w16cid:durableId="2087535729">
    <w:abstractNumId w:val="112"/>
  </w:num>
  <w:num w:numId="36" w16cid:durableId="1778015464">
    <w:abstractNumId w:val="26"/>
  </w:num>
  <w:num w:numId="37" w16cid:durableId="329219668">
    <w:abstractNumId w:val="54"/>
  </w:num>
  <w:num w:numId="38" w16cid:durableId="1668241941">
    <w:abstractNumId w:val="35"/>
  </w:num>
  <w:num w:numId="39" w16cid:durableId="1888639324">
    <w:abstractNumId w:val="6"/>
  </w:num>
  <w:num w:numId="40" w16cid:durableId="287711802">
    <w:abstractNumId w:val="3"/>
  </w:num>
  <w:num w:numId="41" w16cid:durableId="504781059">
    <w:abstractNumId w:val="86"/>
  </w:num>
  <w:num w:numId="42" w16cid:durableId="2070613928">
    <w:abstractNumId w:val="55"/>
  </w:num>
  <w:num w:numId="43" w16cid:durableId="486288063">
    <w:abstractNumId w:val="37"/>
  </w:num>
  <w:num w:numId="44" w16cid:durableId="1986620528">
    <w:abstractNumId w:val="76"/>
  </w:num>
  <w:num w:numId="45" w16cid:durableId="1086656607">
    <w:abstractNumId w:val="98"/>
  </w:num>
  <w:num w:numId="46" w16cid:durableId="1663385021">
    <w:abstractNumId w:val="103"/>
  </w:num>
  <w:num w:numId="47" w16cid:durableId="1032462997">
    <w:abstractNumId w:val="89"/>
  </w:num>
  <w:num w:numId="48" w16cid:durableId="1328943852">
    <w:abstractNumId w:val="17"/>
  </w:num>
  <w:num w:numId="49" w16cid:durableId="677653601">
    <w:abstractNumId w:val="101"/>
  </w:num>
  <w:num w:numId="50" w16cid:durableId="1995715208">
    <w:abstractNumId w:val="43"/>
  </w:num>
  <w:num w:numId="51" w16cid:durableId="1571690056">
    <w:abstractNumId w:val="32"/>
  </w:num>
  <w:num w:numId="52" w16cid:durableId="1488747609">
    <w:abstractNumId w:val="18"/>
  </w:num>
  <w:num w:numId="53" w16cid:durableId="1964798970">
    <w:abstractNumId w:val="63"/>
  </w:num>
  <w:num w:numId="54" w16cid:durableId="1672633677">
    <w:abstractNumId w:val="65"/>
  </w:num>
  <w:num w:numId="55" w16cid:durableId="1386295843">
    <w:abstractNumId w:val="46"/>
  </w:num>
  <w:num w:numId="56" w16cid:durableId="979962362">
    <w:abstractNumId w:val="104"/>
  </w:num>
  <w:num w:numId="57" w16cid:durableId="2109151128">
    <w:abstractNumId w:val="24"/>
  </w:num>
  <w:num w:numId="58" w16cid:durableId="163981759">
    <w:abstractNumId w:val="2"/>
  </w:num>
  <w:num w:numId="59" w16cid:durableId="2012218675">
    <w:abstractNumId w:val="47"/>
  </w:num>
  <w:num w:numId="60" w16cid:durableId="502479006">
    <w:abstractNumId w:val="22"/>
  </w:num>
  <w:num w:numId="61" w16cid:durableId="554897529">
    <w:abstractNumId w:val="114"/>
  </w:num>
  <w:num w:numId="62" w16cid:durableId="152642330">
    <w:abstractNumId w:val="12"/>
  </w:num>
  <w:num w:numId="63" w16cid:durableId="1924333959">
    <w:abstractNumId w:val="78"/>
  </w:num>
  <w:num w:numId="64" w16cid:durableId="633828710">
    <w:abstractNumId w:val="4"/>
  </w:num>
  <w:num w:numId="65" w16cid:durableId="2060588185">
    <w:abstractNumId w:val="36"/>
  </w:num>
  <w:num w:numId="66" w16cid:durableId="1966812938">
    <w:abstractNumId w:val="49"/>
  </w:num>
  <w:num w:numId="67" w16cid:durableId="695430297">
    <w:abstractNumId w:val="77"/>
  </w:num>
  <w:num w:numId="68" w16cid:durableId="29032788">
    <w:abstractNumId w:val="72"/>
  </w:num>
  <w:num w:numId="69" w16cid:durableId="635061597">
    <w:abstractNumId w:val="10"/>
  </w:num>
  <w:num w:numId="70" w16cid:durableId="1191257926">
    <w:abstractNumId w:val="73"/>
  </w:num>
  <w:num w:numId="71" w16cid:durableId="1553006897">
    <w:abstractNumId w:val="102"/>
  </w:num>
  <w:num w:numId="72" w16cid:durableId="1905489598">
    <w:abstractNumId w:val="52"/>
  </w:num>
  <w:num w:numId="73" w16cid:durableId="1966816407">
    <w:abstractNumId w:val="83"/>
  </w:num>
  <w:num w:numId="74" w16cid:durableId="1952735424">
    <w:abstractNumId w:val="29"/>
  </w:num>
  <w:num w:numId="75" w16cid:durableId="20399367">
    <w:abstractNumId w:val="39"/>
  </w:num>
  <w:num w:numId="76" w16cid:durableId="429617888">
    <w:abstractNumId w:val="71"/>
  </w:num>
  <w:num w:numId="77" w16cid:durableId="1702434491">
    <w:abstractNumId w:val="11"/>
  </w:num>
  <w:num w:numId="78" w16cid:durableId="930822848">
    <w:abstractNumId w:val="15"/>
  </w:num>
  <w:num w:numId="79" w16cid:durableId="134955431">
    <w:abstractNumId w:val="69"/>
  </w:num>
  <w:num w:numId="80" w16cid:durableId="492570676">
    <w:abstractNumId w:val="67"/>
  </w:num>
  <w:num w:numId="81" w16cid:durableId="1647707087">
    <w:abstractNumId w:val="106"/>
  </w:num>
  <w:num w:numId="82" w16cid:durableId="1056050986">
    <w:abstractNumId w:val="50"/>
  </w:num>
  <w:num w:numId="83" w16cid:durableId="292367278">
    <w:abstractNumId w:val="66"/>
  </w:num>
  <w:num w:numId="84" w16cid:durableId="1285424840">
    <w:abstractNumId w:val="110"/>
  </w:num>
  <w:num w:numId="85" w16cid:durableId="459685939">
    <w:abstractNumId w:val="107"/>
  </w:num>
  <w:num w:numId="86" w16cid:durableId="2055344439">
    <w:abstractNumId w:val="87"/>
  </w:num>
  <w:num w:numId="87" w16cid:durableId="448210069">
    <w:abstractNumId w:val="105"/>
  </w:num>
  <w:num w:numId="88" w16cid:durableId="866604943">
    <w:abstractNumId w:val="68"/>
  </w:num>
  <w:num w:numId="89" w16cid:durableId="1795319593">
    <w:abstractNumId w:val="0"/>
  </w:num>
  <w:num w:numId="90" w16cid:durableId="1976254465">
    <w:abstractNumId w:val="8"/>
  </w:num>
  <w:num w:numId="91" w16cid:durableId="329991359">
    <w:abstractNumId w:val="85"/>
  </w:num>
  <w:num w:numId="92" w16cid:durableId="407269075">
    <w:abstractNumId w:val="21"/>
  </w:num>
  <w:num w:numId="93" w16cid:durableId="504709789">
    <w:abstractNumId w:val="1"/>
  </w:num>
  <w:num w:numId="94" w16cid:durableId="1596472295">
    <w:abstractNumId w:val="56"/>
  </w:num>
  <w:num w:numId="95" w16cid:durableId="64300826">
    <w:abstractNumId w:val="57"/>
  </w:num>
  <w:num w:numId="96" w16cid:durableId="222452873">
    <w:abstractNumId w:val="91"/>
  </w:num>
  <w:num w:numId="97" w16cid:durableId="1202208680">
    <w:abstractNumId w:val="53"/>
  </w:num>
  <w:num w:numId="98" w16cid:durableId="1439569920">
    <w:abstractNumId w:val="97"/>
  </w:num>
  <w:num w:numId="99" w16cid:durableId="1244145850">
    <w:abstractNumId w:val="38"/>
  </w:num>
  <w:num w:numId="100" w16cid:durableId="811219251">
    <w:abstractNumId w:val="30"/>
  </w:num>
  <w:num w:numId="101" w16cid:durableId="1408846387">
    <w:abstractNumId w:val="31"/>
  </w:num>
  <w:num w:numId="102" w16cid:durableId="1889804587">
    <w:abstractNumId w:val="33"/>
  </w:num>
  <w:num w:numId="103" w16cid:durableId="1269317030">
    <w:abstractNumId w:val="74"/>
  </w:num>
  <w:num w:numId="104" w16cid:durableId="904487111">
    <w:abstractNumId w:val="82"/>
  </w:num>
  <w:num w:numId="105" w16cid:durableId="1188836449">
    <w:abstractNumId w:val="109"/>
  </w:num>
  <w:num w:numId="106" w16cid:durableId="714235258">
    <w:abstractNumId w:val="75"/>
  </w:num>
  <w:num w:numId="107" w16cid:durableId="232349359">
    <w:abstractNumId w:val="40"/>
  </w:num>
  <w:num w:numId="108" w16cid:durableId="784738704">
    <w:abstractNumId w:val="80"/>
  </w:num>
  <w:num w:numId="109" w16cid:durableId="2096708241">
    <w:abstractNumId w:val="111"/>
  </w:num>
  <w:num w:numId="110" w16cid:durableId="604649984">
    <w:abstractNumId w:val="62"/>
  </w:num>
  <w:num w:numId="111" w16cid:durableId="1942060251">
    <w:abstractNumId w:val="84"/>
  </w:num>
  <w:num w:numId="112" w16cid:durableId="2095739240">
    <w:abstractNumId w:val="58"/>
  </w:num>
  <w:num w:numId="113" w16cid:durableId="1024475766">
    <w:abstractNumId w:val="90"/>
  </w:num>
  <w:num w:numId="114" w16cid:durableId="866988192">
    <w:abstractNumId w:val="45"/>
  </w:num>
  <w:num w:numId="115" w16cid:durableId="445544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3E7"/>
    <w:rsid w:val="0003693A"/>
    <w:rsid w:val="000406B6"/>
    <w:rsid w:val="00090DD4"/>
    <w:rsid w:val="000A4CCC"/>
    <w:rsid w:val="000B43E7"/>
    <w:rsid w:val="000B4ABE"/>
    <w:rsid w:val="001456CB"/>
    <w:rsid w:val="001732B0"/>
    <w:rsid w:val="001B74E9"/>
    <w:rsid w:val="00223719"/>
    <w:rsid w:val="00286EEF"/>
    <w:rsid w:val="003803DB"/>
    <w:rsid w:val="004417CE"/>
    <w:rsid w:val="00590514"/>
    <w:rsid w:val="00721971"/>
    <w:rsid w:val="00794C28"/>
    <w:rsid w:val="007B3DB1"/>
    <w:rsid w:val="008454CC"/>
    <w:rsid w:val="008E6F01"/>
    <w:rsid w:val="00934A41"/>
    <w:rsid w:val="009719D8"/>
    <w:rsid w:val="00990B9F"/>
    <w:rsid w:val="009D41A7"/>
    <w:rsid w:val="009D49AF"/>
    <w:rsid w:val="00B638EE"/>
    <w:rsid w:val="00B7486E"/>
    <w:rsid w:val="00BB3509"/>
    <w:rsid w:val="00C0271B"/>
    <w:rsid w:val="00C17729"/>
    <w:rsid w:val="00C2082A"/>
    <w:rsid w:val="00D22F5E"/>
    <w:rsid w:val="00E116BF"/>
    <w:rsid w:val="00E45FC4"/>
    <w:rsid w:val="00E94CBE"/>
    <w:rsid w:val="00ED015E"/>
    <w:rsid w:val="00EF66C6"/>
    <w:rsid w:val="00EF78FF"/>
    <w:rsid w:val="00F17B3C"/>
    <w:rsid w:val="00F40F4E"/>
    <w:rsid w:val="00F46E10"/>
    <w:rsid w:val="00F943EF"/>
    <w:rsid w:val="00FA327C"/>
    <w:rsid w:val="00FF4C7A"/>
    <w:rsid w:val="06D0135D"/>
    <w:rsid w:val="2174BB65"/>
    <w:rsid w:val="23736548"/>
    <w:rsid w:val="2D438BF8"/>
    <w:rsid w:val="3370981D"/>
    <w:rsid w:val="3477C890"/>
    <w:rsid w:val="3863EAE5"/>
    <w:rsid w:val="4AF8CDD0"/>
    <w:rsid w:val="4FA03CBA"/>
    <w:rsid w:val="5C153441"/>
    <w:rsid w:val="6EAEB921"/>
    <w:rsid w:val="70ED7BC4"/>
    <w:rsid w:val="7607D441"/>
    <w:rsid w:val="78607FB7"/>
    <w:rsid w:val="7D8B1A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E8083"/>
  <w15:docId w15:val="{50482EB5-DBAA-6C4F-9F72-827BB2FE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71B"/>
    <w:rPr>
      <w:rFonts w:ascii="Arial" w:eastAsia="Arial" w:hAnsi="Arial" w:cs="Arial"/>
    </w:rPr>
  </w:style>
  <w:style w:type="paragraph" w:styleId="Heading1">
    <w:name w:val="heading 1"/>
    <w:basedOn w:val="Normal"/>
    <w:uiPriority w:val="9"/>
    <w:qFormat/>
    <w:rsid w:val="003803DB"/>
    <w:pPr>
      <w:ind w:left="142"/>
      <w:outlineLvl w:val="0"/>
    </w:pPr>
    <w:rPr>
      <w:color w:val="F36A29"/>
      <w:spacing w:val="-2"/>
      <w:sz w:val="40"/>
    </w:rPr>
  </w:style>
  <w:style w:type="paragraph" w:styleId="Heading2">
    <w:name w:val="heading 2"/>
    <w:basedOn w:val="Normal"/>
    <w:uiPriority w:val="9"/>
    <w:unhideWhenUsed/>
    <w:qFormat/>
    <w:rsid w:val="003803DB"/>
    <w:pPr>
      <w:spacing w:before="215"/>
      <w:ind w:left="142"/>
      <w:outlineLvl w:val="1"/>
    </w:pPr>
    <w:rPr>
      <w:color w:val="F36A29"/>
      <w:spacing w:val="-2"/>
      <w:w w:val="105"/>
      <w:sz w:val="28"/>
    </w:rPr>
  </w:style>
  <w:style w:type="paragraph" w:styleId="Heading3">
    <w:name w:val="heading 3"/>
    <w:basedOn w:val="Normal"/>
    <w:uiPriority w:val="9"/>
    <w:unhideWhenUsed/>
    <w:qFormat/>
    <w:rsid w:val="00EF66C6"/>
    <w:pPr>
      <w:spacing w:before="90"/>
      <w:ind w:left="255"/>
      <w:outlineLvl w:val="2"/>
    </w:pPr>
    <w:rPr>
      <w:color w:val="F36A29"/>
      <w:spacing w:val="-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5"/>
      <w:ind w:left="338" w:hanging="196"/>
    </w:pPr>
    <w:rPr>
      <w:sz w:val="20"/>
      <w:szCs w:val="20"/>
    </w:rPr>
  </w:style>
  <w:style w:type="paragraph" w:styleId="TOC2">
    <w:name w:val="toc 2"/>
    <w:basedOn w:val="Normal"/>
    <w:uiPriority w:val="39"/>
    <w:qFormat/>
    <w:pPr>
      <w:spacing w:before="87"/>
      <w:ind w:left="721" w:hanging="316"/>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73"/>
      <w:ind w:left="142"/>
    </w:pPr>
    <w:rPr>
      <w:sz w:val="60"/>
      <w:szCs w:val="60"/>
    </w:rPr>
  </w:style>
  <w:style w:type="paragraph" w:styleId="ListParagraph">
    <w:name w:val="List Paragraph"/>
    <w:basedOn w:val="Normal"/>
    <w:uiPriority w:val="1"/>
    <w:qFormat/>
    <w:pPr>
      <w:spacing w:before="170"/>
      <w:ind w:left="502" w:hanging="360"/>
    </w:pPr>
  </w:style>
  <w:style w:type="paragraph" w:customStyle="1" w:styleId="TableParagraph">
    <w:name w:val="Table Paragraph"/>
    <w:basedOn w:val="Normal"/>
    <w:uiPriority w:val="1"/>
    <w:qFormat/>
    <w:pPr>
      <w:spacing w:before="127"/>
      <w:ind w:left="113"/>
    </w:pPr>
  </w:style>
  <w:style w:type="paragraph" w:styleId="Header">
    <w:name w:val="header"/>
    <w:basedOn w:val="Normal"/>
    <w:link w:val="HeaderChar"/>
    <w:uiPriority w:val="99"/>
    <w:unhideWhenUsed/>
    <w:rsid w:val="00B7486E"/>
    <w:pPr>
      <w:tabs>
        <w:tab w:val="center" w:pos="4680"/>
        <w:tab w:val="right" w:pos="9360"/>
      </w:tabs>
    </w:pPr>
  </w:style>
  <w:style w:type="character" w:customStyle="1" w:styleId="HeaderChar">
    <w:name w:val="Header Char"/>
    <w:basedOn w:val="DefaultParagraphFont"/>
    <w:link w:val="Header"/>
    <w:uiPriority w:val="99"/>
    <w:rsid w:val="00B7486E"/>
    <w:rPr>
      <w:rFonts w:ascii="Arial" w:eastAsia="Arial" w:hAnsi="Arial" w:cs="Arial"/>
    </w:rPr>
  </w:style>
  <w:style w:type="paragraph" w:styleId="Footer">
    <w:name w:val="footer"/>
    <w:basedOn w:val="Normal"/>
    <w:link w:val="FooterChar"/>
    <w:uiPriority w:val="99"/>
    <w:unhideWhenUsed/>
    <w:rsid w:val="00B7486E"/>
    <w:pPr>
      <w:tabs>
        <w:tab w:val="center" w:pos="4680"/>
        <w:tab w:val="right" w:pos="9360"/>
      </w:tabs>
    </w:pPr>
  </w:style>
  <w:style w:type="character" w:customStyle="1" w:styleId="FooterChar">
    <w:name w:val="Footer Char"/>
    <w:basedOn w:val="DefaultParagraphFont"/>
    <w:link w:val="Footer"/>
    <w:uiPriority w:val="99"/>
    <w:rsid w:val="00B7486E"/>
    <w:rPr>
      <w:rFonts w:ascii="Arial" w:eastAsia="Arial" w:hAnsi="Arial" w:cs="Arial"/>
    </w:rPr>
  </w:style>
  <w:style w:type="character" w:styleId="CommentReference">
    <w:name w:val="annotation reference"/>
    <w:basedOn w:val="DefaultParagraphFont"/>
    <w:uiPriority w:val="99"/>
    <w:semiHidden/>
    <w:unhideWhenUsed/>
    <w:rsid w:val="00B7486E"/>
    <w:rPr>
      <w:sz w:val="16"/>
      <w:szCs w:val="16"/>
    </w:rPr>
  </w:style>
  <w:style w:type="paragraph" w:styleId="CommentText">
    <w:name w:val="annotation text"/>
    <w:basedOn w:val="Normal"/>
    <w:link w:val="CommentTextChar"/>
    <w:uiPriority w:val="99"/>
    <w:unhideWhenUsed/>
    <w:rsid w:val="00B7486E"/>
    <w:rPr>
      <w:sz w:val="20"/>
      <w:szCs w:val="20"/>
    </w:rPr>
  </w:style>
  <w:style w:type="character" w:customStyle="1" w:styleId="CommentTextChar">
    <w:name w:val="Comment Text Char"/>
    <w:basedOn w:val="DefaultParagraphFont"/>
    <w:link w:val="CommentText"/>
    <w:uiPriority w:val="99"/>
    <w:rsid w:val="00B7486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7486E"/>
    <w:rPr>
      <w:b/>
      <w:bCs/>
    </w:rPr>
  </w:style>
  <w:style w:type="character" w:customStyle="1" w:styleId="CommentSubjectChar">
    <w:name w:val="Comment Subject Char"/>
    <w:basedOn w:val="CommentTextChar"/>
    <w:link w:val="CommentSubject"/>
    <w:uiPriority w:val="99"/>
    <w:semiHidden/>
    <w:rsid w:val="00B7486E"/>
    <w:rPr>
      <w:rFonts w:ascii="Arial" w:eastAsia="Arial" w:hAnsi="Arial" w:cs="Arial"/>
      <w:b/>
      <w:bCs/>
      <w:sz w:val="20"/>
      <w:szCs w:val="20"/>
    </w:rPr>
  </w:style>
  <w:style w:type="paragraph" w:styleId="TOC3">
    <w:name w:val="toc 3"/>
    <w:basedOn w:val="Normal"/>
    <w:next w:val="Normal"/>
    <w:autoRedefine/>
    <w:uiPriority w:val="39"/>
    <w:unhideWhenUsed/>
    <w:rsid w:val="003803DB"/>
    <w:pPr>
      <w:spacing w:after="100"/>
      <w:ind w:left="440"/>
    </w:pPr>
  </w:style>
  <w:style w:type="character" w:styleId="Hyperlink">
    <w:name w:val="Hyperlink"/>
    <w:basedOn w:val="DefaultParagraphFont"/>
    <w:uiPriority w:val="99"/>
    <w:unhideWhenUsed/>
    <w:rsid w:val="00380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iris.who.int/handle/10665/44649" TargetMode="External"/><Relationship Id="rId21" Type="http://schemas.openxmlformats.org/officeDocument/2006/relationships/footer" Target="footer8.xml"/><Relationship Id="rId42" Type="http://schemas.openxmlformats.org/officeDocument/2006/relationships/hyperlink" Target="https://iris.who.int/handle/10665/352658" TargetMode="External"/><Relationship Id="rId63" Type="http://schemas.openxmlformats.org/officeDocument/2006/relationships/hyperlink" Target="http://www.cerqual.org/" TargetMode="External"/><Relationship Id="rId84" Type="http://schemas.openxmlformats.org/officeDocument/2006/relationships/hyperlink" Target="https://iris.who.int/handle/10665/111108" TargetMode="External"/><Relationship Id="rId138" Type="http://schemas.openxmlformats.org/officeDocument/2006/relationships/footer" Target="footer21.xml"/><Relationship Id="rId159" Type="http://schemas.openxmlformats.org/officeDocument/2006/relationships/theme" Target="theme/theme1.xml"/><Relationship Id="rId107" Type="http://schemas.openxmlformats.org/officeDocument/2006/relationships/hyperlink" Target="https://doi.org/10.1056/NEJMoa2303966" TargetMode="Externa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hyperlink" Target="https://iris.who.int/handle/10665/336308" TargetMode="External"/><Relationship Id="rId74" Type="http://schemas.openxmlformats.org/officeDocument/2006/relationships/header" Target="header15.xml"/><Relationship Id="rId128" Type="http://schemas.openxmlformats.org/officeDocument/2006/relationships/hyperlink" Target="https://doi.org/10.1002/14651858.CD016223" TargetMode="External"/><Relationship Id="rId149" Type="http://schemas.openxmlformats.org/officeDocument/2006/relationships/footer" Target="footer27.xml"/><Relationship Id="rId5" Type="http://schemas.openxmlformats.org/officeDocument/2006/relationships/webSettings" Target="webSettings.xml"/><Relationship Id="rId95" Type="http://schemas.openxmlformats.org/officeDocument/2006/relationships/hyperlink" Target="https://doi.org/10.1056/NEJMoa1805489" TargetMode="External"/><Relationship Id="rId22" Type="http://schemas.openxmlformats.org/officeDocument/2006/relationships/header" Target="header6.xml"/><Relationship Id="rId43" Type="http://schemas.openxmlformats.org/officeDocument/2006/relationships/hyperlink" Target="https://iris.who.int/handle/10665/145714" TargetMode="External"/><Relationship Id="rId64" Type="http://schemas.openxmlformats.org/officeDocument/2006/relationships/hyperlink" Target="http://gradeworkinggroup.org/" TargetMode="External"/><Relationship Id="rId118" Type="http://schemas.openxmlformats.org/officeDocument/2006/relationships/hyperlink" Target="https://iris.who.int/handle/10665/85839" TargetMode="External"/><Relationship Id="rId139" Type="http://schemas.openxmlformats.org/officeDocument/2006/relationships/footer" Target="footer22.xml"/><Relationship Id="rId80" Type="http://schemas.openxmlformats.org/officeDocument/2006/relationships/hyperlink" Target="https://iris.who.int/handle/10665/42397" TargetMode="External"/><Relationship Id="rId85" Type="http://schemas.openxmlformats.org/officeDocument/2006/relationships/hyperlink" Target="https://iris.who.int/handle/10665/177094" TargetMode="External"/><Relationship Id="rId150" Type="http://schemas.openxmlformats.org/officeDocument/2006/relationships/footer" Target="footer28.xml"/><Relationship Id="rId155" Type="http://schemas.openxmlformats.org/officeDocument/2006/relationships/footer" Target="footer30.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yperlink" Target="https://www.thelancet.com/journals/langlo/article/PIIS2214-109X(24)00560-6/fulltext" TargetMode="External"/><Relationship Id="rId59" Type="http://schemas.openxmlformats.org/officeDocument/2006/relationships/hyperlink" Target="https://iris.who.int/handle/10665/375231" TargetMode="External"/><Relationship Id="rId103" Type="http://schemas.openxmlformats.org/officeDocument/2006/relationships/hyperlink" Target="https://doi.org/10.1186/s12884-015-0653-6" TargetMode="External"/><Relationship Id="rId108" Type="http://schemas.openxmlformats.org/officeDocument/2006/relationships/hyperlink" Target="https://doi.org/10.1016/S0140-6736(09)61923-1" TargetMode="External"/><Relationship Id="rId124" Type="http://schemas.openxmlformats.org/officeDocument/2006/relationships/hyperlink" Target="https://iris.who.int/handle/10665/70432" TargetMode="External"/><Relationship Id="rId129" Type="http://schemas.openxmlformats.org/officeDocument/2006/relationships/hyperlink" Target="https://doi.org/10.1002/14651858.CD016223" TargetMode="External"/><Relationship Id="rId54" Type="http://schemas.openxmlformats.org/officeDocument/2006/relationships/hyperlink" Target="https://iris.who.int/handle/10665/340796" TargetMode="External"/><Relationship Id="rId70" Type="http://schemas.openxmlformats.org/officeDocument/2006/relationships/hyperlink" Target="https://doi.org/10.1371/journal.pmed.1004461" TargetMode="External"/><Relationship Id="rId75" Type="http://schemas.openxmlformats.org/officeDocument/2006/relationships/header" Target="header16.xml"/><Relationship Id="rId91" Type="http://schemas.openxmlformats.org/officeDocument/2006/relationships/hyperlink" Target="https://doi.org/10.1093/bja/ael302" TargetMode="External"/><Relationship Id="rId96" Type="http://schemas.openxmlformats.org/officeDocument/2006/relationships/hyperlink" Target="https://doi.org/10.1056/NEJMoa1805489" TargetMode="External"/><Relationship Id="rId140" Type="http://schemas.openxmlformats.org/officeDocument/2006/relationships/header" Target="header18.xml"/><Relationship Id="rId14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hyperlink" Target="https://iris.who.int/handle/10665/259374" TargetMode="External"/><Relationship Id="rId114" Type="http://schemas.openxmlformats.org/officeDocument/2006/relationships/hyperlink" Target="https://www.who.int/publications/m/item/iron-children-6to23--archived-iron-deficiency-anaemia-assessment-prevention-and-control" TargetMode="External"/><Relationship Id="rId119" Type="http://schemas.openxmlformats.org/officeDocument/2006/relationships/hyperlink" Target="https://iris.who.int/handle/10665/162441" TargetMode="External"/><Relationship Id="rId44" Type="http://schemas.openxmlformats.org/officeDocument/2006/relationships/hyperlink" Target="https://doi.org/10.1186/s12961-018-0320-2" TargetMode="External"/><Relationship Id="rId60" Type="http://schemas.openxmlformats.org/officeDocument/2006/relationships/hyperlink" Target="https://iris.who.int/handle/10665/277276" TargetMode="External"/><Relationship Id="rId65" Type="http://schemas.openxmlformats.org/officeDocument/2006/relationships/hyperlink" Target="https://doi.org/10.7326/M22-0276" TargetMode="External"/><Relationship Id="rId81" Type="http://schemas.openxmlformats.org/officeDocument/2006/relationships/hyperlink" Target="https://iris.who.int/handle/10665/69735" TargetMode="External"/><Relationship Id="rId86" Type="http://schemas.openxmlformats.org/officeDocument/2006/relationships/hyperlink" Target="https://doi.org/10.1002/14651858.CD000081.pub3" TargetMode="External"/><Relationship Id="rId130" Type="http://schemas.openxmlformats.org/officeDocument/2006/relationships/hyperlink" Target="https://iawg.net/resources/minimum-initial-service-package-misp-resources" TargetMode="External"/><Relationship Id="rId135" Type="http://schemas.openxmlformats.org/officeDocument/2006/relationships/hyperlink" Target="https://iris.who.int/handle/10665/44692" TargetMode="External"/><Relationship Id="rId151" Type="http://schemas.openxmlformats.org/officeDocument/2006/relationships/header" Target="header23.xml"/><Relationship Id="rId156" Type="http://schemas.openxmlformats.org/officeDocument/2006/relationships/header" Target="header26.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iris.who.int/handle/10665/373221" TargetMode="External"/><Relationship Id="rId109" Type="http://schemas.openxmlformats.org/officeDocument/2006/relationships/hyperlink" Target="https://doi.org/10.1016/S0140-6736(09)61924-3" TargetMode="External"/><Relationship Id="rId34" Type="http://schemas.openxmlformats.org/officeDocument/2006/relationships/header" Target="header12.xml"/><Relationship Id="rId50" Type="http://schemas.openxmlformats.org/officeDocument/2006/relationships/hyperlink" Target="https://iris.who.int/handle/10665/336310" TargetMode="External"/><Relationship Id="rId55" Type="http://schemas.openxmlformats.org/officeDocument/2006/relationships/hyperlink" Target="https://iris.who.int/handle/10665/340796" TargetMode="External"/><Relationship Id="rId76" Type="http://schemas.openxmlformats.org/officeDocument/2006/relationships/hyperlink" Target="https://epoc.cochrane.org/resources/epoc-resources-review-authors" TargetMode="External"/><Relationship Id="rId97" Type="http://schemas.openxmlformats.org/officeDocument/2006/relationships/hyperlink" Target="https://iris.who.int/handle/10665/272818" TargetMode="External"/><Relationship Id="rId104" Type="http://schemas.openxmlformats.org/officeDocument/2006/relationships/hyperlink" Target="https://iris.who.int/handle/10665/61409" TargetMode="External"/><Relationship Id="rId120" Type="http://schemas.openxmlformats.org/officeDocument/2006/relationships/hyperlink" Target="https://iris.who.int/handle/10665/144852" TargetMode="External"/><Relationship Id="rId125" Type="http://schemas.openxmlformats.org/officeDocument/2006/relationships/hyperlink" Target="https://www.who.int/publications/i/item/WHO-MHP-HPS-EML-2023.02" TargetMode="External"/><Relationship Id="rId141" Type="http://schemas.openxmlformats.org/officeDocument/2006/relationships/header" Target="header19.xml"/><Relationship Id="rId14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yperlink" Target="https://papers.ssrn.com/sol3/papers.cfm?abstract_id=5216949" TargetMode="Externa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10.xml"/><Relationship Id="rId40" Type="http://schemas.openxmlformats.org/officeDocument/2006/relationships/hyperlink" Target="https://iris.who.int/handle/10665/250796" TargetMode="External"/><Relationship Id="rId45" Type="http://schemas.openxmlformats.org/officeDocument/2006/relationships/hyperlink" Target="https://cdn.who.int/media/docs/default-source/reproductive-health/srhr-documents/prioritization-exercices-2024-2025.pdf?sfvrsn=1a972a72_3" TargetMode="External"/><Relationship Id="rId66" Type="http://schemas.openxmlformats.org/officeDocument/2006/relationships/hyperlink" Target="https://doi.org/10.1371/journal.pone.0194906" TargetMode="External"/><Relationship Id="rId87" Type="http://schemas.openxmlformats.org/officeDocument/2006/relationships/hyperlink" Target="https://doi.org/10.1002/14651858.CD000081.pub3" TargetMode="External"/><Relationship Id="rId110" Type="http://schemas.openxmlformats.org/officeDocument/2006/relationships/hyperlink" Target="https://doi.org/10.1016/S0140-6736(17)30638-4" TargetMode="External"/><Relationship Id="rId115" Type="http://schemas.openxmlformats.org/officeDocument/2006/relationships/hyperlink" Target="https://www.who.int/publications/m/item/iron-children-6to23--archived-iron-deficiency-anaemia-assessment-prevention-and-control" TargetMode="External"/><Relationship Id="rId131" Type="http://schemas.openxmlformats.org/officeDocument/2006/relationships/hyperlink" Target="https://iawg.net/resources/minimum-initial-service-package-misp-resources" TargetMode="External"/><Relationship Id="rId136" Type="http://schemas.openxmlformats.org/officeDocument/2006/relationships/hyperlink" Target="https://doi.org/10.1136/bmjgh-2019-001683" TargetMode="External"/><Relationship Id="rId157" Type="http://schemas.openxmlformats.org/officeDocument/2006/relationships/footer" Target="footer31.xml"/><Relationship Id="rId61" Type="http://schemas.openxmlformats.org/officeDocument/2006/relationships/hyperlink" Target="https://iris.who.int/handle/10665/249242" TargetMode="External"/><Relationship Id="rId82" Type="http://schemas.openxmlformats.org/officeDocument/2006/relationships/hyperlink" Target="https://iris.who.int/handle/10665/163942" TargetMode="External"/><Relationship Id="rId152" Type="http://schemas.openxmlformats.org/officeDocument/2006/relationships/header" Target="header24.xml"/><Relationship Id="rId19" Type="http://schemas.openxmlformats.org/officeDocument/2006/relationships/image" Target="media/image1.png"/><Relationship Id="rId14" Type="http://schemas.openxmlformats.org/officeDocument/2006/relationships/footer" Target="footer4.xml"/><Relationship Id="rId30" Type="http://schemas.openxmlformats.org/officeDocument/2006/relationships/header" Target="header10.xml"/><Relationship Id="rId35" Type="http://schemas.openxmlformats.org/officeDocument/2006/relationships/footer" Target="footer15.xml"/><Relationship Id="rId56" Type="http://schemas.openxmlformats.org/officeDocument/2006/relationships/header" Target="header14.xml"/><Relationship Id="rId77" Type="http://schemas.openxmlformats.org/officeDocument/2006/relationships/hyperlink" Target="https://epoc.cochrane.org/resources/epoc-resources-review-authors" TargetMode="External"/><Relationship Id="rId100" Type="http://schemas.openxmlformats.org/officeDocument/2006/relationships/hyperlink" Target="https://www.who.int/news/item/16-03-2022-risk-of-medication-errors-with-tranexamic-acid-injection-resulting-in-inadvertent-intrathecal-injection" TargetMode="External"/><Relationship Id="rId105" Type="http://schemas.openxmlformats.org/officeDocument/2006/relationships/hyperlink" Target="https://doi.org/10.1111/1471-0528.18293" TargetMode="External"/><Relationship Id="rId126" Type="http://schemas.openxmlformats.org/officeDocument/2006/relationships/hyperlink" Target="https://iris.who.int/handle/10665/347891" TargetMode="External"/><Relationship Id="rId147" Type="http://schemas.openxmlformats.org/officeDocument/2006/relationships/header" Target="header21.xml"/><Relationship Id="rId8" Type="http://schemas.openxmlformats.org/officeDocument/2006/relationships/footer" Target="footer1.xml"/><Relationship Id="rId51" Type="http://schemas.openxmlformats.org/officeDocument/2006/relationships/hyperlink" Target="https://iris.who.int/handle/10665/336309" TargetMode="External"/><Relationship Id="rId72" Type="http://schemas.openxmlformats.org/officeDocument/2006/relationships/hyperlink" Target="https://www.cochrane.org/authors/handbooks-and-manuals/handbook" TargetMode="External"/><Relationship Id="rId93" Type="http://schemas.openxmlformats.org/officeDocument/2006/relationships/footer" Target="footer20.xml"/><Relationship Id="rId98" Type="http://schemas.openxmlformats.org/officeDocument/2006/relationships/hyperlink" Target="https://www.who.int/news/item/16-03-2022-risk-of-medication-errors-with-tranexamic-acid-injection-resulting-in-inadvertent-intrathecal-injection" TargetMode="External"/><Relationship Id="rId121" Type="http://schemas.openxmlformats.org/officeDocument/2006/relationships/hyperlink" Target="https://iris.who.int/handle/10665/144852" TargetMode="External"/><Relationship Id="rId142" Type="http://schemas.openxmlformats.org/officeDocument/2006/relationships/footer" Target="footer23.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yperlink" Target="https://cdn.who.int/media/docs/default-source/reproductive-health/srhr-documents/prioritization-exercices-2024-2025.pdf?sfvrsn=1a972a72_3" TargetMode="External"/><Relationship Id="rId67" Type="http://schemas.openxmlformats.org/officeDocument/2006/relationships/hyperlink" Target="https://doi.org/10.1002/14651858.CD013795.pub2" TargetMode="External"/><Relationship Id="rId116" Type="http://schemas.openxmlformats.org/officeDocument/2006/relationships/hyperlink" Target="https://www.who.int/publications/m/item/iron-children-6to23--archived-iron-deficiency-anaemia-assessment-prevention-and-control" TargetMode="External"/><Relationship Id="rId137" Type="http://schemas.openxmlformats.org/officeDocument/2006/relationships/header" Target="header17.xml"/><Relationship Id="rId158"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yperlink" Target="https://iris.who.int/handle/10665/260178" TargetMode="External"/><Relationship Id="rId62" Type="http://schemas.openxmlformats.org/officeDocument/2006/relationships/hyperlink" Target="https://iris.who.int/handle/10665/164590" TargetMode="External"/><Relationship Id="rId83" Type="http://schemas.openxmlformats.org/officeDocument/2006/relationships/hyperlink" Target="https://iris.who.int/handle/10665/111108" TargetMode="External"/><Relationship Id="rId88" Type="http://schemas.openxmlformats.org/officeDocument/2006/relationships/hyperlink" Target="https://iris.who.int/handle/10665/186171" TargetMode="External"/><Relationship Id="rId111" Type="http://schemas.openxmlformats.org/officeDocument/2006/relationships/hyperlink" Target="https://doi.org/10.1016/S0140-6736(17)30638-4" TargetMode="External"/><Relationship Id="rId132" Type="http://schemas.openxmlformats.org/officeDocument/2006/relationships/hyperlink" Target="https://iawgfieldmanual.com/" TargetMode="External"/><Relationship Id="rId153" Type="http://schemas.openxmlformats.org/officeDocument/2006/relationships/header" Target="header25.xml"/><Relationship Id="rId15" Type="http://schemas.openxmlformats.org/officeDocument/2006/relationships/header" Target="header4.xml"/><Relationship Id="rId36" Type="http://schemas.openxmlformats.org/officeDocument/2006/relationships/footer" Target="footer16.xml"/><Relationship Id="rId57" Type="http://schemas.openxmlformats.org/officeDocument/2006/relationships/footer" Target="footer17.xml"/><Relationship Id="rId106" Type="http://schemas.openxmlformats.org/officeDocument/2006/relationships/hyperlink" Target="https://doi.org/10.1002/14651858.CD016259" TargetMode="External"/><Relationship Id="rId127" Type="http://schemas.openxmlformats.org/officeDocument/2006/relationships/hyperlink" Target="https://iris.who.int/handle/10665/347891" TargetMode="External"/><Relationship Id="rId10" Type="http://schemas.openxmlformats.org/officeDocument/2006/relationships/header" Target="header2.xml"/><Relationship Id="rId31" Type="http://schemas.openxmlformats.org/officeDocument/2006/relationships/footer" Target="footer13.xml"/><Relationship Id="rId52" Type="http://schemas.openxmlformats.org/officeDocument/2006/relationships/hyperlink" Target="https://iris.who.int/handle/10665/336309" TargetMode="External"/><Relationship Id="rId73" Type="http://schemas.openxmlformats.org/officeDocument/2006/relationships/hyperlink" Target="https://gdt.gradepro.org/app/handbook/handbook.html" TargetMode="External"/><Relationship Id="rId78" Type="http://schemas.openxmlformats.org/officeDocument/2006/relationships/hyperlink" Target="https://iris.who.int/handle/10665/77770" TargetMode="External"/><Relationship Id="rId94" Type="http://schemas.openxmlformats.org/officeDocument/2006/relationships/hyperlink" Target="https://doi.org/10.1054/ijoa.2002.0970" TargetMode="External"/><Relationship Id="rId99" Type="http://schemas.openxmlformats.org/officeDocument/2006/relationships/hyperlink" Target="https://www.who.int/news/item/16-03-2022-risk-of-medication-errors-with-tranexamic-acid-injection-resulting-in-inadvertent-intrathecal-injection" TargetMode="External"/><Relationship Id="rId101" Type="http://schemas.openxmlformats.org/officeDocument/2006/relationships/hyperlink" Target="https://iris.who.int/handle/10665/75157" TargetMode="External"/><Relationship Id="rId122" Type="http://schemas.openxmlformats.org/officeDocument/2006/relationships/hyperlink" Target="https://doi.org/10.2165/00002018-200730060-00003" TargetMode="External"/><Relationship Id="rId143" Type="http://schemas.openxmlformats.org/officeDocument/2006/relationships/footer" Target="footer24.xml"/><Relationship Id="rId148"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8.xml"/><Relationship Id="rId47" Type="http://schemas.openxmlformats.org/officeDocument/2006/relationships/hyperlink" Target="https://doi.org/10.1111/1471-0528.15335" TargetMode="External"/><Relationship Id="rId68" Type="http://schemas.openxmlformats.org/officeDocument/2006/relationships/hyperlink" Target="https://doi.org/10.1111/1471-0528.15015" TargetMode="External"/><Relationship Id="rId89" Type="http://schemas.openxmlformats.org/officeDocument/2006/relationships/hyperlink" Target="https://doi.org/10.1016/S0140-6736(25)00448-9" TargetMode="External"/><Relationship Id="rId112" Type="http://schemas.openxmlformats.org/officeDocument/2006/relationships/hyperlink" Target="https://doi.org/10.1016/j.ejogrb.2023.01.018" TargetMode="External"/><Relationship Id="rId133" Type="http://schemas.openxmlformats.org/officeDocument/2006/relationships/hyperlink" Target="https://iris.who.int/handle/10665/249155)" TargetMode="External"/><Relationship Id="rId154" Type="http://schemas.openxmlformats.org/officeDocument/2006/relationships/footer" Target="footer29.xml"/><Relationship Id="rId16" Type="http://schemas.openxmlformats.org/officeDocument/2006/relationships/footer" Target="footer5.xml"/><Relationship Id="rId37" Type="http://schemas.openxmlformats.org/officeDocument/2006/relationships/header" Target="header13.xml"/><Relationship Id="rId58" Type="http://schemas.openxmlformats.org/officeDocument/2006/relationships/footer" Target="footer18.xml"/><Relationship Id="rId79" Type="http://schemas.openxmlformats.org/officeDocument/2006/relationships/hyperlink" Target="https://iris.who.int/handle/10665/42397" TargetMode="External"/><Relationship Id="rId102" Type="http://schemas.openxmlformats.org/officeDocument/2006/relationships/hyperlink" Target="https://doi.org/10.1016/S0140-6736(23)02468-6" TargetMode="External"/><Relationship Id="rId123" Type="http://schemas.openxmlformats.org/officeDocument/2006/relationships/hyperlink" Target="https://doi.org/10.2165/00002018-200730060-00003" TargetMode="External"/><Relationship Id="rId144" Type="http://schemas.openxmlformats.org/officeDocument/2006/relationships/header" Target="header20.xml"/><Relationship Id="rId90" Type="http://schemas.openxmlformats.org/officeDocument/2006/relationships/hyperlink" Target="https://doi.org/10.1136/bmj.k3546" TargetMode="External"/><Relationship Id="rId27" Type="http://schemas.openxmlformats.org/officeDocument/2006/relationships/footer" Target="footer11.xml"/><Relationship Id="rId48" Type="http://schemas.openxmlformats.org/officeDocument/2006/relationships/hyperlink" Target="https://iris.who.int/handle/10665/75411" TargetMode="External"/><Relationship Id="rId69" Type="http://schemas.openxmlformats.org/officeDocument/2006/relationships/hyperlink" Target="https://doi.org/10.1371/journal.pmed.1004461" TargetMode="External"/><Relationship Id="rId113" Type="http://schemas.openxmlformats.org/officeDocument/2006/relationships/hyperlink" Target="https://doi.org/10.1016/j.ejogrb.2023.01.018" TargetMode="External"/><Relationship Id="rId134" Type="http://schemas.openxmlformats.org/officeDocument/2006/relationships/hyperlink" Target="https://iris.who.int/handle/10665/446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E134F-D8CD-BB4F-A8D3-59699AF7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99</Pages>
  <Words>36402</Words>
  <Characters>230791</Characters>
  <Application>Microsoft Office Word</Application>
  <DocSecurity>0</DocSecurity>
  <Lines>4354</Lines>
  <Paragraphs>1141</Paragraphs>
  <ScaleCrop>false</ScaleCrop>
  <Company/>
  <LinksUpToDate>false</LinksUpToDate>
  <CharactersWithSpaces>266052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Williams</cp:lastModifiedBy>
  <cp:revision>3</cp:revision>
  <dcterms:created xsi:type="dcterms:W3CDTF">2026-03-20T15:28:00Z</dcterms:created>
  <dcterms:modified xsi:type="dcterms:W3CDTF">2026-03-20T15:34:00Z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20.5 (Windows)</vt:lpwstr>
  </property>
  <property fmtid="{D5CDD505-2E9C-101B-9397-08002B2CF9AE}" pid="4" name="LastSaved">
    <vt:filetime>2025-11-14T00:00:00Z</vt:filetime>
  </property>
  <property fmtid="{D5CDD505-2E9C-101B-9397-08002B2CF9AE}" pid="5" name="Producer">
    <vt:lpwstr>Adobe PDF Library 17.0</vt:lpwstr>
  </property>
</Properties>
</file>